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FD5637C" w14:textId="53931601" w:rsidR="006729ED" w:rsidRPr="00F01BC7" w:rsidRDefault="006729ED" w:rsidP="00E36FD7">
      <w:pPr>
        <w:spacing w:before="120" w:after="360" w:line="360" w:lineRule="auto"/>
        <w:ind w:left="619" w:right="597" w:firstLine="1"/>
        <w:jc w:val="center"/>
        <w:rPr>
          <w:rFonts w:eastAsia="Times New Roman" w:cs="Times New Roman"/>
          <w:b/>
          <w:bCs/>
          <w:sz w:val="28"/>
          <w:szCs w:val="24"/>
          <w:lang w:val="el-GR"/>
        </w:rPr>
      </w:pPr>
      <w:r w:rsidRPr="00F01BC7">
        <w:rPr>
          <w:rFonts w:cs="Times New Roman"/>
          <w:noProof/>
          <w:lang w:val="el-GR" w:eastAsia="el-GR"/>
        </w:rPr>
        <w:drawing>
          <wp:anchor distT="0" distB="0" distL="114300" distR="114300" simplePos="0" relativeHeight="251659264" behindDoc="0" locked="0" layoutInCell="1" allowOverlap="1" wp14:anchorId="3DF8743C" wp14:editId="44C6833B">
            <wp:simplePos x="0" y="0"/>
            <wp:positionH relativeFrom="column">
              <wp:posOffset>-390946</wp:posOffset>
            </wp:positionH>
            <wp:positionV relativeFrom="paragraph">
              <wp:posOffset>-643746</wp:posOffset>
            </wp:positionV>
            <wp:extent cx="866140" cy="1513205"/>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66140" cy="1513205"/>
                    </a:xfrm>
                    <a:prstGeom prst="rect">
                      <a:avLst/>
                    </a:prstGeom>
                    <a:noFill/>
                  </pic:spPr>
                </pic:pic>
              </a:graphicData>
            </a:graphic>
            <wp14:sizeRelH relativeFrom="page">
              <wp14:pctWidth>0</wp14:pctWidth>
            </wp14:sizeRelH>
            <wp14:sizeRelV relativeFrom="page">
              <wp14:pctHeight>0</wp14:pctHeight>
            </wp14:sizeRelV>
          </wp:anchor>
        </w:drawing>
      </w:r>
      <w:r w:rsidRPr="00F01BC7">
        <w:rPr>
          <w:rFonts w:eastAsia="Times New Roman" w:cs="Times New Roman"/>
          <w:b/>
          <w:bCs/>
          <w:sz w:val="28"/>
          <w:szCs w:val="24"/>
          <w:lang w:val="el-GR"/>
        </w:rPr>
        <w:t xml:space="preserve">  ΠΟΛΥΤΕΧΝΕΙΟ ΚΡΗΤΗΣ</w:t>
      </w:r>
    </w:p>
    <w:p w14:paraId="48566330" w14:textId="16792F02" w:rsidR="006729ED" w:rsidRPr="00F01BC7" w:rsidRDefault="006729ED" w:rsidP="00E36FD7">
      <w:pPr>
        <w:spacing w:before="120" w:after="360" w:line="360" w:lineRule="auto"/>
        <w:ind w:left="619" w:right="597" w:firstLine="1"/>
        <w:jc w:val="center"/>
        <w:rPr>
          <w:rFonts w:eastAsia="Times New Roman" w:cs="Times New Roman"/>
          <w:b/>
          <w:sz w:val="28"/>
          <w:szCs w:val="24"/>
          <w:lang w:val="el-GR"/>
        </w:rPr>
      </w:pPr>
      <w:r w:rsidRPr="00F01BC7">
        <w:rPr>
          <w:rFonts w:cs="Times New Roman"/>
          <w:noProof/>
          <w:lang w:val="el-GR" w:eastAsia="el-GR"/>
        </w:rPr>
        <w:drawing>
          <wp:anchor distT="0" distB="0" distL="114300" distR="114300" simplePos="0" relativeHeight="251657216" behindDoc="0" locked="0" layoutInCell="1" allowOverlap="1" wp14:anchorId="7F8FEF1F" wp14:editId="7C3EF39C">
            <wp:simplePos x="0" y="0"/>
            <wp:positionH relativeFrom="column">
              <wp:posOffset>847049</wp:posOffset>
            </wp:positionH>
            <wp:positionV relativeFrom="paragraph">
              <wp:posOffset>886930</wp:posOffset>
            </wp:positionV>
            <wp:extent cx="5029835" cy="305435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29835" cy="3054350"/>
                    </a:xfrm>
                    <a:prstGeom prst="rect">
                      <a:avLst/>
                    </a:prstGeom>
                    <a:noFill/>
                  </pic:spPr>
                </pic:pic>
              </a:graphicData>
            </a:graphic>
            <wp14:sizeRelH relativeFrom="page">
              <wp14:pctWidth>0</wp14:pctWidth>
            </wp14:sizeRelH>
            <wp14:sizeRelV relativeFrom="page">
              <wp14:pctHeight>0</wp14:pctHeight>
            </wp14:sizeRelV>
          </wp:anchor>
        </w:drawing>
      </w:r>
      <w:r w:rsidRPr="00F01BC7">
        <w:rPr>
          <w:rFonts w:eastAsia="Times New Roman" w:cs="Times New Roman"/>
          <w:b/>
          <w:sz w:val="28"/>
          <w:szCs w:val="24"/>
          <w:lang w:val="el-GR"/>
        </w:rPr>
        <w:t>ΤΜΗΜΑ ΗΛΕΚΤΡΟΝΙΚΩΝ ΜΗΧΑΝΙΚΩΝ ΚΑΙ ΜΗΧΑΝΙΚΩΝ ΥΠΟΛΟΓΙΣΤΩΝ</w:t>
      </w:r>
    </w:p>
    <w:p w14:paraId="66D449BB" w14:textId="77777777" w:rsidR="006729ED" w:rsidRPr="00E36FD7" w:rsidRDefault="006729ED" w:rsidP="00E36FD7">
      <w:pPr>
        <w:tabs>
          <w:tab w:val="left" w:pos="7889"/>
        </w:tabs>
        <w:spacing w:before="120" w:after="360" w:line="360" w:lineRule="auto"/>
        <w:ind w:right="55" w:firstLine="1"/>
        <w:jc w:val="center"/>
        <w:rPr>
          <w:rFonts w:eastAsia="Times New Roman" w:cs="Times New Roman"/>
          <w:sz w:val="44"/>
          <w:szCs w:val="48"/>
          <w:lang w:val="el-GR"/>
        </w:rPr>
      </w:pPr>
      <w:r w:rsidRPr="00E36FD7">
        <w:rPr>
          <w:rFonts w:eastAsia="Times New Roman" w:cs="Times New Roman"/>
          <w:b/>
          <w:bCs/>
          <w:sz w:val="40"/>
          <w:szCs w:val="48"/>
          <w:lang w:val="el-GR"/>
        </w:rPr>
        <w:t>ΑΝΑΠΤΥΞΗ ΠΟΛΥΚΡΙΤΗΡΙΑΣ ΜΕΘΟΔΟΛΟΓΙΑΣ ΓΙΑ ΤΗΝ ΧΩΡΟΘΕΤΗΣΗ ΕΓΚΑΤΑΣΤΑΣΕΩΝ ΑΠΕ</w:t>
      </w:r>
    </w:p>
    <w:p w14:paraId="739634C3" w14:textId="77777777" w:rsidR="00865706" w:rsidRDefault="006729ED" w:rsidP="00E36FD7">
      <w:pPr>
        <w:spacing w:before="120" w:after="360" w:line="360" w:lineRule="auto"/>
        <w:ind w:right="226"/>
        <w:jc w:val="center"/>
        <w:rPr>
          <w:rFonts w:eastAsia="Times New Roman" w:cs="Times New Roman"/>
          <w:b/>
          <w:bCs/>
          <w:sz w:val="22"/>
          <w:lang w:val="el-GR"/>
        </w:rPr>
      </w:pPr>
      <w:r w:rsidRPr="00865706">
        <w:rPr>
          <w:rFonts w:eastAsia="Times New Roman" w:cs="Times New Roman"/>
          <w:b/>
          <w:bCs/>
          <w:sz w:val="36"/>
          <w:szCs w:val="36"/>
          <w:lang w:val="el-GR"/>
        </w:rPr>
        <w:t>Διπλωματική</w:t>
      </w:r>
      <w:r w:rsidRPr="00865706">
        <w:rPr>
          <w:rFonts w:eastAsia="Times New Roman" w:cs="Times New Roman"/>
          <w:b/>
          <w:bCs/>
          <w:spacing w:val="-1"/>
          <w:sz w:val="36"/>
          <w:szCs w:val="36"/>
          <w:lang w:val="el-GR"/>
        </w:rPr>
        <w:t xml:space="preserve"> </w:t>
      </w:r>
      <w:r w:rsidRPr="00865706">
        <w:rPr>
          <w:rFonts w:eastAsia="Times New Roman" w:cs="Times New Roman"/>
          <w:b/>
          <w:bCs/>
          <w:sz w:val="36"/>
          <w:szCs w:val="36"/>
          <w:lang w:val="el-GR"/>
        </w:rPr>
        <w:t>Εργασία του</w:t>
      </w:r>
      <w:r w:rsidR="00E36FD7" w:rsidRPr="00865706">
        <w:rPr>
          <w:rFonts w:eastAsia="Times New Roman" w:cs="Times New Roman"/>
          <w:b/>
          <w:bCs/>
          <w:sz w:val="36"/>
          <w:szCs w:val="36"/>
          <w:lang w:val="el-GR"/>
        </w:rPr>
        <w:br/>
      </w:r>
      <w:r w:rsidRPr="00865706">
        <w:rPr>
          <w:rFonts w:eastAsia="Times New Roman" w:cs="Times New Roman"/>
          <w:b/>
          <w:bCs/>
          <w:sz w:val="36"/>
          <w:szCs w:val="36"/>
          <w:lang w:val="el-GR"/>
        </w:rPr>
        <w:t>Μάριου</w:t>
      </w:r>
      <w:r w:rsidRPr="00865706">
        <w:rPr>
          <w:rFonts w:eastAsia="Times New Roman" w:cs="Times New Roman"/>
          <w:b/>
          <w:bCs/>
          <w:spacing w:val="1"/>
          <w:sz w:val="36"/>
          <w:szCs w:val="36"/>
          <w:lang w:val="el-GR"/>
        </w:rPr>
        <w:t xml:space="preserve"> Ι. </w:t>
      </w:r>
      <w:r w:rsidRPr="00865706">
        <w:rPr>
          <w:rFonts w:eastAsia="Times New Roman" w:cs="Times New Roman"/>
          <w:b/>
          <w:bCs/>
          <w:sz w:val="36"/>
          <w:szCs w:val="36"/>
          <w:lang w:val="el-GR"/>
        </w:rPr>
        <w:t>Καλογερόπουλου (ΑΜ: 2004030050)</w:t>
      </w:r>
      <w:r w:rsidR="00865706" w:rsidRPr="00865706">
        <w:rPr>
          <w:rFonts w:eastAsia="Times New Roman" w:cs="Times New Roman"/>
          <w:b/>
          <w:bCs/>
          <w:sz w:val="36"/>
          <w:szCs w:val="36"/>
          <w:lang w:val="el-GR"/>
        </w:rPr>
        <w:br/>
      </w:r>
      <w:r w:rsidRPr="00865706">
        <w:rPr>
          <w:rFonts w:eastAsia="Times New Roman" w:cs="Times New Roman"/>
          <w:b/>
          <w:bCs/>
          <w:sz w:val="28"/>
          <w:szCs w:val="28"/>
          <w:lang w:val="el-GR"/>
        </w:rPr>
        <w:t>Επιβλέπων</w:t>
      </w:r>
      <w:r w:rsidRPr="00865706">
        <w:rPr>
          <w:rFonts w:eastAsia="Times New Roman" w:cs="Times New Roman"/>
          <w:b/>
          <w:bCs/>
          <w:spacing w:val="-16"/>
          <w:sz w:val="28"/>
          <w:szCs w:val="28"/>
          <w:lang w:val="el-GR"/>
        </w:rPr>
        <w:t xml:space="preserve"> </w:t>
      </w:r>
      <w:r w:rsidRPr="00865706">
        <w:rPr>
          <w:rFonts w:eastAsia="Times New Roman" w:cs="Times New Roman"/>
          <w:b/>
          <w:bCs/>
          <w:w w:val="99"/>
          <w:sz w:val="28"/>
          <w:szCs w:val="28"/>
          <w:lang w:val="el-GR"/>
        </w:rPr>
        <w:t>Κα</w:t>
      </w:r>
      <w:r w:rsidRPr="00865706">
        <w:rPr>
          <w:rFonts w:eastAsia="Times New Roman" w:cs="Times New Roman"/>
          <w:b/>
          <w:bCs/>
          <w:spacing w:val="2"/>
          <w:w w:val="99"/>
          <w:sz w:val="28"/>
          <w:szCs w:val="28"/>
          <w:lang w:val="el-GR"/>
        </w:rPr>
        <w:t>θ</w:t>
      </w:r>
      <w:r w:rsidRPr="00865706">
        <w:rPr>
          <w:rFonts w:eastAsia="Times New Roman" w:cs="Times New Roman"/>
          <w:b/>
          <w:bCs/>
          <w:w w:val="99"/>
          <w:sz w:val="28"/>
          <w:szCs w:val="28"/>
          <w:lang w:val="el-GR"/>
        </w:rPr>
        <w:t>ηγητής:</w:t>
      </w:r>
      <w:r w:rsidR="00E36FD7" w:rsidRPr="00865706">
        <w:rPr>
          <w:rFonts w:eastAsia="Times New Roman" w:cs="Times New Roman"/>
          <w:b/>
          <w:bCs/>
          <w:w w:val="99"/>
          <w:sz w:val="28"/>
          <w:szCs w:val="28"/>
          <w:lang w:val="el-GR"/>
        </w:rPr>
        <w:t xml:space="preserve"> </w:t>
      </w:r>
      <w:r w:rsidR="003C2CBB" w:rsidRPr="00865706">
        <w:rPr>
          <w:rFonts w:eastAsia="Times New Roman" w:cs="Times New Roman"/>
          <w:b/>
          <w:bCs/>
          <w:sz w:val="28"/>
          <w:szCs w:val="28"/>
          <w:lang w:val="el-GR"/>
        </w:rPr>
        <w:t>Σταυρακάκης</w:t>
      </w:r>
      <w:r w:rsidRPr="00865706">
        <w:rPr>
          <w:rFonts w:eastAsia="Times New Roman" w:cs="Times New Roman"/>
          <w:b/>
          <w:bCs/>
          <w:sz w:val="28"/>
          <w:szCs w:val="28"/>
          <w:lang w:val="el-GR"/>
        </w:rPr>
        <w:t xml:space="preserve"> </w:t>
      </w:r>
      <w:r w:rsidR="00A11024" w:rsidRPr="00865706">
        <w:rPr>
          <w:rFonts w:eastAsia="Times New Roman" w:cs="Times New Roman"/>
          <w:b/>
          <w:bCs/>
          <w:sz w:val="28"/>
          <w:szCs w:val="28"/>
          <w:lang w:val="el-GR"/>
        </w:rPr>
        <w:t>Γεώργιος</w:t>
      </w:r>
      <w:r w:rsidR="00C10A42" w:rsidRPr="00865706">
        <w:rPr>
          <w:rFonts w:eastAsia="Times New Roman" w:cs="Times New Roman"/>
          <w:b/>
          <w:bCs/>
          <w:sz w:val="28"/>
          <w:szCs w:val="28"/>
          <w:lang w:val="el-GR"/>
        </w:rPr>
        <w:br/>
      </w:r>
      <w:r w:rsidRPr="00865706">
        <w:rPr>
          <w:rFonts w:eastAsia="Times New Roman" w:cs="Times New Roman"/>
          <w:b/>
          <w:bCs/>
          <w:spacing w:val="1"/>
          <w:sz w:val="22"/>
          <w:lang w:val="el-GR"/>
        </w:rPr>
        <w:t>(</w:t>
      </w:r>
      <w:r w:rsidRPr="00865706">
        <w:rPr>
          <w:rFonts w:eastAsia="Times New Roman" w:cs="Times New Roman"/>
          <w:b/>
          <w:bCs/>
          <w:sz w:val="22"/>
          <w:lang w:val="el-GR"/>
        </w:rPr>
        <w:t>Τμήμ</w:t>
      </w:r>
      <w:r w:rsidR="00BF7DA0" w:rsidRPr="00865706">
        <w:rPr>
          <w:rFonts w:eastAsia="Times New Roman" w:cs="Times New Roman"/>
          <w:b/>
          <w:bCs/>
          <w:sz w:val="22"/>
          <w:lang w:val="el-GR"/>
        </w:rPr>
        <w:t>α</w:t>
      </w:r>
      <w:r w:rsidRPr="00865706">
        <w:rPr>
          <w:rFonts w:eastAsia="Times New Roman" w:cs="Times New Roman"/>
          <w:b/>
          <w:bCs/>
          <w:spacing w:val="-6"/>
          <w:sz w:val="22"/>
          <w:lang w:val="el-GR"/>
        </w:rPr>
        <w:t xml:space="preserve"> </w:t>
      </w:r>
      <w:r w:rsidR="003C2CBB" w:rsidRPr="00865706">
        <w:rPr>
          <w:rFonts w:eastAsia="Times New Roman" w:cs="Times New Roman"/>
          <w:b/>
          <w:bCs/>
          <w:sz w:val="22"/>
          <w:lang w:val="el-GR"/>
        </w:rPr>
        <w:t>Ηλεκτρονικών Μηχανικών και Μηχανικών Υπολογιστών</w:t>
      </w:r>
      <w:r w:rsidRPr="00865706">
        <w:rPr>
          <w:rFonts w:eastAsia="Times New Roman" w:cs="Times New Roman"/>
          <w:b/>
          <w:bCs/>
          <w:sz w:val="22"/>
          <w:lang w:val="el-GR"/>
        </w:rPr>
        <w:t>)</w:t>
      </w:r>
      <w:r w:rsidR="00865706" w:rsidRPr="00865706">
        <w:rPr>
          <w:rFonts w:eastAsia="Times New Roman" w:cs="Times New Roman"/>
          <w:b/>
          <w:bCs/>
          <w:sz w:val="22"/>
          <w:lang w:val="el-GR"/>
        </w:rPr>
        <w:br/>
      </w:r>
      <w:r w:rsidR="00865706" w:rsidRPr="00865706">
        <w:rPr>
          <w:rFonts w:eastAsia="Times New Roman" w:cs="Times New Roman"/>
          <w:b/>
          <w:bCs/>
          <w:sz w:val="28"/>
          <w:szCs w:val="28"/>
          <w:lang w:val="el-GR"/>
        </w:rPr>
        <w:t>Καθηγητής Ματσατσίνης Νικόλαος (ΜΠΔ)</w:t>
      </w:r>
      <w:r w:rsidR="00865706" w:rsidRPr="00865706">
        <w:rPr>
          <w:rFonts w:eastAsia="Times New Roman" w:cs="Times New Roman"/>
          <w:b/>
          <w:bCs/>
          <w:sz w:val="28"/>
          <w:szCs w:val="28"/>
          <w:lang w:val="el-GR"/>
        </w:rPr>
        <w:br/>
      </w:r>
      <w:r w:rsidR="00865706" w:rsidRPr="00865706">
        <w:rPr>
          <w:rFonts w:eastAsia="Times New Roman" w:cs="Times New Roman"/>
          <w:b/>
          <w:bCs/>
          <w:spacing w:val="1"/>
          <w:sz w:val="22"/>
          <w:lang w:val="el-GR"/>
        </w:rPr>
        <w:t>(</w:t>
      </w:r>
      <w:r w:rsidR="00865706" w:rsidRPr="00865706">
        <w:rPr>
          <w:rFonts w:eastAsia="Times New Roman" w:cs="Times New Roman"/>
          <w:b/>
          <w:bCs/>
          <w:sz w:val="22"/>
          <w:lang w:val="el-GR"/>
        </w:rPr>
        <w:t>Τμήμα</w:t>
      </w:r>
      <w:r w:rsidR="00865706" w:rsidRPr="00865706">
        <w:rPr>
          <w:rFonts w:eastAsia="Times New Roman" w:cs="Times New Roman"/>
          <w:b/>
          <w:bCs/>
          <w:spacing w:val="-6"/>
          <w:sz w:val="22"/>
          <w:lang w:val="el-GR"/>
        </w:rPr>
        <w:t xml:space="preserve"> </w:t>
      </w:r>
      <w:r w:rsidR="00865706" w:rsidRPr="00865706">
        <w:rPr>
          <w:rFonts w:eastAsia="Times New Roman" w:cs="Times New Roman"/>
          <w:b/>
          <w:bCs/>
          <w:sz w:val="22"/>
          <w:lang w:val="el-GR"/>
        </w:rPr>
        <w:t xml:space="preserve">Μηχανικών </w:t>
      </w:r>
      <w:r w:rsidR="00865706" w:rsidRPr="00865706">
        <w:rPr>
          <w:rFonts w:eastAsia="Times New Roman" w:cs="Times New Roman"/>
          <w:b/>
          <w:bCs/>
          <w:sz w:val="22"/>
          <w:lang w:val="el-GR"/>
        </w:rPr>
        <w:t>Παραγωγής και Διοίκησης</w:t>
      </w:r>
      <w:r w:rsidR="00865706" w:rsidRPr="00865706">
        <w:rPr>
          <w:rFonts w:eastAsia="Times New Roman" w:cs="Times New Roman"/>
          <w:b/>
          <w:bCs/>
          <w:sz w:val="22"/>
          <w:lang w:val="el-GR"/>
        </w:rPr>
        <w:t>)</w:t>
      </w:r>
      <w:r w:rsidR="00865706" w:rsidRPr="00865706">
        <w:rPr>
          <w:rFonts w:eastAsia="Times New Roman" w:cs="Times New Roman"/>
          <w:b/>
          <w:bCs/>
          <w:sz w:val="28"/>
          <w:szCs w:val="28"/>
          <w:lang w:val="el-GR"/>
        </w:rPr>
        <w:br/>
      </w:r>
      <w:r w:rsidR="00865706" w:rsidRPr="00865706">
        <w:rPr>
          <w:rFonts w:eastAsia="Times New Roman" w:cs="Times New Roman"/>
          <w:b/>
          <w:bCs/>
          <w:sz w:val="28"/>
          <w:szCs w:val="28"/>
          <w:lang w:val="el-GR"/>
        </w:rPr>
        <w:t>Καθηγητής Καλαϊτζάκης Κωσταντίνος</w:t>
      </w:r>
      <w:r w:rsidR="00865706" w:rsidRPr="00865706">
        <w:rPr>
          <w:rFonts w:eastAsia="Times New Roman" w:cs="Times New Roman"/>
          <w:b/>
          <w:bCs/>
          <w:sz w:val="28"/>
          <w:szCs w:val="28"/>
          <w:lang w:val="el-GR"/>
        </w:rPr>
        <w:br/>
      </w:r>
      <w:r w:rsidR="00865706" w:rsidRPr="00865706">
        <w:rPr>
          <w:rFonts w:eastAsia="Times New Roman" w:cs="Times New Roman"/>
          <w:b/>
          <w:bCs/>
          <w:spacing w:val="1"/>
          <w:sz w:val="22"/>
          <w:lang w:val="el-GR"/>
        </w:rPr>
        <w:t>(</w:t>
      </w:r>
      <w:r w:rsidR="00865706" w:rsidRPr="00865706">
        <w:rPr>
          <w:rFonts w:eastAsia="Times New Roman" w:cs="Times New Roman"/>
          <w:b/>
          <w:bCs/>
          <w:sz w:val="22"/>
          <w:lang w:val="el-GR"/>
        </w:rPr>
        <w:t>Τμήμα</w:t>
      </w:r>
      <w:r w:rsidR="00865706" w:rsidRPr="00865706">
        <w:rPr>
          <w:rFonts w:eastAsia="Times New Roman" w:cs="Times New Roman"/>
          <w:b/>
          <w:bCs/>
          <w:spacing w:val="-6"/>
          <w:sz w:val="22"/>
          <w:lang w:val="el-GR"/>
        </w:rPr>
        <w:t xml:space="preserve"> </w:t>
      </w:r>
      <w:r w:rsidR="00865706" w:rsidRPr="00865706">
        <w:rPr>
          <w:rFonts w:eastAsia="Times New Roman" w:cs="Times New Roman"/>
          <w:b/>
          <w:bCs/>
          <w:sz w:val="22"/>
          <w:lang w:val="el-GR"/>
        </w:rPr>
        <w:t>Ηλεκτρονικών Μηχανικών και Μηχανικών Υπολογιστών)</w:t>
      </w:r>
    </w:p>
    <w:p w14:paraId="1DA040DA" w14:textId="2CACFD82" w:rsidR="006729ED" w:rsidRPr="00865706" w:rsidRDefault="006729ED" w:rsidP="00E36FD7">
      <w:pPr>
        <w:spacing w:before="120" w:after="360" w:line="360" w:lineRule="auto"/>
        <w:ind w:right="226"/>
        <w:jc w:val="center"/>
        <w:rPr>
          <w:rFonts w:cs="Times New Roman"/>
          <w:sz w:val="22"/>
          <w:lang w:val="el-GR"/>
        </w:rPr>
      </w:pPr>
      <w:r w:rsidRPr="00865706">
        <w:rPr>
          <w:rFonts w:eastAsia="Times New Roman" w:cs="Times New Roman"/>
          <w:b/>
          <w:bCs/>
          <w:w w:val="99"/>
          <w:sz w:val="28"/>
          <w:szCs w:val="28"/>
          <w:lang w:val="el-GR"/>
        </w:rPr>
        <w:t xml:space="preserve">ΧΑΝΙΑ </w:t>
      </w:r>
      <w:r w:rsidR="00865706" w:rsidRPr="00865706">
        <w:rPr>
          <w:rFonts w:eastAsia="Times New Roman" w:cs="Times New Roman"/>
          <w:b/>
          <w:bCs/>
          <w:w w:val="99"/>
          <w:sz w:val="28"/>
          <w:szCs w:val="28"/>
          <w:lang w:val="el-GR"/>
        </w:rPr>
        <w:br/>
      </w:r>
      <w:r w:rsidR="00E36FD7" w:rsidRPr="00865706">
        <w:rPr>
          <w:rFonts w:eastAsia="Times New Roman" w:cs="Times New Roman"/>
          <w:b/>
          <w:bCs/>
          <w:sz w:val="28"/>
          <w:szCs w:val="28"/>
          <w:lang w:val="el-GR"/>
        </w:rPr>
        <w:t>ΜΑΪΟΣ</w:t>
      </w:r>
      <w:r w:rsidRPr="00865706">
        <w:rPr>
          <w:rFonts w:eastAsia="Times New Roman" w:cs="Times New Roman"/>
          <w:b/>
          <w:bCs/>
          <w:spacing w:val="-14"/>
          <w:sz w:val="28"/>
          <w:szCs w:val="28"/>
          <w:lang w:val="el-GR"/>
        </w:rPr>
        <w:t xml:space="preserve"> </w:t>
      </w:r>
      <w:r w:rsidRPr="00865706">
        <w:rPr>
          <w:rFonts w:eastAsia="Times New Roman" w:cs="Times New Roman"/>
          <w:b/>
          <w:bCs/>
          <w:w w:val="99"/>
          <w:sz w:val="28"/>
          <w:szCs w:val="28"/>
          <w:lang w:val="el-GR"/>
        </w:rPr>
        <w:t>2015</w:t>
      </w:r>
    </w:p>
    <w:p w14:paraId="18E319A7" w14:textId="77777777" w:rsidR="00C76B76" w:rsidRPr="00F01BC7" w:rsidRDefault="00C76B76" w:rsidP="00E36FD7">
      <w:pPr>
        <w:spacing w:before="120" w:after="360" w:line="360" w:lineRule="auto"/>
        <w:jc w:val="center"/>
        <w:rPr>
          <w:rFonts w:cs="Times New Roman"/>
          <w:lang w:val="el-GR"/>
        </w:rPr>
        <w:sectPr w:rsidR="00C76B76" w:rsidRPr="00F01BC7" w:rsidSect="001767F2">
          <w:headerReference w:type="even" r:id="rId10"/>
          <w:headerReference w:type="default" r:id="rId11"/>
          <w:footerReference w:type="even" r:id="rId12"/>
          <w:footerReference w:type="default" r:id="rId13"/>
          <w:headerReference w:type="first" r:id="rId14"/>
          <w:footerReference w:type="first" r:id="rId15"/>
          <w:pgSz w:w="11907" w:h="16839" w:code="9"/>
          <w:pgMar w:top="1440" w:right="1080" w:bottom="1440" w:left="1080" w:header="720" w:footer="720" w:gutter="0"/>
          <w:pgNumType w:start="0"/>
          <w:cols w:space="720"/>
          <w:titlePg/>
          <w:docGrid w:linePitch="326"/>
        </w:sectPr>
      </w:pPr>
    </w:p>
    <w:p w14:paraId="6560D00A" w14:textId="77777777" w:rsidR="00012B6F" w:rsidRDefault="00012B6F">
      <w:pPr>
        <w:rPr>
          <w:rFonts w:cs="Times New Roman"/>
          <w:b/>
          <w:lang w:val="el-GR"/>
        </w:rPr>
      </w:pPr>
      <w:r>
        <w:rPr>
          <w:rFonts w:cs="Times New Roman"/>
          <w:b/>
          <w:lang w:val="el-GR"/>
        </w:rPr>
        <w:lastRenderedPageBreak/>
        <w:br w:type="page"/>
      </w:r>
    </w:p>
    <w:p w14:paraId="6A8D81C7" w14:textId="77C680A6" w:rsidR="00D17EB3" w:rsidRPr="00F01BC7" w:rsidRDefault="00D17EB3" w:rsidP="0028246F">
      <w:pPr>
        <w:jc w:val="center"/>
        <w:rPr>
          <w:rFonts w:cs="Times New Roman"/>
          <w:b/>
          <w:lang w:val="el-GR"/>
        </w:rPr>
      </w:pPr>
      <w:r w:rsidRPr="00F01BC7">
        <w:rPr>
          <w:rFonts w:cs="Times New Roman"/>
          <w:b/>
          <w:lang w:val="el-GR"/>
        </w:rPr>
        <w:lastRenderedPageBreak/>
        <w:t>ΠΙΝΑΚ</w:t>
      </w:r>
      <w:bookmarkStart w:id="0" w:name="_GoBack"/>
      <w:bookmarkEnd w:id="0"/>
      <w:r w:rsidRPr="00F01BC7">
        <w:rPr>
          <w:rFonts w:cs="Times New Roman"/>
          <w:b/>
          <w:lang w:val="el-GR"/>
        </w:rPr>
        <w:t>ΑΣ ΠΕΡΙΕΧΟΜΕΝΩΝ</w:t>
      </w:r>
    </w:p>
    <w:p w14:paraId="0B3BBA4A" w14:textId="4ED57C5D" w:rsidR="004A7DD1" w:rsidRPr="00A0099E" w:rsidRDefault="004A7DD1" w:rsidP="00E36FD7">
      <w:pPr>
        <w:spacing w:before="120" w:after="360" w:line="360" w:lineRule="auto"/>
        <w:rPr>
          <w:rFonts w:cs="Times New Roman"/>
          <w:b/>
          <w:lang w:val="el-GR"/>
        </w:rPr>
      </w:pPr>
      <w:r w:rsidRPr="00F01BC7">
        <w:rPr>
          <w:rFonts w:cs="Times New Roman"/>
          <w:b/>
          <w:lang w:val="el-GR"/>
        </w:rPr>
        <w:t>ΕΥΧΑΡΙΣΤΙΕΣ</w:t>
      </w:r>
      <w:r w:rsidR="00A0099E">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64304">
        <w:rPr>
          <w:rFonts w:cs="Times New Roman"/>
          <w:b/>
          <w:lang w:val="el-GR"/>
        </w:rPr>
        <w:tab/>
      </w:r>
      <w:r w:rsidR="00917EE8">
        <w:rPr>
          <w:rFonts w:cs="Times New Roman"/>
          <w:b/>
          <w:lang w:val="el-GR"/>
        </w:rPr>
        <w:t>7</w:t>
      </w:r>
    </w:p>
    <w:p w14:paraId="0D665CF6" w14:textId="7B17DA6F" w:rsidR="004A7DD1" w:rsidRPr="00A0099E" w:rsidRDefault="00704C38" w:rsidP="00E36FD7">
      <w:pPr>
        <w:spacing w:before="120" w:after="360" w:line="360" w:lineRule="auto"/>
        <w:rPr>
          <w:rFonts w:cs="Times New Roman"/>
          <w:b/>
          <w:lang w:val="el-GR"/>
        </w:rPr>
      </w:pPr>
      <w:r>
        <w:rPr>
          <w:rFonts w:cs="Times New Roman"/>
          <w:b/>
          <w:lang w:val="el-GR"/>
        </w:rPr>
        <w:t>ΠΕΡΙΛΗΨΗ</w:t>
      </w:r>
      <w:r w:rsidR="00A0099E">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64304">
        <w:rPr>
          <w:rFonts w:cs="Times New Roman"/>
          <w:b/>
          <w:lang w:val="el-GR"/>
        </w:rPr>
        <w:tab/>
      </w:r>
      <w:r w:rsidR="00917EE8">
        <w:rPr>
          <w:rFonts w:cs="Times New Roman"/>
          <w:b/>
          <w:lang w:val="el-GR"/>
        </w:rPr>
        <w:t>8</w:t>
      </w:r>
    </w:p>
    <w:p w14:paraId="31D67BE4" w14:textId="1D00048A" w:rsidR="006B6150" w:rsidRPr="00A0099E" w:rsidRDefault="006B6150" w:rsidP="00E36FD7">
      <w:pPr>
        <w:spacing w:before="120" w:after="360" w:line="360" w:lineRule="auto"/>
        <w:rPr>
          <w:rFonts w:cs="Times New Roman"/>
          <w:b/>
          <w:lang w:val="el-GR"/>
        </w:rPr>
      </w:pPr>
      <w:r>
        <w:rPr>
          <w:rFonts w:cs="Times New Roman"/>
          <w:b/>
          <w:lang w:val="el-GR"/>
        </w:rPr>
        <w:t>ΕΙΣΑΓΩΓΗ</w:t>
      </w:r>
      <w:r w:rsidR="00A0099E">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64304">
        <w:rPr>
          <w:rFonts w:cs="Times New Roman"/>
          <w:b/>
          <w:lang w:val="el-GR"/>
        </w:rPr>
        <w:tab/>
      </w:r>
      <w:r w:rsidR="00917EE8">
        <w:rPr>
          <w:rFonts w:cs="Times New Roman"/>
          <w:b/>
          <w:lang w:val="el-GR"/>
        </w:rPr>
        <w:t>9</w:t>
      </w:r>
    </w:p>
    <w:p w14:paraId="13E7F38A" w14:textId="44211F68" w:rsidR="00061B44" w:rsidRPr="00A0099E" w:rsidRDefault="007A7271" w:rsidP="00E36FD7">
      <w:pPr>
        <w:spacing w:before="120" w:after="360" w:line="360" w:lineRule="auto"/>
        <w:rPr>
          <w:rFonts w:cs="Times New Roman"/>
          <w:b/>
          <w:lang w:val="el-GR"/>
        </w:rPr>
      </w:pPr>
      <w:r w:rsidRPr="00F01BC7">
        <w:rPr>
          <w:rFonts w:cs="Times New Roman"/>
          <w:b/>
          <w:lang w:val="el-GR"/>
        </w:rPr>
        <w:t xml:space="preserve">ΚΕΦΑΛΑΙΟ </w:t>
      </w:r>
      <w:r>
        <w:rPr>
          <w:rFonts w:cs="Times New Roman"/>
          <w:b/>
          <w:lang w:val="el-GR"/>
        </w:rPr>
        <w:t>1</w:t>
      </w:r>
      <w:r w:rsidRPr="00704C38">
        <w:rPr>
          <w:rFonts w:cs="Times New Roman"/>
          <w:b/>
          <w:vertAlign w:val="superscript"/>
          <w:lang w:val="el-GR"/>
        </w:rPr>
        <w:t>Ο</w:t>
      </w:r>
      <w:r w:rsidRPr="00F01BC7">
        <w:rPr>
          <w:rFonts w:cs="Times New Roman"/>
          <w:b/>
          <w:lang w:val="el-GR"/>
        </w:rPr>
        <w:t>: ΘΕΩΡΗΤΙΚΟ ΥΠΟΒΑΘΡΟ</w:t>
      </w:r>
      <w:r w:rsidR="00A0099E">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64304">
        <w:rPr>
          <w:rFonts w:cs="Times New Roman"/>
          <w:b/>
          <w:lang w:val="el-GR"/>
        </w:rPr>
        <w:tab/>
      </w:r>
      <w:r w:rsidR="00A0099E" w:rsidRPr="00A0099E">
        <w:rPr>
          <w:rFonts w:cs="Times New Roman"/>
          <w:b/>
          <w:lang w:val="el-GR"/>
        </w:rPr>
        <w:t>1</w:t>
      </w:r>
      <w:r w:rsidR="00704C38">
        <w:rPr>
          <w:rFonts w:cs="Times New Roman"/>
          <w:b/>
          <w:lang w:val="el-GR"/>
        </w:rPr>
        <w:t>3</w:t>
      </w:r>
    </w:p>
    <w:p w14:paraId="5AB1BB86" w14:textId="6A124F17" w:rsidR="00671431" w:rsidRPr="00A0099E" w:rsidRDefault="002028B3" w:rsidP="00E36FD7">
      <w:pPr>
        <w:spacing w:before="120" w:after="360" w:line="360" w:lineRule="auto"/>
        <w:rPr>
          <w:rFonts w:cs="Times New Roman"/>
          <w:b/>
          <w:lang w:val="el-GR"/>
        </w:rPr>
      </w:pPr>
      <w:r>
        <w:rPr>
          <w:rFonts w:cs="Times New Roman"/>
          <w:b/>
          <w:lang w:val="el-GR"/>
        </w:rPr>
        <w:t>1</w:t>
      </w:r>
      <w:r w:rsidR="00671431" w:rsidRPr="00F01BC7">
        <w:rPr>
          <w:rFonts w:cs="Times New Roman"/>
          <w:b/>
          <w:lang w:val="el-GR"/>
        </w:rPr>
        <w:t xml:space="preserve">.1. Εισαγωγή στις </w:t>
      </w:r>
      <w:r w:rsidR="004C1D5E" w:rsidRPr="00F01BC7">
        <w:rPr>
          <w:rFonts w:cs="Times New Roman"/>
          <w:b/>
          <w:lang w:val="el-GR"/>
        </w:rPr>
        <w:t>Ανανεώσιμες Πήγες Ενέργειας</w:t>
      </w:r>
      <w:r w:rsidR="00671431" w:rsidRPr="00F01BC7">
        <w:rPr>
          <w:rFonts w:cs="Times New Roman"/>
          <w:b/>
          <w:lang w:val="el-GR"/>
        </w:rPr>
        <w:t xml:space="preserve"> (ΑΠΕ)</w:t>
      </w:r>
      <w:r w:rsidR="00A0099E">
        <w:rPr>
          <w:rFonts w:cs="Times New Roman"/>
          <w:b/>
          <w:lang w:val="el-GR"/>
        </w:rPr>
        <w:tab/>
      </w:r>
      <w:r w:rsidR="00F64304">
        <w:rPr>
          <w:rFonts w:cs="Times New Roman"/>
          <w:b/>
          <w:lang w:val="el-GR"/>
        </w:rPr>
        <w:tab/>
      </w:r>
      <w:r w:rsidR="00FA00A8">
        <w:rPr>
          <w:rFonts w:cs="Times New Roman"/>
          <w:b/>
          <w:lang w:val="el-GR"/>
        </w:rPr>
        <w:tab/>
      </w:r>
      <w:r w:rsidR="00917EE8">
        <w:rPr>
          <w:rFonts w:cs="Times New Roman"/>
          <w:b/>
          <w:lang w:val="el-GR"/>
        </w:rPr>
        <w:t>13</w:t>
      </w:r>
    </w:p>
    <w:p w14:paraId="249AC770" w14:textId="16EEB0EA" w:rsidR="002028B3" w:rsidRPr="00FA00A8" w:rsidRDefault="002028B3" w:rsidP="00732141">
      <w:pPr>
        <w:widowControl w:val="0"/>
        <w:tabs>
          <w:tab w:val="left" w:pos="1095"/>
        </w:tabs>
        <w:spacing w:before="120" w:after="360" w:line="360" w:lineRule="auto"/>
        <w:ind w:right="904"/>
        <w:rPr>
          <w:rFonts w:eastAsia="Arial" w:cs="Times New Roman"/>
          <w:b/>
          <w:lang w:val="el-GR"/>
        </w:rPr>
      </w:pPr>
      <w:r>
        <w:rPr>
          <w:rFonts w:eastAsia="Arial" w:cs="Times New Roman"/>
          <w:b/>
          <w:lang w:val="el-GR"/>
        </w:rPr>
        <w:t>1</w:t>
      </w:r>
      <w:r w:rsidR="00F40D43" w:rsidRPr="00F01BC7">
        <w:rPr>
          <w:rFonts w:eastAsia="Arial" w:cs="Times New Roman"/>
          <w:b/>
          <w:lang w:val="el-GR"/>
        </w:rPr>
        <w:t>.1.1</w:t>
      </w:r>
      <w:r w:rsidR="00671431" w:rsidRPr="00F01BC7">
        <w:rPr>
          <w:rFonts w:eastAsia="Arial" w:cs="Times New Roman"/>
          <w:b/>
          <w:lang w:val="el-GR"/>
        </w:rPr>
        <w:t>. Αιολική ενέργεια</w:t>
      </w:r>
      <w:r w:rsidR="00FA00A8">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64304">
        <w:rPr>
          <w:rFonts w:eastAsia="Arial" w:cs="Times New Roman"/>
          <w:b/>
          <w:lang w:val="el-GR"/>
        </w:rPr>
        <w:tab/>
      </w:r>
      <w:r w:rsidR="00704C38">
        <w:rPr>
          <w:rFonts w:eastAsia="Arial" w:cs="Times New Roman"/>
          <w:b/>
          <w:lang w:val="el-GR"/>
        </w:rPr>
        <w:t>14</w:t>
      </w:r>
      <w:r w:rsidR="00732141">
        <w:rPr>
          <w:rFonts w:eastAsia="Arial" w:cs="Times New Roman"/>
          <w:b/>
          <w:lang w:val="el-GR"/>
        </w:rPr>
        <w:br/>
      </w:r>
      <w:r>
        <w:rPr>
          <w:rFonts w:eastAsia="Arial" w:cs="Times New Roman"/>
          <w:b/>
          <w:lang w:val="el-GR"/>
        </w:rPr>
        <w:t>1</w:t>
      </w:r>
      <w:r w:rsidR="00F40D43" w:rsidRPr="00F01BC7">
        <w:rPr>
          <w:rFonts w:eastAsia="Arial" w:cs="Times New Roman"/>
          <w:b/>
          <w:lang w:val="el-GR"/>
        </w:rPr>
        <w:t>.1.2</w:t>
      </w:r>
      <w:r w:rsidR="00671431" w:rsidRPr="00F01BC7">
        <w:rPr>
          <w:rFonts w:eastAsia="Arial" w:cs="Times New Roman"/>
          <w:b/>
          <w:lang w:val="el-GR"/>
        </w:rPr>
        <w:t>. Ηλιακή ενέργεια - ενεργητικά ηλιακά θερμικά συστήματα</w:t>
      </w:r>
      <w:r w:rsidR="00A0099E">
        <w:rPr>
          <w:rFonts w:eastAsia="Arial" w:cs="Times New Roman"/>
          <w:b/>
          <w:lang w:val="el-GR"/>
        </w:rPr>
        <w:tab/>
      </w:r>
      <w:r w:rsidR="00F64304">
        <w:rPr>
          <w:rFonts w:eastAsia="Arial" w:cs="Times New Roman"/>
          <w:b/>
          <w:lang w:val="el-GR"/>
        </w:rPr>
        <w:tab/>
      </w:r>
      <w:r w:rsidR="00704C38">
        <w:rPr>
          <w:rFonts w:eastAsia="Arial" w:cs="Times New Roman"/>
          <w:b/>
          <w:lang w:val="el-GR"/>
        </w:rPr>
        <w:t>14</w:t>
      </w:r>
      <w:r w:rsidR="00732141">
        <w:rPr>
          <w:rFonts w:eastAsia="Arial" w:cs="Times New Roman"/>
          <w:b/>
          <w:lang w:val="el-GR"/>
        </w:rPr>
        <w:br/>
      </w:r>
      <w:r>
        <w:rPr>
          <w:rFonts w:eastAsia="Arial" w:cs="Times New Roman"/>
          <w:b/>
          <w:lang w:val="el-GR"/>
        </w:rPr>
        <w:t>1</w:t>
      </w:r>
      <w:r w:rsidR="00F40D43" w:rsidRPr="00F01BC7">
        <w:rPr>
          <w:rFonts w:eastAsia="Arial" w:cs="Times New Roman"/>
          <w:b/>
          <w:lang w:val="el-GR"/>
        </w:rPr>
        <w:t>.1.3</w:t>
      </w:r>
      <w:r w:rsidR="00671431" w:rsidRPr="00F01BC7">
        <w:rPr>
          <w:rFonts w:eastAsia="Arial" w:cs="Times New Roman"/>
          <w:b/>
          <w:lang w:val="el-GR"/>
        </w:rPr>
        <w:t>. Υδροηλεκτρική ενέργεια</w:t>
      </w:r>
      <w:r w:rsidR="00A0099E">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64304">
        <w:rPr>
          <w:rFonts w:eastAsia="Arial" w:cs="Times New Roman"/>
          <w:b/>
          <w:lang w:val="el-GR"/>
        </w:rPr>
        <w:tab/>
      </w:r>
      <w:r w:rsidR="00704C38">
        <w:rPr>
          <w:rFonts w:eastAsia="Arial" w:cs="Times New Roman"/>
          <w:b/>
          <w:lang w:val="el-GR"/>
        </w:rPr>
        <w:t>15</w:t>
      </w:r>
      <w:r w:rsidR="00732141">
        <w:rPr>
          <w:rFonts w:eastAsia="Arial" w:cs="Times New Roman"/>
          <w:b/>
          <w:lang w:val="el-GR"/>
        </w:rPr>
        <w:br/>
      </w:r>
      <w:r>
        <w:rPr>
          <w:rFonts w:eastAsia="Arial" w:cs="Times New Roman"/>
          <w:b/>
          <w:lang w:val="el-GR"/>
        </w:rPr>
        <w:t>1</w:t>
      </w:r>
      <w:r w:rsidR="00F40D43" w:rsidRPr="00F01BC7">
        <w:rPr>
          <w:rFonts w:eastAsia="Arial" w:cs="Times New Roman"/>
          <w:b/>
          <w:lang w:val="el-GR"/>
        </w:rPr>
        <w:t>.1.4</w:t>
      </w:r>
      <w:r w:rsidR="00671431" w:rsidRPr="00F01BC7">
        <w:rPr>
          <w:rFonts w:eastAsia="Arial" w:cs="Times New Roman"/>
          <w:b/>
          <w:lang w:val="el-GR"/>
        </w:rPr>
        <w:t>. Γεωθερμική ενέργεια</w:t>
      </w:r>
      <w:r w:rsidR="00A0099E">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64304">
        <w:rPr>
          <w:rFonts w:eastAsia="Arial" w:cs="Times New Roman"/>
          <w:b/>
          <w:lang w:val="el-GR"/>
        </w:rPr>
        <w:tab/>
      </w:r>
      <w:r w:rsidR="00704C38">
        <w:rPr>
          <w:rFonts w:eastAsia="Arial" w:cs="Times New Roman"/>
          <w:b/>
          <w:lang w:val="el-GR"/>
        </w:rPr>
        <w:t>15</w:t>
      </w:r>
      <w:r w:rsidR="00732141">
        <w:rPr>
          <w:rFonts w:eastAsia="Arial" w:cs="Times New Roman"/>
          <w:b/>
          <w:lang w:val="el-GR"/>
        </w:rPr>
        <w:br/>
      </w:r>
      <w:r>
        <w:rPr>
          <w:rFonts w:eastAsia="Arial" w:cs="Times New Roman"/>
          <w:b/>
          <w:lang w:val="el-GR"/>
        </w:rPr>
        <w:t>1</w:t>
      </w:r>
      <w:r w:rsidR="00F40D43" w:rsidRPr="00F01BC7">
        <w:rPr>
          <w:rFonts w:eastAsia="Arial" w:cs="Times New Roman"/>
          <w:b/>
          <w:lang w:val="el-GR"/>
        </w:rPr>
        <w:t>.1.5</w:t>
      </w:r>
      <w:r w:rsidR="00671431" w:rsidRPr="00F01BC7">
        <w:rPr>
          <w:rFonts w:eastAsia="Arial" w:cs="Times New Roman"/>
          <w:b/>
          <w:lang w:val="el-GR"/>
        </w:rPr>
        <w:t>. Ενέργεια από βιομάζα</w:t>
      </w:r>
      <w:r w:rsidR="00A0099E">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FA00A8">
        <w:rPr>
          <w:rFonts w:eastAsia="Arial" w:cs="Times New Roman"/>
          <w:b/>
          <w:lang w:val="el-GR"/>
        </w:rPr>
        <w:tab/>
      </w:r>
      <w:r w:rsidR="00704C38">
        <w:rPr>
          <w:rFonts w:eastAsia="Arial" w:cs="Times New Roman"/>
          <w:b/>
          <w:lang w:val="el-GR"/>
        </w:rPr>
        <w:t>16</w:t>
      </w:r>
      <w:r w:rsidR="00732141">
        <w:rPr>
          <w:rFonts w:eastAsia="Arial" w:cs="Times New Roman"/>
          <w:b/>
          <w:lang w:val="el-GR"/>
        </w:rPr>
        <w:br/>
      </w:r>
      <w:r>
        <w:rPr>
          <w:rFonts w:eastAsia="Arial" w:cs="Times New Roman"/>
          <w:b/>
          <w:lang w:val="el-GR"/>
        </w:rPr>
        <w:t>1</w:t>
      </w:r>
      <w:r w:rsidR="00F40D43" w:rsidRPr="00F01BC7">
        <w:rPr>
          <w:rFonts w:eastAsia="Arial" w:cs="Times New Roman"/>
          <w:b/>
          <w:lang w:val="el-GR"/>
        </w:rPr>
        <w:t xml:space="preserve">.1.6. </w:t>
      </w:r>
      <w:r w:rsidR="00F40D43" w:rsidRPr="00F01BC7">
        <w:rPr>
          <w:rFonts w:cs="Times New Roman"/>
          <w:b/>
          <w:lang w:val="el-GR"/>
        </w:rPr>
        <w:t>Παραγωγή ηλεκτρικής ενέργειας από ΑΠΕ και η σύνδεση με το</w:t>
      </w:r>
      <w:r w:rsidR="001767F2">
        <w:rPr>
          <w:rFonts w:cs="Times New Roman"/>
          <w:b/>
          <w:lang w:val="el-GR"/>
        </w:rPr>
        <w:br/>
      </w:r>
      <w:r w:rsidR="00F40D43" w:rsidRPr="00F01BC7">
        <w:rPr>
          <w:rFonts w:cs="Times New Roman"/>
          <w:b/>
          <w:lang w:val="el-GR"/>
        </w:rPr>
        <w:t xml:space="preserve"> διασυνδεδεμέ</w:t>
      </w:r>
      <w:r w:rsidR="00FA00A8">
        <w:rPr>
          <w:rFonts w:cs="Times New Roman"/>
          <w:b/>
          <w:lang w:val="el-GR"/>
        </w:rPr>
        <w:t>νο σύστημα ηλεκτρικής ενέργειας</w:t>
      </w:r>
      <w:r w:rsidR="00FA00A8">
        <w:rPr>
          <w:rFonts w:cs="Times New Roman"/>
          <w:b/>
          <w:lang w:val="el-GR"/>
        </w:rPr>
        <w:tab/>
      </w:r>
      <w:r w:rsidR="00FA00A8">
        <w:rPr>
          <w:rFonts w:cs="Times New Roman"/>
          <w:b/>
          <w:lang w:val="el-GR"/>
        </w:rPr>
        <w:tab/>
      </w:r>
      <w:r w:rsidR="00FA00A8">
        <w:rPr>
          <w:rFonts w:cs="Times New Roman"/>
          <w:b/>
          <w:lang w:val="el-GR"/>
        </w:rPr>
        <w:tab/>
      </w:r>
      <w:r w:rsidR="00F64304">
        <w:rPr>
          <w:rFonts w:cs="Times New Roman"/>
          <w:b/>
          <w:lang w:val="el-GR"/>
        </w:rPr>
        <w:tab/>
      </w:r>
      <w:r w:rsidR="00F64304">
        <w:rPr>
          <w:rFonts w:cs="Times New Roman"/>
          <w:b/>
          <w:lang w:val="el-GR"/>
        </w:rPr>
        <w:tab/>
      </w:r>
      <w:r w:rsidR="00704C38">
        <w:rPr>
          <w:rFonts w:cs="Times New Roman"/>
          <w:b/>
          <w:lang w:val="el-GR"/>
        </w:rPr>
        <w:t>17</w:t>
      </w:r>
      <w:r w:rsidR="00732141">
        <w:rPr>
          <w:rFonts w:cs="Times New Roman"/>
          <w:b/>
          <w:lang w:val="el-GR"/>
        </w:rPr>
        <w:br/>
      </w:r>
      <w:r>
        <w:rPr>
          <w:rFonts w:cs="Times New Roman"/>
          <w:b/>
          <w:lang w:val="el-GR"/>
        </w:rPr>
        <w:t>1.1.7. Υφιστάμενη κατάσταση στη Κρήτη</w:t>
      </w:r>
      <w:r w:rsidR="00A0099E">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64304">
        <w:rPr>
          <w:rFonts w:cs="Times New Roman"/>
          <w:b/>
          <w:lang w:val="el-GR"/>
        </w:rPr>
        <w:tab/>
      </w:r>
      <w:r w:rsidR="00704C38">
        <w:rPr>
          <w:rFonts w:cs="Times New Roman"/>
          <w:b/>
          <w:lang w:val="el-GR"/>
        </w:rPr>
        <w:t>18</w:t>
      </w:r>
    </w:p>
    <w:p w14:paraId="076ADAEC" w14:textId="1EBB4A43" w:rsidR="00671431" w:rsidRPr="00F01BC7" w:rsidRDefault="002028B3" w:rsidP="00E36FD7">
      <w:pPr>
        <w:spacing w:before="120" w:after="360" w:line="360" w:lineRule="auto"/>
        <w:rPr>
          <w:rFonts w:cs="Times New Roman"/>
          <w:b/>
          <w:lang w:val="el-GR"/>
        </w:rPr>
      </w:pPr>
      <w:r>
        <w:rPr>
          <w:rFonts w:cs="Times New Roman"/>
          <w:b/>
          <w:lang w:val="el-GR"/>
        </w:rPr>
        <w:t>1</w:t>
      </w:r>
      <w:r w:rsidR="00671431" w:rsidRPr="00F01BC7">
        <w:rPr>
          <w:rFonts w:cs="Times New Roman"/>
          <w:b/>
          <w:lang w:val="el-GR"/>
        </w:rPr>
        <w:t>.</w:t>
      </w:r>
      <w:r w:rsidR="003E5064" w:rsidRPr="00F01BC7">
        <w:rPr>
          <w:rFonts w:cs="Times New Roman"/>
          <w:b/>
          <w:lang w:val="el-GR"/>
        </w:rPr>
        <w:t>2</w:t>
      </w:r>
      <w:r w:rsidR="00671431" w:rsidRPr="00F01BC7">
        <w:rPr>
          <w:rFonts w:cs="Times New Roman"/>
          <w:b/>
          <w:lang w:val="el-GR"/>
        </w:rPr>
        <w:t xml:space="preserve">. Εισαγωγή στις </w:t>
      </w:r>
      <w:r w:rsidR="00671431" w:rsidRPr="00F01BC7">
        <w:rPr>
          <w:rFonts w:cs="Times New Roman"/>
          <w:b/>
        </w:rPr>
        <w:t>MCDA</w:t>
      </w:r>
      <w:r w:rsidR="00A0099E" w:rsidRPr="00FA00A8">
        <w:rPr>
          <w:rFonts w:cs="Times New Roman"/>
          <w:b/>
          <w:lang w:val="el-GR"/>
        </w:rPr>
        <w:tab/>
      </w:r>
      <w:r w:rsidR="00FA00A8" w:rsidRP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704C38">
        <w:rPr>
          <w:rFonts w:cs="Times New Roman"/>
          <w:b/>
          <w:lang w:val="el-GR"/>
        </w:rPr>
        <w:t>19</w:t>
      </w:r>
    </w:p>
    <w:p w14:paraId="59936A88" w14:textId="6A283F49" w:rsidR="00671431" w:rsidRPr="008A2FBD" w:rsidRDefault="002028B3" w:rsidP="00E36FD7">
      <w:pPr>
        <w:spacing w:before="120" w:after="360" w:line="360" w:lineRule="auto"/>
        <w:rPr>
          <w:rFonts w:cs="Times New Roman"/>
          <w:b/>
          <w:lang w:val="el-GR"/>
        </w:rPr>
      </w:pPr>
      <w:r>
        <w:rPr>
          <w:rFonts w:cs="Times New Roman"/>
          <w:b/>
          <w:lang w:val="el-GR"/>
        </w:rPr>
        <w:t>1</w:t>
      </w:r>
      <w:r w:rsidR="003E5064" w:rsidRPr="00F01BC7">
        <w:rPr>
          <w:rFonts w:cs="Times New Roman"/>
          <w:b/>
          <w:lang w:val="el-GR"/>
        </w:rPr>
        <w:t>.2</w:t>
      </w:r>
      <w:r w:rsidR="00671431" w:rsidRPr="00F01BC7">
        <w:rPr>
          <w:rFonts w:cs="Times New Roman"/>
          <w:b/>
          <w:lang w:val="el-GR"/>
        </w:rPr>
        <w:t>.1. Εφαρμογές ΑΠΕ και λήψη αποφάσεων</w:t>
      </w:r>
      <w:r w:rsidR="00A0099E">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704C38">
        <w:rPr>
          <w:rFonts w:cs="Times New Roman"/>
          <w:b/>
          <w:lang w:val="el-GR"/>
        </w:rPr>
        <w:t>20</w:t>
      </w:r>
      <w:r w:rsidR="008A2FBD">
        <w:rPr>
          <w:rFonts w:cs="Times New Roman"/>
          <w:b/>
          <w:lang w:val="el-GR"/>
        </w:rPr>
        <w:br/>
      </w:r>
      <w:r w:rsidR="008A2FBD" w:rsidRPr="00FA1B4C">
        <w:rPr>
          <w:rFonts w:cs="Times New Roman"/>
          <w:b/>
          <w:lang w:val="el-GR"/>
        </w:rPr>
        <w:t>1.2.</w:t>
      </w:r>
      <w:r w:rsidR="008A2FBD">
        <w:rPr>
          <w:rFonts w:cs="Times New Roman"/>
          <w:b/>
          <w:lang w:val="el-GR"/>
        </w:rPr>
        <w:t>2</w:t>
      </w:r>
      <w:r w:rsidR="008A2FBD" w:rsidRPr="00FA1B4C">
        <w:rPr>
          <w:rFonts w:cs="Times New Roman"/>
          <w:b/>
          <w:lang w:val="el-GR"/>
        </w:rPr>
        <w:t xml:space="preserve"> Μον</w:t>
      </w:r>
      <w:r w:rsidR="008A2FBD">
        <w:rPr>
          <w:rFonts w:cs="Times New Roman"/>
          <w:b/>
          <w:lang w:val="el-GR"/>
        </w:rPr>
        <w:t>τελοποίηση προβλημάτων απόφασης</w:t>
      </w:r>
      <w:r w:rsidR="00F84B7C">
        <w:rPr>
          <w:rFonts w:cs="Times New Roman"/>
          <w:b/>
          <w:lang w:val="el-GR"/>
        </w:rPr>
        <w:tab/>
      </w:r>
      <w:r w:rsidR="00F84B7C">
        <w:rPr>
          <w:rFonts w:cs="Times New Roman"/>
          <w:b/>
          <w:lang w:val="el-GR"/>
        </w:rPr>
        <w:tab/>
      </w:r>
      <w:r w:rsidR="00F84B7C">
        <w:rPr>
          <w:rFonts w:cs="Times New Roman"/>
          <w:b/>
          <w:lang w:val="el-GR"/>
        </w:rPr>
        <w:tab/>
      </w:r>
      <w:r w:rsidR="00F84B7C">
        <w:rPr>
          <w:rFonts w:cs="Times New Roman"/>
          <w:b/>
          <w:lang w:val="el-GR"/>
        </w:rPr>
        <w:tab/>
      </w:r>
      <w:r w:rsidR="00F84B7C">
        <w:rPr>
          <w:rFonts w:cs="Times New Roman"/>
          <w:b/>
          <w:lang w:val="el-GR"/>
        </w:rPr>
        <w:tab/>
      </w:r>
      <w:r w:rsidR="00704C38">
        <w:rPr>
          <w:rFonts w:cs="Times New Roman"/>
          <w:b/>
          <w:lang w:val="el-GR"/>
        </w:rPr>
        <w:t>21</w:t>
      </w:r>
      <w:r w:rsidR="008A2FBD">
        <w:rPr>
          <w:rFonts w:cs="Times New Roman"/>
          <w:b/>
          <w:lang w:val="el-GR"/>
        </w:rPr>
        <w:br/>
      </w:r>
      <w:r>
        <w:rPr>
          <w:rFonts w:cs="Times New Roman"/>
          <w:b/>
          <w:lang w:val="el-GR"/>
        </w:rPr>
        <w:t>1</w:t>
      </w:r>
      <w:r w:rsidR="00671431" w:rsidRPr="00F01BC7">
        <w:rPr>
          <w:rFonts w:cs="Times New Roman"/>
          <w:b/>
          <w:lang w:val="el-GR"/>
        </w:rPr>
        <w:t>.</w:t>
      </w:r>
      <w:r w:rsidR="003E5064" w:rsidRPr="00F01BC7">
        <w:rPr>
          <w:rFonts w:cs="Times New Roman"/>
          <w:b/>
          <w:lang w:val="el-GR"/>
        </w:rPr>
        <w:t>2</w:t>
      </w:r>
      <w:r w:rsidR="00671431" w:rsidRPr="00F01BC7">
        <w:rPr>
          <w:rFonts w:cs="Times New Roman"/>
          <w:b/>
          <w:lang w:val="el-GR"/>
        </w:rPr>
        <w:t>.</w:t>
      </w:r>
      <w:r w:rsidR="008A2FBD" w:rsidRPr="008A2FBD">
        <w:rPr>
          <w:rFonts w:cs="Times New Roman"/>
          <w:b/>
          <w:lang w:val="el-GR"/>
        </w:rPr>
        <w:t>3</w:t>
      </w:r>
      <w:r w:rsidR="00671431" w:rsidRPr="00F01BC7">
        <w:rPr>
          <w:rFonts w:cs="Times New Roman"/>
          <w:b/>
          <w:lang w:val="el-GR"/>
        </w:rPr>
        <w:t>. MCDA και ΑΠΕ</w:t>
      </w:r>
      <w:r w:rsidR="00A0099E">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84B7C">
        <w:rPr>
          <w:rFonts w:cs="Times New Roman"/>
          <w:b/>
          <w:lang w:val="el-GR"/>
        </w:rPr>
        <w:t>2</w:t>
      </w:r>
      <w:r w:rsidR="00704C38">
        <w:rPr>
          <w:rFonts w:cs="Times New Roman"/>
          <w:b/>
          <w:lang w:val="el-GR"/>
        </w:rPr>
        <w:t>6</w:t>
      </w:r>
      <w:r>
        <w:rPr>
          <w:rFonts w:cs="Times New Roman"/>
          <w:b/>
          <w:lang w:val="el-GR"/>
        </w:rPr>
        <w:br/>
        <w:t>1</w:t>
      </w:r>
      <w:r w:rsidR="003E5064" w:rsidRPr="00F01BC7">
        <w:rPr>
          <w:rFonts w:cs="Times New Roman"/>
          <w:b/>
          <w:lang w:val="el-GR"/>
        </w:rPr>
        <w:t>.2</w:t>
      </w:r>
      <w:r w:rsidR="008A2FBD">
        <w:rPr>
          <w:rFonts w:cs="Times New Roman"/>
          <w:b/>
          <w:lang w:val="el-GR"/>
        </w:rPr>
        <w:t>.4</w:t>
      </w:r>
      <w:r w:rsidR="00671431" w:rsidRPr="00F01BC7">
        <w:rPr>
          <w:rFonts w:cs="Times New Roman"/>
          <w:b/>
          <w:lang w:val="el-GR"/>
        </w:rPr>
        <w:t xml:space="preserve">. </w:t>
      </w:r>
      <w:r w:rsidR="00671431" w:rsidRPr="00F01BC7">
        <w:rPr>
          <w:rFonts w:cs="Times New Roman"/>
          <w:b/>
        </w:rPr>
        <w:t>Multicriteria</w:t>
      </w:r>
      <w:r w:rsidR="00671431" w:rsidRPr="00F01BC7">
        <w:rPr>
          <w:rFonts w:cs="Times New Roman"/>
          <w:b/>
          <w:lang w:val="el-GR"/>
        </w:rPr>
        <w:t xml:space="preserve"> μέθοδοι</w:t>
      </w:r>
      <w:r w:rsidR="00A0099E">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704C38">
        <w:rPr>
          <w:rFonts w:cs="Times New Roman"/>
          <w:b/>
          <w:lang w:val="el-GR"/>
        </w:rPr>
        <w:t>27</w:t>
      </w:r>
    </w:p>
    <w:p w14:paraId="59A684AA" w14:textId="110A5838" w:rsidR="00061B44" w:rsidRPr="00A0099E" w:rsidRDefault="002028B3" w:rsidP="00E36FD7">
      <w:pPr>
        <w:spacing w:before="120" w:after="360" w:line="360" w:lineRule="auto"/>
        <w:rPr>
          <w:rFonts w:cs="Times New Roman"/>
          <w:b/>
          <w:lang w:val="el-GR"/>
        </w:rPr>
      </w:pPr>
      <w:r>
        <w:rPr>
          <w:rFonts w:cs="Times New Roman"/>
          <w:b/>
          <w:lang w:val="el-GR"/>
        </w:rPr>
        <w:t>1</w:t>
      </w:r>
      <w:r w:rsidR="003E5064" w:rsidRPr="00F01BC7">
        <w:rPr>
          <w:rFonts w:cs="Times New Roman"/>
          <w:b/>
          <w:lang w:val="el-GR"/>
        </w:rPr>
        <w:t>.3</w:t>
      </w:r>
      <w:r w:rsidR="00061B44" w:rsidRPr="00F01BC7">
        <w:rPr>
          <w:rFonts w:cs="Times New Roman"/>
          <w:b/>
          <w:lang w:val="el-GR"/>
        </w:rPr>
        <w:t>. Τεχνικές απόκτησης πληροφοριών προτίμησης</w:t>
      </w:r>
      <w:r w:rsidR="00A0099E">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704C38">
        <w:rPr>
          <w:rFonts w:cs="Times New Roman"/>
          <w:b/>
          <w:lang w:val="el-GR"/>
        </w:rPr>
        <w:t>32</w:t>
      </w:r>
    </w:p>
    <w:p w14:paraId="643C457F" w14:textId="40C98C47" w:rsidR="00061B44" w:rsidRPr="00A0099E" w:rsidRDefault="002028B3" w:rsidP="00E36FD7">
      <w:pPr>
        <w:spacing w:before="120" w:after="360" w:line="360" w:lineRule="auto"/>
        <w:rPr>
          <w:rFonts w:cs="Times New Roman"/>
          <w:b/>
        </w:rPr>
      </w:pPr>
      <w:r>
        <w:rPr>
          <w:rFonts w:cs="Times New Roman"/>
          <w:b/>
          <w:lang w:val="el-GR"/>
        </w:rPr>
        <w:t>1</w:t>
      </w:r>
      <w:r w:rsidR="003E5064" w:rsidRPr="00F01BC7">
        <w:rPr>
          <w:rFonts w:cs="Times New Roman"/>
          <w:b/>
          <w:lang w:val="el-GR"/>
        </w:rPr>
        <w:t>.3</w:t>
      </w:r>
      <w:r w:rsidR="00061B44" w:rsidRPr="00F01BC7">
        <w:rPr>
          <w:rFonts w:cs="Times New Roman"/>
          <w:b/>
          <w:lang w:val="el-GR"/>
        </w:rPr>
        <w:t>.1. Βασικοί</w:t>
      </w:r>
      <w:r w:rsidR="00061B44" w:rsidRPr="00B975F8">
        <w:rPr>
          <w:rFonts w:cs="Times New Roman"/>
          <w:b/>
          <w:lang w:val="el-GR"/>
        </w:rPr>
        <w:t xml:space="preserve"> </w:t>
      </w:r>
      <w:r w:rsidR="00061B44" w:rsidRPr="00F01BC7">
        <w:rPr>
          <w:rFonts w:cs="Times New Roman"/>
          <w:b/>
          <w:lang w:val="el-GR"/>
        </w:rPr>
        <w:t>οροί</w:t>
      </w:r>
      <w:r w:rsidR="00A0099E" w:rsidRPr="00B975F8">
        <w:rPr>
          <w:rFonts w:cs="Times New Roman"/>
          <w:b/>
          <w:lang w:val="el-GR"/>
        </w:rPr>
        <w:tab/>
      </w:r>
      <w:r w:rsidR="00FA00A8" w:rsidRPr="00B975F8">
        <w:rPr>
          <w:rFonts w:cs="Times New Roman"/>
          <w:b/>
          <w:lang w:val="el-GR"/>
        </w:rPr>
        <w:tab/>
      </w:r>
      <w:r w:rsidR="00FA00A8" w:rsidRPr="00B975F8">
        <w:rPr>
          <w:rFonts w:cs="Times New Roman"/>
          <w:b/>
          <w:lang w:val="el-GR"/>
        </w:rPr>
        <w:tab/>
      </w:r>
      <w:r w:rsidR="00FA00A8" w:rsidRPr="00B975F8">
        <w:rPr>
          <w:rFonts w:cs="Times New Roman"/>
          <w:b/>
          <w:lang w:val="el-GR"/>
        </w:rPr>
        <w:tab/>
      </w:r>
      <w:r w:rsidR="00FA00A8" w:rsidRPr="00B975F8">
        <w:rPr>
          <w:rFonts w:cs="Times New Roman"/>
          <w:b/>
          <w:lang w:val="el-GR"/>
        </w:rPr>
        <w:tab/>
      </w:r>
      <w:r w:rsidR="00FA00A8" w:rsidRPr="00B975F8">
        <w:rPr>
          <w:rFonts w:cs="Times New Roman"/>
          <w:b/>
          <w:lang w:val="el-GR"/>
        </w:rPr>
        <w:tab/>
      </w:r>
      <w:r w:rsidR="00FA00A8" w:rsidRPr="00B975F8">
        <w:rPr>
          <w:rFonts w:cs="Times New Roman"/>
          <w:b/>
          <w:lang w:val="el-GR"/>
        </w:rPr>
        <w:tab/>
      </w:r>
      <w:r w:rsidR="00FA00A8" w:rsidRPr="00B975F8">
        <w:rPr>
          <w:rFonts w:cs="Times New Roman"/>
          <w:b/>
          <w:lang w:val="el-GR"/>
        </w:rPr>
        <w:tab/>
      </w:r>
      <w:r w:rsidR="00FA00A8" w:rsidRPr="00B975F8">
        <w:rPr>
          <w:rFonts w:cs="Times New Roman"/>
          <w:b/>
          <w:lang w:val="el-GR"/>
        </w:rPr>
        <w:tab/>
      </w:r>
      <w:r w:rsidR="00F84B7C" w:rsidRPr="00B975F8">
        <w:rPr>
          <w:rFonts w:cs="Times New Roman"/>
          <w:b/>
          <w:lang w:val="el-GR"/>
        </w:rPr>
        <w:t>3</w:t>
      </w:r>
      <w:r w:rsidR="00704C38">
        <w:rPr>
          <w:rFonts w:cs="Times New Roman"/>
          <w:b/>
          <w:lang w:val="el-GR"/>
        </w:rPr>
        <w:t>2</w:t>
      </w:r>
      <w:r w:rsidRPr="00B975F8">
        <w:rPr>
          <w:rFonts w:cs="Times New Roman"/>
          <w:b/>
          <w:lang w:val="el-GR"/>
        </w:rPr>
        <w:br/>
        <w:t>1</w:t>
      </w:r>
      <w:r w:rsidR="003E5064" w:rsidRPr="00B975F8">
        <w:rPr>
          <w:rFonts w:cs="Times New Roman"/>
          <w:b/>
          <w:lang w:val="el-GR"/>
        </w:rPr>
        <w:t>.3</w:t>
      </w:r>
      <w:r w:rsidR="00061B44" w:rsidRPr="00B975F8">
        <w:rPr>
          <w:rFonts w:cs="Times New Roman"/>
          <w:b/>
          <w:lang w:val="el-GR"/>
        </w:rPr>
        <w:t xml:space="preserve">.2. </w:t>
      </w:r>
      <w:r w:rsidR="00061B44" w:rsidRPr="00F01BC7">
        <w:rPr>
          <w:rFonts w:cs="Times New Roman"/>
          <w:b/>
        </w:rPr>
        <w:t>Direct</w:t>
      </w:r>
      <w:r w:rsidR="00061B44" w:rsidRPr="0005302D">
        <w:rPr>
          <w:rFonts w:cs="Times New Roman"/>
          <w:b/>
        </w:rPr>
        <w:t xml:space="preserve"> </w:t>
      </w:r>
      <w:r w:rsidR="00061B44" w:rsidRPr="00F01BC7">
        <w:rPr>
          <w:rFonts w:cs="Times New Roman"/>
          <w:b/>
        </w:rPr>
        <w:t>Assignment</w:t>
      </w:r>
      <w:r w:rsidR="00061B44" w:rsidRPr="0005302D">
        <w:rPr>
          <w:rFonts w:cs="Times New Roman"/>
          <w:b/>
        </w:rPr>
        <w:t xml:space="preserve"> </w:t>
      </w:r>
      <w:r w:rsidR="00061B44" w:rsidRPr="00F01BC7">
        <w:rPr>
          <w:rFonts w:cs="Times New Roman"/>
          <w:b/>
          <w:lang w:val="el-GR"/>
        </w:rPr>
        <w:t>μέθοδος</w:t>
      </w:r>
      <w:r w:rsidR="00A0099E" w:rsidRPr="0005302D">
        <w:rPr>
          <w:rFonts w:cs="Times New Roman"/>
          <w:b/>
        </w:rPr>
        <w:tab/>
      </w:r>
      <w:r w:rsidR="00FA00A8" w:rsidRPr="0005302D">
        <w:rPr>
          <w:rFonts w:cs="Times New Roman"/>
          <w:b/>
        </w:rPr>
        <w:tab/>
      </w:r>
      <w:r w:rsidR="00FA00A8" w:rsidRPr="0005302D">
        <w:rPr>
          <w:rFonts w:cs="Times New Roman"/>
          <w:b/>
        </w:rPr>
        <w:tab/>
      </w:r>
      <w:r w:rsidR="00FA00A8" w:rsidRPr="0005302D">
        <w:rPr>
          <w:rFonts w:cs="Times New Roman"/>
          <w:b/>
        </w:rPr>
        <w:tab/>
      </w:r>
      <w:r w:rsidR="00FA00A8" w:rsidRPr="0005302D">
        <w:rPr>
          <w:rFonts w:cs="Times New Roman"/>
          <w:b/>
        </w:rPr>
        <w:tab/>
      </w:r>
      <w:r w:rsidR="00FA00A8" w:rsidRPr="0005302D">
        <w:rPr>
          <w:rFonts w:cs="Times New Roman"/>
          <w:b/>
        </w:rPr>
        <w:tab/>
      </w:r>
      <w:r w:rsidR="00FA00A8" w:rsidRPr="0005302D">
        <w:rPr>
          <w:rFonts w:cs="Times New Roman"/>
          <w:b/>
        </w:rPr>
        <w:tab/>
      </w:r>
      <w:r w:rsidR="00F84B7C" w:rsidRPr="0005302D">
        <w:rPr>
          <w:rFonts w:cs="Times New Roman"/>
          <w:b/>
        </w:rPr>
        <w:t>3</w:t>
      </w:r>
      <w:r w:rsidR="00DB69F0" w:rsidRPr="0005302D">
        <w:rPr>
          <w:rFonts w:cs="Times New Roman"/>
          <w:b/>
        </w:rPr>
        <w:t>4</w:t>
      </w:r>
      <w:r w:rsidR="002B25A4" w:rsidRPr="0005302D">
        <w:rPr>
          <w:rFonts w:cs="Times New Roman"/>
          <w:b/>
        </w:rPr>
        <w:br/>
      </w:r>
      <w:r w:rsidRPr="0005302D">
        <w:rPr>
          <w:rFonts w:cs="Times New Roman"/>
          <w:b/>
        </w:rPr>
        <w:t>1</w:t>
      </w:r>
      <w:r w:rsidR="003E5064" w:rsidRPr="0005302D">
        <w:rPr>
          <w:rFonts w:cs="Times New Roman"/>
          <w:b/>
        </w:rPr>
        <w:t>.3</w:t>
      </w:r>
      <w:r w:rsidR="00061B44" w:rsidRPr="0005302D">
        <w:rPr>
          <w:rFonts w:cs="Times New Roman"/>
          <w:b/>
        </w:rPr>
        <w:t xml:space="preserve">.3. </w:t>
      </w:r>
      <w:r w:rsidR="00061B44" w:rsidRPr="00F01BC7">
        <w:rPr>
          <w:rFonts w:cs="Times New Roman"/>
          <w:b/>
        </w:rPr>
        <w:t>Eigenvector</w:t>
      </w:r>
      <w:r w:rsidR="00061B44" w:rsidRPr="0005302D">
        <w:rPr>
          <w:rFonts w:cs="Times New Roman"/>
          <w:b/>
        </w:rPr>
        <w:t xml:space="preserve"> </w:t>
      </w:r>
      <w:r w:rsidR="00061B44" w:rsidRPr="00F01BC7">
        <w:rPr>
          <w:rFonts w:cs="Times New Roman"/>
          <w:b/>
          <w:lang w:val="el-GR"/>
        </w:rPr>
        <w:t>μέθοδος</w:t>
      </w:r>
      <w:r w:rsidR="00A0099E" w:rsidRPr="0005302D">
        <w:rPr>
          <w:rFonts w:cs="Times New Roman"/>
          <w:b/>
        </w:rPr>
        <w:tab/>
      </w:r>
      <w:r w:rsidR="00FA00A8" w:rsidRPr="0005302D">
        <w:rPr>
          <w:rFonts w:cs="Times New Roman"/>
          <w:b/>
        </w:rPr>
        <w:tab/>
      </w:r>
      <w:r w:rsidR="00FA00A8" w:rsidRPr="0005302D">
        <w:rPr>
          <w:rFonts w:cs="Times New Roman"/>
          <w:b/>
        </w:rPr>
        <w:tab/>
      </w:r>
      <w:r w:rsidR="00FA00A8" w:rsidRPr="0005302D">
        <w:rPr>
          <w:rFonts w:cs="Times New Roman"/>
          <w:b/>
        </w:rPr>
        <w:tab/>
      </w:r>
      <w:r w:rsidR="00FA00A8" w:rsidRPr="0005302D">
        <w:rPr>
          <w:rFonts w:cs="Times New Roman"/>
          <w:b/>
        </w:rPr>
        <w:tab/>
      </w:r>
      <w:r w:rsidR="00FA00A8" w:rsidRPr="0005302D">
        <w:rPr>
          <w:rFonts w:cs="Times New Roman"/>
          <w:b/>
        </w:rPr>
        <w:tab/>
      </w:r>
      <w:r w:rsidR="00FA00A8" w:rsidRPr="0005302D">
        <w:rPr>
          <w:rFonts w:cs="Times New Roman"/>
          <w:b/>
        </w:rPr>
        <w:tab/>
      </w:r>
      <w:r w:rsidR="00FA00A8" w:rsidRPr="0005302D">
        <w:rPr>
          <w:rFonts w:cs="Times New Roman"/>
          <w:b/>
        </w:rPr>
        <w:tab/>
      </w:r>
      <w:r w:rsidR="00F84B7C" w:rsidRPr="0005302D">
        <w:rPr>
          <w:rFonts w:cs="Times New Roman"/>
          <w:b/>
        </w:rPr>
        <w:t>3</w:t>
      </w:r>
      <w:r w:rsidR="00DB69F0" w:rsidRPr="0005302D">
        <w:rPr>
          <w:rFonts w:cs="Times New Roman"/>
          <w:b/>
        </w:rPr>
        <w:t>4</w:t>
      </w:r>
      <w:r w:rsidRPr="0005302D">
        <w:rPr>
          <w:rFonts w:cs="Times New Roman"/>
          <w:b/>
        </w:rPr>
        <w:br/>
        <w:t>1</w:t>
      </w:r>
      <w:r w:rsidR="003E5064" w:rsidRPr="0005302D">
        <w:rPr>
          <w:rFonts w:cs="Times New Roman"/>
          <w:b/>
        </w:rPr>
        <w:t>.3</w:t>
      </w:r>
      <w:r w:rsidR="00061B44" w:rsidRPr="0005302D">
        <w:rPr>
          <w:rFonts w:cs="Times New Roman"/>
          <w:b/>
        </w:rPr>
        <w:t xml:space="preserve">.4. </w:t>
      </w:r>
      <w:r w:rsidR="00061B44" w:rsidRPr="00F01BC7">
        <w:rPr>
          <w:rFonts w:cs="Times New Roman"/>
          <w:b/>
        </w:rPr>
        <w:t>Entropy</w:t>
      </w:r>
      <w:r w:rsidR="00061B44" w:rsidRPr="00F84B7C">
        <w:rPr>
          <w:rFonts w:cs="Times New Roman"/>
          <w:b/>
        </w:rPr>
        <w:t xml:space="preserve"> </w:t>
      </w:r>
      <w:r w:rsidR="00061B44" w:rsidRPr="00F01BC7">
        <w:rPr>
          <w:rFonts w:cs="Times New Roman"/>
          <w:b/>
          <w:lang w:val="el-GR"/>
        </w:rPr>
        <w:t>μέθοδος</w:t>
      </w:r>
      <w:r w:rsidR="00A0099E" w:rsidRPr="00A0099E">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DB69F0">
        <w:rPr>
          <w:rFonts w:cs="Times New Roman"/>
          <w:b/>
        </w:rPr>
        <w:t>34</w:t>
      </w:r>
      <w:r>
        <w:rPr>
          <w:rFonts w:cs="Times New Roman"/>
          <w:b/>
        </w:rPr>
        <w:br/>
      </w:r>
      <w:r w:rsidRPr="002028B3">
        <w:rPr>
          <w:rFonts w:cs="Times New Roman"/>
          <w:b/>
        </w:rPr>
        <w:t>1</w:t>
      </w:r>
      <w:r w:rsidR="003E5064" w:rsidRPr="002028B3">
        <w:rPr>
          <w:rFonts w:cs="Times New Roman"/>
          <w:b/>
        </w:rPr>
        <w:t>.3</w:t>
      </w:r>
      <w:r w:rsidR="00061B44" w:rsidRPr="002028B3">
        <w:rPr>
          <w:rFonts w:cs="Times New Roman"/>
          <w:b/>
        </w:rPr>
        <w:t xml:space="preserve">.5. </w:t>
      </w:r>
      <w:r w:rsidR="00061B44" w:rsidRPr="00F01BC7">
        <w:rPr>
          <w:rFonts w:cs="Times New Roman"/>
          <w:b/>
        </w:rPr>
        <w:t>Simple</w:t>
      </w:r>
      <w:r w:rsidR="00061B44" w:rsidRPr="002028B3">
        <w:rPr>
          <w:rFonts w:cs="Times New Roman"/>
          <w:b/>
        </w:rPr>
        <w:t xml:space="preserve"> </w:t>
      </w:r>
      <w:r w:rsidR="00061B44" w:rsidRPr="00F01BC7">
        <w:rPr>
          <w:rFonts w:cs="Times New Roman"/>
          <w:b/>
        </w:rPr>
        <w:t>Multi</w:t>
      </w:r>
      <w:r w:rsidR="00061B44" w:rsidRPr="002028B3">
        <w:rPr>
          <w:rFonts w:cs="Times New Roman"/>
          <w:b/>
        </w:rPr>
        <w:t>-</w:t>
      </w:r>
      <w:r w:rsidR="00061B44" w:rsidRPr="00F01BC7">
        <w:rPr>
          <w:rFonts w:cs="Times New Roman"/>
          <w:b/>
        </w:rPr>
        <w:t>Attribute</w:t>
      </w:r>
      <w:r w:rsidR="00061B44" w:rsidRPr="002028B3">
        <w:rPr>
          <w:rFonts w:cs="Times New Roman"/>
          <w:b/>
        </w:rPr>
        <w:t xml:space="preserve"> </w:t>
      </w:r>
      <w:r w:rsidR="00061B44" w:rsidRPr="00F01BC7">
        <w:rPr>
          <w:rFonts w:cs="Times New Roman"/>
          <w:b/>
        </w:rPr>
        <w:t>Rating</w:t>
      </w:r>
      <w:r w:rsidR="00061B44" w:rsidRPr="002028B3">
        <w:rPr>
          <w:rFonts w:cs="Times New Roman"/>
          <w:b/>
        </w:rPr>
        <w:t xml:space="preserve"> </w:t>
      </w:r>
      <w:r w:rsidR="00061B44" w:rsidRPr="00F01BC7">
        <w:rPr>
          <w:rFonts w:cs="Times New Roman"/>
          <w:b/>
        </w:rPr>
        <w:t>Technique</w:t>
      </w:r>
      <w:r w:rsidR="00A0099E">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DB69F0">
        <w:rPr>
          <w:rFonts w:cs="Times New Roman"/>
          <w:b/>
        </w:rPr>
        <w:t>35</w:t>
      </w:r>
      <w:r>
        <w:rPr>
          <w:rFonts w:cs="Times New Roman"/>
          <w:b/>
        </w:rPr>
        <w:br/>
      </w:r>
      <w:r w:rsidRPr="002028B3">
        <w:rPr>
          <w:rFonts w:cs="Times New Roman"/>
          <w:b/>
        </w:rPr>
        <w:lastRenderedPageBreak/>
        <w:t>1</w:t>
      </w:r>
      <w:r w:rsidR="003E5064" w:rsidRPr="002028B3">
        <w:rPr>
          <w:rFonts w:cs="Times New Roman"/>
          <w:b/>
        </w:rPr>
        <w:t>.3</w:t>
      </w:r>
      <w:r w:rsidR="00061B44" w:rsidRPr="002028B3">
        <w:rPr>
          <w:rFonts w:cs="Times New Roman"/>
          <w:b/>
        </w:rPr>
        <w:t>.</w:t>
      </w:r>
      <w:r w:rsidR="00061B44" w:rsidRPr="00F01BC7">
        <w:rPr>
          <w:rFonts w:cs="Times New Roman"/>
          <w:b/>
        </w:rPr>
        <w:t>6. Kano’s Model</w:t>
      </w:r>
      <w:r w:rsidR="00A0099E">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DB69F0">
        <w:rPr>
          <w:rFonts w:cs="Times New Roman"/>
          <w:b/>
        </w:rPr>
        <w:t>35</w:t>
      </w:r>
      <w:r w:rsidR="00061B44" w:rsidRPr="00F01BC7">
        <w:rPr>
          <w:rFonts w:cs="Times New Roman"/>
          <w:b/>
        </w:rPr>
        <w:br/>
      </w:r>
      <w:r w:rsidRPr="00043904">
        <w:rPr>
          <w:rFonts w:cs="Times New Roman"/>
          <w:b/>
        </w:rPr>
        <w:t>1</w:t>
      </w:r>
      <w:r w:rsidR="003E5064" w:rsidRPr="00F01BC7">
        <w:rPr>
          <w:rFonts w:cs="Times New Roman"/>
          <w:b/>
        </w:rPr>
        <w:t>.3</w:t>
      </w:r>
      <w:r w:rsidR="00061B44" w:rsidRPr="00F01BC7">
        <w:rPr>
          <w:rFonts w:cs="Times New Roman"/>
          <w:b/>
        </w:rPr>
        <w:t xml:space="preserve">.7. Distance-to-target </w:t>
      </w:r>
      <w:r w:rsidR="00061B44" w:rsidRPr="00F01BC7">
        <w:rPr>
          <w:rFonts w:cs="Times New Roman"/>
          <w:b/>
          <w:lang w:val="el-GR"/>
        </w:rPr>
        <w:t>μέθοδος</w:t>
      </w:r>
      <w:r w:rsidR="00A0099E" w:rsidRPr="00A0099E">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DB69F0">
        <w:rPr>
          <w:rFonts w:cs="Times New Roman"/>
          <w:b/>
        </w:rPr>
        <w:t>36</w:t>
      </w:r>
    </w:p>
    <w:p w14:paraId="77430DDF" w14:textId="4DF888A0" w:rsidR="00061B44" w:rsidRPr="00F01BC7" w:rsidRDefault="002028B3" w:rsidP="00E36FD7">
      <w:pPr>
        <w:spacing w:before="120" w:after="360" w:line="360" w:lineRule="auto"/>
        <w:rPr>
          <w:rFonts w:cs="Times New Roman"/>
          <w:b/>
        </w:rPr>
      </w:pPr>
      <w:r>
        <w:rPr>
          <w:rFonts w:cs="Times New Roman"/>
          <w:b/>
        </w:rPr>
        <w:t>1</w:t>
      </w:r>
      <w:r w:rsidR="00061B44" w:rsidRPr="00F01BC7">
        <w:rPr>
          <w:rFonts w:cs="Times New Roman"/>
          <w:b/>
        </w:rPr>
        <w:t>.</w:t>
      </w:r>
      <w:r w:rsidR="003E5064" w:rsidRPr="00F01BC7">
        <w:rPr>
          <w:rFonts w:cs="Times New Roman"/>
          <w:b/>
        </w:rPr>
        <w:t>4</w:t>
      </w:r>
      <w:r w:rsidR="00061B44" w:rsidRPr="00F01BC7">
        <w:rPr>
          <w:rFonts w:cs="Times New Roman"/>
          <w:b/>
        </w:rPr>
        <w:t>. Τυπικές Non-compensatory Decision Analysis μέθοδοι</w:t>
      </w:r>
      <w:r w:rsidR="00A0099E">
        <w:rPr>
          <w:rFonts w:cs="Times New Roman"/>
          <w:b/>
        </w:rPr>
        <w:tab/>
      </w:r>
      <w:r w:rsidR="00FA00A8">
        <w:rPr>
          <w:rFonts w:cs="Times New Roman"/>
          <w:b/>
        </w:rPr>
        <w:tab/>
      </w:r>
      <w:r w:rsidR="00FA00A8">
        <w:rPr>
          <w:rFonts w:cs="Times New Roman"/>
          <w:b/>
        </w:rPr>
        <w:tab/>
      </w:r>
      <w:r w:rsidR="00DB69F0">
        <w:rPr>
          <w:rFonts w:cs="Times New Roman"/>
          <w:b/>
        </w:rPr>
        <w:t>36</w:t>
      </w:r>
    </w:p>
    <w:p w14:paraId="62782410" w14:textId="7CC2E3B4" w:rsidR="00061B44" w:rsidRPr="00C10A42" w:rsidRDefault="002028B3" w:rsidP="00E36FD7">
      <w:pPr>
        <w:spacing w:before="120" w:after="360" w:line="360" w:lineRule="auto"/>
        <w:rPr>
          <w:rFonts w:cs="Times New Roman"/>
          <w:b/>
        </w:rPr>
      </w:pPr>
      <w:r w:rsidRPr="00DB69F0">
        <w:rPr>
          <w:rFonts w:cs="Times New Roman"/>
          <w:b/>
          <w:lang w:val="el-GR"/>
        </w:rPr>
        <w:t>1</w:t>
      </w:r>
      <w:r w:rsidR="003E5064" w:rsidRPr="00DB69F0">
        <w:rPr>
          <w:rFonts w:cs="Times New Roman"/>
          <w:b/>
          <w:lang w:val="el-GR"/>
        </w:rPr>
        <w:t>.4</w:t>
      </w:r>
      <w:r w:rsidR="00061B44" w:rsidRPr="00DB69F0">
        <w:rPr>
          <w:rFonts w:cs="Times New Roman"/>
          <w:b/>
          <w:lang w:val="el-GR"/>
        </w:rPr>
        <w:t xml:space="preserve">.1. </w:t>
      </w:r>
      <w:r w:rsidR="00061B44" w:rsidRPr="00F01BC7">
        <w:rPr>
          <w:rFonts w:cs="Times New Roman"/>
          <w:b/>
        </w:rPr>
        <w:t>Conjunctive</w:t>
      </w:r>
      <w:r w:rsidR="00061B44" w:rsidRPr="00F64304">
        <w:rPr>
          <w:rFonts w:cs="Times New Roman"/>
          <w:b/>
          <w:lang w:val="el-GR"/>
        </w:rPr>
        <w:t xml:space="preserve"> </w:t>
      </w:r>
      <w:r w:rsidR="00061B44" w:rsidRPr="00F01BC7">
        <w:rPr>
          <w:rFonts w:cs="Times New Roman"/>
          <w:b/>
          <w:lang w:val="el-GR"/>
        </w:rPr>
        <w:t>μέθοδος</w:t>
      </w:r>
      <w:r w:rsidR="00A0099E"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DB69F0">
        <w:rPr>
          <w:rFonts w:cs="Times New Roman"/>
          <w:b/>
          <w:lang w:val="el-GR"/>
        </w:rPr>
        <w:t>37</w:t>
      </w:r>
      <w:r w:rsidRPr="00F64304">
        <w:rPr>
          <w:rFonts w:cs="Times New Roman"/>
          <w:b/>
          <w:lang w:val="el-GR"/>
        </w:rPr>
        <w:br/>
        <w:t>1</w:t>
      </w:r>
      <w:r w:rsidR="003E5064" w:rsidRPr="00F64304">
        <w:rPr>
          <w:rFonts w:cs="Times New Roman"/>
          <w:b/>
          <w:lang w:val="el-GR"/>
        </w:rPr>
        <w:t>.4</w:t>
      </w:r>
      <w:r w:rsidR="00061B44" w:rsidRPr="00F64304">
        <w:rPr>
          <w:rFonts w:cs="Times New Roman"/>
          <w:b/>
          <w:lang w:val="el-GR"/>
        </w:rPr>
        <w:t xml:space="preserve">.2. </w:t>
      </w:r>
      <w:r w:rsidR="00061B44" w:rsidRPr="00F01BC7">
        <w:rPr>
          <w:rFonts w:cs="Times New Roman"/>
          <w:b/>
        </w:rPr>
        <w:t>Disjunctive</w:t>
      </w:r>
      <w:r w:rsidR="00061B44" w:rsidRPr="00F64304">
        <w:rPr>
          <w:rFonts w:cs="Times New Roman"/>
          <w:b/>
          <w:lang w:val="el-GR"/>
        </w:rPr>
        <w:t xml:space="preserve"> </w:t>
      </w:r>
      <w:r w:rsidR="00061B44" w:rsidRPr="00F01BC7">
        <w:rPr>
          <w:rFonts w:cs="Times New Roman"/>
          <w:b/>
          <w:lang w:val="el-GR"/>
        </w:rPr>
        <w:t>μέθοδος</w:t>
      </w:r>
      <w:r w:rsidR="00A0099E"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DB69F0">
        <w:rPr>
          <w:rFonts w:cs="Times New Roman"/>
          <w:b/>
          <w:lang w:val="el-GR"/>
        </w:rPr>
        <w:t>38</w:t>
      </w:r>
      <w:r w:rsidRPr="00F64304">
        <w:rPr>
          <w:rFonts w:cs="Times New Roman"/>
          <w:b/>
          <w:lang w:val="el-GR"/>
        </w:rPr>
        <w:br/>
        <w:t>1</w:t>
      </w:r>
      <w:r w:rsidR="003E5064" w:rsidRPr="00F64304">
        <w:rPr>
          <w:rFonts w:cs="Times New Roman"/>
          <w:b/>
          <w:lang w:val="el-GR"/>
        </w:rPr>
        <w:t>.4</w:t>
      </w:r>
      <w:r w:rsidR="00061B44" w:rsidRPr="00F64304">
        <w:rPr>
          <w:rFonts w:cs="Times New Roman"/>
          <w:b/>
          <w:lang w:val="el-GR"/>
        </w:rPr>
        <w:t xml:space="preserve">.3. </w:t>
      </w:r>
      <w:r w:rsidR="00061B44" w:rsidRPr="00F01BC7">
        <w:rPr>
          <w:rFonts w:cs="Times New Roman"/>
          <w:b/>
          <w:lang w:val="el-GR"/>
        </w:rPr>
        <w:t>Μέθοδος</w:t>
      </w:r>
      <w:r w:rsidR="00061B44" w:rsidRPr="00F64304">
        <w:rPr>
          <w:rFonts w:cs="Times New Roman"/>
          <w:b/>
          <w:lang w:val="el-GR"/>
        </w:rPr>
        <w:t xml:space="preserve"> </w:t>
      </w:r>
      <w:r w:rsidR="00061B44" w:rsidRPr="00F01BC7">
        <w:rPr>
          <w:rFonts w:cs="Times New Roman"/>
          <w:b/>
          <w:lang w:val="el-GR"/>
        </w:rPr>
        <w:t>κυριαρχίας</w:t>
      </w:r>
      <w:r w:rsidR="00A0099E"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FA00A8" w:rsidRPr="00F64304">
        <w:rPr>
          <w:rFonts w:cs="Times New Roman"/>
          <w:b/>
          <w:lang w:val="el-GR"/>
        </w:rPr>
        <w:tab/>
      </w:r>
      <w:r w:rsidR="00DB69F0">
        <w:rPr>
          <w:rFonts w:cs="Times New Roman"/>
          <w:b/>
          <w:lang w:val="el-GR"/>
        </w:rPr>
        <w:t>38</w:t>
      </w:r>
      <w:r w:rsidRPr="00F64304">
        <w:rPr>
          <w:rFonts w:cs="Times New Roman"/>
          <w:b/>
          <w:lang w:val="el-GR"/>
        </w:rPr>
        <w:br/>
        <w:t>1</w:t>
      </w:r>
      <w:r w:rsidR="003E5064" w:rsidRPr="00F64304">
        <w:rPr>
          <w:rFonts w:cs="Times New Roman"/>
          <w:b/>
          <w:lang w:val="el-GR"/>
        </w:rPr>
        <w:t>.4</w:t>
      </w:r>
      <w:r w:rsidR="00061B44" w:rsidRPr="00F64304">
        <w:rPr>
          <w:rFonts w:cs="Times New Roman"/>
          <w:b/>
          <w:lang w:val="el-GR"/>
        </w:rPr>
        <w:t xml:space="preserve">.4. </w:t>
      </w:r>
      <w:r w:rsidR="00061B44" w:rsidRPr="00F01BC7">
        <w:rPr>
          <w:rFonts w:cs="Times New Roman"/>
          <w:b/>
        </w:rPr>
        <w:t>ELECTRE</w:t>
      </w:r>
      <w:r w:rsidR="00061B44" w:rsidRPr="00DB69F0">
        <w:rPr>
          <w:rFonts w:cs="Times New Roman"/>
          <w:b/>
        </w:rPr>
        <w:t xml:space="preserve"> </w:t>
      </w:r>
      <w:r w:rsidR="00061B44" w:rsidRPr="00F01BC7">
        <w:rPr>
          <w:rFonts w:cs="Times New Roman"/>
          <w:b/>
          <w:lang w:val="el-GR"/>
        </w:rPr>
        <w:t>μέθοδος</w:t>
      </w:r>
      <w:r w:rsidR="00A0099E" w:rsidRPr="00DB69F0">
        <w:rPr>
          <w:rFonts w:cs="Times New Roman"/>
          <w:b/>
        </w:rPr>
        <w:tab/>
      </w:r>
      <w:r w:rsidR="00FA00A8" w:rsidRPr="00DB69F0">
        <w:rPr>
          <w:rFonts w:cs="Times New Roman"/>
          <w:b/>
        </w:rPr>
        <w:tab/>
      </w:r>
      <w:r w:rsidR="00FA00A8" w:rsidRPr="00DB69F0">
        <w:rPr>
          <w:rFonts w:cs="Times New Roman"/>
          <w:b/>
        </w:rPr>
        <w:tab/>
      </w:r>
      <w:r w:rsidR="00FA00A8" w:rsidRPr="00DB69F0">
        <w:rPr>
          <w:rFonts w:cs="Times New Roman"/>
          <w:b/>
        </w:rPr>
        <w:tab/>
      </w:r>
      <w:r w:rsidR="00FA00A8" w:rsidRPr="00DB69F0">
        <w:rPr>
          <w:rFonts w:cs="Times New Roman"/>
          <w:b/>
        </w:rPr>
        <w:tab/>
      </w:r>
      <w:r w:rsidR="00FA00A8" w:rsidRPr="00DB69F0">
        <w:rPr>
          <w:rFonts w:cs="Times New Roman"/>
          <w:b/>
        </w:rPr>
        <w:tab/>
      </w:r>
      <w:r w:rsidR="00FA00A8" w:rsidRPr="00DB69F0">
        <w:rPr>
          <w:rFonts w:cs="Times New Roman"/>
          <w:b/>
        </w:rPr>
        <w:tab/>
      </w:r>
      <w:r w:rsidR="00FA00A8" w:rsidRPr="00DB69F0">
        <w:rPr>
          <w:rFonts w:cs="Times New Roman"/>
          <w:b/>
        </w:rPr>
        <w:tab/>
      </w:r>
      <w:r w:rsidR="00DB69F0" w:rsidRPr="00DB69F0">
        <w:rPr>
          <w:rFonts w:cs="Times New Roman"/>
          <w:b/>
        </w:rPr>
        <w:t>39</w:t>
      </w:r>
      <w:r w:rsidRPr="00DB69F0">
        <w:rPr>
          <w:rFonts w:cs="Times New Roman"/>
          <w:b/>
        </w:rPr>
        <w:br/>
        <w:t>1</w:t>
      </w:r>
      <w:r w:rsidR="003E5064" w:rsidRPr="00DB69F0">
        <w:rPr>
          <w:rFonts w:cs="Times New Roman"/>
          <w:b/>
        </w:rPr>
        <w:t>.4</w:t>
      </w:r>
      <w:r w:rsidR="00061B44" w:rsidRPr="00DB69F0">
        <w:rPr>
          <w:rFonts w:cs="Times New Roman"/>
          <w:b/>
        </w:rPr>
        <w:t xml:space="preserve">.5. </w:t>
      </w:r>
      <w:r w:rsidR="00061B44" w:rsidRPr="00F01BC7">
        <w:rPr>
          <w:rFonts w:cs="Times New Roman"/>
          <w:b/>
        </w:rPr>
        <w:t>Elimination</w:t>
      </w:r>
      <w:r w:rsidR="00061B44" w:rsidRPr="00FA00A8">
        <w:rPr>
          <w:rFonts w:cs="Times New Roman"/>
          <w:b/>
        </w:rPr>
        <w:t xml:space="preserve"> </w:t>
      </w:r>
      <w:r w:rsidR="00061B44" w:rsidRPr="00F01BC7">
        <w:rPr>
          <w:rFonts w:cs="Times New Roman"/>
          <w:b/>
        </w:rPr>
        <w:t>by</w:t>
      </w:r>
      <w:r w:rsidR="00061B44" w:rsidRPr="00FA00A8">
        <w:rPr>
          <w:rFonts w:cs="Times New Roman"/>
          <w:b/>
        </w:rPr>
        <w:t xml:space="preserve"> </w:t>
      </w:r>
      <w:r w:rsidR="00061B44" w:rsidRPr="00F01BC7">
        <w:rPr>
          <w:rFonts w:cs="Times New Roman"/>
          <w:b/>
        </w:rPr>
        <w:t>Aspects</w:t>
      </w:r>
      <w:r w:rsidR="00061B44" w:rsidRPr="00FA00A8">
        <w:rPr>
          <w:rFonts w:cs="Times New Roman"/>
          <w:b/>
        </w:rPr>
        <w:t xml:space="preserve"> </w:t>
      </w:r>
      <w:r w:rsidR="00061B44" w:rsidRPr="00F01BC7">
        <w:rPr>
          <w:rFonts w:cs="Times New Roman"/>
          <w:b/>
          <w:lang w:val="el-GR"/>
        </w:rPr>
        <w:t>μέθοδος</w:t>
      </w:r>
      <w:r w:rsidR="00A0099E" w:rsidRPr="00FA00A8">
        <w:rPr>
          <w:rFonts w:cs="Times New Roman"/>
          <w:b/>
        </w:rPr>
        <w:tab/>
      </w:r>
      <w:r w:rsidR="00FA00A8" w:rsidRPr="00FA00A8">
        <w:rPr>
          <w:rFonts w:cs="Times New Roman"/>
          <w:b/>
        </w:rPr>
        <w:tab/>
      </w:r>
      <w:r w:rsidR="00FA00A8" w:rsidRPr="00FA00A8">
        <w:rPr>
          <w:rFonts w:cs="Times New Roman"/>
          <w:b/>
        </w:rPr>
        <w:tab/>
      </w:r>
      <w:r w:rsidR="00FA00A8" w:rsidRPr="00FA00A8">
        <w:rPr>
          <w:rFonts w:cs="Times New Roman"/>
          <w:b/>
        </w:rPr>
        <w:tab/>
      </w:r>
      <w:r w:rsidR="00FA00A8" w:rsidRPr="00FA00A8">
        <w:rPr>
          <w:rFonts w:cs="Times New Roman"/>
          <w:b/>
        </w:rPr>
        <w:tab/>
      </w:r>
      <w:r w:rsidR="00FA00A8" w:rsidRPr="00FA00A8">
        <w:rPr>
          <w:rFonts w:cs="Times New Roman"/>
          <w:b/>
        </w:rPr>
        <w:tab/>
      </w:r>
      <w:r w:rsidR="00DB69F0">
        <w:rPr>
          <w:rFonts w:cs="Times New Roman"/>
          <w:b/>
        </w:rPr>
        <w:t>45</w:t>
      </w:r>
      <w:r w:rsidRPr="00FA00A8">
        <w:rPr>
          <w:rFonts w:cs="Times New Roman"/>
          <w:b/>
        </w:rPr>
        <w:br/>
        <w:t>1</w:t>
      </w:r>
      <w:r w:rsidR="003E5064" w:rsidRPr="00FA00A8">
        <w:rPr>
          <w:rFonts w:cs="Times New Roman"/>
          <w:b/>
        </w:rPr>
        <w:t>.4</w:t>
      </w:r>
      <w:r w:rsidR="00061B44" w:rsidRPr="00FA00A8">
        <w:rPr>
          <w:rFonts w:cs="Times New Roman"/>
          <w:b/>
        </w:rPr>
        <w:t xml:space="preserve">.6. </w:t>
      </w:r>
      <w:r w:rsidR="00061B44" w:rsidRPr="00F01BC7">
        <w:rPr>
          <w:rFonts w:cs="Times New Roman"/>
          <w:b/>
        </w:rPr>
        <w:t>Lexicographic</w:t>
      </w:r>
      <w:r w:rsidR="00061B44" w:rsidRPr="00FA00A8">
        <w:rPr>
          <w:rFonts w:cs="Times New Roman"/>
          <w:b/>
        </w:rPr>
        <w:t xml:space="preserve"> </w:t>
      </w:r>
      <w:r w:rsidR="00061B44" w:rsidRPr="00F01BC7">
        <w:rPr>
          <w:rFonts w:cs="Times New Roman"/>
          <w:b/>
          <w:lang w:val="el-GR"/>
        </w:rPr>
        <w:t>μέθοδος</w:t>
      </w:r>
      <w:r w:rsidR="00A0099E" w:rsidRPr="00FA00A8">
        <w:rPr>
          <w:rFonts w:cs="Times New Roman"/>
          <w:b/>
        </w:rPr>
        <w:tab/>
      </w:r>
      <w:r w:rsidR="00FA00A8" w:rsidRPr="00FA00A8">
        <w:rPr>
          <w:rFonts w:cs="Times New Roman"/>
          <w:b/>
        </w:rPr>
        <w:tab/>
      </w:r>
      <w:r w:rsidR="00FA00A8" w:rsidRPr="00FA00A8">
        <w:rPr>
          <w:rFonts w:cs="Times New Roman"/>
          <w:b/>
        </w:rPr>
        <w:tab/>
      </w:r>
      <w:r w:rsidR="00FA00A8" w:rsidRPr="00FA00A8">
        <w:rPr>
          <w:rFonts w:cs="Times New Roman"/>
          <w:b/>
        </w:rPr>
        <w:tab/>
      </w:r>
      <w:r w:rsidR="00FA00A8" w:rsidRPr="00FA00A8">
        <w:rPr>
          <w:rFonts w:cs="Times New Roman"/>
          <w:b/>
        </w:rPr>
        <w:tab/>
      </w:r>
      <w:r w:rsidR="00FA00A8" w:rsidRPr="00FA00A8">
        <w:rPr>
          <w:rFonts w:cs="Times New Roman"/>
          <w:b/>
        </w:rPr>
        <w:tab/>
      </w:r>
      <w:r w:rsidR="00FA00A8" w:rsidRPr="00FA00A8">
        <w:rPr>
          <w:rFonts w:cs="Times New Roman"/>
          <w:b/>
        </w:rPr>
        <w:tab/>
      </w:r>
      <w:r w:rsidR="00DB69F0">
        <w:rPr>
          <w:rFonts w:cs="Times New Roman"/>
          <w:b/>
        </w:rPr>
        <w:t>45</w:t>
      </w:r>
      <w:r w:rsidRPr="00FA00A8">
        <w:rPr>
          <w:rFonts w:cs="Times New Roman"/>
          <w:b/>
        </w:rPr>
        <w:br/>
        <w:t>1</w:t>
      </w:r>
      <w:r w:rsidR="003E5064" w:rsidRPr="00FA00A8">
        <w:rPr>
          <w:rFonts w:cs="Times New Roman"/>
          <w:b/>
        </w:rPr>
        <w:t>.4</w:t>
      </w:r>
      <w:r w:rsidR="00061B44" w:rsidRPr="00FA00A8">
        <w:rPr>
          <w:rFonts w:cs="Times New Roman"/>
          <w:b/>
        </w:rPr>
        <w:t xml:space="preserve">.7. </w:t>
      </w:r>
      <w:r w:rsidR="00061B44" w:rsidRPr="00F01BC7">
        <w:rPr>
          <w:rFonts w:cs="Times New Roman"/>
          <w:b/>
        </w:rPr>
        <w:t>Maximin</w:t>
      </w:r>
      <w:r w:rsidR="00061B44" w:rsidRPr="00FA00A8">
        <w:rPr>
          <w:rFonts w:cs="Times New Roman"/>
          <w:b/>
        </w:rPr>
        <w:t xml:space="preserve"> </w:t>
      </w:r>
      <w:r w:rsidR="00061B44" w:rsidRPr="00F01BC7">
        <w:rPr>
          <w:rFonts w:cs="Times New Roman"/>
          <w:b/>
          <w:lang w:val="el-GR"/>
        </w:rPr>
        <w:t>μέθοδος</w:t>
      </w:r>
      <w:r w:rsidR="00A0099E" w:rsidRPr="00FA00A8">
        <w:rPr>
          <w:rFonts w:cs="Times New Roman"/>
          <w:b/>
        </w:rPr>
        <w:tab/>
      </w:r>
      <w:r w:rsidR="00FA00A8" w:rsidRPr="00FA00A8">
        <w:rPr>
          <w:rFonts w:cs="Times New Roman"/>
          <w:b/>
        </w:rPr>
        <w:tab/>
      </w:r>
      <w:r w:rsidR="00FA00A8" w:rsidRPr="00FA00A8">
        <w:rPr>
          <w:rFonts w:cs="Times New Roman"/>
          <w:b/>
        </w:rPr>
        <w:tab/>
      </w:r>
      <w:r w:rsidR="00FA00A8" w:rsidRPr="00FA00A8">
        <w:rPr>
          <w:rFonts w:cs="Times New Roman"/>
          <w:b/>
        </w:rPr>
        <w:tab/>
      </w:r>
      <w:r w:rsidR="00FA00A8" w:rsidRPr="00FA00A8">
        <w:rPr>
          <w:rFonts w:cs="Times New Roman"/>
          <w:b/>
        </w:rPr>
        <w:tab/>
      </w:r>
      <w:r w:rsidR="00FA00A8" w:rsidRPr="00FA00A8">
        <w:rPr>
          <w:rFonts w:cs="Times New Roman"/>
          <w:b/>
        </w:rPr>
        <w:tab/>
      </w:r>
      <w:r w:rsidR="00FA00A8" w:rsidRPr="00FA00A8">
        <w:rPr>
          <w:rFonts w:cs="Times New Roman"/>
          <w:b/>
        </w:rPr>
        <w:tab/>
      </w:r>
      <w:r w:rsidR="00FA00A8" w:rsidRPr="00FA00A8">
        <w:rPr>
          <w:rFonts w:cs="Times New Roman"/>
          <w:b/>
        </w:rPr>
        <w:tab/>
      </w:r>
      <w:r w:rsidR="00DB69F0">
        <w:rPr>
          <w:rFonts w:cs="Times New Roman"/>
          <w:b/>
        </w:rPr>
        <w:t>46</w:t>
      </w:r>
      <w:r w:rsidRPr="00FA00A8">
        <w:rPr>
          <w:rFonts w:cs="Times New Roman"/>
          <w:b/>
        </w:rPr>
        <w:br/>
        <w:t>1</w:t>
      </w:r>
      <w:r w:rsidR="003E5064" w:rsidRPr="00FA00A8">
        <w:rPr>
          <w:rFonts w:cs="Times New Roman"/>
          <w:b/>
        </w:rPr>
        <w:t>.4</w:t>
      </w:r>
      <w:r w:rsidR="00061B44" w:rsidRPr="00FA00A8">
        <w:rPr>
          <w:rFonts w:cs="Times New Roman"/>
          <w:b/>
        </w:rPr>
        <w:t xml:space="preserve">.8. </w:t>
      </w:r>
      <w:r w:rsidR="00061B44" w:rsidRPr="00F01BC7">
        <w:rPr>
          <w:rFonts w:cs="Times New Roman"/>
          <w:b/>
        </w:rPr>
        <w:t>Maximax</w:t>
      </w:r>
      <w:r w:rsidR="00061B44" w:rsidRPr="00C10A42">
        <w:rPr>
          <w:rFonts w:cs="Times New Roman"/>
          <w:b/>
        </w:rPr>
        <w:t xml:space="preserve"> </w:t>
      </w:r>
      <w:r w:rsidR="00061B44" w:rsidRPr="00F01BC7">
        <w:rPr>
          <w:rFonts w:cs="Times New Roman"/>
          <w:b/>
          <w:lang w:val="el-GR"/>
        </w:rPr>
        <w:t>μέθοδος</w:t>
      </w:r>
      <w:r w:rsidR="00A0099E" w:rsidRPr="00C10A42">
        <w:rPr>
          <w:rFonts w:cs="Times New Roman"/>
          <w:b/>
        </w:rPr>
        <w:tab/>
      </w:r>
      <w:r w:rsidR="00FA00A8" w:rsidRPr="00C10A42">
        <w:rPr>
          <w:rFonts w:cs="Times New Roman"/>
          <w:b/>
        </w:rPr>
        <w:tab/>
      </w:r>
      <w:r w:rsidR="00FA00A8" w:rsidRPr="00C10A42">
        <w:rPr>
          <w:rFonts w:cs="Times New Roman"/>
          <w:b/>
        </w:rPr>
        <w:tab/>
      </w:r>
      <w:r w:rsidR="00FA00A8" w:rsidRPr="00C10A42">
        <w:rPr>
          <w:rFonts w:cs="Times New Roman"/>
          <w:b/>
        </w:rPr>
        <w:tab/>
      </w:r>
      <w:r w:rsidR="00FA00A8" w:rsidRPr="00C10A42">
        <w:rPr>
          <w:rFonts w:cs="Times New Roman"/>
          <w:b/>
        </w:rPr>
        <w:tab/>
      </w:r>
      <w:r w:rsidR="00FA00A8" w:rsidRPr="00C10A42">
        <w:rPr>
          <w:rFonts w:cs="Times New Roman"/>
          <w:b/>
        </w:rPr>
        <w:tab/>
      </w:r>
      <w:r w:rsidR="00FA00A8" w:rsidRPr="00C10A42">
        <w:rPr>
          <w:rFonts w:cs="Times New Roman"/>
          <w:b/>
        </w:rPr>
        <w:tab/>
      </w:r>
      <w:r w:rsidR="00FA00A8" w:rsidRPr="00C10A42">
        <w:rPr>
          <w:rFonts w:cs="Times New Roman"/>
          <w:b/>
        </w:rPr>
        <w:tab/>
      </w:r>
      <w:r w:rsidR="00DB69F0">
        <w:rPr>
          <w:rFonts w:cs="Times New Roman"/>
          <w:b/>
        </w:rPr>
        <w:t>46</w:t>
      </w:r>
    </w:p>
    <w:p w14:paraId="360C63FD" w14:textId="5BA6637B" w:rsidR="00061B44" w:rsidRPr="00FA00A8" w:rsidRDefault="002028B3" w:rsidP="00E36FD7">
      <w:pPr>
        <w:spacing w:before="120" w:after="360" w:line="360" w:lineRule="auto"/>
        <w:rPr>
          <w:rFonts w:cs="Times New Roman"/>
          <w:b/>
        </w:rPr>
      </w:pPr>
      <w:r w:rsidRPr="00C10A42">
        <w:rPr>
          <w:rFonts w:cs="Times New Roman"/>
          <w:b/>
        </w:rPr>
        <w:t>1</w:t>
      </w:r>
      <w:r w:rsidR="00061B44" w:rsidRPr="00C10A42">
        <w:rPr>
          <w:rFonts w:cs="Times New Roman"/>
          <w:b/>
        </w:rPr>
        <w:t>.</w:t>
      </w:r>
      <w:r w:rsidR="003E5064" w:rsidRPr="00C10A42">
        <w:rPr>
          <w:rFonts w:cs="Times New Roman"/>
          <w:b/>
        </w:rPr>
        <w:t>5</w:t>
      </w:r>
      <w:r w:rsidR="00061B44" w:rsidRPr="00C10A42">
        <w:rPr>
          <w:rFonts w:cs="Times New Roman"/>
          <w:b/>
        </w:rPr>
        <w:t xml:space="preserve">. </w:t>
      </w:r>
      <w:r w:rsidR="00061B44" w:rsidRPr="00F01BC7">
        <w:rPr>
          <w:rFonts w:cs="Times New Roman"/>
          <w:b/>
          <w:lang w:val="el-GR"/>
        </w:rPr>
        <w:t>Τυπικές</w:t>
      </w:r>
      <w:r w:rsidR="00061B44" w:rsidRPr="00C10A42">
        <w:rPr>
          <w:rFonts w:cs="Times New Roman"/>
          <w:b/>
        </w:rPr>
        <w:t xml:space="preserve"> </w:t>
      </w:r>
      <w:r w:rsidR="00061B44" w:rsidRPr="00F01BC7">
        <w:rPr>
          <w:rFonts w:cs="Times New Roman"/>
          <w:b/>
        </w:rPr>
        <w:t>Compensatory</w:t>
      </w:r>
      <w:r w:rsidR="00061B44" w:rsidRPr="00C10A42">
        <w:rPr>
          <w:rFonts w:cs="Times New Roman"/>
          <w:b/>
        </w:rPr>
        <w:t xml:space="preserve"> </w:t>
      </w:r>
      <w:r w:rsidR="00061B44" w:rsidRPr="00F01BC7">
        <w:rPr>
          <w:rFonts w:cs="Times New Roman"/>
          <w:b/>
        </w:rPr>
        <w:t>Decision</w:t>
      </w:r>
      <w:r w:rsidR="00061B44" w:rsidRPr="00FA00A8">
        <w:rPr>
          <w:rFonts w:cs="Times New Roman"/>
          <w:b/>
        </w:rPr>
        <w:t xml:space="preserve"> </w:t>
      </w:r>
      <w:r w:rsidR="00061B44" w:rsidRPr="00F01BC7">
        <w:rPr>
          <w:rFonts w:cs="Times New Roman"/>
          <w:b/>
        </w:rPr>
        <w:t>Analysis</w:t>
      </w:r>
      <w:r w:rsidR="00061B44" w:rsidRPr="00FA00A8">
        <w:rPr>
          <w:rFonts w:cs="Times New Roman"/>
          <w:b/>
        </w:rPr>
        <w:t xml:space="preserve"> </w:t>
      </w:r>
      <w:r w:rsidR="00061B44" w:rsidRPr="00F01BC7">
        <w:rPr>
          <w:rFonts w:cs="Times New Roman"/>
          <w:b/>
          <w:lang w:val="el-GR"/>
        </w:rPr>
        <w:t>μέθοδοι</w:t>
      </w:r>
      <w:r w:rsidR="00A0099E" w:rsidRPr="00FA00A8">
        <w:rPr>
          <w:rFonts w:cs="Times New Roman"/>
          <w:b/>
        </w:rPr>
        <w:tab/>
      </w:r>
      <w:r w:rsidR="00FA00A8" w:rsidRPr="00FA00A8">
        <w:rPr>
          <w:rFonts w:cs="Times New Roman"/>
          <w:b/>
        </w:rPr>
        <w:tab/>
      </w:r>
      <w:r w:rsidR="00FA00A8" w:rsidRPr="00FA00A8">
        <w:rPr>
          <w:rFonts w:cs="Times New Roman"/>
          <w:b/>
        </w:rPr>
        <w:tab/>
      </w:r>
      <w:r w:rsidR="00FA00A8" w:rsidRPr="00FA00A8">
        <w:rPr>
          <w:rFonts w:cs="Times New Roman"/>
          <w:b/>
        </w:rPr>
        <w:tab/>
      </w:r>
      <w:r w:rsidR="001E6E3F">
        <w:rPr>
          <w:rFonts w:cs="Times New Roman"/>
          <w:b/>
        </w:rPr>
        <w:t>46</w:t>
      </w:r>
    </w:p>
    <w:p w14:paraId="1464A326" w14:textId="4B2BD630" w:rsidR="00061B44" w:rsidRPr="0005302D" w:rsidRDefault="002028B3" w:rsidP="00E36FD7">
      <w:pPr>
        <w:spacing w:before="120" w:after="360" w:line="360" w:lineRule="auto"/>
        <w:rPr>
          <w:rFonts w:cs="Times New Roman"/>
          <w:b/>
        </w:rPr>
      </w:pPr>
      <w:r w:rsidRPr="00FA00A8">
        <w:rPr>
          <w:rFonts w:cs="Times New Roman"/>
          <w:b/>
        </w:rPr>
        <w:t>1</w:t>
      </w:r>
      <w:r w:rsidR="003E5064" w:rsidRPr="00FA00A8">
        <w:rPr>
          <w:rFonts w:cs="Times New Roman"/>
          <w:b/>
        </w:rPr>
        <w:t>.5</w:t>
      </w:r>
      <w:r w:rsidR="00061B44" w:rsidRPr="00FA00A8">
        <w:rPr>
          <w:rFonts w:cs="Times New Roman"/>
          <w:b/>
        </w:rPr>
        <w:t xml:space="preserve">.1. </w:t>
      </w:r>
      <w:r w:rsidR="00061B44" w:rsidRPr="00F01BC7">
        <w:rPr>
          <w:rFonts w:cs="Times New Roman"/>
          <w:b/>
        </w:rPr>
        <w:t>Analytic</w:t>
      </w:r>
      <w:r w:rsidR="00061B44" w:rsidRPr="00FA00A8">
        <w:rPr>
          <w:rFonts w:cs="Times New Roman"/>
          <w:b/>
        </w:rPr>
        <w:t xml:space="preserve"> </w:t>
      </w:r>
      <w:r w:rsidR="00061B44" w:rsidRPr="00F01BC7">
        <w:rPr>
          <w:rFonts w:cs="Times New Roman"/>
          <w:b/>
        </w:rPr>
        <w:t>Hierarchy</w:t>
      </w:r>
      <w:r w:rsidR="00061B44" w:rsidRPr="00FA00A8">
        <w:rPr>
          <w:rFonts w:cs="Times New Roman"/>
          <w:b/>
        </w:rPr>
        <w:t xml:space="preserve"> </w:t>
      </w:r>
      <w:r w:rsidR="00061B44" w:rsidRPr="00F01BC7">
        <w:rPr>
          <w:rFonts w:cs="Times New Roman"/>
          <w:b/>
        </w:rPr>
        <w:t>Process</w:t>
      </w:r>
      <w:r w:rsidR="00061B44" w:rsidRPr="00FA00A8">
        <w:rPr>
          <w:rFonts w:cs="Times New Roman"/>
          <w:b/>
        </w:rPr>
        <w:t xml:space="preserve"> </w:t>
      </w:r>
      <w:r w:rsidR="00061B44" w:rsidRPr="00F01BC7">
        <w:rPr>
          <w:rFonts w:cs="Times New Roman"/>
          <w:b/>
          <w:lang w:val="el-GR"/>
        </w:rPr>
        <w:t>μέθοδος</w:t>
      </w:r>
      <w:r w:rsidR="00FA00A8" w:rsidRPr="00FA00A8">
        <w:rPr>
          <w:rFonts w:cs="Times New Roman"/>
          <w:b/>
        </w:rPr>
        <w:tab/>
      </w:r>
      <w:r w:rsidR="00FA00A8" w:rsidRPr="00FA00A8">
        <w:rPr>
          <w:rFonts w:cs="Times New Roman"/>
          <w:b/>
        </w:rPr>
        <w:tab/>
      </w:r>
      <w:r w:rsidR="00FA00A8" w:rsidRPr="00FA00A8">
        <w:rPr>
          <w:rFonts w:cs="Times New Roman"/>
          <w:b/>
        </w:rPr>
        <w:tab/>
      </w:r>
      <w:r w:rsidR="00FA00A8" w:rsidRPr="00FA00A8">
        <w:rPr>
          <w:rFonts w:cs="Times New Roman"/>
          <w:b/>
        </w:rPr>
        <w:tab/>
      </w:r>
      <w:r w:rsidR="00FA00A8" w:rsidRPr="00FA00A8">
        <w:rPr>
          <w:rFonts w:cs="Times New Roman"/>
          <w:b/>
        </w:rPr>
        <w:tab/>
      </w:r>
      <w:r w:rsidR="00FA00A8" w:rsidRPr="00FA00A8">
        <w:rPr>
          <w:rFonts w:cs="Times New Roman"/>
          <w:b/>
        </w:rPr>
        <w:tab/>
      </w:r>
      <w:r w:rsidR="001E6E3F">
        <w:rPr>
          <w:rFonts w:cs="Times New Roman"/>
          <w:b/>
        </w:rPr>
        <w:t>47</w:t>
      </w:r>
      <w:r w:rsidR="002B25A4" w:rsidRPr="00F01BC7">
        <w:rPr>
          <w:rFonts w:cs="Times New Roman"/>
          <w:b/>
        </w:rPr>
        <w:br/>
      </w:r>
      <w:r w:rsidRPr="002028B3">
        <w:rPr>
          <w:rFonts w:cs="Times New Roman"/>
          <w:b/>
        </w:rPr>
        <w:t>1</w:t>
      </w:r>
      <w:r w:rsidR="003E5064" w:rsidRPr="00F01BC7">
        <w:rPr>
          <w:rFonts w:cs="Times New Roman"/>
          <w:b/>
        </w:rPr>
        <w:t>.5</w:t>
      </w:r>
      <w:r w:rsidR="00061B44" w:rsidRPr="00F01BC7">
        <w:rPr>
          <w:rFonts w:cs="Times New Roman"/>
          <w:b/>
        </w:rPr>
        <w:t xml:space="preserve">.2. </w:t>
      </w:r>
      <w:r>
        <w:rPr>
          <w:rFonts w:cs="Times New Roman"/>
          <w:b/>
        </w:rPr>
        <w:t>Expected Utility Theory</w:t>
      </w:r>
      <w:r w:rsidR="00A0099E">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1E6E3F">
        <w:rPr>
          <w:rFonts w:cs="Times New Roman"/>
          <w:b/>
        </w:rPr>
        <w:t>48</w:t>
      </w:r>
      <w:r>
        <w:rPr>
          <w:rFonts w:cs="Times New Roman"/>
          <w:b/>
        </w:rPr>
        <w:br/>
      </w:r>
      <w:r w:rsidRPr="002028B3">
        <w:rPr>
          <w:rFonts w:cs="Times New Roman"/>
          <w:b/>
        </w:rPr>
        <w:t>1</w:t>
      </w:r>
      <w:r w:rsidR="003E5064" w:rsidRPr="00F01BC7">
        <w:rPr>
          <w:rFonts w:cs="Times New Roman"/>
          <w:b/>
        </w:rPr>
        <w:t>.5</w:t>
      </w:r>
      <w:r w:rsidR="00061B44" w:rsidRPr="00F01BC7">
        <w:rPr>
          <w:rFonts w:cs="Times New Roman"/>
          <w:b/>
        </w:rPr>
        <w:t>.3. Multi-Attribute Utility Theory</w:t>
      </w:r>
      <w:r w:rsidR="00A0099E">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1E6E3F">
        <w:rPr>
          <w:rFonts w:cs="Times New Roman"/>
          <w:b/>
        </w:rPr>
        <w:t>48</w:t>
      </w:r>
      <w:r w:rsidR="00061B44" w:rsidRPr="00F01BC7">
        <w:rPr>
          <w:rFonts w:cs="Times New Roman"/>
          <w:b/>
        </w:rPr>
        <w:br/>
      </w:r>
      <w:r w:rsidRPr="002028B3">
        <w:rPr>
          <w:rFonts w:cs="Times New Roman"/>
          <w:b/>
        </w:rPr>
        <w:t>1</w:t>
      </w:r>
      <w:r w:rsidR="003E5064" w:rsidRPr="00F01BC7">
        <w:rPr>
          <w:rFonts w:cs="Times New Roman"/>
          <w:b/>
        </w:rPr>
        <w:t>.5</w:t>
      </w:r>
      <w:r w:rsidR="00061B44" w:rsidRPr="00F01BC7">
        <w:rPr>
          <w:rFonts w:cs="Times New Roman"/>
          <w:b/>
        </w:rPr>
        <w:t xml:space="preserve">.4. Multiplicative Weighting </w:t>
      </w:r>
      <w:r w:rsidR="00061B44" w:rsidRPr="00F01BC7">
        <w:rPr>
          <w:rFonts w:cs="Times New Roman"/>
          <w:b/>
          <w:lang w:val="el-GR"/>
        </w:rPr>
        <w:t>μέθοδος</w:t>
      </w:r>
      <w:r w:rsidR="00A0099E" w:rsidRPr="00A0099E">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FA00A8">
        <w:rPr>
          <w:rFonts w:cs="Times New Roman"/>
          <w:b/>
        </w:rPr>
        <w:tab/>
      </w:r>
      <w:r w:rsidR="001E6E3F">
        <w:rPr>
          <w:rFonts w:cs="Times New Roman"/>
          <w:b/>
        </w:rPr>
        <w:t>49</w:t>
      </w:r>
      <w:r>
        <w:rPr>
          <w:rFonts w:cs="Times New Roman"/>
          <w:b/>
        </w:rPr>
        <w:br/>
      </w:r>
      <w:r w:rsidRPr="002028B3">
        <w:rPr>
          <w:rFonts w:cs="Times New Roman"/>
          <w:b/>
        </w:rPr>
        <w:t>1</w:t>
      </w:r>
      <w:r w:rsidR="003E5064" w:rsidRPr="00F01BC7">
        <w:rPr>
          <w:rFonts w:cs="Times New Roman"/>
          <w:b/>
        </w:rPr>
        <w:t>.5</w:t>
      </w:r>
      <w:r>
        <w:rPr>
          <w:rFonts w:cs="Times New Roman"/>
          <w:b/>
        </w:rPr>
        <w:t xml:space="preserve">.5. </w:t>
      </w:r>
      <w:r w:rsidR="001E6E3F" w:rsidRPr="001E6E3F">
        <w:rPr>
          <w:rFonts w:cs="Times New Roman"/>
          <w:b/>
        </w:rPr>
        <w:t>PROMETHEE</w:t>
      </w:r>
      <w:r w:rsidR="001E6E3F" w:rsidRPr="006A571B">
        <w:rPr>
          <w:rFonts w:cs="Times New Roman"/>
          <w:b/>
        </w:rPr>
        <w:t xml:space="preserve"> </w:t>
      </w:r>
      <w:r w:rsidR="001E6E3F" w:rsidRPr="001E6E3F">
        <w:rPr>
          <w:rFonts w:cs="Times New Roman"/>
          <w:b/>
          <w:lang w:val="el-GR"/>
        </w:rPr>
        <w:t>μέθοδος</w:t>
      </w:r>
      <w:r w:rsidR="00A0099E" w:rsidRPr="006A571B">
        <w:rPr>
          <w:rFonts w:cs="Times New Roman"/>
          <w:b/>
        </w:rPr>
        <w:tab/>
      </w:r>
      <w:r w:rsidR="00FA00A8" w:rsidRPr="006A571B">
        <w:rPr>
          <w:rFonts w:cs="Times New Roman"/>
          <w:b/>
        </w:rPr>
        <w:tab/>
      </w:r>
      <w:r w:rsidR="00FA00A8" w:rsidRPr="006A571B">
        <w:rPr>
          <w:rFonts w:cs="Times New Roman"/>
          <w:b/>
        </w:rPr>
        <w:tab/>
      </w:r>
      <w:r w:rsidR="00FA00A8" w:rsidRPr="006A571B">
        <w:rPr>
          <w:rFonts w:cs="Times New Roman"/>
          <w:b/>
        </w:rPr>
        <w:tab/>
      </w:r>
      <w:r w:rsidR="00FA00A8" w:rsidRPr="006A571B">
        <w:rPr>
          <w:rFonts w:cs="Times New Roman"/>
          <w:b/>
        </w:rPr>
        <w:tab/>
      </w:r>
      <w:r w:rsidR="00FA00A8" w:rsidRPr="006A571B">
        <w:rPr>
          <w:rFonts w:cs="Times New Roman"/>
          <w:b/>
        </w:rPr>
        <w:tab/>
      </w:r>
      <w:r w:rsidR="00FA00A8" w:rsidRPr="006A571B">
        <w:rPr>
          <w:rFonts w:cs="Times New Roman"/>
          <w:b/>
        </w:rPr>
        <w:tab/>
      </w:r>
      <w:r w:rsidR="001E6E3F" w:rsidRPr="006A571B">
        <w:rPr>
          <w:rFonts w:cs="Times New Roman"/>
          <w:b/>
        </w:rPr>
        <w:t>49</w:t>
      </w:r>
      <w:r w:rsidRPr="006A571B">
        <w:rPr>
          <w:rFonts w:cs="Times New Roman"/>
          <w:b/>
        </w:rPr>
        <w:br/>
        <w:t>1</w:t>
      </w:r>
      <w:r w:rsidR="003E5064" w:rsidRPr="006A571B">
        <w:rPr>
          <w:rFonts w:cs="Times New Roman"/>
          <w:b/>
        </w:rPr>
        <w:t>.5</w:t>
      </w:r>
      <w:r w:rsidR="00061B44" w:rsidRPr="006A571B">
        <w:rPr>
          <w:rFonts w:cs="Times New Roman"/>
          <w:b/>
        </w:rPr>
        <w:t xml:space="preserve">.6. </w:t>
      </w:r>
      <w:r w:rsidR="001E6E3F" w:rsidRPr="001E6E3F">
        <w:rPr>
          <w:rFonts w:cs="Times New Roman"/>
          <w:b/>
        </w:rPr>
        <w:t>Simple</w:t>
      </w:r>
      <w:r w:rsidR="001E6E3F" w:rsidRPr="006A571B">
        <w:rPr>
          <w:rFonts w:cs="Times New Roman"/>
          <w:b/>
        </w:rPr>
        <w:t xml:space="preserve"> </w:t>
      </w:r>
      <w:r w:rsidR="001E6E3F" w:rsidRPr="001E6E3F">
        <w:rPr>
          <w:rFonts w:cs="Times New Roman"/>
          <w:b/>
        </w:rPr>
        <w:t>Additive</w:t>
      </w:r>
      <w:r w:rsidR="001E6E3F" w:rsidRPr="006A571B">
        <w:rPr>
          <w:rFonts w:cs="Times New Roman"/>
          <w:b/>
        </w:rPr>
        <w:t xml:space="preserve"> </w:t>
      </w:r>
      <w:r w:rsidR="001E6E3F" w:rsidRPr="001E6E3F">
        <w:rPr>
          <w:rFonts w:cs="Times New Roman"/>
          <w:b/>
        </w:rPr>
        <w:t>Weighting</w:t>
      </w:r>
      <w:r w:rsidR="001E6E3F" w:rsidRPr="006A571B">
        <w:rPr>
          <w:rFonts w:cs="Times New Roman"/>
          <w:b/>
        </w:rPr>
        <w:t xml:space="preserve"> </w:t>
      </w:r>
      <w:r w:rsidR="001E6E3F" w:rsidRPr="001E6E3F">
        <w:rPr>
          <w:rFonts w:cs="Times New Roman"/>
          <w:b/>
          <w:lang w:val="el-GR"/>
        </w:rPr>
        <w:t>μέθοδος</w:t>
      </w:r>
      <w:r w:rsidR="00A0099E" w:rsidRPr="006A571B">
        <w:rPr>
          <w:rFonts w:cs="Times New Roman"/>
          <w:b/>
        </w:rPr>
        <w:tab/>
      </w:r>
      <w:r w:rsidR="00FA00A8" w:rsidRPr="006A571B">
        <w:rPr>
          <w:rFonts w:cs="Times New Roman"/>
          <w:b/>
        </w:rPr>
        <w:tab/>
      </w:r>
      <w:r w:rsidR="00FA00A8" w:rsidRPr="006A571B">
        <w:rPr>
          <w:rFonts w:cs="Times New Roman"/>
          <w:b/>
        </w:rPr>
        <w:tab/>
      </w:r>
      <w:r w:rsidR="00FA00A8" w:rsidRPr="006A571B">
        <w:rPr>
          <w:rFonts w:cs="Times New Roman"/>
          <w:b/>
        </w:rPr>
        <w:tab/>
      </w:r>
      <w:r w:rsidR="00FA00A8" w:rsidRPr="006A571B">
        <w:rPr>
          <w:rFonts w:cs="Times New Roman"/>
          <w:b/>
        </w:rPr>
        <w:tab/>
      </w:r>
      <w:r w:rsidR="00FA00A8" w:rsidRPr="006A571B">
        <w:rPr>
          <w:rFonts w:cs="Times New Roman"/>
          <w:b/>
        </w:rPr>
        <w:tab/>
      </w:r>
      <w:r w:rsidR="001E6E3F" w:rsidRPr="006A571B">
        <w:rPr>
          <w:rFonts w:cs="Times New Roman"/>
          <w:b/>
        </w:rPr>
        <w:t>52</w:t>
      </w:r>
      <w:r w:rsidRPr="006A571B">
        <w:rPr>
          <w:rFonts w:cs="Times New Roman"/>
          <w:b/>
        </w:rPr>
        <w:br/>
        <w:t>1</w:t>
      </w:r>
      <w:r w:rsidR="003E5064" w:rsidRPr="006A571B">
        <w:rPr>
          <w:rFonts w:cs="Times New Roman"/>
          <w:b/>
        </w:rPr>
        <w:t>.5</w:t>
      </w:r>
      <w:r w:rsidR="00061B44" w:rsidRPr="006A571B">
        <w:rPr>
          <w:rFonts w:cs="Times New Roman"/>
          <w:b/>
        </w:rPr>
        <w:t xml:space="preserve">.7. </w:t>
      </w:r>
      <w:r w:rsidR="001E6E3F" w:rsidRPr="001E6E3F">
        <w:rPr>
          <w:rFonts w:cs="Times New Roman"/>
          <w:b/>
        </w:rPr>
        <w:t>TOPSIS</w:t>
      </w:r>
      <w:r w:rsidR="001E6E3F" w:rsidRPr="0005302D">
        <w:rPr>
          <w:rFonts w:cs="Times New Roman"/>
          <w:b/>
        </w:rPr>
        <w:t xml:space="preserve"> </w:t>
      </w:r>
      <w:r w:rsidR="001E6E3F" w:rsidRPr="001E6E3F">
        <w:rPr>
          <w:rFonts w:cs="Times New Roman"/>
          <w:b/>
          <w:lang w:val="el-GR"/>
        </w:rPr>
        <w:t>μέθοδος</w:t>
      </w:r>
      <w:r w:rsidR="00A0099E" w:rsidRPr="0005302D">
        <w:rPr>
          <w:rFonts w:cs="Times New Roman"/>
          <w:b/>
        </w:rPr>
        <w:tab/>
      </w:r>
      <w:r w:rsidR="00FA00A8" w:rsidRPr="0005302D">
        <w:rPr>
          <w:rFonts w:cs="Times New Roman"/>
          <w:b/>
        </w:rPr>
        <w:tab/>
      </w:r>
      <w:r w:rsidR="00FA00A8" w:rsidRPr="0005302D">
        <w:rPr>
          <w:rFonts w:cs="Times New Roman"/>
          <w:b/>
        </w:rPr>
        <w:tab/>
      </w:r>
      <w:r w:rsidR="00FA00A8" w:rsidRPr="0005302D">
        <w:rPr>
          <w:rFonts w:cs="Times New Roman"/>
          <w:b/>
        </w:rPr>
        <w:tab/>
      </w:r>
      <w:r w:rsidR="00FA00A8" w:rsidRPr="0005302D">
        <w:rPr>
          <w:rFonts w:cs="Times New Roman"/>
          <w:b/>
        </w:rPr>
        <w:tab/>
      </w:r>
      <w:r w:rsidR="00FA00A8" w:rsidRPr="0005302D">
        <w:rPr>
          <w:rFonts w:cs="Times New Roman"/>
          <w:b/>
        </w:rPr>
        <w:tab/>
      </w:r>
      <w:r w:rsidR="00F64304" w:rsidRPr="0005302D">
        <w:rPr>
          <w:rFonts w:cs="Times New Roman"/>
          <w:b/>
        </w:rPr>
        <w:tab/>
      </w:r>
      <w:r w:rsidR="001E6E3F" w:rsidRPr="0005302D">
        <w:rPr>
          <w:rFonts w:cs="Times New Roman"/>
          <w:b/>
        </w:rPr>
        <w:tab/>
        <w:t>52</w:t>
      </w:r>
    </w:p>
    <w:p w14:paraId="73D3B228" w14:textId="125E06B7" w:rsidR="00061B44" w:rsidRPr="0040643F" w:rsidRDefault="002028B3" w:rsidP="00E36FD7">
      <w:pPr>
        <w:spacing w:before="120" w:after="360" w:line="360" w:lineRule="auto"/>
        <w:rPr>
          <w:rFonts w:cs="Times New Roman"/>
          <w:b/>
          <w:lang w:val="el-GR"/>
        </w:rPr>
      </w:pPr>
      <w:r w:rsidRPr="00F64304">
        <w:rPr>
          <w:rFonts w:cs="Times New Roman"/>
          <w:b/>
          <w:lang w:val="el-GR"/>
        </w:rPr>
        <w:t>1</w:t>
      </w:r>
      <w:r w:rsidR="00061B44" w:rsidRPr="00F64304">
        <w:rPr>
          <w:rFonts w:cs="Times New Roman"/>
          <w:b/>
          <w:lang w:val="el-GR"/>
        </w:rPr>
        <w:t>.</w:t>
      </w:r>
      <w:r w:rsidR="003E5064" w:rsidRPr="00F64304">
        <w:rPr>
          <w:rFonts w:cs="Times New Roman"/>
          <w:b/>
          <w:lang w:val="el-GR"/>
        </w:rPr>
        <w:t>6</w:t>
      </w:r>
      <w:r w:rsidR="00061B44" w:rsidRPr="00F64304">
        <w:rPr>
          <w:rFonts w:cs="Times New Roman"/>
          <w:b/>
          <w:lang w:val="el-GR"/>
        </w:rPr>
        <w:t xml:space="preserve">. </w:t>
      </w:r>
      <w:r w:rsidR="00061B44" w:rsidRPr="00F01BC7">
        <w:rPr>
          <w:rFonts w:cs="Times New Roman"/>
          <w:b/>
          <w:lang w:val="el-GR"/>
        </w:rPr>
        <w:t>Αναδυόμενες</w:t>
      </w:r>
      <w:r w:rsidR="00061B44" w:rsidRPr="00F64304">
        <w:rPr>
          <w:rFonts w:cs="Times New Roman"/>
          <w:b/>
          <w:lang w:val="el-GR"/>
        </w:rPr>
        <w:t xml:space="preserve"> </w:t>
      </w:r>
      <w:r w:rsidR="00061B44" w:rsidRPr="00F01BC7">
        <w:rPr>
          <w:rFonts w:cs="Times New Roman"/>
          <w:b/>
        </w:rPr>
        <w:t>MCDA</w:t>
      </w:r>
      <w:r w:rsidR="00061B44" w:rsidRPr="00F64304">
        <w:rPr>
          <w:rFonts w:cs="Times New Roman"/>
          <w:b/>
          <w:lang w:val="el-GR"/>
        </w:rPr>
        <w:t xml:space="preserve"> </w:t>
      </w:r>
      <w:r w:rsidR="00061B44" w:rsidRPr="00F01BC7">
        <w:rPr>
          <w:rFonts w:cs="Times New Roman"/>
          <w:b/>
          <w:lang w:val="el-GR"/>
        </w:rPr>
        <w:t>προσεγγίσεις</w:t>
      </w:r>
      <w:r w:rsidR="00061B44" w:rsidRPr="00F64304">
        <w:rPr>
          <w:rFonts w:cs="Times New Roman"/>
          <w:b/>
          <w:lang w:val="el-GR"/>
        </w:rPr>
        <w:t xml:space="preserve"> </w:t>
      </w:r>
      <w:r w:rsidR="00061B44" w:rsidRPr="00F01BC7">
        <w:rPr>
          <w:rFonts w:cs="Times New Roman"/>
          <w:b/>
          <w:lang w:val="el-GR"/>
        </w:rPr>
        <w:t>και</w:t>
      </w:r>
      <w:r w:rsidR="00061B44" w:rsidRPr="00F64304">
        <w:rPr>
          <w:rFonts w:cs="Times New Roman"/>
          <w:b/>
          <w:lang w:val="el-GR"/>
        </w:rPr>
        <w:t xml:space="preserve"> </w:t>
      </w:r>
      <w:r w:rsidR="00061B44" w:rsidRPr="00F01BC7">
        <w:rPr>
          <w:rFonts w:cs="Times New Roman"/>
          <w:b/>
          <w:lang w:val="el-GR"/>
        </w:rPr>
        <w:t>πώς</w:t>
      </w:r>
      <w:r w:rsidR="00061B44" w:rsidRPr="00F64304">
        <w:rPr>
          <w:rFonts w:cs="Times New Roman"/>
          <w:b/>
          <w:lang w:val="el-GR"/>
        </w:rPr>
        <w:t xml:space="preserve"> </w:t>
      </w:r>
      <w:r w:rsidR="00061B44" w:rsidRPr="00F01BC7">
        <w:rPr>
          <w:rFonts w:cs="Times New Roman"/>
          <w:b/>
          <w:lang w:val="el-GR"/>
        </w:rPr>
        <w:t>συνδέονται</w:t>
      </w:r>
      <w:r w:rsidR="00061B44" w:rsidRPr="00F84B7C">
        <w:rPr>
          <w:rFonts w:cs="Times New Roman"/>
          <w:b/>
          <w:lang w:val="el-GR"/>
        </w:rPr>
        <w:t xml:space="preserve"> </w:t>
      </w:r>
      <w:r w:rsidR="00061B44" w:rsidRPr="00F01BC7">
        <w:rPr>
          <w:rFonts w:cs="Times New Roman"/>
          <w:b/>
          <w:lang w:val="el-GR"/>
        </w:rPr>
        <w:t>με</w:t>
      </w:r>
      <w:r w:rsidR="00061B44" w:rsidRPr="002028B3">
        <w:rPr>
          <w:rFonts w:cs="Times New Roman"/>
          <w:b/>
          <w:lang w:val="el-GR"/>
        </w:rPr>
        <w:t xml:space="preserve"> </w:t>
      </w:r>
      <w:r w:rsidR="001767F2">
        <w:rPr>
          <w:rFonts w:cs="Times New Roman"/>
          <w:b/>
          <w:lang w:val="el-GR"/>
        </w:rPr>
        <w:t>άλλες</w:t>
      </w:r>
      <w:r w:rsidR="001767F2">
        <w:rPr>
          <w:rFonts w:cs="Times New Roman"/>
          <w:b/>
          <w:lang w:val="el-GR"/>
        </w:rPr>
        <w:br/>
      </w:r>
      <w:r w:rsidR="00F64304">
        <w:rPr>
          <w:rFonts w:cs="Times New Roman"/>
          <w:b/>
          <w:lang w:val="el-GR"/>
        </w:rPr>
        <w:t>πρακτικές</w:t>
      </w:r>
      <w:r w:rsidR="00F64304">
        <w:rPr>
          <w:rFonts w:cs="Times New Roman"/>
          <w:b/>
          <w:lang w:val="el-GR"/>
        </w:rPr>
        <w:tab/>
      </w:r>
      <w:r w:rsidR="001767F2">
        <w:rPr>
          <w:rFonts w:cs="Times New Roman"/>
          <w:b/>
          <w:lang w:val="el-GR"/>
        </w:rPr>
        <w:tab/>
      </w:r>
      <w:r w:rsidR="001767F2">
        <w:rPr>
          <w:rFonts w:cs="Times New Roman"/>
          <w:b/>
          <w:lang w:val="el-GR"/>
        </w:rPr>
        <w:tab/>
      </w:r>
      <w:r w:rsidR="001767F2">
        <w:rPr>
          <w:rFonts w:cs="Times New Roman"/>
          <w:b/>
          <w:lang w:val="el-GR"/>
        </w:rPr>
        <w:tab/>
      </w:r>
      <w:r w:rsidR="001767F2">
        <w:rPr>
          <w:rFonts w:cs="Times New Roman"/>
          <w:b/>
          <w:lang w:val="el-GR"/>
        </w:rPr>
        <w:tab/>
      </w:r>
      <w:r w:rsidR="001767F2">
        <w:rPr>
          <w:rFonts w:cs="Times New Roman"/>
          <w:b/>
          <w:lang w:val="el-GR"/>
        </w:rPr>
        <w:tab/>
      </w:r>
      <w:r w:rsidR="001767F2">
        <w:rPr>
          <w:rFonts w:cs="Times New Roman"/>
          <w:b/>
          <w:lang w:val="el-GR"/>
        </w:rPr>
        <w:tab/>
      </w:r>
      <w:r w:rsidR="001767F2">
        <w:rPr>
          <w:rFonts w:cs="Times New Roman"/>
          <w:b/>
          <w:lang w:val="el-GR"/>
        </w:rPr>
        <w:tab/>
      </w:r>
      <w:r w:rsidR="001767F2">
        <w:rPr>
          <w:rFonts w:cs="Times New Roman"/>
          <w:b/>
          <w:lang w:val="el-GR"/>
        </w:rPr>
        <w:tab/>
      </w:r>
      <w:r w:rsidR="001767F2">
        <w:rPr>
          <w:rFonts w:cs="Times New Roman"/>
          <w:b/>
          <w:lang w:val="el-GR"/>
        </w:rPr>
        <w:tab/>
      </w:r>
      <w:r w:rsidR="00DB69F0">
        <w:rPr>
          <w:rFonts w:cs="Times New Roman"/>
          <w:b/>
          <w:lang w:val="el-GR"/>
        </w:rPr>
        <w:t>54</w:t>
      </w:r>
    </w:p>
    <w:p w14:paraId="766F1669" w14:textId="3C345C91" w:rsidR="007819EB" w:rsidRPr="0040643F" w:rsidRDefault="007819EB" w:rsidP="007819EB">
      <w:pPr>
        <w:spacing w:before="120" w:after="360" w:line="360" w:lineRule="auto"/>
        <w:rPr>
          <w:rFonts w:cs="Times New Roman"/>
          <w:b/>
          <w:lang w:val="el-GR"/>
        </w:rPr>
      </w:pPr>
      <w:r w:rsidRPr="00F01BC7">
        <w:rPr>
          <w:rFonts w:cs="Times New Roman"/>
          <w:b/>
          <w:lang w:val="el-GR"/>
        </w:rPr>
        <w:t xml:space="preserve">Κεφάλαιο </w:t>
      </w:r>
      <w:r w:rsidRPr="007819EB">
        <w:rPr>
          <w:rFonts w:cs="Times New Roman"/>
          <w:b/>
          <w:lang w:val="el-GR"/>
        </w:rPr>
        <w:t>2</w:t>
      </w:r>
      <w:r w:rsidRPr="00F01BC7">
        <w:rPr>
          <w:rFonts w:cs="Times New Roman"/>
          <w:b/>
          <w:lang w:val="el-GR"/>
        </w:rPr>
        <w:t>ο: Ανάπτυξη &amp; Υλοποίηση Πολυκριτήριας Μεθοδολογίας</w:t>
      </w:r>
      <w:r w:rsidR="0040643F">
        <w:rPr>
          <w:rFonts w:cs="Times New Roman"/>
          <w:b/>
          <w:lang w:val="el-GR"/>
        </w:rPr>
        <w:tab/>
      </w:r>
      <w:r w:rsidR="00FA00A8">
        <w:rPr>
          <w:rFonts w:cs="Times New Roman"/>
          <w:b/>
          <w:lang w:val="el-GR"/>
        </w:rPr>
        <w:tab/>
      </w:r>
      <w:r w:rsidR="00A72B7F">
        <w:rPr>
          <w:rFonts w:cs="Times New Roman"/>
          <w:b/>
          <w:lang w:val="el-GR"/>
        </w:rPr>
        <w:t>56</w:t>
      </w:r>
    </w:p>
    <w:p w14:paraId="1EBBB5C7" w14:textId="1FDE5D97" w:rsidR="007819EB" w:rsidRPr="0040643F" w:rsidRDefault="007A7271" w:rsidP="007819EB">
      <w:pPr>
        <w:spacing w:before="120" w:after="360" w:line="360" w:lineRule="auto"/>
        <w:rPr>
          <w:rFonts w:eastAsia="Georgia" w:cs="Times New Roman"/>
          <w:lang w:val="el-GR"/>
        </w:rPr>
      </w:pPr>
      <w:r>
        <w:rPr>
          <w:rFonts w:cs="Times New Roman"/>
          <w:b/>
          <w:spacing w:val="-4"/>
          <w:lang w:val="el-GR"/>
        </w:rPr>
        <w:t>2</w:t>
      </w:r>
      <w:r w:rsidRPr="00F01BC7">
        <w:rPr>
          <w:rFonts w:cs="Times New Roman"/>
          <w:b/>
          <w:spacing w:val="-4"/>
          <w:lang w:val="el-GR"/>
        </w:rPr>
        <w:t xml:space="preserve">.1 ΜΕΘΟΔΟΣ ΕΠΙΛΟΓΗΣ </w:t>
      </w:r>
      <w:r w:rsidRPr="00F01BC7">
        <w:rPr>
          <w:rFonts w:cs="Times New Roman"/>
          <w:b/>
          <w:spacing w:val="-4"/>
        </w:rPr>
        <w:t>MCDA</w:t>
      </w:r>
      <w:r w:rsidRPr="00F01BC7">
        <w:rPr>
          <w:rFonts w:cs="Times New Roman"/>
          <w:b/>
          <w:spacing w:val="15"/>
          <w:lang w:val="el-GR"/>
        </w:rPr>
        <w:t xml:space="preserve"> </w:t>
      </w:r>
      <w:r w:rsidR="00FA00A8">
        <w:rPr>
          <w:rFonts w:cs="Times New Roman"/>
          <w:b/>
          <w:spacing w:val="15"/>
          <w:lang w:val="el-GR"/>
        </w:rPr>
        <w:tab/>
      </w:r>
      <w:r w:rsidR="00FA00A8">
        <w:rPr>
          <w:rFonts w:cs="Times New Roman"/>
          <w:b/>
          <w:spacing w:val="15"/>
          <w:lang w:val="el-GR"/>
        </w:rPr>
        <w:tab/>
      </w:r>
      <w:r w:rsidR="00FA00A8">
        <w:rPr>
          <w:rFonts w:cs="Times New Roman"/>
          <w:b/>
          <w:spacing w:val="15"/>
          <w:lang w:val="el-GR"/>
        </w:rPr>
        <w:tab/>
      </w:r>
      <w:r w:rsidR="00FA00A8">
        <w:rPr>
          <w:rFonts w:cs="Times New Roman"/>
          <w:b/>
          <w:spacing w:val="15"/>
          <w:lang w:val="el-GR"/>
        </w:rPr>
        <w:tab/>
      </w:r>
      <w:r w:rsidR="00FA00A8">
        <w:rPr>
          <w:rFonts w:cs="Times New Roman"/>
          <w:b/>
          <w:spacing w:val="15"/>
          <w:lang w:val="el-GR"/>
        </w:rPr>
        <w:tab/>
      </w:r>
      <w:r w:rsidR="00FA00A8">
        <w:rPr>
          <w:rFonts w:cs="Times New Roman"/>
          <w:b/>
          <w:spacing w:val="15"/>
          <w:lang w:val="el-GR"/>
        </w:rPr>
        <w:tab/>
      </w:r>
      <w:r w:rsidR="00A72B7F">
        <w:rPr>
          <w:rFonts w:cs="Times New Roman"/>
          <w:b/>
          <w:spacing w:val="15"/>
          <w:lang w:val="el-GR"/>
        </w:rPr>
        <w:t>57</w:t>
      </w:r>
    </w:p>
    <w:p w14:paraId="2239620B" w14:textId="2AE14BEB" w:rsidR="007819EB" w:rsidRPr="0040643F" w:rsidRDefault="007819EB" w:rsidP="007819EB">
      <w:pPr>
        <w:spacing w:before="120" w:after="360" w:line="360" w:lineRule="auto"/>
        <w:rPr>
          <w:rFonts w:cs="Times New Roman"/>
          <w:b/>
          <w:lang w:val="el-GR"/>
        </w:rPr>
      </w:pPr>
      <w:r>
        <w:rPr>
          <w:rFonts w:cs="Times New Roman"/>
          <w:b/>
          <w:lang w:val="el-GR"/>
        </w:rPr>
        <w:t>2</w:t>
      </w:r>
      <w:r w:rsidRPr="00F01BC7">
        <w:rPr>
          <w:rFonts w:cs="Times New Roman"/>
          <w:b/>
          <w:lang w:val="el-GR"/>
        </w:rPr>
        <w:t>.2 Ιστορική αναδρομή</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A72B7F">
        <w:rPr>
          <w:rFonts w:cs="Times New Roman"/>
          <w:b/>
          <w:lang w:val="el-GR"/>
        </w:rPr>
        <w:t>57</w:t>
      </w:r>
    </w:p>
    <w:p w14:paraId="0E73162B" w14:textId="784150D9" w:rsidR="007819EB" w:rsidRPr="0040643F" w:rsidRDefault="007819EB" w:rsidP="007819EB">
      <w:pPr>
        <w:spacing w:before="120" w:after="360" w:line="360" w:lineRule="auto"/>
        <w:rPr>
          <w:rFonts w:cs="Times New Roman"/>
          <w:b/>
          <w:lang w:val="el-GR"/>
        </w:rPr>
      </w:pPr>
      <w:r w:rsidRPr="007819EB">
        <w:rPr>
          <w:rFonts w:cs="Times New Roman"/>
          <w:b/>
          <w:lang w:val="el-GR"/>
        </w:rPr>
        <w:lastRenderedPageBreak/>
        <w:t>2</w:t>
      </w:r>
      <w:r w:rsidRPr="00F01BC7">
        <w:rPr>
          <w:rFonts w:cs="Times New Roman"/>
          <w:b/>
          <w:lang w:val="el-GR"/>
        </w:rPr>
        <w:t>.3 Μία εξελιγμένη προσέγγιση για</w:t>
      </w:r>
      <w:r>
        <w:rPr>
          <w:rFonts w:cs="Times New Roman"/>
          <w:b/>
          <w:lang w:val="el-GR"/>
        </w:rPr>
        <w:t xml:space="preserve"> επιλογή κριτηρίων σε 8 βήματα</w:t>
      </w:r>
      <w:r w:rsidR="0040643F">
        <w:rPr>
          <w:rFonts w:cs="Times New Roman"/>
          <w:b/>
          <w:lang w:val="el-GR"/>
        </w:rPr>
        <w:tab/>
      </w:r>
      <w:r w:rsidR="00FA00A8">
        <w:rPr>
          <w:rFonts w:cs="Times New Roman"/>
          <w:b/>
          <w:lang w:val="el-GR"/>
        </w:rPr>
        <w:tab/>
      </w:r>
      <w:r w:rsidR="00A72B7F">
        <w:rPr>
          <w:rFonts w:cs="Times New Roman"/>
          <w:b/>
          <w:lang w:val="el-GR"/>
        </w:rPr>
        <w:t>59</w:t>
      </w:r>
      <w:r>
        <w:rPr>
          <w:rFonts w:cs="Times New Roman"/>
          <w:b/>
          <w:lang w:val="el-GR"/>
        </w:rPr>
        <w:br/>
      </w:r>
      <w:r w:rsidRPr="007819EB">
        <w:rPr>
          <w:rFonts w:cs="Times New Roman"/>
          <w:b/>
          <w:lang w:val="el-GR"/>
        </w:rPr>
        <w:t>2</w:t>
      </w:r>
      <w:r>
        <w:rPr>
          <w:rFonts w:cs="Times New Roman"/>
          <w:b/>
          <w:lang w:val="el-GR"/>
        </w:rPr>
        <w:t>.3.1 Ορισμός προβλήματος</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A72B7F">
        <w:rPr>
          <w:rFonts w:cs="Times New Roman"/>
          <w:b/>
          <w:lang w:val="el-GR"/>
        </w:rPr>
        <w:t>59</w:t>
      </w:r>
      <w:r>
        <w:rPr>
          <w:rFonts w:cs="Times New Roman"/>
          <w:b/>
          <w:lang w:val="el-GR"/>
        </w:rPr>
        <w:br/>
      </w:r>
      <w:r w:rsidRPr="007819EB">
        <w:rPr>
          <w:rFonts w:cs="Times New Roman"/>
          <w:b/>
          <w:lang w:val="el-GR"/>
        </w:rPr>
        <w:t>2</w:t>
      </w:r>
      <w:r w:rsidRPr="00F01BC7">
        <w:rPr>
          <w:rFonts w:cs="Times New Roman"/>
          <w:b/>
          <w:lang w:val="el-GR"/>
        </w:rPr>
        <w:t xml:space="preserve">.3.2 Ορισμός των κριτηρίων </w:t>
      </w:r>
      <w:r>
        <w:rPr>
          <w:rFonts w:cs="Times New Roman"/>
          <w:b/>
          <w:lang w:val="el-GR"/>
        </w:rPr>
        <w:t>αξιολόγησης</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84B7C">
        <w:rPr>
          <w:rFonts w:cs="Times New Roman"/>
          <w:b/>
          <w:lang w:val="el-GR"/>
        </w:rPr>
        <w:t>6</w:t>
      </w:r>
      <w:r w:rsidR="00A72B7F">
        <w:rPr>
          <w:rFonts w:cs="Times New Roman"/>
          <w:b/>
          <w:lang w:val="el-GR"/>
        </w:rPr>
        <w:t>0</w:t>
      </w:r>
      <w:r>
        <w:rPr>
          <w:rFonts w:cs="Times New Roman"/>
          <w:b/>
          <w:lang w:val="el-GR"/>
        </w:rPr>
        <w:br/>
      </w:r>
      <w:r w:rsidRPr="007819EB">
        <w:rPr>
          <w:rFonts w:cs="Times New Roman"/>
          <w:b/>
          <w:lang w:val="el-GR"/>
        </w:rPr>
        <w:t>2</w:t>
      </w:r>
      <w:r>
        <w:rPr>
          <w:rFonts w:cs="Times New Roman"/>
          <w:b/>
          <w:lang w:val="el-GR"/>
        </w:rPr>
        <w:t>.3.3 Εκτέλεση αρχικής διαλογής</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84B7C">
        <w:rPr>
          <w:rFonts w:cs="Times New Roman"/>
          <w:b/>
          <w:lang w:val="el-GR"/>
        </w:rPr>
        <w:t>6</w:t>
      </w:r>
      <w:r w:rsidR="00A72B7F">
        <w:rPr>
          <w:rFonts w:cs="Times New Roman"/>
          <w:b/>
          <w:lang w:val="el-GR"/>
        </w:rPr>
        <w:t>1</w:t>
      </w:r>
      <w:r>
        <w:rPr>
          <w:rFonts w:cs="Times New Roman"/>
          <w:b/>
          <w:lang w:val="el-GR"/>
        </w:rPr>
        <w:br/>
      </w:r>
      <w:r w:rsidRPr="007819EB">
        <w:rPr>
          <w:rFonts w:cs="Times New Roman"/>
          <w:b/>
          <w:lang w:val="el-GR"/>
        </w:rPr>
        <w:t>2</w:t>
      </w:r>
      <w:r w:rsidRPr="00F01BC7">
        <w:rPr>
          <w:rFonts w:cs="Times New Roman"/>
          <w:b/>
          <w:lang w:val="el-GR"/>
        </w:rPr>
        <w:t>.3.4 Ορισμός προτιμ</w:t>
      </w:r>
      <w:r>
        <w:rPr>
          <w:rFonts w:cs="Times New Roman"/>
          <w:b/>
          <w:lang w:val="el-GR"/>
        </w:rPr>
        <w:t>ήσεων στα κριτήρια αξιολόγησης</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A72B7F">
        <w:rPr>
          <w:rFonts w:cs="Times New Roman"/>
          <w:b/>
          <w:lang w:val="el-GR"/>
        </w:rPr>
        <w:t>62</w:t>
      </w:r>
      <w:r>
        <w:rPr>
          <w:rFonts w:cs="Times New Roman"/>
          <w:b/>
          <w:lang w:val="el-GR"/>
        </w:rPr>
        <w:br/>
      </w:r>
      <w:r w:rsidRPr="007819EB">
        <w:rPr>
          <w:rFonts w:cs="Times New Roman"/>
          <w:b/>
          <w:lang w:val="el-GR"/>
        </w:rPr>
        <w:t>2</w:t>
      </w:r>
      <w:r w:rsidRPr="00F01BC7">
        <w:rPr>
          <w:rFonts w:cs="Times New Roman"/>
          <w:b/>
          <w:lang w:val="el-GR"/>
        </w:rPr>
        <w:t>.3.5 Υπολογι</w:t>
      </w:r>
      <w:r>
        <w:rPr>
          <w:rFonts w:cs="Times New Roman"/>
          <w:b/>
          <w:lang w:val="el-GR"/>
        </w:rPr>
        <w:t>σμός του Appropriateness Index</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A72B7F">
        <w:rPr>
          <w:rFonts w:cs="Times New Roman"/>
          <w:b/>
          <w:lang w:val="el-GR"/>
        </w:rPr>
        <w:t>62</w:t>
      </w:r>
      <w:r>
        <w:rPr>
          <w:rFonts w:cs="Times New Roman"/>
          <w:b/>
          <w:lang w:val="el-GR"/>
        </w:rPr>
        <w:br/>
      </w:r>
      <w:r w:rsidRPr="007819EB">
        <w:rPr>
          <w:rFonts w:cs="Times New Roman"/>
          <w:b/>
          <w:lang w:val="el-GR"/>
        </w:rPr>
        <w:t>2</w:t>
      </w:r>
      <w:r w:rsidRPr="00F01BC7">
        <w:rPr>
          <w:rFonts w:cs="Times New Roman"/>
          <w:b/>
          <w:lang w:val="el-GR"/>
        </w:rPr>
        <w:t xml:space="preserve">.3.6 </w:t>
      </w:r>
      <w:r>
        <w:rPr>
          <w:rFonts w:cs="Times New Roman"/>
          <w:b/>
          <w:lang w:val="el-GR"/>
        </w:rPr>
        <w:t>Εκτίμηση των MCDA μεθοδολογιών</w:t>
      </w:r>
      <w:r w:rsidR="0040643F">
        <w:rPr>
          <w:rFonts w:cs="Times New Roman"/>
          <w:b/>
          <w:lang w:val="el-GR"/>
        </w:rPr>
        <w:tab/>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A72B7F">
        <w:rPr>
          <w:rFonts w:cs="Times New Roman"/>
          <w:b/>
          <w:lang w:val="el-GR"/>
        </w:rPr>
        <w:t>62</w:t>
      </w:r>
      <w:r>
        <w:rPr>
          <w:rFonts w:cs="Times New Roman"/>
          <w:b/>
          <w:lang w:val="el-GR"/>
        </w:rPr>
        <w:br/>
      </w:r>
      <w:r w:rsidRPr="007819EB">
        <w:rPr>
          <w:rFonts w:cs="Times New Roman"/>
          <w:b/>
          <w:lang w:val="el-GR"/>
        </w:rPr>
        <w:t>2</w:t>
      </w:r>
      <w:r w:rsidRPr="00F01BC7">
        <w:rPr>
          <w:rFonts w:cs="Times New Roman"/>
          <w:b/>
          <w:lang w:val="el-GR"/>
        </w:rPr>
        <w:t>.3.7 Επιλ</w:t>
      </w:r>
      <w:r>
        <w:rPr>
          <w:rFonts w:cs="Times New Roman"/>
          <w:b/>
          <w:lang w:val="el-GR"/>
        </w:rPr>
        <w:t>ογή της πιο κατάλληλης μεθόδου</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A72B7F">
        <w:rPr>
          <w:rFonts w:cs="Times New Roman"/>
          <w:b/>
          <w:lang w:val="el-GR"/>
        </w:rPr>
        <w:t>63</w:t>
      </w:r>
      <w:r>
        <w:rPr>
          <w:rFonts w:cs="Times New Roman"/>
          <w:b/>
          <w:lang w:val="el-GR"/>
        </w:rPr>
        <w:br/>
      </w:r>
      <w:r w:rsidRPr="007819EB">
        <w:rPr>
          <w:rFonts w:cs="Times New Roman"/>
          <w:b/>
          <w:lang w:val="el-GR"/>
        </w:rPr>
        <w:t>2</w:t>
      </w:r>
      <w:r w:rsidRPr="00F01BC7">
        <w:rPr>
          <w:rFonts w:cs="Times New Roman"/>
          <w:b/>
          <w:lang w:val="el-GR"/>
        </w:rPr>
        <w:t>.3.8</w:t>
      </w:r>
      <w:r>
        <w:rPr>
          <w:rFonts w:cs="Times New Roman"/>
          <w:b/>
          <w:lang w:val="el-GR"/>
        </w:rPr>
        <w:t xml:space="preserve"> Εφαρμογή ανάλυσης ευαισθησίας</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A72B7F">
        <w:rPr>
          <w:rFonts w:cs="Times New Roman"/>
          <w:b/>
          <w:lang w:val="el-GR"/>
        </w:rPr>
        <w:t>63</w:t>
      </w:r>
      <w:r>
        <w:rPr>
          <w:rFonts w:cs="Times New Roman"/>
          <w:b/>
          <w:lang w:val="el-GR"/>
        </w:rPr>
        <w:br/>
      </w:r>
      <w:r w:rsidRPr="007819EB">
        <w:rPr>
          <w:rFonts w:cs="Times New Roman"/>
          <w:b/>
          <w:lang w:val="el-GR"/>
        </w:rPr>
        <w:t>2</w:t>
      </w:r>
      <w:r w:rsidRPr="00F01BC7">
        <w:rPr>
          <w:rFonts w:cs="Times New Roman"/>
          <w:b/>
          <w:lang w:val="el-GR"/>
        </w:rPr>
        <w:t>.3.9 Σενάρια που μπορεί να προκύψουν</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A72B7F">
        <w:rPr>
          <w:rFonts w:cs="Times New Roman"/>
          <w:b/>
          <w:lang w:val="el-GR"/>
        </w:rPr>
        <w:t>63</w:t>
      </w:r>
    </w:p>
    <w:p w14:paraId="70261EC0" w14:textId="7CC79CC0" w:rsidR="007819EB" w:rsidRPr="006B4FA8" w:rsidRDefault="007819EB" w:rsidP="007819EB">
      <w:pPr>
        <w:spacing w:before="120" w:after="360" w:line="360" w:lineRule="auto"/>
        <w:rPr>
          <w:rFonts w:cs="Times New Roman"/>
          <w:b/>
          <w:lang w:val="el-GR"/>
        </w:rPr>
      </w:pPr>
      <w:r>
        <w:rPr>
          <w:rFonts w:cs="Times New Roman"/>
          <w:b/>
          <w:lang w:val="el-GR"/>
        </w:rPr>
        <w:t>2</w:t>
      </w:r>
      <w:r w:rsidRPr="00F01BC7">
        <w:rPr>
          <w:rFonts w:cs="Times New Roman"/>
          <w:b/>
          <w:lang w:val="el-GR"/>
        </w:rPr>
        <w:t>.4 Ένα έξυπνο σύστημα υποστήριξης Mul</w:t>
      </w:r>
      <w:r w:rsidR="00313D1A">
        <w:rPr>
          <w:rFonts w:cs="Times New Roman"/>
          <w:b/>
          <w:lang w:val="el-GR"/>
        </w:rPr>
        <w:t>ti</w:t>
      </w:r>
      <w:r w:rsidR="00313D1A">
        <w:rPr>
          <w:rFonts w:cs="Times New Roman"/>
          <w:b/>
        </w:rPr>
        <w:t>c</w:t>
      </w:r>
      <w:r w:rsidRPr="00F01BC7">
        <w:rPr>
          <w:rFonts w:cs="Times New Roman"/>
          <w:b/>
          <w:lang w:val="el-GR"/>
        </w:rPr>
        <w:t>riteria αποφάσεων</w:t>
      </w:r>
      <w:r w:rsidR="0040643F">
        <w:rPr>
          <w:rFonts w:cs="Times New Roman"/>
          <w:b/>
          <w:lang w:val="el-GR"/>
        </w:rPr>
        <w:tab/>
      </w:r>
      <w:r w:rsidR="00FA00A8">
        <w:rPr>
          <w:rFonts w:cs="Times New Roman"/>
          <w:b/>
          <w:lang w:val="el-GR"/>
        </w:rPr>
        <w:tab/>
      </w:r>
      <w:r w:rsidR="006B4FA8" w:rsidRPr="006B4FA8">
        <w:rPr>
          <w:rFonts w:cs="Times New Roman"/>
          <w:b/>
          <w:lang w:val="el-GR"/>
        </w:rPr>
        <w:t>65</w:t>
      </w:r>
    </w:p>
    <w:p w14:paraId="4476AA08" w14:textId="572D4AE4" w:rsidR="00061B44" w:rsidRPr="00DC6FAF" w:rsidRDefault="007A7271" w:rsidP="00E36FD7">
      <w:pPr>
        <w:spacing w:before="120" w:after="360" w:line="360" w:lineRule="auto"/>
        <w:rPr>
          <w:rFonts w:cs="Times New Roman"/>
          <w:b/>
          <w:lang w:val="el-GR"/>
        </w:rPr>
      </w:pPr>
      <w:r w:rsidRPr="00F01BC7">
        <w:rPr>
          <w:rFonts w:cs="Times New Roman"/>
          <w:b/>
          <w:lang w:val="el-GR"/>
        </w:rPr>
        <w:t>ΚΕΦΑΛΑΙΟ 3</w:t>
      </w:r>
      <w:r w:rsidRPr="007A7271">
        <w:rPr>
          <w:rFonts w:cs="Times New Roman"/>
          <w:b/>
          <w:vertAlign w:val="superscript"/>
          <w:lang w:val="el-GR"/>
        </w:rPr>
        <w:t>Ο</w:t>
      </w:r>
      <w:r w:rsidRPr="00F01BC7">
        <w:rPr>
          <w:rFonts w:cs="Times New Roman"/>
          <w:b/>
          <w:lang w:val="el-GR"/>
        </w:rPr>
        <w:t xml:space="preserve">: ΕΠΙΣΚΟΠΗΣΗ ΥΦΙΣΤΑΜΕΝΗΣ ΚΑΤΑΣΤΑΣΗΣ </w:t>
      </w:r>
      <w:r w:rsidR="00FA00A8">
        <w:rPr>
          <w:rFonts w:cs="Times New Roman"/>
          <w:b/>
          <w:lang w:val="el-GR"/>
        </w:rPr>
        <w:tab/>
      </w:r>
      <w:r w:rsidR="00A72B7F">
        <w:rPr>
          <w:rFonts w:cs="Times New Roman"/>
          <w:b/>
          <w:lang w:val="el-GR"/>
        </w:rPr>
        <w:t>6</w:t>
      </w:r>
      <w:r w:rsidR="00DC6FAF" w:rsidRPr="00DC6FAF">
        <w:rPr>
          <w:rFonts w:cs="Times New Roman"/>
          <w:b/>
          <w:lang w:val="el-GR"/>
        </w:rPr>
        <w:t>7</w:t>
      </w:r>
    </w:p>
    <w:p w14:paraId="1B3574C0" w14:textId="01AEEB1A" w:rsidR="00061B44" w:rsidRPr="0040643F" w:rsidRDefault="00CF388A" w:rsidP="00E36FD7">
      <w:pPr>
        <w:spacing w:before="120" w:after="360" w:line="360" w:lineRule="auto"/>
        <w:rPr>
          <w:rFonts w:cs="Times New Roman"/>
          <w:b/>
          <w:lang w:val="el-GR"/>
        </w:rPr>
      </w:pPr>
      <w:r>
        <w:rPr>
          <w:rFonts w:cs="Times New Roman"/>
          <w:b/>
          <w:lang w:val="el-GR"/>
        </w:rPr>
        <w:t>3.1. Εισαγωγή</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DC6FAF">
        <w:rPr>
          <w:rFonts w:cs="Times New Roman"/>
          <w:b/>
          <w:lang w:val="el-GR"/>
        </w:rPr>
        <w:t>68</w:t>
      </w:r>
      <w:r w:rsidR="004C1D5E" w:rsidRPr="00F01BC7">
        <w:rPr>
          <w:rFonts w:cs="Times New Roman"/>
          <w:b/>
          <w:lang w:val="el-GR"/>
        </w:rPr>
        <w:br/>
      </w:r>
      <w:r w:rsidR="002B25A4" w:rsidRPr="00F01BC7">
        <w:rPr>
          <w:rFonts w:cs="Times New Roman"/>
          <w:b/>
          <w:lang w:val="el-GR"/>
        </w:rPr>
        <w:t>3</w:t>
      </w:r>
      <w:r w:rsidR="00061B44" w:rsidRPr="00F01BC7">
        <w:rPr>
          <w:rFonts w:cs="Times New Roman"/>
          <w:b/>
          <w:lang w:val="el-GR"/>
        </w:rPr>
        <w:t>.</w:t>
      </w:r>
      <w:r>
        <w:rPr>
          <w:rFonts w:cs="Times New Roman"/>
          <w:b/>
          <w:lang w:val="el-GR"/>
        </w:rPr>
        <w:t>2</w:t>
      </w:r>
      <w:r w:rsidR="00061B44" w:rsidRPr="00F01BC7">
        <w:rPr>
          <w:rFonts w:cs="Times New Roman"/>
          <w:b/>
          <w:lang w:val="el-GR"/>
        </w:rPr>
        <w:t xml:space="preserve">. Μεθοδολογία </w:t>
      </w:r>
      <w:r w:rsidR="00061B44" w:rsidRPr="00F01BC7">
        <w:rPr>
          <w:rFonts w:cs="Times New Roman"/>
          <w:b/>
        </w:rPr>
        <w:t>AHP</w:t>
      </w:r>
      <w:r w:rsidR="00061B44" w:rsidRPr="00F01BC7">
        <w:rPr>
          <w:rFonts w:cs="Times New Roman"/>
          <w:b/>
          <w:lang w:val="el-GR"/>
        </w:rPr>
        <w:t xml:space="preserve">, Τουρκιά </w:t>
      </w:r>
      <w:r w:rsidR="002B25A4" w:rsidRPr="00F01BC7">
        <w:rPr>
          <w:rFonts w:cs="Times New Roman"/>
          <w:b/>
          <w:lang w:val="el-GR"/>
        </w:rPr>
        <w:t>2010</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DC6FAF">
        <w:rPr>
          <w:rFonts w:cs="Times New Roman"/>
          <w:b/>
          <w:lang w:val="el-GR"/>
        </w:rPr>
        <w:t>68</w:t>
      </w:r>
      <w:r w:rsidR="002B25A4" w:rsidRPr="00F01BC7">
        <w:rPr>
          <w:rFonts w:cs="Times New Roman"/>
          <w:b/>
          <w:lang w:val="el-GR"/>
        </w:rPr>
        <w:br/>
        <w:t>3</w:t>
      </w:r>
      <w:r w:rsidR="00882AFD" w:rsidRPr="00F01BC7">
        <w:rPr>
          <w:rFonts w:cs="Times New Roman"/>
          <w:b/>
          <w:lang w:val="el-GR"/>
        </w:rPr>
        <w:t>.</w:t>
      </w:r>
      <w:r>
        <w:rPr>
          <w:rFonts w:cs="Times New Roman"/>
          <w:b/>
          <w:lang w:val="el-GR"/>
        </w:rPr>
        <w:t>3</w:t>
      </w:r>
      <w:r w:rsidR="00061B44" w:rsidRPr="00F01BC7">
        <w:rPr>
          <w:rFonts w:cs="Times New Roman"/>
          <w:b/>
          <w:lang w:val="el-GR"/>
        </w:rPr>
        <w:t xml:space="preserve">. Μεθοδολογία </w:t>
      </w:r>
      <w:r w:rsidR="00061B44" w:rsidRPr="00F01BC7">
        <w:rPr>
          <w:rFonts w:cs="Times New Roman"/>
          <w:b/>
        </w:rPr>
        <w:t>PROMETHEE</w:t>
      </w:r>
      <w:r w:rsidR="00061B44" w:rsidRPr="00F01BC7">
        <w:rPr>
          <w:rFonts w:cs="Times New Roman"/>
          <w:b/>
          <w:lang w:val="el-GR"/>
        </w:rPr>
        <w:t xml:space="preserve"> </w:t>
      </w:r>
      <w:r w:rsidR="00061B44" w:rsidRPr="00F01BC7">
        <w:rPr>
          <w:rFonts w:cs="Times New Roman"/>
          <w:b/>
        </w:rPr>
        <w:t>II</w:t>
      </w:r>
      <w:r w:rsidR="00061B44" w:rsidRPr="00F01BC7">
        <w:rPr>
          <w:rFonts w:cs="Times New Roman"/>
          <w:b/>
          <w:lang w:val="el-GR"/>
        </w:rPr>
        <w:t>, Κρήτη 2009</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A72B7F">
        <w:rPr>
          <w:rFonts w:cs="Times New Roman"/>
          <w:b/>
          <w:lang w:val="el-GR"/>
        </w:rPr>
        <w:t>75</w:t>
      </w:r>
      <w:r w:rsidR="002B25A4" w:rsidRPr="00F01BC7">
        <w:rPr>
          <w:rFonts w:cs="Times New Roman"/>
          <w:b/>
          <w:lang w:val="el-GR"/>
        </w:rPr>
        <w:br/>
        <w:t>3</w:t>
      </w:r>
      <w:r>
        <w:rPr>
          <w:rFonts w:cs="Times New Roman"/>
          <w:b/>
          <w:lang w:val="el-GR"/>
        </w:rPr>
        <w:t>.4</w:t>
      </w:r>
      <w:r w:rsidR="00061B44" w:rsidRPr="00F01BC7">
        <w:rPr>
          <w:rFonts w:cs="Times New Roman"/>
          <w:b/>
          <w:lang w:val="el-GR"/>
        </w:rPr>
        <w:t xml:space="preserve">. Μεθοδολογία </w:t>
      </w:r>
      <w:r w:rsidR="00061B44" w:rsidRPr="00F01BC7">
        <w:rPr>
          <w:rFonts w:cs="Times New Roman"/>
          <w:b/>
        </w:rPr>
        <w:t>ELECTRE</w:t>
      </w:r>
      <w:r w:rsidR="00061B44" w:rsidRPr="00F01BC7">
        <w:rPr>
          <w:rFonts w:cs="Times New Roman"/>
          <w:b/>
          <w:lang w:val="el-GR"/>
        </w:rPr>
        <w:t xml:space="preserve"> </w:t>
      </w:r>
      <w:r w:rsidR="00061B44" w:rsidRPr="00F01BC7">
        <w:rPr>
          <w:rFonts w:cs="Times New Roman"/>
          <w:b/>
        </w:rPr>
        <w:t>III</w:t>
      </w:r>
      <w:r w:rsidR="0040643F">
        <w:rPr>
          <w:rFonts w:cs="Times New Roman"/>
          <w:b/>
          <w:lang w:val="el-GR"/>
        </w:rPr>
        <w:t>, Κρήτη 1996</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A72B7F">
        <w:rPr>
          <w:rFonts w:cs="Times New Roman"/>
          <w:b/>
          <w:lang w:val="el-GR"/>
        </w:rPr>
        <w:t>81</w:t>
      </w:r>
      <w:r w:rsidR="002B25A4" w:rsidRPr="00F01BC7">
        <w:rPr>
          <w:rFonts w:cs="Times New Roman"/>
          <w:b/>
          <w:lang w:val="el-GR"/>
        </w:rPr>
        <w:br/>
        <w:t>3</w:t>
      </w:r>
      <w:r>
        <w:rPr>
          <w:rFonts w:cs="Times New Roman"/>
          <w:b/>
          <w:lang w:val="el-GR"/>
        </w:rPr>
        <w:t>.5</w:t>
      </w:r>
      <w:r w:rsidR="00061B44" w:rsidRPr="00F01BC7">
        <w:rPr>
          <w:rFonts w:cs="Times New Roman"/>
          <w:b/>
          <w:lang w:val="el-GR"/>
        </w:rPr>
        <w:t>. Μεθοδολογία ELECTRE III, Ιταλία 2003</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A72B7F">
        <w:rPr>
          <w:rFonts w:cs="Times New Roman"/>
          <w:b/>
          <w:lang w:val="el-GR"/>
        </w:rPr>
        <w:t>89</w:t>
      </w:r>
      <w:r w:rsidR="002B25A4" w:rsidRPr="00F01BC7">
        <w:rPr>
          <w:rFonts w:cs="Times New Roman"/>
          <w:b/>
          <w:lang w:val="el-GR"/>
        </w:rPr>
        <w:br/>
        <w:t>3</w:t>
      </w:r>
      <w:r w:rsidR="00061B44" w:rsidRPr="00F01BC7">
        <w:rPr>
          <w:rFonts w:cs="Times New Roman"/>
          <w:b/>
          <w:lang w:val="el-GR"/>
        </w:rPr>
        <w:t>.</w:t>
      </w:r>
      <w:r>
        <w:rPr>
          <w:rFonts w:cs="Times New Roman"/>
          <w:b/>
          <w:lang w:val="el-GR"/>
        </w:rPr>
        <w:t>6</w:t>
      </w:r>
      <w:r w:rsidR="00061B44" w:rsidRPr="00F01BC7">
        <w:rPr>
          <w:rFonts w:cs="Times New Roman"/>
          <w:b/>
          <w:lang w:val="el-GR"/>
        </w:rPr>
        <w:t>.</w:t>
      </w:r>
      <w:r w:rsidR="00061B44" w:rsidRPr="00F01BC7">
        <w:rPr>
          <w:rFonts w:cs="Times New Roman"/>
          <w:lang w:val="el-GR"/>
        </w:rPr>
        <w:t xml:space="preserve"> </w:t>
      </w:r>
      <w:r w:rsidR="00061B44" w:rsidRPr="00F01BC7">
        <w:rPr>
          <w:rFonts w:cs="Times New Roman"/>
          <w:b/>
          <w:lang w:val="el-GR"/>
        </w:rPr>
        <w:t>Μεθοδολογία PROMETHEE II, Ιταλία 2005</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A72B7F">
        <w:rPr>
          <w:rFonts w:cs="Times New Roman"/>
          <w:b/>
          <w:lang w:val="el-GR"/>
        </w:rPr>
        <w:t>97</w:t>
      </w:r>
      <w:r w:rsidR="002B25A4" w:rsidRPr="00F01BC7">
        <w:rPr>
          <w:rFonts w:cs="Times New Roman"/>
          <w:b/>
          <w:lang w:val="el-GR"/>
        </w:rPr>
        <w:br/>
        <w:t>3</w:t>
      </w:r>
      <w:r>
        <w:rPr>
          <w:rFonts w:cs="Times New Roman"/>
          <w:b/>
          <w:lang w:val="el-GR"/>
        </w:rPr>
        <w:t>.7</w:t>
      </w:r>
      <w:r w:rsidR="00061B44" w:rsidRPr="00F01BC7">
        <w:rPr>
          <w:rFonts w:cs="Times New Roman"/>
          <w:b/>
          <w:lang w:val="el-GR"/>
        </w:rPr>
        <w:t xml:space="preserve">. Μεθοδολογία </w:t>
      </w:r>
      <w:r w:rsidR="00061B44" w:rsidRPr="00F01BC7">
        <w:rPr>
          <w:rFonts w:cs="Times New Roman"/>
          <w:b/>
        </w:rPr>
        <w:t>ELECTRE</w:t>
      </w:r>
      <w:r w:rsidR="00046615">
        <w:rPr>
          <w:rFonts w:cs="Times New Roman"/>
          <w:b/>
          <w:lang w:val="el-GR"/>
        </w:rPr>
        <w:t xml:space="preserve"> Ι</w:t>
      </w:r>
      <w:r w:rsidR="00061B44" w:rsidRPr="00F01BC7">
        <w:rPr>
          <w:rFonts w:cs="Times New Roman"/>
          <w:b/>
          <w:lang w:val="el-GR"/>
        </w:rPr>
        <w:t xml:space="preserve">, Βελιγράδι 2014 </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A72B7F">
        <w:rPr>
          <w:rFonts w:cs="Times New Roman"/>
          <w:b/>
          <w:lang w:val="el-GR"/>
        </w:rPr>
        <w:t>102</w:t>
      </w:r>
      <w:r w:rsidR="007515A8" w:rsidRPr="00F01BC7">
        <w:rPr>
          <w:rFonts w:cs="Times New Roman"/>
          <w:b/>
          <w:lang w:val="el-GR"/>
        </w:rPr>
        <w:br/>
      </w:r>
      <w:r>
        <w:rPr>
          <w:rFonts w:eastAsia="Times New Roman" w:cs="Times New Roman"/>
          <w:b/>
          <w:bCs/>
          <w:spacing w:val="-2"/>
          <w:lang w:val="el-GR"/>
        </w:rPr>
        <w:t>3.8</w:t>
      </w:r>
      <w:r w:rsidR="007515A8" w:rsidRPr="00F01BC7">
        <w:rPr>
          <w:rFonts w:eastAsia="Times New Roman" w:cs="Times New Roman"/>
          <w:b/>
          <w:bCs/>
          <w:spacing w:val="-2"/>
          <w:lang w:val="el-GR"/>
        </w:rPr>
        <w:t xml:space="preserve">. </w:t>
      </w:r>
      <w:r w:rsidR="007515A8" w:rsidRPr="00F01BC7">
        <w:rPr>
          <w:rFonts w:cs="Times New Roman"/>
          <w:b/>
          <w:lang w:val="el-GR"/>
        </w:rPr>
        <w:t xml:space="preserve">Μεθοδολογία </w:t>
      </w:r>
      <w:r w:rsidR="007515A8" w:rsidRPr="00F01BC7">
        <w:rPr>
          <w:rFonts w:eastAsia="Times New Roman" w:cs="Times New Roman"/>
          <w:b/>
          <w:bCs/>
          <w:spacing w:val="-2"/>
        </w:rPr>
        <w:t>ELECTRE</w:t>
      </w:r>
      <w:r w:rsidR="007515A8" w:rsidRPr="00F01BC7">
        <w:rPr>
          <w:rFonts w:eastAsia="Times New Roman" w:cs="Times New Roman"/>
          <w:b/>
          <w:bCs/>
          <w:spacing w:val="-2"/>
          <w:lang w:val="el-GR"/>
        </w:rPr>
        <w:t xml:space="preserve"> </w:t>
      </w:r>
      <w:r w:rsidR="007515A8" w:rsidRPr="00F01BC7">
        <w:rPr>
          <w:rFonts w:eastAsia="Times New Roman" w:cs="Times New Roman"/>
          <w:b/>
          <w:bCs/>
          <w:spacing w:val="-2"/>
        </w:rPr>
        <w:t>III</w:t>
      </w:r>
      <w:r w:rsidR="007515A8" w:rsidRPr="00F01BC7">
        <w:rPr>
          <w:rFonts w:eastAsia="Times New Roman" w:cs="Times New Roman"/>
          <w:b/>
          <w:bCs/>
          <w:spacing w:val="-2"/>
          <w:lang w:val="el-GR"/>
        </w:rPr>
        <w:t xml:space="preserve">, </w:t>
      </w:r>
      <w:r w:rsidR="007515A8" w:rsidRPr="00F01BC7">
        <w:rPr>
          <w:rFonts w:eastAsia="Times New Roman" w:cs="Times New Roman"/>
          <w:b/>
          <w:spacing w:val="-1"/>
          <w:lang w:val="el-GR"/>
        </w:rPr>
        <w:t>Θεσσαλονίκη 20</w:t>
      </w:r>
      <w:r w:rsidR="00913640" w:rsidRPr="00F01BC7">
        <w:rPr>
          <w:rFonts w:eastAsia="Times New Roman" w:cs="Times New Roman"/>
          <w:b/>
          <w:spacing w:val="-1"/>
          <w:lang w:val="el-GR"/>
        </w:rPr>
        <w:t>07</w:t>
      </w:r>
      <w:r w:rsidR="0040643F">
        <w:rPr>
          <w:rFonts w:eastAsia="Times New Roman" w:cs="Times New Roman"/>
          <w:b/>
          <w:spacing w:val="-1"/>
          <w:lang w:val="el-GR"/>
        </w:rPr>
        <w:tab/>
      </w:r>
      <w:r w:rsidR="00FA00A8">
        <w:rPr>
          <w:rFonts w:eastAsia="Times New Roman" w:cs="Times New Roman"/>
          <w:b/>
          <w:spacing w:val="-1"/>
          <w:lang w:val="el-GR"/>
        </w:rPr>
        <w:tab/>
      </w:r>
      <w:r w:rsidR="00FA00A8">
        <w:rPr>
          <w:rFonts w:eastAsia="Times New Roman" w:cs="Times New Roman"/>
          <w:b/>
          <w:spacing w:val="-1"/>
          <w:lang w:val="el-GR"/>
        </w:rPr>
        <w:tab/>
      </w:r>
      <w:r w:rsidR="00FA00A8">
        <w:rPr>
          <w:rFonts w:eastAsia="Times New Roman" w:cs="Times New Roman"/>
          <w:b/>
          <w:spacing w:val="-1"/>
          <w:lang w:val="el-GR"/>
        </w:rPr>
        <w:tab/>
      </w:r>
      <w:r w:rsidR="00A72B7F">
        <w:rPr>
          <w:rFonts w:eastAsia="Times New Roman" w:cs="Times New Roman"/>
          <w:b/>
          <w:spacing w:val="-1"/>
          <w:lang w:val="el-GR"/>
        </w:rPr>
        <w:t>110</w:t>
      </w:r>
      <w:r>
        <w:rPr>
          <w:rFonts w:cs="Times New Roman"/>
          <w:b/>
          <w:lang w:val="el-GR"/>
        </w:rPr>
        <w:br/>
        <w:t>3.9</w:t>
      </w:r>
      <w:r w:rsidR="001D5EA0" w:rsidRPr="00F01BC7">
        <w:rPr>
          <w:rFonts w:cs="Times New Roman"/>
          <w:b/>
          <w:lang w:val="el-GR"/>
        </w:rPr>
        <w:t>. Συμπεράσματα</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A72B7F">
        <w:rPr>
          <w:rFonts w:cs="Times New Roman"/>
          <w:b/>
          <w:lang w:val="el-GR"/>
        </w:rPr>
        <w:t>113</w:t>
      </w:r>
    </w:p>
    <w:p w14:paraId="59AA94C7" w14:textId="3376BDB4" w:rsidR="00F72768" w:rsidRPr="0040643F" w:rsidRDefault="007515A8" w:rsidP="00E36FD7">
      <w:pPr>
        <w:spacing w:before="120" w:after="360" w:line="360" w:lineRule="auto"/>
        <w:rPr>
          <w:rFonts w:cs="Times New Roman"/>
          <w:b/>
          <w:lang w:val="el-GR"/>
        </w:rPr>
      </w:pPr>
      <w:r w:rsidRPr="00F01BC7">
        <w:rPr>
          <w:rFonts w:cs="Times New Roman"/>
          <w:b/>
          <w:lang w:val="el-GR"/>
        </w:rPr>
        <w:t>3.</w:t>
      </w:r>
      <w:r w:rsidR="00CF388A">
        <w:rPr>
          <w:rFonts w:cs="Times New Roman"/>
          <w:b/>
          <w:lang w:val="el-GR"/>
        </w:rPr>
        <w:t>9</w:t>
      </w:r>
      <w:r w:rsidR="00F72768" w:rsidRPr="00F01BC7">
        <w:rPr>
          <w:rFonts w:cs="Times New Roman"/>
          <w:b/>
          <w:lang w:val="el-GR"/>
        </w:rPr>
        <w:t xml:space="preserve">.1. </w:t>
      </w:r>
      <w:r w:rsidR="00544FAC" w:rsidRPr="00F01BC7">
        <w:rPr>
          <w:rFonts w:cs="Times New Roman"/>
          <w:b/>
          <w:lang w:val="el-GR"/>
        </w:rPr>
        <w:t>Πλεονεκτήματα των μεθοδολογιών που χρησιμοποιήθηκαν</w:t>
      </w:r>
      <w:r w:rsidR="0040643F">
        <w:rPr>
          <w:rFonts w:cs="Times New Roman"/>
          <w:b/>
          <w:lang w:val="el-GR"/>
        </w:rPr>
        <w:tab/>
      </w:r>
      <w:r w:rsidR="00FA00A8">
        <w:rPr>
          <w:rFonts w:cs="Times New Roman"/>
          <w:b/>
          <w:lang w:val="el-GR"/>
        </w:rPr>
        <w:tab/>
      </w:r>
      <w:r w:rsidR="00A72B7F">
        <w:rPr>
          <w:rFonts w:cs="Times New Roman"/>
          <w:b/>
          <w:lang w:val="el-GR"/>
        </w:rPr>
        <w:t>113</w:t>
      </w:r>
      <w:r w:rsidR="00CF388A">
        <w:rPr>
          <w:rFonts w:cs="Times New Roman"/>
          <w:b/>
          <w:lang w:val="el-GR"/>
        </w:rPr>
        <w:br/>
        <w:t>3.9</w:t>
      </w:r>
      <w:r w:rsidR="00F72768" w:rsidRPr="00F01BC7">
        <w:rPr>
          <w:rFonts w:cs="Times New Roman"/>
          <w:b/>
          <w:lang w:val="el-GR"/>
        </w:rPr>
        <w:t xml:space="preserve">.2. </w:t>
      </w:r>
      <w:r w:rsidR="00544FAC" w:rsidRPr="00F01BC7">
        <w:rPr>
          <w:rFonts w:cs="Times New Roman"/>
          <w:b/>
          <w:lang w:val="el-GR"/>
        </w:rPr>
        <w:t>Σύγκριση μεθοδολογιών</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A72B7F">
        <w:rPr>
          <w:rFonts w:cs="Times New Roman"/>
          <w:b/>
          <w:lang w:val="el-GR"/>
        </w:rPr>
        <w:t>115</w:t>
      </w:r>
      <w:r w:rsidR="00CF388A">
        <w:rPr>
          <w:rFonts w:cs="Times New Roman"/>
          <w:b/>
          <w:lang w:val="el-GR"/>
        </w:rPr>
        <w:br/>
        <w:t>3.9</w:t>
      </w:r>
      <w:r w:rsidR="00F72768" w:rsidRPr="00F01BC7">
        <w:rPr>
          <w:rFonts w:cs="Times New Roman"/>
          <w:b/>
          <w:lang w:val="el-GR"/>
        </w:rPr>
        <w:t>.3.</w:t>
      </w:r>
      <w:r w:rsidR="00544FAC" w:rsidRPr="00F01BC7">
        <w:rPr>
          <w:rFonts w:cs="Times New Roman"/>
          <w:b/>
          <w:lang w:val="el-GR"/>
        </w:rPr>
        <w:t xml:space="preserve"> Αδυναμίες μεθοδολογιών</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A72B7F">
        <w:rPr>
          <w:rFonts w:cs="Times New Roman"/>
          <w:b/>
          <w:lang w:val="el-GR"/>
        </w:rPr>
        <w:t>117</w:t>
      </w:r>
      <w:r w:rsidR="00CF388A">
        <w:rPr>
          <w:rFonts w:cs="Times New Roman"/>
          <w:b/>
          <w:lang w:val="el-GR"/>
        </w:rPr>
        <w:br/>
        <w:t>3.9</w:t>
      </w:r>
      <w:r w:rsidR="00F72768" w:rsidRPr="00F01BC7">
        <w:rPr>
          <w:rFonts w:cs="Times New Roman"/>
          <w:b/>
          <w:lang w:val="el-GR"/>
        </w:rPr>
        <w:t>.4. Συνοπτικός πίνακας μεθοδολογιών</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A72B7F">
        <w:rPr>
          <w:rFonts w:cs="Times New Roman"/>
          <w:b/>
          <w:lang w:val="el-GR"/>
        </w:rPr>
        <w:t>118</w:t>
      </w:r>
    </w:p>
    <w:p w14:paraId="0BD52168" w14:textId="2FC57F9F" w:rsidR="00E36FD7" w:rsidRPr="00281DDB" w:rsidRDefault="007A7271" w:rsidP="00E36FD7">
      <w:pPr>
        <w:spacing w:before="120" w:after="360" w:line="360" w:lineRule="auto"/>
        <w:rPr>
          <w:rFonts w:cs="Times New Roman"/>
          <w:b/>
          <w:lang w:val="el-GR"/>
        </w:rPr>
      </w:pPr>
      <w:r>
        <w:rPr>
          <w:rFonts w:cs="Times New Roman"/>
          <w:b/>
          <w:lang w:val="el-GR"/>
        </w:rPr>
        <w:t>ΚΕΦΑΛΑΙΟ 4</w:t>
      </w:r>
      <w:r w:rsidRPr="007A7271">
        <w:rPr>
          <w:rFonts w:cs="Times New Roman"/>
          <w:b/>
          <w:vertAlign w:val="superscript"/>
          <w:lang w:val="el-GR"/>
        </w:rPr>
        <w:t>Ο</w:t>
      </w:r>
      <w:r w:rsidRPr="00F01BC7">
        <w:rPr>
          <w:rFonts w:cs="Times New Roman"/>
          <w:b/>
          <w:lang w:val="el-GR"/>
        </w:rPr>
        <w:t xml:space="preserve">: </w:t>
      </w:r>
      <w:r w:rsidRPr="00E36FD7">
        <w:rPr>
          <w:rFonts w:cs="Times New Roman"/>
          <w:b/>
          <w:lang w:val="el-GR"/>
        </w:rPr>
        <w:t>ΑΝΑΠΤΥΞΗ ΣΥΣΤΗΜΑΤΟΣ ΚΑΙ ΕΦΑΡΜΟΓΗ</w:t>
      </w:r>
      <w:r>
        <w:rPr>
          <w:rFonts w:cs="Times New Roman"/>
          <w:b/>
          <w:lang w:val="el-GR"/>
        </w:rPr>
        <w:br/>
      </w:r>
      <w:r w:rsidRPr="00E36FD7">
        <w:rPr>
          <w:rFonts w:cs="Times New Roman"/>
          <w:b/>
          <w:lang w:val="el-GR"/>
        </w:rPr>
        <w:t>ΤΗΣ ΜΕΘΟΔΟΥ</w:t>
      </w:r>
      <w:r w:rsidRPr="00C10A42">
        <w:rPr>
          <w:rFonts w:cs="Times New Roman"/>
          <w:b/>
          <w:lang w:val="el-GR"/>
        </w:rPr>
        <w:t xml:space="preserve"> </w:t>
      </w:r>
      <w:r>
        <w:rPr>
          <w:rFonts w:cs="Times New Roman"/>
          <w:b/>
        </w:rPr>
        <w:t>TOPSIS</w:t>
      </w:r>
      <w:r>
        <w:rPr>
          <w:rFonts w:cs="Times New Roman"/>
          <w:b/>
          <w:lang w:val="el-GR"/>
        </w:rPr>
        <w:t xml:space="preserve"> ΓΙΑ ΧΩΡΟΘΕΤΗΣΗ ΑΠΕ ΣΤΗ ΚΡΗΤΗ </w:t>
      </w:r>
      <w:r w:rsidR="00F64304">
        <w:rPr>
          <w:rFonts w:cs="Times New Roman"/>
          <w:b/>
          <w:lang w:val="el-GR"/>
        </w:rPr>
        <w:tab/>
      </w:r>
      <w:r w:rsidR="00F64304">
        <w:rPr>
          <w:rFonts w:cs="Times New Roman"/>
          <w:b/>
          <w:lang w:val="el-GR"/>
        </w:rPr>
        <w:tab/>
      </w:r>
      <w:r w:rsidR="00DC6FAF">
        <w:rPr>
          <w:rFonts w:cs="Times New Roman"/>
          <w:b/>
          <w:lang w:val="el-GR"/>
        </w:rPr>
        <w:t>121</w:t>
      </w:r>
    </w:p>
    <w:p w14:paraId="1E2277F7" w14:textId="76668A40" w:rsidR="002209C2" w:rsidRPr="00281DDB" w:rsidRDefault="002209C2" w:rsidP="002209C2">
      <w:pPr>
        <w:spacing w:before="120" w:after="360" w:line="360" w:lineRule="auto"/>
        <w:rPr>
          <w:rFonts w:cs="Times New Roman"/>
          <w:b/>
          <w:lang w:val="el-GR"/>
        </w:rPr>
      </w:pPr>
      <w:r w:rsidRPr="002209C2">
        <w:rPr>
          <w:rFonts w:cs="Times New Roman"/>
          <w:b/>
          <w:lang w:val="el-GR"/>
        </w:rPr>
        <w:t>4.1</w:t>
      </w:r>
      <w:r w:rsidR="00153DD2">
        <w:rPr>
          <w:rFonts w:cs="Times New Roman"/>
          <w:b/>
          <w:lang w:val="el-GR"/>
        </w:rPr>
        <w:t xml:space="preserve"> Πλαίσιο μεθοδολογίας για τη χωροθέτηση εγκαταστάσεων ΑΠΕ</w:t>
      </w:r>
      <w:r w:rsidR="00FA00A8">
        <w:rPr>
          <w:rFonts w:cs="Times New Roman"/>
          <w:b/>
          <w:lang w:val="el-GR"/>
        </w:rPr>
        <w:tab/>
      </w:r>
      <w:r w:rsidR="00FA00A8">
        <w:rPr>
          <w:rFonts w:cs="Times New Roman"/>
          <w:b/>
          <w:lang w:val="el-GR"/>
        </w:rPr>
        <w:tab/>
      </w:r>
      <w:r w:rsidR="00DC6FAF">
        <w:rPr>
          <w:rFonts w:cs="Times New Roman"/>
          <w:b/>
          <w:lang w:val="el-GR"/>
        </w:rPr>
        <w:t>122</w:t>
      </w:r>
    </w:p>
    <w:p w14:paraId="67F505B3" w14:textId="3E9845BA" w:rsidR="00C62466" w:rsidRPr="00281DDB" w:rsidRDefault="002209C2" w:rsidP="002209C2">
      <w:pPr>
        <w:spacing w:before="120" w:after="360" w:line="360" w:lineRule="auto"/>
        <w:rPr>
          <w:rFonts w:cs="Times New Roman"/>
          <w:b/>
          <w:lang w:val="el-GR"/>
        </w:rPr>
      </w:pPr>
      <w:r w:rsidRPr="002209C2">
        <w:rPr>
          <w:rFonts w:cs="Times New Roman"/>
          <w:b/>
          <w:lang w:val="el-GR"/>
        </w:rPr>
        <w:lastRenderedPageBreak/>
        <w:t xml:space="preserve">4.1.1 </w:t>
      </w:r>
      <w:r w:rsidR="00C864EA">
        <w:rPr>
          <w:rFonts w:cs="Times New Roman"/>
          <w:b/>
          <w:lang w:val="el-GR"/>
        </w:rPr>
        <w:t>Καθορισμός συνόλου εναλλακτικών επιλογών</w:t>
      </w:r>
      <w:r w:rsidR="004F7666">
        <w:rPr>
          <w:rFonts w:cs="Times New Roman"/>
          <w:b/>
          <w:lang w:val="el-GR"/>
        </w:rPr>
        <w:tab/>
      </w:r>
      <w:r w:rsidR="004F7666">
        <w:rPr>
          <w:rFonts w:cs="Times New Roman"/>
          <w:b/>
          <w:lang w:val="el-GR"/>
        </w:rPr>
        <w:tab/>
      </w:r>
      <w:r w:rsidR="004F7666">
        <w:rPr>
          <w:rFonts w:cs="Times New Roman"/>
          <w:b/>
          <w:lang w:val="el-GR"/>
        </w:rPr>
        <w:tab/>
      </w:r>
      <w:r w:rsidR="004F7666">
        <w:rPr>
          <w:rFonts w:cs="Times New Roman"/>
          <w:b/>
          <w:lang w:val="el-GR"/>
        </w:rPr>
        <w:tab/>
      </w:r>
      <w:r w:rsidR="00DC6FAF">
        <w:rPr>
          <w:rFonts w:cs="Times New Roman"/>
          <w:b/>
          <w:lang w:val="el-GR"/>
        </w:rPr>
        <w:t>122</w:t>
      </w:r>
      <w:r w:rsidR="004F7666">
        <w:rPr>
          <w:rFonts w:cs="Times New Roman"/>
          <w:b/>
          <w:lang w:val="el-GR"/>
        </w:rPr>
        <w:br/>
      </w:r>
      <w:r w:rsidRPr="002209C2">
        <w:rPr>
          <w:rFonts w:cs="Times New Roman"/>
          <w:b/>
          <w:lang w:val="el-GR"/>
        </w:rPr>
        <w:t xml:space="preserve">4.1.2 </w:t>
      </w:r>
      <w:r w:rsidR="00C62466">
        <w:rPr>
          <w:rFonts w:cs="Times New Roman"/>
          <w:b/>
          <w:lang w:val="el-GR"/>
        </w:rPr>
        <w:t>Εργαλεία και πηγές</w:t>
      </w:r>
      <w:r w:rsidR="00C864EA" w:rsidRPr="00C864EA">
        <w:rPr>
          <w:rFonts w:cs="Times New Roman"/>
          <w:b/>
          <w:lang w:val="el-GR"/>
        </w:rPr>
        <w:t xml:space="preserve"> δεδομ</w:t>
      </w:r>
      <w:r w:rsidR="00C864EA">
        <w:rPr>
          <w:rFonts w:cs="Times New Roman"/>
          <w:b/>
          <w:lang w:val="el-GR"/>
        </w:rPr>
        <w:t>ένων</w:t>
      </w:r>
      <w:r w:rsidR="00C62466">
        <w:rPr>
          <w:rFonts w:cs="Times New Roman"/>
          <w:b/>
          <w:lang w:val="el-GR"/>
        </w:rPr>
        <w:tab/>
      </w:r>
      <w:r w:rsidR="00C62466">
        <w:rPr>
          <w:rFonts w:cs="Times New Roman"/>
          <w:b/>
          <w:lang w:val="el-GR"/>
        </w:rPr>
        <w:tab/>
      </w:r>
      <w:r w:rsidR="00C62466">
        <w:rPr>
          <w:rFonts w:cs="Times New Roman"/>
          <w:b/>
          <w:lang w:val="el-GR"/>
        </w:rPr>
        <w:tab/>
      </w:r>
      <w:r w:rsidR="00C62466">
        <w:rPr>
          <w:rFonts w:cs="Times New Roman"/>
          <w:b/>
          <w:lang w:val="el-GR"/>
        </w:rPr>
        <w:tab/>
      </w:r>
      <w:r w:rsidR="00C62466">
        <w:rPr>
          <w:rFonts w:cs="Times New Roman"/>
          <w:b/>
          <w:lang w:val="el-GR"/>
        </w:rPr>
        <w:tab/>
      </w:r>
      <w:r w:rsidR="00C62466">
        <w:rPr>
          <w:rFonts w:cs="Times New Roman"/>
          <w:b/>
          <w:lang w:val="el-GR"/>
        </w:rPr>
        <w:tab/>
      </w:r>
      <w:r w:rsidR="00C864EA">
        <w:rPr>
          <w:rFonts w:cs="Times New Roman"/>
          <w:b/>
          <w:lang w:val="el-GR"/>
        </w:rPr>
        <w:t>122</w:t>
      </w:r>
      <w:r w:rsidR="004F7666">
        <w:rPr>
          <w:rFonts w:cs="Times New Roman"/>
          <w:b/>
          <w:lang w:val="el-GR"/>
        </w:rPr>
        <w:br/>
      </w:r>
      <w:r w:rsidRPr="002209C2">
        <w:rPr>
          <w:rFonts w:cs="Times New Roman"/>
          <w:b/>
          <w:lang w:val="el-GR"/>
        </w:rPr>
        <w:t xml:space="preserve">4.1.3 </w:t>
      </w:r>
      <w:r w:rsidR="00C62466">
        <w:rPr>
          <w:rFonts w:cs="Times New Roman"/>
          <w:b/>
          <w:lang w:val="el-GR"/>
        </w:rPr>
        <w:t>Ανάλυση υφιστάμενης κατάστασης</w:t>
      </w:r>
      <w:r w:rsidR="00C62466">
        <w:rPr>
          <w:rFonts w:cs="Times New Roman"/>
          <w:b/>
          <w:lang w:val="el-GR"/>
        </w:rPr>
        <w:tab/>
      </w:r>
      <w:r w:rsidR="00C62466">
        <w:rPr>
          <w:rFonts w:cs="Times New Roman"/>
          <w:b/>
          <w:lang w:val="el-GR"/>
        </w:rPr>
        <w:tab/>
      </w:r>
      <w:r w:rsidR="00C62466">
        <w:rPr>
          <w:rFonts w:cs="Times New Roman"/>
          <w:b/>
          <w:lang w:val="el-GR"/>
        </w:rPr>
        <w:tab/>
      </w:r>
      <w:r w:rsidR="00C62466">
        <w:rPr>
          <w:rFonts w:cs="Times New Roman"/>
          <w:b/>
          <w:lang w:val="el-GR"/>
        </w:rPr>
        <w:tab/>
      </w:r>
      <w:r w:rsidR="00C62466">
        <w:rPr>
          <w:rFonts w:cs="Times New Roman"/>
          <w:b/>
          <w:lang w:val="el-GR"/>
        </w:rPr>
        <w:tab/>
      </w:r>
      <w:r w:rsidR="00C62466">
        <w:rPr>
          <w:rFonts w:cs="Times New Roman"/>
          <w:b/>
          <w:lang w:val="el-GR"/>
        </w:rPr>
        <w:tab/>
      </w:r>
      <w:r w:rsidR="00C864EA">
        <w:rPr>
          <w:rFonts w:cs="Times New Roman"/>
          <w:b/>
          <w:lang w:val="el-GR"/>
        </w:rPr>
        <w:t>123</w:t>
      </w:r>
    </w:p>
    <w:p w14:paraId="46A3D390" w14:textId="25BDDEF2" w:rsidR="00C62466" w:rsidRPr="00281DDB" w:rsidRDefault="00C62466" w:rsidP="002209C2">
      <w:pPr>
        <w:spacing w:before="120" w:after="360" w:line="360" w:lineRule="auto"/>
        <w:rPr>
          <w:rFonts w:cs="Times New Roman"/>
          <w:b/>
          <w:lang w:val="el-GR"/>
        </w:rPr>
      </w:pPr>
      <w:r>
        <w:rPr>
          <w:rFonts w:cs="Times New Roman"/>
          <w:b/>
          <w:lang w:val="el-GR"/>
        </w:rPr>
        <w:t>4.2 Προσδιορισμός επιτρεπόμενων περιοχών με βάση τη νομοθεσία</w:t>
      </w:r>
      <w:r>
        <w:rPr>
          <w:rFonts w:cs="Times New Roman"/>
          <w:b/>
          <w:lang w:val="el-GR"/>
        </w:rPr>
        <w:tab/>
      </w:r>
      <w:r>
        <w:rPr>
          <w:rFonts w:cs="Times New Roman"/>
          <w:b/>
          <w:lang w:val="el-GR"/>
        </w:rPr>
        <w:tab/>
      </w:r>
      <w:r w:rsidR="00281DDB" w:rsidRPr="00281DDB">
        <w:rPr>
          <w:rFonts w:cs="Times New Roman"/>
          <w:b/>
          <w:lang w:val="el-GR"/>
        </w:rPr>
        <w:t>1</w:t>
      </w:r>
      <w:r w:rsidR="00C864EA">
        <w:rPr>
          <w:rFonts w:cs="Times New Roman"/>
          <w:b/>
          <w:lang w:val="el-GR"/>
        </w:rPr>
        <w:t>26</w:t>
      </w:r>
    </w:p>
    <w:p w14:paraId="778D99AB" w14:textId="5FB49149" w:rsidR="004F7666" w:rsidRPr="00281DDB" w:rsidRDefault="00C62466" w:rsidP="002209C2">
      <w:pPr>
        <w:spacing w:before="120" w:after="360" w:line="360" w:lineRule="auto"/>
        <w:rPr>
          <w:rFonts w:cs="Times New Roman"/>
          <w:b/>
          <w:lang w:val="el-GR"/>
        </w:rPr>
      </w:pPr>
      <w:r>
        <w:rPr>
          <w:rFonts w:cs="Times New Roman"/>
          <w:b/>
          <w:lang w:val="el-GR"/>
        </w:rPr>
        <w:t>4.2.1 Προσδιορισμός</w:t>
      </w:r>
      <w:r w:rsidR="00F64304">
        <w:rPr>
          <w:rFonts w:cs="Times New Roman"/>
          <w:b/>
          <w:lang w:val="el-GR"/>
        </w:rPr>
        <w:tab/>
      </w:r>
      <w:r>
        <w:rPr>
          <w:rFonts w:cs="Times New Roman"/>
          <w:b/>
          <w:lang w:val="el-GR"/>
        </w:rPr>
        <w:t>ζωνών αποκλεισμού – ασυμβατότητας</w:t>
      </w:r>
      <w:r>
        <w:rPr>
          <w:rFonts w:cs="Times New Roman"/>
          <w:b/>
          <w:lang w:val="el-GR"/>
        </w:rPr>
        <w:tab/>
      </w:r>
      <w:r>
        <w:rPr>
          <w:rFonts w:cs="Times New Roman"/>
          <w:b/>
          <w:lang w:val="el-GR"/>
        </w:rPr>
        <w:tab/>
      </w:r>
      <w:r>
        <w:rPr>
          <w:rFonts w:cs="Times New Roman"/>
          <w:b/>
          <w:lang w:val="el-GR"/>
        </w:rPr>
        <w:tab/>
      </w:r>
      <w:r w:rsidR="00C864EA">
        <w:rPr>
          <w:rFonts w:cs="Times New Roman"/>
          <w:b/>
          <w:lang w:val="el-GR"/>
        </w:rPr>
        <w:t>126</w:t>
      </w:r>
      <w:r>
        <w:rPr>
          <w:rFonts w:cs="Times New Roman"/>
          <w:b/>
          <w:lang w:val="el-GR"/>
        </w:rPr>
        <w:br/>
        <w:t>4.2.2 Ελάχιστες αποστάσεις από περιοχές περιβαλλοντολογικού</w:t>
      </w:r>
      <w:r w:rsidR="007A7271">
        <w:rPr>
          <w:rFonts w:cs="Times New Roman"/>
          <w:b/>
          <w:lang w:val="el-GR"/>
        </w:rPr>
        <w:br/>
      </w:r>
      <w:r>
        <w:rPr>
          <w:rFonts w:cs="Times New Roman"/>
          <w:b/>
          <w:lang w:val="el-GR"/>
        </w:rPr>
        <w:t>ενδιαφέροντος</w:t>
      </w:r>
      <w:r w:rsidR="007A7271">
        <w:rPr>
          <w:rFonts w:cs="Times New Roman"/>
          <w:b/>
          <w:lang w:val="el-GR"/>
        </w:rPr>
        <w:tab/>
      </w:r>
      <w:r w:rsidR="007A7271">
        <w:rPr>
          <w:rFonts w:cs="Times New Roman"/>
          <w:b/>
          <w:lang w:val="el-GR"/>
        </w:rPr>
        <w:tab/>
      </w:r>
      <w:r w:rsidR="007A7271">
        <w:rPr>
          <w:rFonts w:cs="Times New Roman"/>
          <w:b/>
          <w:lang w:val="el-GR"/>
        </w:rPr>
        <w:tab/>
      </w:r>
      <w:r w:rsidR="007A7271">
        <w:rPr>
          <w:rFonts w:cs="Times New Roman"/>
          <w:b/>
          <w:lang w:val="el-GR"/>
        </w:rPr>
        <w:tab/>
      </w:r>
      <w:r w:rsidR="007A7271">
        <w:rPr>
          <w:rFonts w:cs="Times New Roman"/>
          <w:b/>
          <w:lang w:val="el-GR"/>
        </w:rPr>
        <w:tab/>
      </w:r>
      <w:r w:rsidR="007A7271">
        <w:rPr>
          <w:rFonts w:cs="Times New Roman"/>
          <w:b/>
          <w:lang w:val="el-GR"/>
        </w:rPr>
        <w:tab/>
      </w:r>
      <w:r w:rsidR="007A7271">
        <w:rPr>
          <w:rFonts w:cs="Times New Roman"/>
          <w:b/>
          <w:lang w:val="el-GR"/>
        </w:rPr>
        <w:tab/>
      </w:r>
      <w:r w:rsidR="007A7271">
        <w:rPr>
          <w:rFonts w:cs="Times New Roman"/>
          <w:b/>
          <w:lang w:val="el-GR"/>
        </w:rPr>
        <w:tab/>
      </w:r>
      <w:r>
        <w:rPr>
          <w:rFonts w:cs="Times New Roman"/>
          <w:b/>
          <w:lang w:val="el-GR"/>
        </w:rPr>
        <w:tab/>
      </w:r>
      <w:r w:rsidR="00C864EA">
        <w:rPr>
          <w:rFonts w:cs="Times New Roman"/>
          <w:b/>
          <w:lang w:val="el-GR"/>
        </w:rPr>
        <w:t>127</w:t>
      </w:r>
      <w:r>
        <w:rPr>
          <w:rFonts w:cs="Times New Roman"/>
          <w:b/>
          <w:lang w:val="el-GR"/>
        </w:rPr>
        <w:br/>
        <w:t>4.2.3 Ελάχιστες αποστάσεις από περιοχές πολιτιστικής κληρονομιάς</w:t>
      </w:r>
      <w:r>
        <w:rPr>
          <w:rFonts w:cs="Times New Roman"/>
          <w:b/>
          <w:lang w:val="el-GR"/>
        </w:rPr>
        <w:tab/>
      </w:r>
      <w:r>
        <w:rPr>
          <w:rFonts w:cs="Times New Roman"/>
          <w:b/>
          <w:lang w:val="el-GR"/>
        </w:rPr>
        <w:tab/>
      </w:r>
      <w:r w:rsidR="00C864EA">
        <w:rPr>
          <w:rFonts w:cs="Times New Roman"/>
          <w:b/>
          <w:lang w:val="el-GR"/>
        </w:rPr>
        <w:t>128</w:t>
      </w:r>
      <w:r>
        <w:rPr>
          <w:rFonts w:cs="Times New Roman"/>
          <w:b/>
          <w:lang w:val="el-GR"/>
        </w:rPr>
        <w:br/>
        <w:t>4.2.4 Ελάχιστες αποστάσεις από οικιστικές δραστηριότητες</w:t>
      </w:r>
      <w:r>
        <w:rPr>
          <w:rFonts w:cs="Times New Roman"/>
          <w:b/>
          <w:lang w:val="el-GR"/>
        </w:rPr>
        <w:tab/>
      </w:r>
      <w:r>
        <w:rPr>
          <w:rFonts w:cs="Times New Roman"/>
          <w:b/>
          <w:lang w:val="el-GR"/>
        </w:rPr>
        <w:tab/>
      </w:r>
      <w:r>
        <w:rPr>
          <w:rFonts w:cs="Times New Roman"/>
          <w:b/>
          <w:lang w:val="el-GR"/>
        </w:rPr>
        <w:tab/>
      </w:r>
      <w:r w:rsidR="00C864EA">
        <w:rPr>
          <w:rFonts w:cs="Times New Roman"/>
          <w:b/>
          <w:lang w:val="el-GR"/>
        </w:rPr>
        <w:t>128</w:t>
      </w:r>
      <w:r>
        <w:rPr>
          <w:rFonts w:cs="Times New Roman"/>
          <w:b/>
          <w:lang w:val="el-GR"/>
        </w:rPr>
        <w:tab/>
      </w:r>
      <w:r>
        <w:rPr>
          <w:rFonts w:cs="Times New Roman"/>
          <w:b/>
          <w:lang w:val="el-GR"/>
        </w:rPr>
        <w:br/>
        <w:t xml:space="preserve">4.2.5 Ελάχιστες αποστάσεις από δίκτυα τεχνικής υποδομής και </w:t>
      </w:r>
      <w:r w:rsidR="007A7271">
        <w:rPr>
          <w:rFonts w:cs="Times New Roman"/>
          <w:b/>
          <w:lang w:val="el-GR"/>
        </w:rPr>
        <w:br/>
      </w:r>
      <w:r>
        <w:rPr>
          <w:rFonts w:cs="Times New Roman"/>
          <w:b/>
          <w:lang w:val="el-GR"/>
        </w:rPr>
        <w:t xml:space="preserve">ειδικές </w:t>
      </w:r>
      <w:r w:rsidR="007A7271">
        <w:rPr>
          <w:rFonts w:cs="Times New Roman"/>
          <w:b/>
          <w:lang w:val="el-GR"/>
        </w:rPr>
        <w:t>χρήσεις</w:t>
      </w:r>
      <w:r w:rsidR="007A7271">
        <w:rPr>
          <w:rFonts w:cs="Times New Roman"/>
          <w:b/>
          <w:lang w:val="el-GR"/>
        </w:rPr>
        <w:tab/>
      </w:r>
      <w:r w:rsidR="007A7271">
        <w:rPr>
          <w:rFonts w:cs="Times New Roman"/>
          <w:b/>
          <w:lang w:val="el-GR"/>
        </w:rPr>
        <w:tab/>
      </w:r>
      <w:r w:rsidR="007A7271">
        <w:rPr>
          <w:rFonts w:cs="Times New Roman"/>
          <w:b/>
          <w:lang w:val="el-GR"/>
        </w:rPr>
        <w:tab/>
      </w:r>
      <w:r w:rsidR="007A7271">
        <w:rPr>
          <w:rFonts w:cs="Times New Roman"/>
          <w:b/>
          <w:lang w:val="el-GR"/>
        </w:rPr>
        <w:tab/>
      </w:r>
      <w:r w:rsidR="007A7271">
        <w:rPr>
          <w:rFonts w:cs="Times New Roman"/>
          <w:b/>
          <w:lang w:val="el-GR"/>
        </w:rPr>
        <w:tab/>
      </w:r>
      <w:r w:rsidR="007A7271">
        <w:rPr>
          <w:rFonts w:cs="Times New Roman"/>
          <w:b/>
          <w:lang w:val="el-GR"/>
        </w:rPr>
        <w:tab/>
      </w:r>
      <w:r w:rsidR="007A7271">
        <w:rPr>
          <w:rFonts w:cs="Times New Roman"/>
          <w:b/>
          <w:lang w:val="el-GR"/>
        </w:rPr>
        <w:tab/>
      </w:r>
      <w:r w:rsidR="007A7271">
        <w:rPr>
          <w:rFonts w:cs="Times New Roman"/>
          <w:b/>
          <w:lang w:val="el-GR"/>
        </w:rPr>
        <w:tab/>
      </w:r>
      <w:r>
        <w:rPr>
          <w:rFonts w:cs="Times New Roman"/>
          <w:b/>
          <w:lang w:val="el-GR"/>
        </w:rPr>
        <w:tab/>
      </w:r>
      <w:r w:rsidR="00C864EA">
        <w:rPr>
          <w:rFonts w:cs="Times New Roman"/>
          <w:b/>
          <w:lang w:val="el-GR"/>
        </w:rPr>
        <w:t>129</w:t>
      </w:r>
      <w:r>
        <w:rPr>
          <w:rFonts w:cs="Times New Roman"/>
          <w:b/>
          <w:lang w:val="el-GR"/>
        </w:rPr>
        <w:br/>
        <w:t>4.2.6 Ελάχιστες αποστάσεις από ζώνες η εγκαταστάσεις παραγωγικών</w:t>
      </w:r>
      <w:r w:rsidR="007A7271">
        <w:rPr>
          <w:rFonts w:cs="Times New Roman"/>
          <w:b/>
          <w:lang w:val="el-GR"/>
        </w:rPr>
        <w:br/>
      </w:r>
      <w:r>
        <w:rPr>
          <w:rFonts w:cs="Times New Roman"/>
          <w:b/>
          <w:lang w:val="el-GR"/>
        </w:rPr>
        <w:t>δραστηριοτήτων</w:t>
      </w:r>
      <w:r>
        <w:rPr>
          <w:rFonts w:cs="Times New Roman"/>
          <w:b/>
          <w:lang w:val="el-GR"/>
        </w:rPr>
        <w:tab/>
      </w:r>
      <w:r>
        <w:rPr>
          <w:rFonts w:cs="Times New Roman"/>
          <w:b/>
          <w:lang w:val="el-GR"/>
        </w:rPr>
        <w:tab/>
      </w:r>
      <w:r>
        <w:rPr>
          <w:rFonts w:cs="Times New Roman"/>
          <w:b/>
          <w:lang w:val="el-GR"/>
        </w:rPr>
        <w:tab/>
      </w:r>
      <w:r>
        <w:rPr>
          <w:rFonts w:cs="Times New Roman"/>
          <w:b/>
          <w:lang w:val="el-GR"/>
        </w:rPr>
        <w:tab/>
      </w:r>
      <w:r>
        <w:rPr>
          <w:rFonts w:cs="Times New Roman"/>
          <w:b/>
          <w:lang w:val="el-GR"/>
        </w:rPr>
        <w:tab/>
      </w:r>
      <w:r>
        <w:rPr>
          <w:rFonts w:cs="Times New Roman"/>
          <w:b/>
          <w:lang w:val="el-GR"/>
        </w:rPr>
        <w:tab/>
      </w:r>
      <w:r>
        <w:rPr>
          <w:rFonts w:cs="Times New Roman"/>
          <w:b/>
          <w:lang w:val="el-GR"/>
        </w:rPr>
        <w:tab/>
      </w:r>
      <w:r>
        <w:rPr>
          <w:rFonts w:cs="Times New Roman"/>
          <w:b/>
          <w:lang w:val="el-GR"/>
        </w:rPr>
        <w:tab/>
      </w:r>
      <w:r>
        <w:rPr>
          <w:rFonts w:cs="Times New Roman"/>
          <w:b/>
          <w:lang w:val="el-GR"/>
        </w:rPr>
        <w:tab/>
      </w:r>
      <w:r w:rsidR="00C864EA">
        <w:rPr>
          <w:rFonts w:cs="Times New Roman"/>
          <w:b/>
          <w:lang w:val="el-GR"/>
        </w:rPr>
        <w:t>131</w:t>
      </w:r>
      <w:r>
        <w:rPr>
          <w:rFonts w:cs="Times New Roman"/>
          <w:b/>
          <w:lang w:val="el-GR"/>
        </w:rPr>
        <w:br/>
        <w:t xml:space="preserve">4.2.7 Δίκτυο </w:t>
      </w:r>
      <w:r>
        <w:rPr>
          <w:rFonts w:cs="Times New Roman"/>
          <w:b/>
        </w:rPr>
        <w:t>Natura</w:t>
      </w:r>
      <w:r w:rsidRPr="00C62466">
        <w:rPr>
          <w:rFonts w:cs="Times New Roman"/>
          <w:b/>
          <w:lang w:val="el-GR"/>
        </w:rPr>
        <w:t xml:space="preserve"> 2000</w:t>
      </w:r>
      <w:r>
        <w:rPr>
          <w:rFonts w:cs="Times New Roman"/>
          <w:b/>
          <w:lang w:val="el-GR"/>
        </w:rPr>
        <w:tab/>
      </w:r>
      <w:r>
        <w:rPr>
          <w:rFonts w:cs="Times New Roman"/>
          <w:b/>
          <w:lang w:val="el-GR"/>
        </w:rPr>
        <w:tab/>
      </w:r>
      <w:r>
        <w:rPr>
          <w:rFonts w:cs="Times New Roman"/>
          <w:b/>
          <w:lang w:val="el-GR"/>
        </w:rPr>
        <w:tab/>
      </w:r>
      <w:r>
        <w:rPr>
          <w:rFonts w:cs="Times New Roman"/>
          <w:b/>
          <w:lang w:val="el-GR"/>
        </w:rPr>
        <w:tab/>
      </w:r>
      <w:r>
        <w:rPr>
          <w:rFonts w:cs="Times New Roman"/>
          <w:b/>
          <w:lang w:val="el-GR"/>
        </w:rPr>
        <w:tab/>
      </w:r>
      <w:r>
        <w:rPr>
          <w:rFonts w:cs="Times New Roman"/>
          <w:b/>
          <w:lang w:val="el-GR"/>
        </w:rPr>
        <w:tab/>
      </w:r>
      <w:r>
        <w:rPr>
          <w:rFonts w:cs="Times New Roman"/>
          <w:b/>
          <w:lang w:val="el-GR"/>
        </w:rPr>
        <w:tab/>
      </w:r>
      <w:r>
        <w:rPr>
          <w:rFonts w:cs="Times New Roman"/>
          <w:b/>
          <w:lang w:val="el-GR"/>
        </w:rPr>
        <w:tab/>
      </w:r>
      <w:r w:rsidR="00C864EA">
        <w:rPr>
          <w:rFonts w:cs="Times New Roman"/>
          <w:b/>
          <w:lang w:val="el-GR"/>
        </w:rPr>
        <w:t>132</w:t>
      </w:r>
    </w:p>
    <w:p w14:paraId="69CC3759" w14:textId="202E77D5" w:rsidR="00C62466" w:rsidRPr="00281DDB" w:rsidRDefault="00C62466" w:rsidP="002209C2">
      <w:pPr>
        <w:spacing w:before="120" w:after="360" w:line="360" w:lineRule="auto"/>
        <w:rPr>
          <w:rFonts w:cs="Times New Roman"/>
          <w:b/>
          <w:lang w:val="el-GR"/>
        </w:rPr>
      </w:pPr>
      <w:r>
        <w:rPr>
          <w:rFonts w:cs="Times New Roman"/>
          <w:b/>
          <w:lang w:val="el-GR"/>
        </w:rPr>
        <w:t xml:space="preserve">4.3 Προσδιορισμός διαθέσιμων περιοχών </w:t>
      </w:r>
      <w:r w:rsidR="00D17A63">
        <w:rPr>
          <w:rFonts w:cs="Times New Roman"/>
          <w:b/>
          <w:lang w:val="el-GR"/>
        </w:rPr>
        <w:t>μετά</w:t>
      </w:r>
      <w:r>
        <w:rPr>
          <w:rFonts w:cs="Times New Roman"/>
          <w:b/>
          <w:lang w:val="el-GR"/>
        </w:rPr>
        <w:t xml:space="preserve"> από τα κριτήρια</w:t>
      </w:r>
      <w:r w:rsidR="007A7271">
        <w:rPr>
          <w:rFonts w:cs="Times New Roman"/>
          <w:b/>
          <w:lang w:val="el-GR"/>
        </w:rPr>
        <w:br/>
      </w:r>
      <w:r>
        <w:rPr>
          <w:rFonts w:cs="Times New Roman"/>
          <w:b/>
          <w:lang w:val="el-GR"/>
        </w:rPr>
        <w:t>αποκλεισμού</w:t>
      </w:r>
      <w:r w:rsidR="007A7271">
        <w:rPr>
          <w:rFonts w:cs="Times New Roman"/>
          <w:b/>
          <w:lang w:val="el-GR"/>
        </w:rPr>
        <w:tab/>
      </w:r>
      <w:r w:rsidR="007A7271">
        <w:rPr>
          <w:rFonts w:cs="Times New Roman"/>
          <w:b/>
          <w:lang w:val="el-GR"/>
        </w:rPr>
        <w:tab/>
      </w:r>
      <w:r w:rsidR="007A7271">
        <w:rPr>
          <w:rFonts w:cs="Times New Roman"/>
          <w:b/>
          <w:lang w:val="el-GR"/>
        </w:rPr>
        <w:tab/>
      </w:r>
      <w:r w:rsidR="007A7271">
        <w:rPr>
          <w:rFonts w:cs="Times New Roman"/>
          <w:b/>
          <w:lang w:val="el-GR"/>
        </w:rPr>
        <w:tab/>
      </w:r>
      <w:r w:rsidR="007A7271">
        <w:rPr>
          <w:rFonts w:cs="Times New Roman"/>
          <w:b/>
          <w:lang w:val="el-GR"/>
        </w:rPr>
        <w:tab/>
      </w:r>
      <w:r w:rsidR="007A7271">
        <w:rPr>
          <w:rFonts w:cs="Times New Roman"/>
          <w:b/>
          <w:lang w:val="el-GR"/>
        </w:rPr>
        <w:tab/>
      </w:r>
      <w:r w:rsidR="007A7271">
        <w:rPr>
          <w:rFonts w:cs="Times New Roman"/>
          <w:b/>
          <w:lang w:val="el-GR"/>
        </w:rPr>
        <w:tab/>
      </w:r>
      <w:r w:rsidR="007A7271">
        <w:rPr>
          <w:rFonts w:cs="Times New Roman"/>
          <w:b/>
          <w:lang w:val="el-GR"/>
        </w:rPr>
        <w:tab/>
      </w:r>
      <w:r>
        <w:rPr>
          <w:rFonts w:cs="Times New Roman"/>
          <w:b/>
          <w:lang w:val="el-GR"/>
        </w:rPr>
        <w:tab/>
      </w:r>
      <w:r>
        <w:rPr>
          <w:rFonts w:cs="Times New Roman"/>
          <w:b/>
          <w:lang w:val="el-GR"/>
        </w:rPr>
        <w:tab/>
      </w:r>
      <w:r w:rsidR="00C864EA">
        <w:rPr>
          <w:rFonts w:cs="Times New Roman"/>
          <w:b/>
          <w:lang w:val="el-GR"/>
        </w:rPr>
        <w:t>132</w:t>
      </w:r>
    </w:p>
    <w:p w14:paraId="5B3C31EA" w14:textId="5BB8EAF2" w:rsidR="00C864EA" w:rsidRPr="00281DDB" w:rsidRDefault="00C62466" w:rsidP="002209C2">
      <w:pPr>
        <w:spacing w:before="120" w:after="360" w:line="360" w:lineRule="auto"/>
        <w:rPr>
          <w:rFonts w:cs="Times New Roman"/>
          <w:b/>
          <w:lang w:val="el-GR"/>
        </w:rPr>
      </w:pPr>
      <w:r>
        <w:rPr>
          <w:rFonts w:cs="Times New Roman"/>
          <w:b/>
          <w:lang w:val="el-GR"/>
        </w:rPr>
        <w:t>4.3.</w:t>
      </w:r>
      <w:r w:rsidR="00281DDB" w:rsidRPr="00281DDB">
        <w:rPr>
          <w:rFonts w:cs="Times New Roman"/>
          <w:b/>
          <w:lang w:val="el-GR"/>
        </w:rPr>
        <w:t>1</w:t>
      </w:r>
      <w:r>
        <w:rPr>
          <w:rFonts w:cs="Times New Roman"/>
          <w:b/>
          <w:lang w:val="el-GR"/>
        </w:rPr>
        <w:t xml:space="preserve"> Προσδιορισμός περιοχών κατάλληλης χωροθ</w:t>
      </w:r>
      <w:r w:rsidR="00281DDB">
        <w:rPr>
          <w:rFonts w:cs="Times New Roman"/>
          <w:b/>
          <w:lang w:val="el-GR"/>
        </w:rPr>
        <w:t xml:space="preserve">έτησης Α/Γ </w:t>
      </w:r>
      <w:r w:rsidR="00281DDB">
        <w:rPr>
          <w:rFonts w:cs="Times New Roman"/>
          <w:b/>
          <w:lang w:val="el-GR"/>
        </w:rPr>
        <w:tab/>
      </w:r>
      <w:r w:rsidR="00281DDB">
        <w:rPr>
          <w:rFonts w:cs="Times New Roman"/>
          <w:b/>
          <w:lang w:val="el-GR"/>
        </w:rPr>
        <w:tab/>
      </w:r>
      <w:r w:rsidR="00281DDB">
        <w:rPr>
          <w:rFonts w:cs="Times New Roman"/>
          <w:b/>
          <w:lang w:val="el-GR"/>
        </w:rPr>
        <w:tab/>
      </w:r>
      <w:r w:rsidR="00C864EA">
        <w:rPr>
          <w:rFonts w:cs="Times New Roman"/>
          <w:b/>
          <w:lang w:val="el-GR"/>
        </w:rPr>
        <w:t>133</w:t>
      </w:r>
      <w:r w:rsidR="00281DDB">
        <w:rPr>
          <w:rFonts w:cs="Times New Roman"/>
          <w:b/>
          <w:lang w:val="el-GR"/>
        </w:rPr>
        <w:br/>
        <w:t>4.3.</w:t>
      </w:r>
      <w:r w:rsidR="00281DDB" w:rsidRPr="00281DDB">
        <w:rPr>
          <w:rFonts w:cs="Times New Roman"/>
          <w:b/>
          <w:lang w:val="el-GR"/>
        </w:rPr>
        <w:t>2</w:t>
      </w:r>
      <w:r>
        <w:rPr>
          <w:rFonts w:cs="Times New Roman"/>
          <w:b/>
          <w:lang w:val="el-GR"/>
        </w:rPr>
        <w:t xml:space="preserve"> Προσδιορισμός φέρουσας ικανότητας περιοχών κατάλληλης</w:t>
      </w:r>
      <w:r w:rsidR="007A7271">
        <w:rPr>
          <w:rFonts w:cs="Times New Roman"/>
          <w:b/>
          <w:lang w:val="el-GR"/>
        </w:rPr>
        <w:br/>
      </w:r>
      <w:r>
        <w:rPr>
          <w:rFonts w:cs="Times New Roman"/>
          <w:b/>
          <w:lang w:val="el-GR"/>
        </w:rPr>
        <w:t>χωροθέτησης ΑΠΕ</w:t>
      </w:r>
      <w:r>
        <w:rPr>
          <w:rFonts w:cs="Times New Roman"/>
          <w:b/>
          <w:lang w:val="el-GR"/>
        </w:rPr>
        <w:tab/>
      </w:r>
      <w:r>
        <w:rPr>
          <w:rFonts w:cs="Times New Roman"/>
          <w:b/>
          <w:lang w:val="el-GR"/>
        </w:rPr>
        <w:tab/>
      </w:r>
      <w:r>
        <w:rPr>
          <w:rFonts w:cs="Times New Roman"/>
          <w:b/>
          <w:lang w:val="el-GR"/>
        </w:rPr>
        <w:tab/>
      </w:r>
      <w:r>
        <w:rPr>
          <w:rFonts w:cs="Times New Roman"/>
          <w:b/>
          <w:lang w:val="el-GR"/>
        </w:rPr>
        <w:tab/>
      </w:r>
      <w:r>
        <w:rPr>
          <w:rFonts w:cs="Times New Roman"/>
          <w:b/>
          <w:lang w:val="el-GR"/>
        </w:rPr>
        <w:tab/>
      </w:r>
      <w:r>
        <w:rPr>
          <w:rFonts w:cs="Times New Roman"/>
          <w:b/>
          <w:lang w:val="el-GR"/>
        </w:rPr>
        <w:tab/>
      </w:r>
      <w:r>
        <w:rPr>
          <w:rFonts w:cs="Times New Roman"/>
          <w:b/>
          <w:lang w:val="el-GR"/>
        </w:rPr>
        <w:tab/>
      </w:r>
      <w:r>
        <w:rPr>
          <w:rFonts w:cs="Times New Roman"/>
          <w:b/>
          <w:lang w:val="el-GR"/>
        </w:rPr>
        <w:tab/>
      </w:r>
      <w:r>
        <w:rPr>
          <w:rFonts w:cs="Times New Roman"/>
          <w:b/>
          <w:lang w:val="el-GR"/>
        </w:rPr>
        <w:tab/>
      </w:r>
      <w:r w:rsidR="00C864EA">
        <w:rPr>
          <w:rFonts w:cs="Times New Roman"/>
          <w:b/>
          <w:lang w:val="el-GR"/>
        </w:rPr>
        <w:t>133</w:t>
      </w:r>
      <w:r w:rsidR="00281DDB">
        <w:rPr>
          <w:rFonts w:cs="Times New Roman"/>
          <w:b/>
          <w:lang w:val="el-GR"/>
        </w:rPr>
        <w:br/>
      </w:r>
      <w:r w:rsidR="00281DDB" w:rsidRPr="00281DDB">
        <w:rPr>
          <w:rFonts w:cs="Times New Roman"/>
          <w:b/>
          <w:lang w:val="el-GR"/>
        </w:rPr>
        <w:t xml:space="preserve">4.3.3 </w:t>
      </w:r>
      <w:r w:rsidR="00281DDB">
        <w:rPr>
          <w:rFonts w:cs="Times New Roman"/>
          <w:b/>
          <w:lang w:val="el-GR"/>
        </w:rPr>
        <w:t>Ανάλυση τ</w:t>
      </w:r>
      <w:r w:rsidR="00C864EA">
        <w:rPr>
          <w:rFonts w:cs="Times New Roman"/>
          <w:b/>
          <w:lang w:val="el-GR"/>
        </w:rPr>
        <w:t>ων κριτηρίων αξιολόγησης</w:t>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t>135</w:t>
      </w:r>
      <w:r w:rsidR="00281DDB">
        <w:rPr>
          <w:rFonts w:cs="Times New Roman"/>
          <w:b/>
          <w:lang w:val="el-GR"/>
        </w:rPr>
        <w:br/>
        <w:t>4.3.4 Σύγκριση με προηγούμενες έρευνες</w:t>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t>145</w:t>
      </w:r>
      <w:r w:rsidR="00C864EA">
        <w:rPr>
          <w:rFonts w:cs="Times New Roman"/>
          <w:b/>
          <w:lang w:val="el-GR"/>
        </w:rPr>
        <w:br/>
        <w:t>4.3.5 Σύνοψη</w:t>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t>148</w:t>
      </w:r>
    </w:p>
    <w:p w14:paraId="6177E166" w14:textId="650A633E" w:rsidR="004F7666" w:rsidRDefault="004F7666" w:rsidP="002209C2">
      <w:pPr>
        <w:spacing w:before="120" w:after="360" w:line="360" w:lineRule="auto"/>
        <w:rPr>
          <w:rFonts w:cs="Times New Roman"/>
          <w:b/>
          <w:lang w:val="el-GR"/>
        </w:rPr>
      </w:pPr>
      <w:r>
        <w:rPr>
          <w:rFonts w:cs="Times New Roman"/>
          <w:b/>
          <w:lang w:val="el-GR"/>
        </w:rPr>
        <w:t xml:space="preserve">4.4 </w:t>
      </w:r>
      <w:r w:rsidR="00281DDB">
        <w:rPr>
          <w:rFonts w:cs="Times New Roman"/>
          <w:b/>
          <w:lang w:val="el-GR"/>
        </w:rPr>
        <w:t>Εφαρμογή στη περιφέρεια της Κρήτης</w:t>
      </w:r>
      <w:r w:rsidR="00281DDB">
        <w:rPr>
          <w:rFonts w:cs="Times New Roman"/>
          <w:b/>
          <w:lang w:val="el-GR"/>
        </w:rPr>
        <w:tab/>
      </w:r>
      <w:r w:rsidR="00281DDB">
        <w:rPr>
          <w:rFonts w:cs="Times New Roman"/>
          <w:b/>
          <w:lang w:val="el-GR"/>
        </w:rPr>
        <w:tab/>
      </w:r>
      <w:r w:rsidR="00281DDB">
        <w:rPr>
          <w:rFonts w:cs="Times New Roman"/>
          <w:b/>
          <w:lang w:val="el-GR"/>
        </w:rPr>
        <w:tab/>
      </w:r>
      <w:r w:rsidR="00281DDB">
        <w:rPr>
          <w:rFonts w:cs="Times New Roman"/>
          <w:b/>
          <w:lang w:val="el-GR"/>
        </w:rPr>
        <w:tab/>
      </w:r>
      <w:r w:rsidR="00281DDB">
        <w:rPr>
          <w:rFonts w:cs="Times New Roman"/>
          <w:b/>
          <w:lang w:val="el-GR"/>
        </w:rPr>
        <w:tab/>
      </w:r>
      <w:r>
        <w:rPr>
          <w:rFonts w:cs="Times New Roman"/>
          <w:b/>
          <w:lang w:val="el-GR"/>
        </w:rPr>
        <w:t>14</w:t>
      </w:r>
      <w:r w:rsidR="00C864EA">
        <w:rPr>
          <w:rFonts w:cs="Times New Roman"/>
          <w:b/>
          <w:lang w:val="el-GR"/>
        </w:rPr>
        <w:t>9</w:t>
      </w:r>
    </w:p>
    <w:p w14:paraId="64E17F1B" w14:textId="2B76BF16" w:rsidR="00281DDB" w:rsidRPr="0040643F" w:rsidRDefault="004F7666" w:rsidP="002209C2">
      <w:pPr>
        <w:spacing w:before="120" w:after="360" w:line="360" w:lineRule="auto"/>
        <w:rPr>
          <w:rFonts w:cs="Times New Roman"/>
          <w:b/>
          <w:lang w:val="el-GR"/>
        </w:rPr>
      </w:pPr>
      <w:r>
        <w:rPr>
          <w:rFonts w:cs="Times New Roman"/>
          <w:b/>
          <w:lang w:val="el-GR"/>
        </w:rPr>
        <w:t xml:space="preserve">4.4.1 </w:t>
      </w:r>
      <w:r w:rsidR="00281DDB">
        <w:rPr>
          <w:rFonts w:cs="Times New Roman"/>
          <w:b/>
          <w:lang w:val="el-GR"/>
        </w:rPr>
        <w:t>Πε</w:t>
      </w:r>
      <w:r w:rsidR="00C864EA">
        <w:rPr>
          <w:rFonts w:cs="Times New Roman"/>
          <w:b/>
          <w:lang w:val="el-GR"/>
        </w:rPr>
        <w:t>ριοχές που εξετάστηκαν</w:t>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t>149</w:t>
      </w:r>
      <w:r w:rsidR="00C864EA">
        <w:rPr>
          <w:rFonts w:cs="Times New Roman"/>
          <w:b/>
          <w:lang w:val="el-GR"/>
        </w:rPr>
        <w:br/>
      </w:r>
      <w:r w:rsidR="002209C2" w:rsidRPr="002209C2">
        <w:rPr>
          <w:rFonts w:cs="Times New Roman"/>
          <w:b/>
          <w:lang w:val="el-GR"/>
        </w:rPr>
        <w:t>4.</w:t>
      </w:r>
      <w:r w:rsidR="00C864EA">
        <w:rPr>
          <w:rFonts w:cs="Times New Roman"/>
          <w:b/>
          <w:lang w:val="el-GR"/>
        </w:rPr>
        <w:t>4,2</w:t>
      </w:r>
      <w:r w:rsidR="002209C2" w:rsidRPr="002209C2">
        <w:rPr>
          <w:rFonts w:cs="Times New Roman"/>
          <w:b/>
          <w:lang w:val="el-GR"/>
        </w:rPr>
        <w:t xml:space="preserve"> Επιλογή της κατάλληλης MCDA Μεθόδου</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C864EA">
        <w:rPr>
          <w:rFonts w:cs="Times New Roman"/>
          <w:b/>
          <w:lang w:val="el-GR"/>
        </w:rPr>
        <w:t>149</w:t>
      </w:r>
      <w:r w:rsidR="00C864EA">
        <w:rPr>
          <w:rFonts w:cs="Times New Roman"/>
          <w:b/>
          <w:lang w:val="el-GR"/>
        </w:rPr>
        <w:br/>
      </w:r>
      <w:r w:rsidR="00281DDB">
        <w:rPr>
          <w:rFonts w:cs="Times New Roman"/>
          <w:b/>
          <w:lang w:val="el-GR"/>
        </w:rPr>
        <w:t>4.</w:t>
      </w:r>
      <w:r w:rsidR="00C864EA">
        <w:rPr>
          <w:rFonts w:cs="Times New Roman"/>
          <w:b/>
          <w:lang w:val="el-GR"/>
        </w:rPr>
        <w:t>4</w:t>
      </w:r>
      <w:r w:rsidR="00281DDB">
        <w:rPr>
          <w:rFonts w:cs="Times New Roman"/>
          <w:b/>
          <w:lang w:val="el-GR"/>
        </w:rPr>
        <w:t>.</w:t>
      </w:r>
      <w:r w:rsidR="00C864EA">
        <w:rPr>
          <w:rFonts w:cs="Times New Roman"/>
          <w:b/>
          <w:lang w:val="el-GR"/>
        </w:rPr>
        <w:t>3 Συλλογή στοιχείων</w:t>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t>150</w:t>
      </w:r>
      <w:r w:rsidR="00C864EA">
        <w:rPr>
          <w:rFonts w:cs="Times New Roman"/>
          <w:b/>
          <w:lang w:val="el-GR"/>
        </w:rPr>
        <w:br/>
        <w:t>4.4</w:t>
      </w:r>
      <w:r w:rsidR="00281DDB">
        <w:rPr>
          <w:rFonts w:cs="Times New Roman"/>
          <w:b/>
          <w:lang w:val="el-GR"/>
        </w:rPr>
        <w:t>.</w:t>
      </w:r>
      <w:r w:rsidR="00C864EA">
        <w:rPr>
          <w:rFonts w:cs="Times New Roman"/>
          <w:b/>
          <w:lang w:val="el-GR"/>
        </w:rPr>
        <w:t>4</w:t>
      </w:r>
      <w:r w:rsidR="00281DDB">
        <w:rPr>
          <w:rFonts w:cs="Times New Roman"/>
          <w:b/>
          <w:lang w:val="el-GR"/>
        </w:rPr>
        <w:t xml:space="preserve"> Αξιολόγηση απ</w:t>
      </w:r>
      <w:r w:rsidR="00C864EA">
        <w:rPr>
          <w:rFonts w:cs="Times New Roman"/>
          <w:b/>
          <w:lang w:val="el-GR"/>
        </w:rPr>
        <w:t>οτελεσμάτων από ειδικούς</w:t>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t>155</w:t>
      </w:r>
      <w:r w:rsidR="00C864EA">
        <w:rPr>
          <w:rFonts w:cs="Times New Roman"/>
          <w:b/>
          <w:lang w:val="el-GR"/>
        </w:rPr>
        <w:br/>
        <w:t>4.4.5 Καθορισμός Βαρών</w:t>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r>
      <w:r w:rsidR="00C864EA">
        <w:rPr>
          <w:rFonts w:cs="Times New Roman"/>
          <w:b/>
          <w:lang w:val="el-GR"/>
        </w:rPr>
        <w:tab/>
        <w:t>158</w:t>
      </w:r>
    </w:p>
    <w:p w14:paraId="0184C680" w14:textId="7BD6A630" w:rsidR="002209C2" w:rsidRDefault="004F7666" w:rsidP="002209C2">
      <w:pPr>
        <w:spacing w:before="120" w:after="360" w:line="360" w:lineRule="auto"/>
        <w:rPr>
          <w:rFonts w:cs="Times New Roman"/>
          <w:b/>
          <w:lang w:val="el-GR"/>
        </w:rPr>
      </w:pPr>
      <w:r>
        <w:rPr>
          <w:rFonts w:cs="Times New Roman"/>
          <w:b/>
          <w:lang w:val="el-GR"/>
        </w:rPr>
        <w:lastRenderedPageBreak/>
        <w:t>4.</w:t>
      </w:r>
      <w:r w:rsidR="00C864EA">
        <w:rPr>
          <w:rFonts w:cs="Times New Roman"/>
          <w:b/>
          <w:lang w:val="el-GR"/>
        </w:rPr>
        <w:t>4.</w:t>
      </w:r>
      <w:r>
        <w:rPr>
          <w:rFonts w:cs="Times New Roman"/>
          <w:b/>
          <w:lang w:val="el-GR"/>
        </w:rPr>
        <w:t>6</w:t>
      </w:r>
      <w:r w:rsidR="002209C2" w:rsidRPr="002209C2">
        <w:rPr>
          <w:rFonts w:cs="Times New Roman"/>
          <w:b/>
          <w:lang w:val="el-GR"/>
        </w:rPr>
        <w:t xml:space="preserve"> Αποτελέσματα εκτίμησης χρησιμοποιώντας την </w:t>
      </w:r>
      <w:r w:rsidR="00D17A63">
        <w:rPr>
          <w:rFonts w:cs="Times New Roman"/>
          <w:b/>
        </w:rPr>
        <w:t>TOPSIS</w:t>
      </w:r>
      <w:r w:rsidR="002209C2" w:rsidRPr="002209C2">
        <w:rPr>
          <w:rFonts w:cs="Times New Roman"/>
          <w:b/>
          <w:lang w:val="el-GR"/>
        </w:rPr>
        <w:t xml:space="preserve"> </w:t>
      </w:r>
      <w:r w:rsidR="00D17A63">
        <w:rPr>
          <w:rFonts w:cs="Times New Roman"/>
          <w:b/>
          <w:lang w:val="el-GR"/>
        </w:rPr>
        <w:tab/>
      </w:r>
      <w:r w:rsidR="00D17A63">
        <w:rPr>
          <w:rFonts w:cs="Times New Roman"/>
          <w:b/>
          <w:lang w:val="el-GR"/>
        </w:rPr>
        <w:tab/>
      </w:r>
      <w:r w:rsidR="00FA00A8">
        <w:rPr>
          <w:rFonts w:cs="Times New Roman"/>
          <w:b/>
          <w:lang w:val="el-GR"/>
        </w:rPr>
        <w:tab/>
      </w:r>
      <w:r w:rsidR="00281DDB">
        <w:rPr>
          <w:rFonts w:cs="Times New Roman"/>
          <w:b/>
          <w:lang w:val="el-GR"/>
        </w:rPr>
        <w:t>1</w:t>
      </w:r>
      <w:r w:rsidR="00C864EA">
        <w:rPr>
          <w:rFonts w:cs="Times New Roman"/>
          <w:b/>
          <w:lang w:val="el-GR"/>
        </w:rPr>
        <w:t>58</w:t>
      </w:r>
    </w:p>
    <w:p w14:paraId="67765A7F" w14:textId="21D58468" w:rsidR="00061B44" w:rsidRPr="0040643F" w:rsidRDefault="007A7271" w:rsidP="00E36FD7">
      <w:pPr>
        <w:spacing w:before="120" w:after="360" w:line="360" w:lineRule="auto"/>
        <w:rPr>
          <w:rFonts w:cs="Times New Roman"/>
          <w:b/>
          <w:lang w:val="el-GR"/>
        </w:rPr>
      </w:pPr>
      <w:r>
        <w:rPr>
          <w:rFonts w:cs="Times New Roman"/>
          <w:b/>
          <w:lang w:val="el-GR"/>
        </w:rPr>
        <w:t>ΚΕΦΑΛΑΙΟ 5</w:t>
      </w:r>
      <w:r w:rsidRPr="007A7271">
        <w:rPr>
          <w:rFonts w:cs="Times New Roman"/>
          <w:b/>
          <w:vertAlign w:val="superscript"/>
          <w:lang w:val="el-GR"/>
        </w:rPr>
        <w:t>Ο</w:t>
      </w:r>
      <w:r w:rsidRPr="00F01BC7">
        <w:rPr>
          <w:rFonts w:cs="Times New Roman"/>
          <w:b/>
          <w:lang w:val="el-GR"/>
        </w:rPr>
        <w:t>: ΣΥΜΠΕΡΑΣΜΑΤΑ</w:t>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281DDB">
        <w:rPr>
          <w:rFonts w:cs="Times New Roman"/>
          <w:b/>
          <w:lang w:val="el-GR"/>
        </w:rPr>
        <w:t>1</w:t>
      </w:r>
      <w:r w:rsidR="00C864EA">
        <w:rPr>
          <w:rFonts w:cs="Times New Roman"/>
          <w:b/>
          <w:lang w:val="el-GR"/>
        </w:rPr>
        <w:t>6</w:t>
      </w:r>
      <w:r w:rsidR="00281DDB">
        <w:rPr>
          <w:rFonts w:cs="Times New Roman"/>
          <w:b/>
          <w:lang w:val="el-GR"/>
        </w:rPr>
        <w:t>3</w:t>
      </w:r>
    </w:p>
    <w:p w14:paraId="36E80166" w14:textId="6FE335D1" w:rsidR="009F21A4" w:rsidRDefault="007A7271" w:rsidP="00E36FD7">
      <w:pPr>
        <w:spacing w:before="120" w:after="360" w:line="360" w:lineRule="auto"/>
        <w:rPr>
          <w:rFonts w:cs="Times New Roman"/>
          <w:b/>
          <w:lang w:val="el-GR"/>
        </w:rPr>
      </w:pPr>
      <w:r w:rsidRPr="009F21A4">
        <w:rPr>
          <w:rFonts w:cs="Times New Roman"/>
          <w:b/>
          <w:lang w:val="el-GR"/>
        </w:rPr>
        <w:t>ΠΑΡΑΡΤΗΜΑ</w:t>
      </w:r>
      <w:r>
        <w:rPr>
          <w:rFonts w:cs="Times New Roman"/>
          <w:b/>
          <w:lang w:val="el-GR"/>
        </w:rPr>
        <w:t xml:space="preserve"> 1</w:t>
      </w:r>
      <w:r w:rsidRPr="009F21A4">
        <w:rPr>
          <w:rFonts w:cs="Times New Roman"/>
          <w:b/>
          <w:lang w:val="el-GR"/>
        </w:rPr>
        <w:t>: ΚΩΔΙΚΑΣ MATLAB</w:t>
      </w:r>
      <w:r w:rsidR="0040643F">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C864EA">
        <w:rPr>
          <w:rFonts w:cs="Times New Roman"/>
          <w:b/>
          <w:lang w:val="el-GR"/>
        </w:rPr>
        <w:t>16</w:t>
      </w:r>
      <w:r w:rsidR="00281DDB">
        <w:rPr>
          <w:rFonts w:cs="Times New Roman"/>
          <w:b/>
          <w:lang w:val="el-GR"/>
        </w:rPr>
        <w:t>8</w:t>
      </w:r>
    </w:p>
    <w:p w14:paraId="42D39FF2" w14:textId="3932EC70" w:rsidR="00F74D18" w:rsidRPr="0040643F" w:rsidRDefault="007A7271" w:rsidP="00E36FD7">
      <w:pPr>
        <w:spacing w:before="120" w:after="360" w:line="360" w:lineRule="auto"/>
        <w:rPr>
          <w:rFonts w:cs="Times New Roman"/>
          <w:b/>
          <w:lang w:val="el-GR"/>
        </w:rPr>
      </w:pPr>
      <w:r w:rsidRPr="00F01BC7">
        <w:rPr>
          <w:rFonts w:cs="Times New Roman"/>
          <w:b/>
          <w:lang w:val="el-GR"/>
        </w:rPr>
        <w:t>ΒΙΒΛΙΟΓΡΑΦΙΑ</w:t>
      </w:r>
      <w:r>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FA00A8">
        <w:rPr>
          <w:rFonts w:cs="Times New Roman"/>
          <w:b/>
          <w:lang w:val="el-GR"/>
        </w:rPr>
        <w:tab/>
      </w:r>
      <w:r w:rsidR="00281DDB">
        <w:rPr>
          <w:rFonts w:cs="Times New Roman"/>
          <w:b/>
          <w:lang w:val="el-GR"/>
        </w:rPr>
        <w:t>1</w:t>
      </w:r>
      <w:r w:rsidR="00C864EA">
        <w:rPr>
          <w:rFonts w:cs="Times New Roman"/>
          <w:b/>
          <w:lang w:val="el-GR"/>
        </w:rPr>
        <w:t>73</w:t>
      </w:r>
    </w:p>
    <w:p w14:paraId="01B5AE23" w14:textId="77777777" w:rsidR="00A6589A" w:rsidRDefault="00A6589A" w:rsidP="00E36FD7">
      <w:pPr>
        <w:spacing w:before="120" w:after="360" w:line="360" w:lineRule="auto"/>
        <w:rPr>
          <w:rFonts w:cs="Times New Roman"/>
          <w:b/>
          <w:lang w:val="el-GR"/>
        </w:rPr>
      </w:pPr>
    </w:p>
    <w:p w14:paraId="58F3FAAA" w14:textId="77777777" w:rsidR="002028B3" w:rsidRDefault="002028B3" w:rsidP="00A6589A">
      <w:pPr>
        <w:spacing w:before="120" w:after="360" w:line="360" w:lineRule="auto"/>
        <w:ind w:right="93"/>
        <w:jc w:val="right"/>
        <w:rPr>
          <w:rFonts w:eastAsia="Arial Narrow" w:cs="Times New Roman"/>
          <w:b/>
          <w:bCs/>
          <w:position w:val="-1"/>
          <w:sz w:val="72"/>
          <w:szCs w:val="56"/>
          <w:lang w:val="el-GR"/>
        </w:rPr>
      </w:pPr>
    </w:p>
    <w:p w14:paraId="6B489C92" w14:textId="77777777" w:rsidR="00A11024" w:rsidRDefault="00A11024" w:rsidP="00A6589A">
      <w:pPr>
        <w:spacing w:before="120" w:after="360" w:line="360" w:lineRule="auto"/>
        <w:ind w:right="93"/>
        <w:jc w:val="right"/>
        <w:rPr>
          <w:rFonts w:eastAsia="Arial Narrow" w:cs="Times New Roman"/>
          <w:b/>
          <w:bCs/>
          <w:position w:val="-1"/>
          <w:sz w:val="72"/>
          <w:szCs w:val="56"/>
          <w:lang w:val="el-GR"/>
        </w:rPr>
      </w:pPr>
    </w:p>
    <w:p w14:paraId="7B24EBDD" w14:textId="77777777" w:rsidR="00DB69F0" w:rsidRDefault="00DB69F0" w:rsidP="00A6589A">
      <w:pPr>
        <w:spacing w:before="120" w:after="360" w:line="360" w:lineRule="auto"/>
        <w:ind w:right="93"/>
        <w:jc w:val="right"/>
        <w:rPr>
          <w:rFonts w:eastAsia="Arial Narrow" w:cs="Times New Roman"/>
          <w:b/>
          <w:bCs/>
          <w:position w:val="-1"/>
          <w:sz w:val="72"/>
          <w:szCs w:val="56"/>
          <w:lang w:val="el-GR"/>
        </w:rPr>
      </w:pPr>
    </w:p>
    <w:p w14:paraId="2CD4B2EE" w14:textId="77777777" w:rsidR="00055167" w:rsidRDefault="00055167" w:rsidP="00A6589A">
      <w:pPr>
        <w:spacing w:before="120" w:after="360" w:line="360" w:lineRule="auto"/>
        <w:ind w:right="93"/>
        <w:jc w:val="right"/>
        <w:rPr>
          <w:rFonts w:eastAsia="Arial Narrow" w:cs="Times New Roman"/>
          <w:b/>
          <w:bCs/>
          <w:position w:val="-1"/>
          <w:sz w:val="72"/>
          <w:szCs w:val="56"/>
          <w:lang w:val="el-GR"/>
        </w:rPr>
      </w:pPr>
    </w:p>
    <w:p w14:paraId="76E10F80" w14:textId="77777777" w:rsidR="00055167" w:rsidRDefault="00055167" w:rsidP="00A6589A">
      <w:pPr>
        <w:spacing w:before="120" w:after="360" w:line="360" w:lineRule="auto"/>
        <w:ind w:right="93"/>
        <w:jc w:val="right"/>
        <w:rPr>
          <w:rFonts w:eastAsia="Arial Narrow" w:cs="Times New Roman"/>
          <w:b/>
          <w:bCs/>
          <w:position w:val="-1"/>
          <w:sz w:val="72"/>
          <w:szCs w:val="56"/>
          <w:lang w:val="el-GR"/>
        </w:rPr>
      </w:pPr>
    </w:p>
    <w:p w14:paraId="7D973E84" w14:textId="77777777" w:rsidR="0028246F" w:rsidRDefault="0028246F" w:rsidP="00A6589A">
      <w:pPr>
        <w:spacing w:before="120" w:after="360" w:line="360" w:lineRule="auto"/>
        <w:ind w:right="93"/>
        <w:jc w:val="right"/>
        <w:rPr>
          <w:rFonts w:eastAsia="Arial Narrow" w:cs="Times New Roman"/>
          <w:b/>
          <w:bCs/>
          <w:position w:val="-1"/>
          <w:sz w:val="72"/>
          <w:szCs w:val="56"/>
          <w:lang w:val="el-GR"/>
        </w:rPr>
      </w:pPr>
    </w:p>
    <w:p w14:paraId="63A9A81B" w14:textId="77777777" w:rsidR="00A6589A" w:rsidRPr="00F01BC7" w:rsidRDefault="00A6589A" w:rsidP="00A6589A">
      <w:pPr>
        <w:spacing w:before="120" w:after="360" w:line="360" w:lineRule="auto"/>
        <w:ind w:right="93"/>
        <w:jc w:val="right"/>
        <w:rPr>
          <w:rFonts w:eastAsia="Arial Narrow" w:cs="Times New Roman"/>
          <w:sz w:val="72"/>
          <w:szCs w:val="56"/>
          <w:lang w:val="el-GR"/>
        </w:rPr>
      </w:pPr>
      <w:r w:rsidRPr="00F01BC7">
        <w:rPr>
          <w:rFonts w:eastAsia="Arial Narrow" w:cs="Times New Roman"/>
          <w:b/>
          <w:bCs/>
          <w:position w:val="-1"/>
          <w:sz w:val="72"/>
          <w:szCs w:val="56"/>
          <w:lang w:val="el-GR"/>
        </w:rPr>
        <w:lastRenderedPageBreak/>
        <w:t>Ευχαριστίες</w:t>
      </w:r>
    </w:p>
    <w:p w14:paraId="4DBCF15F" w14:textId="77777777" w:rsidR="00A6589A" w:rsidRPr="00F01BC7" w:rsidRDefault="00A6589A" w:rsidP="00A6589A">
      <w:pPr>
        <w:spacing w:before="120" w:after="360" w:line="360" w:lineRule="auto"/>
        <w:rPr>
          <w:rFonts w:cs="Times New Roman"/>
          <w:lang w:val="el-GR"/>
        </w:rPr>
      </w:pPr>
      <w:r w:rsidRPr="00F01BC7">
        <w:rPr>
          <w:rFonts w:cs="Times New Roman"/>
          <w:lang w:val="el-GR"/>
        </w:rPr>
        <w:t xml:space="preserve">Η παρούσα διπλωματική εργασία εκπονήθηκε κατά το χρονικό διάστημα από το Σεπτέμβριο του 2014 μέχρι τον </w:t>
      </w:r>
      <w:r>
        <w:rPr>
          <w:rFonts w:cs="Times New Roman"/>
          <w:lang w:val="el-GR"/>
        </w:rPr>
        <w:t>Μάϊο</w:t>
      </w:r>
      <w:r w:rsidRPr="00F01BC7">
        <w:rPr>
          <w:rFonts w:cs="Times New Roman"/>
          <w:lang w:val="el-GR"/>
        </w:rPr>
        <w:t xml:space="preserve"> του 2015. Η εργασία αυτή ανατέθηκε από το εργαστήριο Ηλεκτρικών Κυκλωμάτων και Ανανεώσιμων Πηγών Ενέργειας του τμήματος Ηλεκτρονικών Μηχανικών και Μηχανικών Υπολογιστών του Πολυτεχνείου Κρήτης.</w:t>
      </w:r>
    </w:p>
    <w:p w14:paraId="6484988F" w14:textId="77777777" w:rsidR="00A6589A" w:rsidRPr="00F01BC7" w:rsidRDefault="00A6589A" w:rsidP="00A6589A">
      <w:pPr>
        <w:spacing w:before="120" w:after="360" w:line="360" w:lineRule="auto"/>
        <w:rPr>
          <w:rFonts w:cs="Times New Roman"/>
          <w:lang w:val="el-GR"/>
        </w:rPr>
      </w:pPr>
      <w:r w:rsidRPr="00F01BC7">
        <w:rPr>
          <w:rFonts w:cs="Times New Roman"/>
          <w:lang w:val="el-GR"/>
        </w:rPr>
        <w:t>Νοιώθω την ανάγκη να ευχαριστήσω θερμά όλους τους ανθρώπους που με βοήθησαν στην εκπόνηση της παρούσας εργασίας.</w:t>
      </w:r>
    </w:p>
    <w:p w14:paraId="4DDD97FD" w14:textId="77777777" w:rsidR="00A6589A" w:rsidRPr="00F01BC7" w:rsidRDefault="00A6589A" w:rsidP="00A6589A">
      <w:pPr>
        <w:spacing w:before="120" w:after="360" w:line="360" w:lineRule="auto"/>
        <w:rPr>
          <w:rFonts w:cs="Times New Roman"/>
          <w:lang w:val="el-GR"/>
        </w:rPr>
      </w:pPr>
      <w:r w:rsidRPr="00F01BC7">
        <w:rPr>
          <w:rFonts w:cs="Times New Roman"/>
          <w:lang w:val="el-GR"/>
        </w:rPr>
        <w:t xml:space="preserve">Ευχαριστώ τον καθηγητή μου Γεώργιο Σταυρακάκη για την ανάθεση της διπλωματικής αυτής εργασίας και την σημαντική βοήθειά για την πραγματοποίηση και ολοκλήρωσή της. </w:t>
      </w:r>
    </w:p>
    <w:p w14:paraId="491CB048" w14:textId="33B6944A" w:rsidR="00A6589A" w:rsidRPr="00F01BC7" w:rsidRDefault="001171FF" w:rsidP="00A6589A">
      <w:pPr>
        <w:spacing w:before="120" w:after="360" w:line="360" w:lineRule="auto"/>
        <w:rPr>
          <w:rFonts w:cs="Times New Roman"/>
          <w:lang w:val="el-GR"/>
        </w:rPr>
      </w:pPr>
      <w:r>
        <w:rPr>
          <w:rFonts w:cs="Times New Roman"/>
          <w:lang w:val="el-GR"/>
        </w:rPr>
        <w:t>Θ</w:t>
      </w:r>
      <w:r w:rsidR="00A6589A" w:rsidRPr="00F01BC7">
        <w:rPr>
          <w:rFonts w:cs="Times New Roman"/>
          <w:lang w:val="el-GR"/>
        </w:rPr>
        <w:t>α ήθελα να ευχαριστήσω το</w:t>
      </w:r>
      <w:r w:rsidR="00A6589A">
        <w:rPr>
          <w:rFonts w:cs="Times New Roman"/>
          <w:lang w:val="el-GR"/>
        </w:rPr>
        <w:t>ν</w:t>
      </w:r>
      <w:r w:rsidR="00A6589A" w:rsidRPr="00F01BC7">
        <w:rPr>
          <w:rFonts w:cs="Times New Roman"/>
          <w:lang w:val="el-GR"/>
        </w:rPr>
        <w:t xml:space="preserve"> </w:t>
      </w:r>
      <w:r w:rsidR="00A6589A">
        <w:rPr>
          <w:rFonts w:cs="Times New Roman"/>
          <w:lang w:val="el-GR"/>
        </w:rPr>
        <w:t>κ.</w:t>
      </w:r>
      <w:r w:rsidR="00A6589A" w:rsidRPr="00F01BC7">
        <w:rPr>
          <w:rFonts w:cs="Times New Roman"/>
          <w:lang w:val="el-GR"/>
        </w:rPr>
        <w:t xml:space="preserve"> Ματσατσίνη Νικόλαο</w:t>
      </w:r>
      <w:r w:rsidR="00A6589A">
        <w:rPr>
          <w:rFonts w:cs="Times New Roman"/>
          <w:lang w:val="el-GR"/>
        </w:rPr>
        <w:t>,</w:t>
      </w:r>
      <w:r w:rsidR="00A6589A" w:rsidRPr="00F01BC7">
        <w:rPr>
          <w:rFonts w:cs="Times New Roman"/>
          <w:lang w:val="el-GR"/>
        </w:rPr>
        <w:t xml:space="preserve"> καθηγητή</w:t>
      </w:r>
      <w:r w:rsidR="00A6589A">
        <w:rPr>
          <w:rFonts w:cs="Times New Roman"/>
          <w:lang w:val="el-GR"/>
        </w:rPr>
        <w:t xml:space="preserve"> Πληροφοριακών Συστημάτων, </w:t>
      </w:r>
      <w:r w:rsidR="00A6589A" w:rsidRPr="00F01BC7">
        <w:rPr>
          <w:rFonts w:cs="Times New Roman"/>
          <w:lang w:val="el-GR"/>
        </w:rPr>
        <w:t>του τμήματος Μηχανικών Παραγωγής και Διοίκησης</w:t>
      </w:r>
      <w:r w:rsidR="00A11024">
        <w:rPr>
          <w:rFonts w:cs="Times New Roman"/>
          <w:lang w:val="el-GR"/>
        </w:rPr>
        <w:t>, καθώς και τον κ. Παπαευθυμίου, επίκουρο κ</w:t>
      </w:r>
      <w:r w:rsidR="00A11024" w:rsidRPr="00A11024">
        <w:rPr>
          <w:rFonts w:cs="Times New Roman"/>
          <w:lang w:val="el-GR"/>
        </w:rPr>
        <w:t>αθηγητ</w:t>
      </w:r>
      <w:r w:rsidR="00A11024">
        <w:rPr>
          <w:rFonts w:cs="Times New Roman"/>
          <w:lang w:val="el-GR"/>
        </w:rPr>
        <w:t xml:space="preserve">ή </w:t>
      </w:r>
      <w:r w:rsidR="00A11024" w:rsidRPr="00A11024">
        <w:rPr>
          <w:rFonts w:cs="Times New Roman"/>
          <w:lang w:val="el-GR"/>
        </w:rPr>
        <w:t>Συστημάτ</w:t>
      </w:r>
      <w:r w:rsidR="00A11024">
        <w:rPr>
          <w:rFonts w:cs="Times New Roman"/>
          <w:lang w:val="el-GR"/>
        </w:rPr>
        <w:t>ων</w:t>
      </w:r>
      <w:r w:rsidR="00A11024" w:rsidRPr="00A11024">
        <w:rPr>
          <w:rFonts w:cs="Times New Roman"/>
          <w:lang w:val="el-GR"/>
        </w:rPr>
        <w:t xml:space="preserve"> και Τεχνολογι</w:t>
      </w:r>
      <w:r w:rsidR="00A11024">
        <w:rPr>
          <w:rFonts w:cs="Times New Roman"/>
          <w:lang w:val="el-GR"/>
        </w:rPr>
        <w:t>ών</w:t>
      </w:r>
      <w:r w:rsidR="00A11024" w:rsidRPr="00A11024">
        <w:rPr>
          <w:rFonts w:cs="Times New Roman"/>
          <w:lang w:val="el-GR"/>
        </w:rPr>
        <w:t xml:space="preserve"> Διαχείρισης και Εξοικονόμησης Ενέργειας</w:t>
      </w:r>
      <w:r w:rsidR="00A11024">
        <w:rPr>
          <w:rFonts w:cs="Times New Roman"/>
          <w:lang w:val="el-GR"/>
        </w:rPr>
        <w:t xml:space="preserve">, </w:t>
      </w:r>
      <w:r w:rsidR="00A11024" w:rsidRPr="00F01BC7">
        <w:rPr>
          <w:rFonts w:cs="Times New Roman"/>
          <w:lang w:val="el-GR"/>
        </w:rPr>
        <w:t>του τμήματος Μηχανικών Παραγωγής και Διοίκησης</w:t>
      </w:r>
      <w:r w:rsidR="00A6589A" w:rsidRPr="00F01BC7">
        <w:rPr>
          <w:rFonts w:cs="Times New Roman"/>
          <w:lang w:val="el-GR"/>
        </w:rPr>
        <w:t xml:space="preserve"> για τις ουσιαστικές συμβουλές και υποδείξεις του</w:t>
      </w:r>
      <w:r w:rsidR="00D24466">
        <w:rPr>
          <w:rFonts w:cs="Times New Roman"/>
          <w:lang w:val="el-GR"/>
        </w:rPr>
        <w:t>ς</w:t>
      </w:r>
      <w:r w:rsidR="00A6589A" w:rsidRPr="00F01BC7">
        <w:rPr>
          <w:rFonts w:cs="Times New Roman"/>
          <w:lang w:val="el-GR"/>
        </w:rPr>
        <w:t>, που με βοήθησαν για την πραγματοποίηση, ολοκλήρωση και συγγραφή της συγκεκριμένης εργασίας. Χωρίς τη συνεχή και ουσιαστική βοήθειά του</w:t>
      </w:r>
      <w:r w:rsidR="00A11024">
        <w:rPr>
          <w:rFonts w:cs="Times New Roman"/>
          <w:lang w:val="el-GR"/>
        </w:rPr>
        <w:t>ς</w:t>
      </w:r>
      <w:r w:rsidR="00A6589A" w:rsidRPr="00F01BC7">
        <w:rPr>
          <w:rFonts w:cs="Times New Roman"/>
          <w:lang w:val="el-GR"/>
        </w:rPr>
        <w:t xml:space="preserve"> η εργασία αυτή θα ήταν αδύνατο να πραγματοποιηθεί. </w:t>
      </w:r>
    </w:p>
    <w:p w14:paraId="6CA39F28" w14:textId="77777777" w:rsidR="00A6589A" w:rsidRPr="00F01BC7" w:rsidRDefault="00A6589A" w:rsidP="00A6589A">
      <w:pPr>
        <w:spacing w:before="120" w:after="360" w:line="360" w:lineRule="auto"/>
        <w:rPr>
          <w:rFonts w:cs="Times New Roman"/>
          <w:lang w:val="el-GR"/>
        </w:rPr>
      </w:pPr>
      <w:r w:rsidRPr="00F01BC7">
        <w:rPr>
          <w:rFonts w:cs="Times New Roman"/>
          <w:lang w:val="el-GR"/>
        </w:rPr>
        <w:t>Τέλος θα ήθελα να ευχαριστήσω τους γονείς μου για την ουσιαστική συμβολή και ψυχολογική συμπαράσταση καθ’ όλη τη διάρκεια της συγγραφής της.</w:t>
      </w:r>
    </w:p>
    <w:p w14:paraId="5C1DBC0A" w14:textId="77777777" w:rsidR="00A6589A" w:rsidRPr="00F01BC7" w:rsidRDefault="00A6589A" w:rsidP="00A6589A">
      <w:pPr>
        <w:spacing w:before="120" w:after="360" w:line="360" w:lineRule="auto"/>
        <w:ind w:right="93"/>
        <w:jc w:val="right"/>
        <w:rPr>
          <w:rFonts w:eastAsia="Arial Narrow" w:cs="Times New Roman"/>
          <w:b/>
          <w:bCs/>
          <w:position w:val="-1"/>
          <w:sz w:val="72"/>
          <w:szCs w:val="56"/>
          <w:lang w:val="el-GR"/>
        </w:rPr>
      </w:pPr>
    </w:p>
    <w:p w14:paraId="7BC3A4DE" w14:textId="77777777" w:rsidR="00A6589A" w:rsidRPr="00F01BC7" w:rsidRDefault="00A6589A" w:rsidP="00A6589A">
      <w:pPr>
        <w:spacing w:before="120" w:after="360" w:line="360" w:lineRule="auto"/>
        <w:rPr>
          <w:rFonts w:eastAsia="Arial Narrow" w:cs="Times New Roman"/>
          <w:b/>
          <w:bCs/>
          <w:position w:val="-1"/>
          <w:sz w:val="72"/>
          <w:szCs w:val="56"/>
          <w:lang w:val="el-GR"/>
        </w:rPr>
      </w:pPr>
      <w:r w:rsidRPr="00F01BC7">
        <w:rPr>
          <w:rFonts w:eastAsia="Arial Narrow" w:cs="Times New Roman"/>
          <w:b/>
          <w:bCs/>
          <w:position w:val="-1"/>
          <w:sz w:val="72"/>
          <w:szCs w:val="56"/>
          <w:lang w:val="el-GR"/>
        </w:rPr>
        <w:br w:type="page"/>
      </w:r>
    </w:p>
    <w:p w14:paraId="1B98E5AB" w14:textId="0BEB0804" w:rsidR="00A6589A" w:rsidRPr="00F01BC7" w:rsidRDefault="00A6589A" w:rsidP="00A6589A">
      <w:pPr>
        <w:spacing w:before="120" w:after="360" w:line="360" w:lineRule="auto"/>
        <w:ind w:right="93"/>
        <w:jc w:val="right"/>
        <w:rPr>
          <w:rFonts w:eastAsia="Arial Narrow" w:cs="Times New Roman"/>
          <w:sz w:val="72"/>
          <w:szCs w:val="56"/>
          <w:lang w:val="el-GR"/>
        </w:rPr>
      </w:pPr>
      <w:r>
        <w:rPr>
          <w:rFonts w:eastAsia="Arial Narrow" w:cs="Times New Roman"/>
          <w:b/>
          <w:bCs/>
          <w:position w:val="-1"/>
          <w:sz w:val="72"/>
          <w:szCs w:val="56"/>
          <w:lang w:val="el-GR"/>
        </w:rPr>
        <w:lastRenderedPageBreak/>
        <w:t>Περίληψη</w:t>
      </w:r>
    </w:p>
    <w:p w14:paraId="0EA43D16" w14:textId="77777777" w:rsidR="00A6589A" w:rsidRPr="00F01BC7" w:rsidRDefault="00A6589A" w:rsidP="00A6589A">
      <w:pPr>
        <w:spacing w:before="120" w:after="360" w:line="360" w:lineRule="auto"/>
        <w:jc w:val="both"/>
        <w:rPr>
          <w:rFonts w:cs="Times New Roman"/>
          <w:lang w:val="el-GR"/>
        </w:rPr>
      </w:pPr>
      <w:r w:rsidRPr="00F01BC7">
        <w:rPr>
          <w:rFonts w:cs="Times New Roman"/>
          <w:lang w:val="el-GR"/>
        </w:rPr>
        <w:t>Ο ρυθμός ανάπτυξης των εγκαταστάσεων ΑΠΕ αυξάνει ραγδαία κατά τα τελευταία χρόνια ενώ παράλληλα αρχίζουν να εμφανίζονται και τα προβλήματα από την τυχαία χωροθέτησή τους. Η επιλογή των καταλληλότερων χώρων εγκατάστασης μονάδων είναι ένα ιδιαίτερα σύνθετο πρόβλημα μιας και εξαρτάται από μια σειρά παραγόντων και από πολλαπλά κριτήρια.</w:t>
      </w:r>
    </w:p>
    <w:p w14:paraId="4DC82E50" w14:textId="355E3B94" w:rsidR="00A6589A" w:rsidRPr="00F01BC7" w:rsidRDefault="00A6589A" w:rsidP="00A6589A">
      <w:pPr>
        <w:spacing w:before="120" w:after="360" w:line="360" w:lineRule="auto"/>
        <w:jc w:val="both"/>
        <w:rPr>
          <w:rFonts w:cs="Times New Roman"/>
          <w:lang w:val="el-GR"/>
        </w:rPr>
      </w:pPr>
      <w:r w:rsidRPr="00F01BC7">
        <w:rPr>
          <w:rFonts w:cs="Times New Roman"/>
          <w:lang w:val="el-GR"/>
        </w:rPr>
        <w:t>Σκοπός της παρούσας διπλωματικής εργασίας είναι η ανάπτυξη μιας μεθοδολογίας πολλαπλών κριτηρίων για την αξιολόγηση των εναλλακτικών περιοχών χωροθέτησης των εγκαταστάσεων Ανανεώσιμων Πηγών Ενέργειας. Εφαρμογή της προτεινόμενης μεθοδολογίας θα γίνει στην περιοχή της Κρήτης</w:t>
      </w:r>
      <w:r w:rsidR="001171FF">
        <w:rPr>
          <w:rFonts w:cs="Times New Roman"/>
          <w:lang w:val="el-GR"/>
        </w:rPr>
        <w:t xml:space="preserve"> για χωροθέτηση Αιολικών Πάρκων</w:t>
      </w:r>
      <w:r w:rsidRPr="00F01BC7">
        <w:rPr>
          <w:rFonts w:cs="Times New Roman"/>
          <w:lang w:val="el-GR"/>
        </w:rPr>
        <w:t>.</w:t>
      </w:r>
    </w:p>
    <w:p w14:paraId="13A58B2E" w14:textId="77777777" w:rsidR="00A6589A" w:rsidRPr="00F01BC7" w:rsidRDefault="00A6589A" w:rsidP="00A6589A">
      <w:pPr>
        <w:spacing w:before="120" w:after="360" w:line="360" w:lineRule="auto"/>
        <w:jc w:val="both"/>
        <w:rPr>
          <w:rFonts w:cs="Times New Roman"/>
          <w:lang w:val="el-GR"/>
        </w:rPr>
      </w:pPr>
      <w:r w:rsidRPr="00F01BC7">
        <w:rPr>
          <w:rFonts w:cs="Times New Roman"/>
          <w:lang w:val="el-GR"/>
        </w:rPr>
        <w:t xml:space="preserve">Οι μέθοδοι πολλαπλών κριτηρίων που θα επιλεγούν για εφαρμογή θα υλοποιηθούν σε </w:t>
      </w:r>
      <w:r w:rsidRPr="00F01BC7">
        <w:rPr>
          <w:rFonts w:cs="Times New Roman"/>
        </w:rPr>
        <w:t>MATLAB</w:t>
      </w:r>
      <w:r w:rsidRPr="00F01BC7">
        <w:rPr>
          <w:rFonts w:cs="Times New Roman"/>
          <w:lang w:val="el-GR"/>
        </w:rPr>
        <w:t>. Στους σημαντικότερους παράγοντες που θα μελετηθούν συμπεριλαμβάνονται η τοποθεσία, η στρατηγική χωροθέτησης των ΑΠΕ, η απόδοσή τους, η τυχόν όχληση που θα προκαλέσουν, η κατανομή τους, κ.α. Τέλος, θα γίνει αναφορά στην μεταβολή της σημαντικότητας των παραγόντων αυτών στον χρόνο.</w:t>
      </w:r>
    </w:p>
    <w:p w14:paraId="31E61B14" w14:textId="2789EF48" w:rsidR="00A6589A" w:rsidRDefault="00A6589A" w:rsidP="00A6589A">
      <w:pPr>
        <w:spacing w:before="120" w:after="360" w:line="360" w:lineRule="auto"/>
        <w:rPr>
          <w:rFonts w:cs="Times New Roman"/>
          <w:lang w:val="el-GR"/>
        </w:rPr>
      </w:pPr>
      <w:r w:rsidRPr="00F01BC7">
        <w:rPr>
          <w:rFonts w:cs="Times New Roman"/>
          <w:lang w:val="el-GR"/>
        </w:rPr>
        <w:t>Η μεθοδολογία αυτή θα είναι σε θέση να αξιολογήσει τις υφιστάμενες εγκαταστάσεις μονάδων ΑΠΕ καθώς και να αξιολογήσει και να βοηθήσει στην επιλογή των χώρων εγ</w:t>
      </w:r>
      <w:r>
        <w:rPr>
          <w:rFonts w:cs="Times New Roman"/>
          <w:lang w:val="el-GR"/>
        </w:rPr>
        <w:t>κατάστασης των νέων μονάδων ΑΠΕ</w:t>
      </w:r>
    </w:p>
    <w:p w14:paraId="2E2B7276" w14:textId="77777777" w:rsidR="00A6589A" w:rsidRDefault="00A6589A" w:rsidP="00A6589A">
      <w:pPr>
        <w:spacing w:before="120" w:after="360" w:line="360" w:lineRule="auto"/>
        <w:ind w:right="93"/>
        <w:jc w:val="right"/>
        <w:rPr>
          <w:rFonts w:eastAsia="Arial Narrow" w:cs="Times New Roman"/>
          <w:b/>
          <w:bCs/>
          <w:position w:val="-1"/>
          <w:sz w:val="72"/>
          <w:szCs w:val="56"/>
          <w:lang w:val="el-GR"/>
        </w:rPr>
      </w:pPr>
    </w:p>
    <w:p w14:paraId="53D2E9F0" w14:textId="77777777" w:rsidR="00A6589A" w:rsidRDefault="00A6589A" w:rsidP="00A6589A">
      <w:pPr>
        <w:spacing w:before="120" w:after="360" w:line="360" w:lineRule="auto"/>
        <w:ind w:right="93"/>
        <w:jc w:val="right"/>
        <w:rPr>
          <w:rFonts w:eastAsia="Arial Narrow" w:cs="Times New Roman"/>
          <w:b/>
          <w:bCs/>
          <w:position w:val="-1"/>
          <w:sz w:val="72"/>
          <w:szCs w:val="56"/>
          <w:lang w:val="el-GR"/>
        </w:rPr>
      </w:pPr>
    </w:p>
    <w:p w14:paraId="4AECDDAA" w14:textId="77777777" w:rsidR="00F64304" w:rsidRDefault="00F64304" w:rsidP="00A6589A">
      <w:pPr>
        <w:spacing w:before="120" w:after="360" w:line="360" w:lineRule="auto"/>
        <w:ind w:right="93"/>
        <w:jc w:val="right"/>
        <w:rPr>
          <w:rFonts w:eastAsia="Arial Narrow" w:cs="Times New Roman"/>
          <w:b/>
          <w:bCs/>
          <w:position w:val="-1"/>
          <w:sz w:val="72"/>
          <w:szCs w:val="56"/>
          <w:lang w:val="el-GR"/>
        </w:rPr>
      </w:pPr>
    </w:p>
    <w:p w14:paraId="4D78CBB3" w14:textId="3493693E" w:rsidR="00A6589A" w:rsidRPr="00F01BC7" w:rsidRDefault="00A6589A" w:rsidP="00A6589A">
      <w:pPr>
        <w:spacing w:before="120" w:after="360" w:line="360" w:lineRule="auto"/>
        <w:ind w:right="93"/>
        <w:jc w:val="right"/>
        <w:rPr>
          <w:rFonts w:eastAsia="Arial Narrow" w:cs="Times New Roman"/>
          <w:sz w:val="72"/>
          <w:szCs w:val="56"/>
          <w:lang w:val="el-GR"/>
        </w:rPr>
      </w:pPr>
      <w:r>
        <w:rPr>
          <w:rFonts w:eastAsia="Arial Narrow" w:cs="Times New Roman"/>
          <w:b/>
          <w:bCs/>
          <w:position w:val="-1"/>
          <w:sz w:val="72"/>
          <w:szCs w:val="56"/>
          <w:lang w:val="el-GR"/>
        </w:rPr>
        <w:t>Εισαγωγή</w:t>
      </w:r>
    </w:p>
    <w:p w14:paraId="04DADF84" w14:textId="77BB2E58" w:rsidR="00671431" w:rsidRPr="00F01BC7" w:rsidRDefault="00671431" w:rsidP="00E36FD7">
      <w:pPr>
        <w:spacing w:before="120" w:after="360" w:line="360" w:lineRule="auto"/>
        <w:rPr>
          <w:rFonts w:cs="Times New Roman"/>
          <w:b/>
          <w:lang w:val="el-GR"/>
        </w:rPr>
      </w:pPr>
      <w:r w:rsidRPr="00F01BC7">
        <w:rPr>
          <w:rFonts w:cs="Times New Roman"/>
          <w:b/>
          <w:lang w:val="el-GR"/>
        </w:rPr>
        <w:t>Πρόβλημα</w:t>
      </w:r>
    </w:p>
    <w:p w14:paraId="15F332B5" w14:textId="6FB21FA6" w:rsidR="004A3671" w:rsidRPr="00F01BC7" w:rsidRDefault="004A3671" w:rsidP="00E36FD7">
      <w:pPr>
        <w:spacing w:before="120" w:after="360" w:line="360" w:lineRule="auto"/>
        <w:rPr>
          <w:rFonts w:cs="Times New Roman"/>
          <w:lang w:val="el-GR"/>
        </w:rPr>
      </w:pPr>
      <w:r w:rsidRPr="00F01BC7">
        <w:rPr>
          <w:rFonts w:cs="Times New Roman"/>
          <w:lang w:val="el-GR"/>
        </w:rPr>
        <w:t>Η διπλωματική αυτή</w:t>
      </w:r>
      <w:r w:rsidR="00544FAC" w:rsidRPr="00F01BC7">
        <w:rPr>
          <w:rFonts w:cs="Times New Roman"/>
          <w:lang w:val="el-GR"/>
        </w:rPr>
        <w:t xml:space="preserve"> εργασία</w:t>
      </w:r>
      <w:r w:rsidRPr="00F01BC7">
        <w:rPr>
          <w:rFonts w:cs="Times New Roman"/>
          <w:lang w:val="el-GR"/>
        </w:rPr>
        <w:t xml:space="preserve"> έχει ως στόχο την επίλυση του προβλήματος της </w:t>
      </w:r>
      <w:r w:rsidR="005C3B35" w:rsidRPr="00F01BC7">
        <w:rPr>
          <w:rFonts w:cs="Times New Roman"/>
          <w:lang w:val="el-GR"/>
        </w:rPr>
        <w:t>χωροθέ</w:t>
      </w:r>
      <w:r w:rsidRPr="00F01BC7">
        <w:rPr>
          <w:rFonts w:cs="Times New Roman"/>
          <w:lang w:val="el-GR"/>
        </w:rPr>
        <w:t>τησης εγκαταστάσεων ΑΠΕ</w:t>
      </w:r>
      <w:r w:rsidR="00640E66" w:rsidRPr="00F01BC7">
        <w:rPr>
          <w:rFonts w:cs="Times New Roman"/>
          <w:lang w:val="el-GR"/>
        </w:rPr>
        <w:t xml:space="preserve"> στην ευρύτερη περιοχή της Κρήτης</w:t>
      </w:r>
      <w:r w:rsidR="00D33138" w:rsidRPr="00F01BC7">
        <w:rPr>
          <w:rFonts w:cs="Times New Roman"/>
          <w:lang w:val="el-GR"/>
        </w:rPr>
        <w:t>.</w:t>
      </w:r>
    </w:p>
    <w:p w14:paraId="69F58F8F" w14:textId="41FBC314" w:rsidR="007D4EAF" w:rsidRPr="00F01BC7" w:rsidRDefault="007D4EAF" w:rsidP="00E36FD7">
      <w:pPr>
        <w:spacing w:before="120" w:after="360" w:line="360" w:lineRule="auto"/>
        <w:rPr>
          <w:rFonts w:cs="Times New Roman"/>
          <w:lang w:val="el-GR"/>
        </w:rPr>
      </w:pPr>
      <w:r w:rsidRPr="00F01BC7">
        <w:rPr>
          <w:rFonts w:cs="Times New Roman"/>
          <w:lang w:val="el-GR"/>
        </w:rPr>
        <w:t xml:space="preserve">Η αναμενόμενη αύξηση της κατανάλωσης ενέργειας λόγω αύξησης του βιοτικού επιπέδου, του αριθμού των κατοίκων, της ανάπτυξης της τεχνολογίας, της βιομηχανίας και της γεωργίας θα έχει σαν αποτέλεσμα και την αύξηση των εγκαταστάσεων ΑΠΕ. Τα προβλήματα που εμφανίζονται από μια τυχαία χωροθέτησή τους είναι ιδιαίτερα σύνθετα και εξαρτώνται από μια σειρά παραγόντων που </w:t>
      </w:r>
      <w:r w:rsidR="00544FAC" w:rsidRPr="00F01BC7">
        <w:rPr>
          <w:rFonts w:cs="Times New Roman"/>
          <w:lang w:val="el-GR"/>
        </w:rPr>
        <w:t>στηρίζονται σε</w:t>
      </w:r>
      <w:r w:rsidRPr="00F01BC7">
        <w:rPr>
          <w:rFonts w:cs="Times New Roman"/>
          <w:lang w:val="el-GR"/>
        </w:rPr>
        <w:t xml:space="preserve"> πολλαπλά κριτήρια.</w:t>
      </w:r>
    </w:p>
    <w:p w14:paraId="388F9544" w14:textId="3BC16BA3" w:rsidR="00671431" w:rsidRPr="00F01BC7" w:rsidRDefault="00671431" w:rsidP="00E36FD7">
      <w:pPr>
        <w:spacing w:before="120" w:after="360" w:line="360" w:lineRule="auto"/>
        <w:rPr>
          <w:rFonts w:cs="Times New Roman"/>
          <w:b/>
          <w:lang w:val="el-GR"/>
        </w:rPr>
      </w:pPr>
      <w:r w:rsidRPr="00F01BC7">
        <w:rPr>
          <w:rFonts w:cs="Times New Roman"/>
          <w:b/>
          <w:lang w:val="el-GR"/>
        </w:rPr>
        <w:t>Καθορισμός προβλήματος</w:t>
      </w:r>
    </w:p>
    <w:p w14:paraId="21326C2D" w14:textId="0CF65462" w:rsidR="007D4EAF" w:rsidRPr="00F01BC7" w:rsidRDefault="007D4EAF" w:rsidP="00E36FD7">
      <w:pPr>
        <w:spacing w:before="120" w:after="360" w:line="360" w:lineRule="auto"/>
        <w:rPr>
          <w:rFonts w:cs="Times New Roman"/>
          <w:lang w:val="el-GR"/>
        </w:rPr>
      </w:pPr>
      <w:r w:rsidRPr="00F01BC7">
        <w:rPr>
          <w:rFonts w:cs="Times New Roman"/>
          <w:lang w:val="el-GR"/>
        </w:rPr>
        <w:t>Αντικείμενο της παρούσης εργασίας αποτελεί η αξιολόγηση των εναλλακτικών περιοχών χωροθέτησης εγκαταστάσεων Ανανεώσιμων Πηγών Ενέρ</w:t>
      </w:r>
      <w:r w:rsidR="00AC5388">
        <w:rPr>
          <w:rFonts w:cs="Times New Roman"/>
          <w:lang w:val="el-GR"/>
        </w:rPr>
        <w:t xml:space="preserve">γειας στη περιφέρεια της Κρήτης, </w:t>
      </w:r>
      <w:r w:rsidR="00AC5388" w:rsidRPr="00F01BC7">
        <w:rPr>
          <w:rFonts w:cs="Times New Roman"/>
          <w:lang w:val="el-GR"/>
        </w:rPr>
        <w:t>μέσω της μεθοδ</w:t>
      </w:r>
      <w:r w:rsidR="00AC5388">
        <w:rPr>
          <w:rFonts w:cs="Times New Roman"/>
          <w:lang w:val="el-GR"/>
        </w:rPr>
        <w:t>ολογίας των πολλαπλών κριτηρίων.</w:t>
      </w:r>
      <w:r w:rsidRPr="00F01BC7">
        <w:rPr>
          <w:rFonts w:cs="Times New Roman"/>
          <w:lang w:val="el-GR"/>
        </w:rPr>
        <w:t xml:space="preserve"> </w:t>
      </w:r>
      <w:r w:rsidR="00AC5388">
        <w:rPr>
          <w:rFonts w:cs="Times New Roman"/>
          <w:lang w:val="el-GR"/>
        </w:rPr>
        <w:t>Λαμβάνεται υπόψιν</w:t>
      </w:r>
      <w:r w:rsidRPr="00F01BC7">
        <w:rPr>
          <w:rFonts w:cs="Times New Roman"/>
          <w:lang w:val="el-GR"/>
        </w:rPr>
        <w:t xml:space="preserve"> η ελληνική νομοθεσία, βιβλιογραφικές αναφορές και </w:t>
      </w:r>
      <w:r w:rsidR="00AC5388">
        <w:rPr>
          <w:rFonts w:cs="Times New Roman"/>
          <w:lang w:val="el-GR"/>
        </w:rPr>
        <w:t xml:space="preserve">προηγούμενες </w:t>
      </w:r>
      <w:r w:rsidRPr="00F01BC7">
        <w:rPr>
          <w:rFonts w:cs="Times New Roman"/>
          <w:lang w:val="el-GR"/>
        </w:rPr>
        <w:t xml:space="preserve">έρευνες </w:t>
      </w:r>
      <w:r w:rsidR="00AC5388">
        <w:rPr>
          <w:rFonts w:cs="Times New Roman"/>
          <w:lang w:val="el-GR"/>
        </w:rPr>
        <w:t>καθώς</w:t>
      </w:r>
      <w:r w:rsidRPr="00F01BC7">
        <w:rPr>
          <w:rFonts w:cs="Times New Roman"/>
          <w:lang w:val="el-GR"/>
        </w:rPr>
        <w:t xml:space="preserve"> και </w:t>
      </w:r>
      <w:r w:rsidR="00AC5388">
        <w:rPr>
          <w:rFonts w:cs="Times New Roman"/>
          <w:lang w:val="el-GR"/>
        </w:rPr>
        <w:t>η</w:t>
      </w:r>
      <w:r w:rsidRPr="00F01BC7">
        <w:rPr>
          <w:rFonts w:cs="Times New Roman"/>
          <w:lang w:val="el-GR"/>
        </w:rPr>
        <w:t xml:space="preserve"> εμπειρία σε θέματα προστασίας του περιβάλλοντος. </w:t>
      </w:r>
    </w:p>
    <w:p w14:paraId="37216A7B" w14:textId="150AF6CF" w:rsidR="007D4EAF" w:rsidRPr="00F01BC7" w:rsidRDefault="007D4EAF" w:rsidP="00E36FD7">
      <w:pPr>
        <w:spacing w:before="120" w:after="360" w:line="360" w:lineRule="auto"/>
        <w:rPr>
          <w:rFonts w:cs="Times New Roman"/>
          <w:lang w:val="el-GR"/>
        </w:rPr>
      </w:pPr>
      <w:r w:rsidRPr="00F01BC7">
        <w:rPr>
          <w:rFonts w:cs="Times New Roman"/>
          <w:lang w:val="el-GR"/>
        </w:rPr>
        <w:t>Το ενδιαφέρον για την ευρύτερη αξιοποίηση των ΑΠΕ, καθώς και</w:t>
      </w:r>
      <w:r w:rsidR="00544FAC" w:rsidRPr="00F01BC7">
        <w:rPr>
          <w:rFonts w:cs="Times New Roman"/>
          <w:lang w:val="el-GR"/>
        </w:rPr>
        <w:t xml:space="preserve"> η</w:t>
      </w:r>
      <w:r w:rsidRPr="00F01BC7">
        <w:rPr>
          <w:rFonts w:cs="Times New Roman"/>
          <w:lang w:val="el-GR"/>
        </w:rPr>
        <w:t xml:space="preserve"> ανάπτυξη αξιόπιστων και οικονομικά αποδοτικών τεχνολογιών που δεσμεύουν το δυναμικό τους, </w:t>
      </w:r>
      <w:r w:rsidR="00544FAC" w:rsidRPr="00F01BC7">
        <w:rPr>
          <w:rFonts w:cs="Times New Roman"/>
          <w:lang w:val="el-GR"/>
        </w:rPr>
        <w:t>ξεκίνησε</w:t>
      </w:r>
      <w:r w:rsidRPr="00F01BC7">
        <w:rPr>
          <w:rFonts w:cs="Times New Roman"/>
          <w:lang w:val="el-GR"/>
        </w:rPr>
        <w:t xml:space="preserve"> τη δεκαετία του 1970, ως αποτέλεσμα των συνεχόμενων πετρελαϊκών κρίσεων της εποχής. Την αμέσως επόμενη δεκαετία παγιώθηκε, μετά τη συνειδητοποίηση της αλλοίωσης του περιβάλλοντος και της ποιότητας ζωής από τη χρήση κλασσικών πηγών ενέργειας.</w:t>
      </w:r>
    </w:p>
    <w:p w14:paraId="1949C165" w14:textId="1AB014F7" w:rsidR="007D4EAF" w:rsidRPr="00F01BC7" w:rsidRDefault="007D4EAF" w:rsidP="00E36FD7">
      <w:pPr>
        <w:spacing w:before="120" w:after="360" w:line="360" w:lineRule="auto"/>
        <w:rPr>
          <w:rFonts w:cs="Times New Roman"/>
          <w:lang w:val="el-GR"/>
        </w:rPr>
      </w:pPr>
      <w:r w:rsidRPr="00F01BC7">
        <w:rPr>
          <w:rFonts w:cs="Times New Roman"/>
          <w:lang w:val="el-GR"/>
        </w:rPr>
        <w:lastRenderedPageBreak/>
        <w:t xml:space="preserve">Οι Ανανεώσιμες Πηγές Ενέργειας (ΑΠΕ) είναι μορφές εκμεταλλεύσιμης ενέργειας εξαιρετικά φιλικές προς το περιβάλλον. Συνιστούν κατά συνέπεια ειδικότερη έκφανση αλλά και βασική συνιστώσα της αειφόρου ανάπτυξης, αποτελούν δε βασική προτεραιότητα της Ευρωπαϊκής Ένωσης, με στόχο την προστασία του περιβάλλοντος και την ασφάλεια του ενεργειακού εφοδιασμού. Σύμφωνα με Εθνική Έκθεση </w:t>
      </w:r>
      <w:r w:rsidR="00AA20D0" w:rsidRPr="00F01BC7">
        <w:rPr>
          <w:rFonts w:cs="Times New Roman"/>
          <w:lang w:val="el-GR"/>
        </w:rPr>
        <w:t xml:space="preserve">του Υπουργείου Ανάπτυξης του 2005 </w:t>
      </w:r>
      <w:r w:rsidRPr="00F01BC7">
        <w:rPr>
          <w:rFonts w:cs="Times New Roman"/>
          <w:lang w:val="el-GR"/>
        </w:rPr>
        <w:t xml:space="preserve">για το επίπεδο διείσδυσης των ΑΠΕ </w:t>
      </w:r>
      <w:r w:rsidR="00AA20D0" w:rsidRPr="00F01BC7">
        <w:rPr>
          <w:rFonts w:cs="Times New Roman"/>
          <w:lang w:val="el-GR"/>
        </w:rPr>
        <w:t xml:space="preserve">μέχρι </w:t>
      </w:r>
      <w:r w:rsidRPr="00F01BC7">
        <w:rPr>
          <w:rFonts w:cs="Times New Roman"/>
          <w:lang w:val="el-GR"/>
        </w:rPr>
        <w:t>το έτος 20</w:t>
      </w:r>
      <w:r w:rsidR="006B6150">
        <w:rPr>
          <w:rFonts w:cs="Times New Roman"/>
          <w:lang w:val="el-GR"/>
        </w:rPr>
        <w:t>2</w:t>
      </w:r>
      <w:r w:rsidRPr="00F01BC7">
        <w:rPr>
          <w:rFonts w:cs="Times New Roman"/>
          <w:lang w:val="el-GR"/>
        </w:rPr>
        <w:t xml:space="preserve">0, οι τεχνολογίες ΑΠΕ που υπερτερούν, όσο αφορά στο ποσοστό συμμετοχής τους στην ηλεκτροπαραγωγή, </w:t>
      </w:r>
      <w:r w:rsidR="00AA20D0" w:rsidRPr="00F01BC7">
        <w:rPr>
          <w:rFonts w:cs="Times New Roman"/>
          <w:lang w:val="el-GR"/>
        </w:rPr>
        <w:t xml:space="preserve">θα </w:t>
      </w:r>
      <w:r w:rsidRPr="00F01BC7">
        <w:rPr>
          <w:rFonts w:cs="Times New Roman"/>
          <w:lang w:val="el-GR"/>
        </w:rPr>
        <w:t xml:space="preserve">είναι τα αιολικά και τα </w:t>
      </w:r>
      <w:r w:rsidR="00AA20D0" w:rsidRPr="00F01BC7">
        <w:rPr>
          <w:rFonts w:cs="Times New Roman"/>
          <w:lang w:val="el-GR"/>
        </w:rPr>
        <w:t xml:space="preserve">Μικρά </w:t>
      </w:r>
      <w:r w:rsidRPr="00F01BC7">
        <w:rPr>
          <w:rFonts w:cs="Times New Roman"/>
          <w:lang w:val="el-GR"/>
        </w:rPr>
        <w:t>Υ</w:t>
      </w:r>
      <w:r w:rsidR="00AA20D0" w:rsidRPr="00F01BC7">
        <w:rPr>
          <w:rFonts w:cs="Times New Roman"/>
          <w:lang w:val="el-GR"/>
        </w:rPr>
        <w:t>δροηλεκτρικά,</w:t>
      </w:r>
      <w:r w:rsidRPr="00F01BC7">
        <w:rPr>
          <w:rFonts w:cs="Times New Roman"/>
          <w:lang w:val="el-GR"/>
        </w:rPr>
        <w:t xml:space="preserve"> ενώ για λόγους ενεργειακούς, χωροθέτησης, </w:t>
      </w:r>
      <w:r w:rsidR="00AA20D0" w:rsidRPr="00F01BC7">
        <w:rPr>
          <w:rFonts w:cs="Times New Roman"/>
          <w:lang w:val="el-GR"/>
        </w:rPr>
        <w:t>περιβαλλοντικούς και οικονομίας</w:t>
      </w:r>
      <w:r w:rsidRPr="00F01BC7">
        <w:rPr>
          <w:rFonts w:cs="Times New Roman"/>
          <w:lang w:val="el-GR"/>
        </w:rPr>
        <w:t xml:space="preserve"> κλίμακ</w:t>
      </w:r>
      <w:r w:rsidR="00AA20D0" w:rsidRPr="00F01BC7">
        <w:rPr>
          <w:rFonts w:cs="Times New Roman"/>
          <w:lang w:val="el-GR"/>
        </w:rPr>
        <w:t>ο</w:t>
      </w:r>
      <w:r w:rsidRPr="00F01BC7">
        <w:rPr>
          <w:rFonts w:cs="Times New Roman"/>
          <w:lang w:val="el-GR"/>
        </w:rPr>
        <w:t>ς</w:t>
      </w:r>
      <w:r w:rsidR="00AA20D0" w:rsidRPr="00F01BC7">
        <w:rPr>
          <w:rFonts w:cs="Times New Roman"/>
          <w:lang w:val="el-GR"/>
        </w:rPr>
        <w:t>,</w:t>
      </w:r>
      <w:r w:rsidRPr="00F01BC7">
        <w:rPr>
          <w:rFonts w:cs="Times New Roman"/>
          <w:lang w:val="el-GR"/>
        </w:rPr>
        <w:t xml:space="preserve"> τα αιολικά, σε σχέση με τα ΜΥΗΕ, έχουν προτεραιότητα στην προσπάθεια κάλυψης των στόχων. Στα πλαίσια της εθνικής ενεργειακής πολιτικής άλλωστε, η παραγόμενη από αιολικές εγκαταστάσεις ηλεκτρική ενέργεια αναμένεται να καλύψει περίπου το 50% της συνολικής ηλεκτροπαραγωγής από </w:t>
      </w:r>
      <w:r w:rsidR="00AA20D0" w:rsidRPr="00F01BC7">
        <w:rPr>
          <w:rFonts w:cs="Times New Roman"/>
          <w:lang w:val="el-GR"/>
        </w:rPr>
        <w:t>ΑΠΕ</w:t>
      </w:r>
      <w:r w:rsidRPr="00F01BC7">
        <w:rPr>
          <w:rFonts w:cs="Times New Roman"/>
          <w:lang w:val="el-GR"/>
        </w:rPr>
        <w:t xml:space="preserve">. </w:t>
      </w:r>
    </w:p>
    <w:p w14:paraId="3D8B344A" w14:textId="151BBFC6" w:rsidR="007D4EAF" w:rsidRPr="00F01BC7" w:rsidRDefault="007D4EAF" w:rsidP="00E36FD7">
      <w:pPr>
        <w:spacing w:before="120" w:after="360" w:line="360" w:lineRule="auto"/>
        <w:rPr>
          <w:rFonts w:cs="Times New Roman"/>
          <w:b/>
          <w:lang w:val="el-GR"/>
        </w:rPr>
      </w:pPr>
      <w:r w:rsidRPr="00F01BC7">
        <w:rPr>
          <w:rFonts w:cs="Times New Roman"/>
          <w:b/>
          <w:lang w:val="el-GR"/>
        </w:rPr>
        <w:t>Δομή</w:t>
      </w:r>
    </w:p>
    <w:p w14:paraId="69B06E86" w14:textId="371C405F" w:rsidR="007D4EAF" w:rsidRPr="00F01BC7" w:rsidRDefault="007D4EAF" w:rsidP="00E36FD7">
      <w:pPr>
        <w:spacing w:before="120" w:after="360" w:line="360" w:lineRule="auto"/>
        <w:rPr>
          <w:rFonts w:cs="Times New Roman"/>
          <w:lang w:val="el-GR"/>
        </w:rPr>
      </w:pPr>
      <w:r w:rsidRPr="00F01BC7">
        <w:rPr>
          <w:rFonts w:cs="Times New Roman"/>
          <w:lang w:val="el-GR"/>
        </w:rPr>
        <w:t>Η συνολική δομή της εργασίας, όπως αυτή διαμορφώνεται στα κεφάλαια που ακολουθούν έχει ως εξής:</w:t>
      </w:r>
    </w:p>
    <w:p w14:paraId="190A206E" w14:textId="2FC620C2" w:rsidR="007D4EAF" w:rsidRDefault="007D4EAF" w:rsidP="00E36FD7">
      <w:pPr>
        <w:spacing w:before="120" w:after="360" w:line="360" w:lineRule="auto"/>
        <w:rPr>
          <w:rFonts w:cs="Times New Roman"/>
          <w:lang w:val="el-GR"/>
        </w:rPr>
      </w:pPr>
      <w:r w:rsidRPr="00F01BC7">
        <w:rPr>
          <w:rFonts w:cs="Times New Roman"/>
          <w:lang w:val="el-GR"/>
        </w:rPr>
        <w:t xml:space="preserve">Στο </w:t>
      </w:r>
      <w:r w:rsidR="00A6589A">
        <w:rPr>
          <w:rFonts w:cs="Times New Roman"/>
          <w:lang w:val="el-GR"/>
        </w:rPr>
        <w:t>πρώτο</w:t>
      </w:r>
      <w:r w:rsidRPr="00F01BC7">
        <w:rPr>
          <w:rFonts w:cs="Times New Roman"/>
          <w:lang w:val="el-GR"/>
        </w:rPr>
        <w:t xml:space="preserve"> κεφάλαιο </w:t>
      </w:r>
      <w:r w:rsidR="00544FAC" w:rsidRPr="00F01BC7">
        <w:rPr>
          <w:rFonts w:cs="Times New Roman"/>
          <w:lang w:val="el-GR"/>
        </w:rPr>
        <w:t xml:space="preserve">γίνεται αναφορά </w:t>
      </w:r>
      <w:r w:rsidR="00A6589A">
        <w:rPr>
          <w:rFonts w:cs="Times New Roman"/>
          <w:lang w:val="el-GR"/>
        </w:rPr>
        <w:t>στο θεωρητικό υπόβαθρο σχετικά με τις</w:t>
      </w:r>
      <w:r w:rsidR="00AA20D0" w:rsidRPr="00F01BC7">
        <w:rPr>
          <w:rFonts w:cs="Times New Roman"/>
          <w:lang w:val="el-GR"/>
        </w:rPr>
        <w:t xml:space="preserve"> ΑΠΕ,</w:t>
      </w:r>
      <w:r w:rsidR="00544FAC" w:rsidRPr="00F01BC7">
        <w:rPr>
          <w:rFonts w:cs="Times New Roman"/>
          <w:lang w:val="el-GR"/>
        </w:rPr>
        <w:t xml:space="preserve"> </w:t>
      </w:r>
      <w:r w:rsidR="00A6589A">
        <w:rPr>
          <w:rFonts w:cs="Times New Roman"/>
          <w:lang w:val="el-GR"/>
        </w:rPr>
        <w:t>τις</w:t>
      </w:r>
      <w:r w:rsidR="00544FAC" w:rsidRPr="00F01BC7">
        <w:rPr>
          <w:rFonts w:cs="Times New Roman"/>
          <w:lang w:val="el-GR"/>
        </w:rPr>
        <w:t xml:space="preserve"> πολυκριτήριες μεθοδολογίες</w:t>
      </w:r>
      <w:r w:rsidR="00AA20D0" w:rsidRPr="00F01BC7">
        <w:rPr>
          <w:rFonts w:cs="Times New Roman"/>
          <w:lang w:val="el-GR"/>
        </w:rPr>
        <w:t xml:space="preserve">, καθώς και </w:t>
      </w:r>
      <w:r w:rsidR="00A6589A">
        <w:rPr>
          <w:rFonts w:cs="Times New Roman"/>
          <w:lang w:val="el-GR"/>
        </w:rPr>
        <w:t>σ</w:t>
      </w:r>
      <w:r w:rsidR="00AA20D0" w:rsidRPr="00F01BC7">
        <w:rPr>
          <w:rFonts w:cs="Times New Roman"/>
          <w:lang w:val="el-GR"/>
        </w:rPr>
        <w:t>τη μεταξύ τους σύνδεση</w:t>
      </w:r>
      <w:r w:rsidR="00544FAC" w:rsidRPr="00F01BC7">
        <w:rPr>
          <w:rFonts w:cs="Times New Roman"/>
          <w:lang w:val="el-GR"/>
        </w:rPr>
        <w:t>.</w:t>
      </w:r>
    </w:p>
    <w:p w14:paraId="4587D108" w14:textId="669DB5DC" w:rsidR="006B6150" w:rsidRDefault="006B6150" w:rsidP="00E36FD7">
      <w:pPr>
        <w:spacing w:before="120" w:after="360" w:line="360" w:lineRule="auto"/>
        <w:rPr>
          <w:rFonts w:cs="Times New Roman"/>
          <w:lang w:val="el-GR"/>
        </w:rPr>
      </w:pPr>
      <w:r>
        <w:rPr>
          <w:rFonts w:cs="Times New Roman"/>
          <w:lang w:val="el-GR"/>
        </w:rPr>
        <w:t xml:space="preserve">Στο δεύτερο κεφάλαιο γίνεται αναφορά στο θεωρητικό </w:t>
      </w:r>
      <w:r w:rsidR="00E570D7">
        <w:rPr>
          <w:rFonts w:cs="Times New Roman"/>
          <w:lang w:val="el-GR"/>
        </w:rPr>
        <w:t xml:space="preserve">μέρος </w:t>
      </w:r>
      <w:r>
        <w:rPr>
          <w:rFonts w:cs="Times New Roman"/>
          <w:lang w:val="el-GR"/>
        </w:rPr>
        <w:t>που σχετίζεται με την α</w:t>
      </w:r>
      <w:r w:rsidRPr="006B6150">
        <w:rPr>
          <w:rFonts w:cs="Times New Roman"/>
          <w:lang w:val="el-GR"/>
        </w:rPr>
        <w:t xml:space="preserve">νάπτυξη </w:t>
      </w:r>
      <w:r>
        <w:rPr>
          <w:rFonts w:cs="Times New Roman"/>
          <w:lang w:val="el-GR"/>
        </w:rPr>
        <w:t>και την</w:t>
      </w:r>
      <w:r w:rsidRPr="006B6150">
        <w:rPr>
          <w:rFonts w:cs="Times New Roman"/>
          <w:lang w:val="el-GR"/>
        </w:rPr>
        <w:t xml:space="preserve"> </w:t>
      </w:r>
      <w:r>
        <w:rPr>
          <w:rFonts w:cs="Times New Roman"/>
          <w:lang w:val="el-GR"/>
        </w:rPr>
        <w:t>υ</w:t>
      </w:r>
      <w:r w:rsidRPr="006B6150">
        <w:rPr>
          <w:rFonts w:cs="Times New Roman"/>
          <w:lang w:val="el-GR"/>
        </w:rPr>
        <w:t xml:space="preserve">λοποίηση </w:t>
      </w:r>
      <w:r>
        <w:rPr>
          <w:rFonts w:cs="Times New Roman"/>
          <w:lang w:val="el-GR"/>
        </w:rPr>
        <w:t>μιας π</w:t>
      </w:r>
      <w:r w:rsidRPr="006B6150">
        <w:rPr>
          <w:rFonts w:cs="Times New Roman"/>
          <w:lang w:val="el-GR"/>
        </w:rPr>
        <w:t xml:space="preserve">ολυκριτήριας </w:t>
      </w:r>
      <w:r>
        <w:rPr>
          <w:rFonts w:cs="Times New Roman"/>
          <w:lang w:val="el-GR"/>
        </w:rPr>
        <w:t>μ</w:t>
      </w:r>
      <w:r w:rsidRPr="006B6150">
        <w:rPr>
          <w:rFonts w:cs="Times New Roman"/>
          <w:lang w:val="el-GR"/>
        </w:rPr>
        <w:t>εθοδολογίας</w:t>
      </w:r>
      <w:r w:rsidR="00C40D0E">
        <w:rPr>
          <w:rFonts w:cs="Times New Roman"/>
          <w:lang w:val="el-GR"/>
        </w:rPr>
        <w:t>.</w:t>
      </w:r>
    </w:p>
    <w:p w14:paraId="5B56D5C3" w14:textId="585CC990" w:rsidR="007D4EAF" w:rsidRPr="00F01BC7" w:rsidRDefault="007D4EAF" w:rsidP="00E36FD7">
      <w:pPr>
        <w:spacing w:before="120" w:after="360" w:line="360" w:lineRule="auto"/>
        <w:rPr>
          <w:rFonts w:cs="Times New Roman"/>
          <w:lang w:val="el-GR"/>
        </w:rPr>
      </w:pPr>
      <w:r w:rsidRPr="00F01BC7">
        <w:rPr>
          <w:rFonts w:cs="Times New Roman"/>
          <w:lang w:val="el-GR"/>
        </w:rPr>
        <w:t>Σ</w:t>
      </w:r>
      <w:r w:rsidR="00544FAC" w:rsidRPr="00F01BC7">
        <w:rPr>
          <w:rFonts w:cs="Times New Roman"/>
          <w:lang w:val="el-GR"/>
        </w:rPr>
        <w:t xml:space="preserve">το </w:t>
      </w:r>
      <w:r w:rsidR="002209C2" w:rsidRPr="00F01BC7">
        <w:rPr>
          <w:rFonts w:cs="Times New Roman"/>
          <w:lang w:val="el-GR"/>
        </w:rPr>
        <w:t xml:space="preserve">τρίτο </w:t>
      </w:r>
      <w:r w:rsidR="00544FAC" w:rsidRPr="00F01BC7">
        <w:rPr>
          <w:rFonts w:cs="Times New Roman"/>
          <w:lang w:val="el-GR"/>
        </w:rPr>
        <w:t xml:space="preserve">κεφάλαιο παρουσιάζεται </w:t>
      </w:r>
      <w:r w:rsidR="00AA20D0" w:rsidRPr="00F01BC7">
        <w:rPr>
          <w:rFonts w:cs="Times New Roman"/>
          <w:lang w:val="el-GR"/>
        </w:rPr>
        <w:t>μια</w:t>
      </w:r>
      <w:r w:rsidRPr="00F01BC7">
        <w:rPr>
          <w:rFonts w:cs="Times New Roman"/>
          <w:lang w:val="el-GR"/>
        </w:rPr>
        <w:t xml:space="preserve"> </w:t>
      </w:r>
      <w:r w:rsidR="00544FAC" w:rsidRPr="00F01BC7">
        <w:rPr>
          <w:rFonts w:cs="Times New Roman"/>
          <w:lang w:val="el-GR"/>
        </w:rPr>
        <w:t>επισκόπηση</w:t>
      </w:r>
      <w:r w:rsidR="00AA20D0" w:rsidRPr="00F01BC7">
        <w:rPr>
          <w:rFonts w:cs="Times New Roman"/>
          <w:lang w:val="el-GR"/>
        </w:rPr>
        <w:t xml:space="preserve"> της</w:t>
      </w:r>
      <w:r w:rsidR="00544FAC" w:rsidRPr="00F01BC7">
        <w:rPr>
          <w:rFonts w:cs="Times New Roman"/>
          <w:lang w:val="el-GR"/>
        </w:rPr>
        <w:t xml:space="preserve"> υφιστάμενης κατάστασης</w:t>
      </w:r>
      <w:r w:rsidR="00AA20D0" w:rsidRPr="00F01BC7">
        <w:rPr>
          <w:rFonts w:cs="Times New Roman"/>
          <w:lang w:val="el-GR"/>
        </w:rPr>
        <w:t xml:space="preserve"> όσον αφορά την επίλυση παρομοίων προβλημάτων</w:t>
      </w:r>
      <w:r w:rsidR="00F5230D" w:rsidRPr="00F01BC7">
        <w:rPr>
          <w:rFonts w:cs="Times New Roman"/>
          <w:lang w:val="el-GR"/>
        </w:rPr>
        <w:t xml:space="preserve"> μέσω πολυκριτήριων μεθόδων και γίνεται ανάλυση των πλεονεκτημάτων και</w:t>
      </w:r>
      <w:r w:rsidR="00E570D7">
        <w:rPr>
          <w:rFonts w:cs="Times New Roman"/>
          <w:lang w:val="el-GR"/>
        </w:rPr>
        <w:t xml:space="preserve"> των</w:t>
      </w:r>
      <w:r w:rsidR="00F5230D" w:rsidRPr="00F01BC7">
        <w:rPr>
          <w:rFonts w:cs="Times New Roman"/>
          <w:lang w:val="el-GR"/>
        </w:rPr>
        <w:t xml:space="preserve"> μειονεκτημάτων τους</w:t>
      </w:r>
      <w:r w:rsidR="00AA20D0" w:rsidRPr="00F01BC7">
        <w:rPr>
          <w:rFonts w:cs="Times New Roman"/>
          <w:lang w:val="el-GR"/>
        </w:rPr>
        <w:t>.</w:t>
      </w:r>
    </w:p>
    <w:p w14:paraId="1F91BEA3" w14:textId="77777777" w:rsidR="001763AF" w:rsidRDefault="006B6150" w:rsidP="00C40D0E">
      <w:pPr>
        <w:spacing w:before="120" w:after="360" w:line="360" w:lineRule="auto"/>
        <w:rPr>
          <w:rFonts w:cs="Times New Roman"/>
          <w:lang w:val="el-GR"/>
        </w:rPr>
      </w:pPr>
      <w:r w:rsidRPr="00F01BC7">
        <w:rPr>
          <w:rFonts w:cs="Times New Roman"/>
          <w:lang w:val="el-GR"/>
        </w:rPr>
        <w:t xml:space="preserve">Στο </w:t>
      </w:r>
      <w:r>
        <w:rPr>
          <w:rFonts w:cs="Times New Roman"/>
          <w:lang w:val="el-GR"/>
        </w:rPr>
        <w:t>τέταρτο</w:t>
      </w:r>
      <w:r w:rsidRPr="002209C2">
        <w:rPr>
          <w:rFonts w:cs="Times New Roman"/>
          <w:lang w:val="el-GR"/>
        </w:rPr>
        <w:t xml:space="preserve"> </w:t>
      </w:r>
      <w:r w:rsidRPr="00F01BC7">
        <w:rPr>
          <w:rFonts w:cs="Times New Roman"/>
          <w:lang w:val="el-GR"/>
        </w:rPr>
        <w:t xml:space="preserve">κεφάλαιο </w:t>
      </w:r>
      <w:r w:rsidR="00C40D0E">
        <w:rPr>
          <w:rFonts w:cs="Times New Roman"/>
          <w:lang w:val="el-GR"/>
        </w:rPr>
        <w:t>καθορί</w:t>
      </w:r>
      <w:r w:rsidR="001171FF">
        <w:rPr>
          <w:rFonts w:cs="Times New Roman"/>
          <w:lang w:val="el-GR"/>
        </w:rPr>
        <w:t>ζεται</w:t>
      </w:r>
      <w:r w:rsidR="00C40D0E">
        <w:rPr>
          <w:rFonts w:cs="Times New Roman"/>
          <w:lang w:val="el-GR"/>
        </w:rPr>
        <w:t xml:space="preserve"> τ</w:t>
      </w:r>
      <w:r w:rsidR="00A11024">
        <w:rPr>
          <w:rFonts w:cs="Times New Roman"/>
          <w:lang w:val="el-GR"/>
        </w:rPr>
        <w:t>ο</w:t>
      </w:r>
      <w:r w:rsidR="00C40D0E">
        <w:rPr>
          <w:rFonts w:cs="Times New Roman"/>
          <w:lang w:val="el-GR"/>
        </w:rPr>
        <w:t xml:space="preserve"> </w:t>
      </w:r>
      <w:r w:rsidR="00A11024">
        <w:rPr>
          <w:rFonts w:cs="Times New Roman"/>
          <w:lang w:val="el-GR"/>
        </w:rPr>
        <w:t>πρόβλημα προς επίλυση</w:t>
      </w:r>
      <w:r w:rsidR="001171FF">
        <w:rPr>
          <w:rFonts w:cs="Times New Roman"/>
          <w:lang w:val="el-GR"/>
        </w:rPr>
        <w:t xml:space="preserve">. Αναζητούνται μέσω γεωπολιτικών χαρτών οι κατάλληλες περιοχές που τηρούν όλες τις νομοθετικές και περιβαλλοντολογικές προϋποθέσεις, πληρούν ικανοποιητικά </w:t>
      </w:r>
      <w:r w:rsidR="00C948E8">
        <w:rPr>
          <w:rFonts w:cs="Times New Roman"/>
          <w:lang w:val="el-GR"/>
        </w:rPr>
        <w:t>το αιολικό δυναμικό, τη γεωφυσική του τόπου κλπ.</w:t>
      </w:r>
      <w:r w:rsidR="00C40D0E">
        <w:rPr>
          <w:rFonts w:cs="Times New Roman"/>
          <w:lang w:val="el-GR"/>
        </w:rPr>
        <w:t xml:space="preserve"> </w:t>
      </w:r>
    </w:p>
    <w:p w14:paraId="1467E6DB" w14:textId="6E0CA8F1" w:rsidR="007D4EAF" w:rsidRPr="00F01BC7" w:rsidRDefault="00C948E8" w:rsidP="00C40D0E">
      <w:pPr>
        <w:spacing w:before="120" w:after="360" w:line="360" w:lineRule="auto"/>
        <w:rPr>
          <w:rFonts w:cs="Times New Roman"/>
          <w:lang w:val="el-GR"/>
        </w:rPr>
      </w:pPr>
      <w:r>
        <w:rPr>
          <w:rFonts w:cs="Times New Roman"/>
          <w:lang w:val="el-GR"/>
        </w:rPr>
        <w:t xml:space="preserve">Εξετάζονται </w:t>
      </w:r>
      <w:r w:rsidR="00883CDE" w:rsidRPr="00883CDE">
        <w:rPr>
          <w:rFonts w:cs="Times New Roman"/>
          <w:lang w:val="el-GR"/>
        </w:rPr>
        <w:t>5</w:t>
      </w:r>
      <w:r>
        <w:rPr>
          <w:rFonts w:cs="Times New Roman"/>
          <w:lang w:val="el-GR"/>
        </w:rPr>
        <w:t xml:space="preserve"> από τις εν λόγω κατάλληλες περιοχές</w:t>
      </w:r>
      <w:r w:rsidR="00883CDE">
        <w:rPr>
          <w:rFonts w:cs="Times New Roman"/>
          <w:lang w:val="el-GR"/>
        </w:rPr>
        <w:t xml:space="preserve"> σύμφωνα με </w:t>
      </w:r>
      <w:r w:rsidR="001763AF">
        <w:rPr>
          <w:rFonts w:cs="Times New Roman"/>
          <w:lang w:val="el-GR"/>
        </w:rPr>
        <w:t xml:space="preserve">αντιπροσωπευτικά </w:t>
      </w:r>
      <w:r w:rsidR="006B6150" w:rsidRPr="00F01BC7">
        <w:rPr>
          <w:rFonts w:cs="Times New Roman"/>
          <w:lang w:val="el-GR"/>
        </w:rPr>
        <w:t>κριτήρια</w:t>
      </w:r>
      <w:r w:rsidR="00883CDE">
        <w:rPr>
          <w:rFonts w:cs="Times New Roman"/>
          <w:lang w:val="el-GR"/>
        </w:rPr>
        <w:t>,</w:t>
      </w:r>
      <w:r w:rsidR="006B6150" w:rsidRPr="00F01BC7">
        <w:rPr>
          <w:rFonts w:cs="Times New Roman"/>
          <w:lang w:val="el-GR"/>
        </w:rPr>
        <w:t xml:space="preserve"> </w:t>
      </w:r>
      <w:r w:rsidR="00883CDE">
        <w:rPr>
          <w:rFonts w:cs="Times New Roman"/>
          <w:lang w:val="el-GR"/>
        </w:rPr>
        <w:t>που</w:t>
      </w:r>
      <w:r>
        <w:rPr>
          <w:rFonts w:cs="Times New Roman"/>
          <w:lang w:val="el-GR"/>
        </w:rPr>
        <w:t xml:space="preserve"> τα βάρη τους </w:t>
      </w:r>
      <w:r w:rsidR="00883CDE">
        <w:rPr>
          <w:rFonts w:cs="Times New Roman"/>
          <w:lang w:val="el-GR"/>
        </w:rPr>
        <w:t xml:space="preserve">καθορίζονται </w:t>
      </w:r>
      <w:r w:rsidR="00883CDE" w:rsidRPr="00883CDE">
        <w:rPr>
          <w:rFonts w:cs="Times New Roman"/>
          <w:lang w:val="el-GR"/>
        </w:rPr>
        <w:t>αναλ</w:t>
      </w:r>
      <w:r w:rsidR="00883CDE">
        <w:rPr>
          <w:rFonts w:cs="Times New Roman"/>
          <w:lang w:val="el-GR"/>
        </w:rPr>
        <w:t xml:space="preserve">όγως των προτιμήσεων των </w:t>
      </w:r>
      <w:r w:rsidR="00883CDE">
        <w:rPr>
          <w:rFonts w:cs="Times New Roman"/>
        </w:rPr>
        <w:t>DM</w:t>
      </w:r>
      <w:r w:rsidR="00C40D0E">
        <w:rPr>
          <w:rFonts w:cs="Times New Roman"/>
          <w:lang w:val="el-GR"/>
        </w:rPr>
        <w:t xml:space="preserve">. </w:t>
      </w:r>
      <w:r w:rsidR="00EB63BA">
        <w:rPr>
          <w:rFonts w:cs="Times New Roman"/>
          <w:lang w:val="el-GR"/>
        </w:rPr>
        <w:t>Σ</w:t>
      </w:r>
      <w:r w:rsidR="00C40D0E">
        <w:rPr>
          <w:rFonts w:cs="Times New Roman"/>
          <w:lang w:val="el-GR"/>
        </w:rPr>
        <w:t xml:space="preserve">τη συνέχεια </w:t>
      </w:r>
      <w:r w:rsidR="00C40D0E" w:rsidRPr="00F01BC7">
        <w:rPr>
          <w:rFonts w:cs="Times New Roman"/>
          <w:lang w:val="el-GR"/>
        </w:rPr>
        <w:t>εφαρμ</w:t>
      </w:r>
      <w:r w:rsidR="00C40D0E">
        <w:rPr>
          <w:rFonts w:cs="Times New Roman"/>
          <w:lang w:val="el-GR"/>
        </w:rPr>
        <w:t>όζοντας τ</w:t>
      </w:r>
      <w:r w:rsidR="00F5230D" w:rsidRPr="00F01BC7">
        <w:rPr>
          <w:rFonts w:cs="Times New Roman"/>
          <w:lang w:val="el-GR"/>
        </w:rPr>
        <w:t xml:space="preserve">η </w:t>
      </w:r>
      <w:r w:rsidR="00883CDE">
        <w:rPr>
          <w:rFonts w:cs="Times New Roman"/>
          <w:lang w:val="el-GR"/>
        </w:rPr>
        <w:t xml:space="preserve">πολυκριτήρια </w:t>
      </w:r>
      <w:r w:rsidR="00F5230D" w:rsidRPr="00F01BC7">
        <w:rPr>
          <w:rFonts w:cs="Times New Roman"/>
          <w:lang w:val="el-GR"/>
        </w:rPr>
        <w:t xml:space="preserve">μεθοδολογία </w:t>
      </w:r>
      <w:r w:rsidR="001543AF">
        <w:rPr>
          <w:rFonts w:cs="Times New Roman"/>
        </w:rPr>
        <w:t>TOPSIS</w:t>
      </w:r>
      <w:r w:rsidR="00C40D0E">
        <w:rPr>
          <w:rFonts w:cs="Times New Roman"/>
          <w:lang w:val="el-GR"/>
        </w:rPr>
        <w:t xml:space="preserve"> και αναλύοντας τα αποτελέσματά </w:t>
      </w:r>
      <w:r w:rsidR="00EB63BA">
        <w:rPr>
          <w:rFonts w:cs="Times New Roman"/>
          <w:lang w:val="el-GR"/>
        </w:rPr>
        <w:t xml:space="preserve">της, για κάθε </w:t>
      </w:r>
      <w:r w:rsidR="00EB63BA">
        <w:rPr>
          <w:rFonts w:cs="Times New Roman"/>
        </w:rPr>
        <w:t>DM</w:t>
      </w:r>
      <w:r w:rsidR="00EB63BA" w:rsidRPr="00EB63BA">
        <w:rPr>
          <w:rFonts w:cs="Times New Roman"/>
          <w:lang w:val="el-GR"/>
        </w:rPr>
        <w:t xml:space="preserve"> </w:t>
      </w:r>
      <w:r w:rsidR="00EB63BA">
        <w:rPr>
          <w:rFonts w:cs="Times New Roman"/>
          <w:lang w:val="el-GR"/>
        </w:rPr>
        <w:t xml:space="preserve">ξεχωριστά </w:t>
      </w:r>
      <w:r w:rsidR="00EB63BA">
        <w:rPr>
          <w:rFonts w:cs="Times New Roman"/>
          <w:lang w:val="el-GR"/>
        </w:rPr>
        <w:lastRenderedPageBreak/>
        <w:t>και ύστερα για την ομάδα</w:t>
      </w:r>
      <w:r w:rsidR="00C40D0E">
        <w:rPr>
          <w:rFonts w:cs="Times New Roman"/>
          <w:lang w:val="el-GR"/>
        </w:rPr>
        <w:t>,</w:t>
      </w:r>
      <w:r w:rsidR="00A6589A" w:rsidRPr="00F01BC7">
        <w:rPr>
          <w:rFonts w:cs="Times New Roman"/>
          <w:lang w:val="el-GR"/>
        </w:rPr>
        <w:t xml:space="preserve"> </w:t>
      </w:r>
      <w:r w:rsidR="00C40D0E">
        <w:rPr>
          <w:rFonts w:cs="Times New Roman"/>
          <w:lang w:val="el-GR"/>
        </w:rPr>
        <w:t xml:space="preserve">καταλήγουμε </w:t>
      </w:r>
      <w:r w:rsidR="001763AF">
        <w:rPr>
          <w:rFonts w:cs="Times New Roman"/>
          <w:lang w:val="el-GR"/>
        </w:rPr>
        <w:t xml:space="preserve">σε κατάταξη των </w:t>
      </w:r>
      <w:r w:rsidR="00FE12DB">
        <w:rPr>
          <w:rFonts w:cs="Times New Roman"/>
          <w:lang w:val="el-GR"/>
        </w:rPr>
        <w:t>περιοχών</w:t>
      </w:r>
      <w:r w:rsidR="001763AF">
        <w:rPr>
          <w:rFonts w:cs="Times New Roman"/>
          <w:lang w:val="el-GR"/>
        </w:rPr>
        <w:t xml:space="preserve"> εγκατάστασης </w:t>
      </w:r>
      <w:r w:rsidR="00C40D0E">
        <w:rPr>
          <w:rFonts w:cs="Times New Roman"/>
          <w:lang w:val="el-GR"/>
        </w:rPr>
        <w:t xml:space="preserve">των </w:t>
      </w:r>
      <w:r w:rsidR="001763AF">
        <w:rPr>
          <w:rFonts w:cs="Times New Roman"/>
          <w:lang w:val="el-GR"/>
        </w:rPr>
        <w:t>αιολικών πάρκων</w:t>
      </w:r>
      <w:r w:rsidR="00E570D7">
        <w:rPr>
          <w:rFonts w:cs="Times New Roman"/>
          <w:lang w:val="el-GR"/>
        </w:rPr>
        <w:t>.</w:t>
      </w:r>
      <w:r w:rsidR="00C40D0E">
        <w:rPr>
          <w:rFonts w:cs="Times New Roman"/>
          <w:lang w:val="el-GR"/>
        </w:rPr>
        <w:t xml:space="preserve"> </w:t>
      </w:r>
    </w:p>
    <w:p w14:paraId="627B6247" w14:textId="530BB270" w:rsidR="00C40D0E" w:rsidRDefault="007D4EAF" w:rsidP="00E36FD7">
      <w:pPr>
        <w:spacing w:before="120" w:after="360" w:line="360" w:lineRule="auto"/>
        <w:rPr>
          <w:rFonts w:cs="Times New Roman"/>
          <w:lang w:val="el-GR"/>
        </w:rPr>
      </w:pPr>
      <w:r w:rsidRPr="00F01BC7">
        <w:rPr>
          <w:rFonts w:cs="Times New Roman"/>
          <w:lang w:val="el-GR"/>
        </w:rPr>
        <w:t xml:space="preserve">Στο </w:t>
      </w:r>
      <w:r w:rsidR="00A6589A" w:rsidRPr="00F01BC7">
        <w:rPr>
          <w:rFonts w:cs="Times New Roman"/>
          <w:lang w:val="el-GR"/>
        </w:rPr>
        <w:t xml:space="preserve">πέμπτο </w:t>
      </w:r>
      <w:r w:rsidRPr="00F01BC7">
        <w:rPr>
          <w:rFonts w:cs="Times New Roman"/>
          <w:lang w:val="el-GR"/>
        </w:rPr>
        <w:t xml:space="preserve">κεφάλαιο </w:t>
      </w:r>
      <w:r w:rsidR="00E570D7" w:rsidRPr="00F01BC7">
        <w:rPr>
          <w:rFonts w:cs="Times New Roman"/>
          <w:lang w:val="el-GR"/>
        </w:rPr>
        <w:t>παρατίθ</w:t>
      </w:r>
      <w:r w:rsidR="00E570D7">
        <w:rPr>
          <w:rFonts w:cs="Times New Roman"/>
          <w:lang w:val="el-GR"/>
        </w:rPr>
        <w:t>ενται</w:t>
      </w:r>
      <w:r w:rsidRPr="00F01BC7">
        <w:rPr>
          <w:rFonts w:cs="Times New Roman"/>
          <w:lang w:val="el-GR"/>
        </w:rPr>
        <w:t xml:space="preserve"> τα συμπεράσματα της μελέτης και </w:t>
      </w:r>
      <w:r w:rsidR="00E570D7">
        <w:rPr>
          <w:rFonts w:cs="Times New Roman"/>
          <w:lang w:val="el-GR"/>
        </w:rPr>
        <w:t xml:space="preserve">γίνονται ορισμένες </w:t>
      </w:r>
      <w:r w:rsidRPr="00F01BC7">
        <w:rPr>
          <w:rFonts w:cs="Times New Roman"/>
          <w:lang w:val="el-GR"/>
        </w:rPr>
        <w:t>προτάσεις.</w:t>
      </w:r>
    </w:p>
    <w:p w14:paraId="02C95CCA" w14:textId="77777777" w:rsidR="00C40D0E" w:rsidRDefault="00C40D0E">
      <w:pPr>
        <w:rPr>
          <w:rFonts w:cs="Times New Roman"/>
          <w:lang w:val="el-GR"/>
        </w:rPr>
      </w:pPr>
      <w:r>
        <w:rPr>
          <w:rFonts w:cs="Times New Roman"/>
          <w:lang w:val="el-GR"/>
        </w:rPr>
        <w:br w:type="page"/>
      </w:r>
    </w:p>
    <w:p w14:paraId="58C32FC0" w14:textId="77777777" w:rsidR="007D4EAF" w:rsidRPr="00F01BC7" w:rsidRDefault="007D4EAF" w:rsidP="00E36FD7">
      <w:pPr>
        <w:spacing w:before="120" w:after="360" w:line="360" w:lineRule="auto"/>
        <w:rPr>
          <w:rFonts w:cs="Times New Roman"/>
          <w:lang w:val="el-GR"/>
        </w:rPr>
      </w:pPr>
    </w:p>
    <w:p w14:paraId="150335A9" w14:textId="77777777" w:rsidR="007D4EAF" w:rsidRPr="00F01BC7" w:rsidRDefault="007D4EAF" w:rsidP="00E36FD7">
      <w:pPr>
        <w:spacing w:before="120" w:after="360" w:line="360" w:lineRule="auto"/>
        <w:rPr>
          <w:rFonts w:cs="Times New Roman"/>
          <w:lang w:val="el-GR"/>
        </w:rPr>
      </w:pPr>
    </w:p>
    <w:p w14:paraId="372E5C8D" w14:textId="77777777" w:rsidR="007D4EAF" w:rsidRPr="00F01BC7" w:rsidRDefault="007D4EAF" w:rsidP="00E36FD7">
      <w:pPr>
        <w:spacing w:before="120" w:after="360" w:line="360" w:lineRule="auto"/>
        <w:rPr>
          <w:rFonts w:cs="Times New Roman"/>
          <w:lang w:val="el-GR"/>
        </w:rPr>
      </w:pPr>
    </w:p>
    <w:p w14:paraId="08A163FE" w14:textId="77777777" w:rsidR="007D4EAF" w:rsidRPr="00F01BC7" w:rsidRDefault="007D4EAF" w:rsidP="00E36FD7">
      <w:pPr>
        <w:spacing w:before="120" w:after="360" w:line="360" w:lineRule="auto"/>
        <w:rPr>
          <w:rFonts w:cs="Times New Roman"/>
          <w:lang w:val="el-GR"/>
        </w:rPr>
      </w:pPr>
    </w:p>
    <w:p w14:paraId="041BF828" w14:textId="77777777" w:rsidR="00E459D5" w:rsidRPr="00F01BC7" w:rsidRDefault="00E459D5" w:rsidP="00E36FD7">
      <w:pPr>
        <w:spacing w:before="120" w:after="360" w:line="360" w:lineRule="auto"/>
        <w:rPr>
          <w:rFonts w:cs="Times New Roman"/>
          <w:szCs w:val="20"/>
          <w:lang w:val="el-GR"/>
        </w:rPr>
      </w:pPr>
    </w:p>
    <w:p w14:paraId="400BD0E7" w14:textId="77777777" w:rsidR="00E459D5" w:rsidRPr="00F01BC7" w:rsidRDefault="00E459D5" w:rsidP="00E36FD7">
      <w:pPr>
        <w:spacing w:before="120" w:after="360" w:line="360" w:lineRule="auto"/>
        <w:rPr>
          <w:rFonts w:cs="Times New Roman"/>
          <w:szCs w:val="20"/>
          <w:lang w:val="el-GR"/>
        </w:rPr>
      </w:pPr>
    </w:p>
    <w:p w14:paraId="2059F481" w14:textId="77777777" w:rsidR="00E459D5" w:rsidRPr="00F01BC7" w:rsidRDefault="00E459D5" w:rsidP="00E36FD7">
      <w:pPr>
        <w:spacing w:before="120" w:after="360" w:line="360" w:lineRule="auto"/>
        <w:rPr>
          <w:rFonts w:cs="Times New Roman"/>
          <w:sz w:val="28"/>
          <w:szCs w:val="24"/>
          <w:lang w:val="el-GR"/>
        </w:rPr>
      </w:pPr>
    </w:p>
    <w:p w14:paraId="217BEE29" w14:textId="77777777" w:rsidR="00A042F1" w:rsidRPr="00F01BC7" w:rsidRDefault="00A042F1" w:rsidP="00E36FD7">
      <w:pPr>
        <w:spacing w:before="120" w:after="360" w:line="360" w:lineRule="auto"/>
        <w:rPr>
          <w:rFonts w:cs="Times New Roman"/>
          <w:szCs w:val="20"/>
          <w:lang w:val="el-GR"/>
        </w:rPr>
      </w:pPr>
    </w:p>
    <w:p w14:paraId="6899056D" w14:textId="77777777" w:rsidR="00671431" w:rsidRPr="00F01BC7" w:rsidRDefault="00671431" w:rsidP="00E36FD7">
      <w:pPr>
        <w:spacing w:before="120" w:after="360" w:line="360" w:lineRule="auto"/>
        <w:jc w:val="center"/>
        <w:rPr>
          <w:rFonts w:cs="Times New Roman"/>
          <w:b/>
          <w:sz w:val="52"/>
          <w:lang w:val="el-GR"/>
        </w:rPr>
      </w:pPr>
    </w:p>
    <w:p w14:paraId="51720931" w14:textId="77777777" w:rsidR="00671431" w:rsidRPr="00F01BC7" w:rsidRDefault="00671431" w:rsidP="00E36FD7">
      <w:pPr>
        <w:spacing w:before="120" w:after="360" w:line="360" w:lineRule="auto"/>
        <w:jc w:val="center"/>
        <w:rPr>
          <w:rFonts w:cs="Times New Roman"/>
          <w:b/>
          <w:sz w:val="52"/>
          <w:lang w:val="el-GR"/>
        </w:rPr>
      </w:pPr>
    </w:p>
    <w:p w14:paraId="1ED78F38" w14:textId="77777777" w:rsidR="00671431" w:rsidRPr="00F01BC7" w:rsidRDefault="00671431" w:rsidP="00E36FD7">
      <w:pPr>
        <w:spacing w:before="120" w:after="360" w:line="360" w:lineRule="auto"/>
        <w:jc w:val="center"/>
        <w:rPr>
          <w:rFonts w:cs="Times New Roman"/>
          <w:b/>
          <w:sz w:val="52"/>
          <w:lang w:val="el-GR"/>
        </w:rPr>
      </w:pPr>
    </w:p>
    <w:p w14:paraId="4E9E18D5" w14:textId="77777777" w:rsidR="00671431" w:rsidRPr="00F01BC7" w:rsidRDefault="00671431" w:rsidP="00E36FD7">
      <w:pPr>
        <w:spacing w:before="120" w:after="360" w:line="360" w:lineRule="auto"/>
        <w:jc w:val="center"/>
        <w:rPr>
          <w:rFonts w:cs="Times New Roman"/>
          <w:b/>
          <w:sz w:val="52"/>
          <w:lang w:val="el-GR"/>
        </w:rPr>
      </w:pPr>
    </w:p>
    <w:p w14:paraId="222B73C7" w14:textId="77777777" w:rsidR="00671431" w:rsidRPr="00F01BC7" w:rsidRDefault="00671431" w:rsidP="00E36FD7">
      <w:pPr>
        <w:spacing w:before="120" w:after="360" w:line="360" w:lineRule="auto"/>
        <w:jc w:val="center"/>
        <w:rPr>
          <w:rFonts w:cs="Times New Roman"/>
          <w:b/>
          <w:sz w:val="52"/>
          <w:lang w:val="el-GR"/>
        </w:rPr>
      </w:pPr>
    </w:p>
    <w:p w14:paraId="78056F4F" w14:textId="77777777" w:rsidR="00671431" w:rsidRPr="00F01BC7" w:rsidRDefault="00671431" w:rsidP="00E36FD7">
      <w:pPr>
        <w:spacing w:before="120" w:after="360" w:line="360" w:lineRule="auto"/>
        <w:jc w:val="center"/>
        <w:rPr>
          <w:rFonts w:cs="Times New Roman"/>
          <w:b/>
          <w:sz w:val="52"/>
          <w:lang w:val="el-GR"/>
        </w:rPr>
      </w:pPr>
    </w:p>
    <w:p w14:paraId="3285C7CA" w14:textId="77777777" w:rsidR="007D4EAF" w:rsidRDefault="007D4EAF" w:rsidP="00E36FD7">
      <w:pPr>
        <w:spacing w:before="120" w:after="360" w:line="360" w:lineRule="auto"/>
        <w:jc w:val="center"/>
        <w:rPr>
          <w:rFonts w:cs="Times New Roman"/>
          <w:b/>
          <w:sz w:val="52"/>
          <w:lang w:val="el-GR"/>
        </w:rPr>
      </w:pPr>
    </w:p>
    <w:p w14:paraId="5C8D28E0" w14:textId="77777777" w:rsidR="007459FF" w:rsidRPr="00F01BC7" w:rsidRDefault="007459FF" w:rsidP="00E36FD7">
      <w:pPr>
        <w:spacing w:before="120" w:after="360" w:line="360" w:lineRule="auto"/>
        <w:jc w:val="center"/>
        <w:rPr>
          <w:rFonts w:cs="Times New Roman"/>
          <w:b/>
          <w:sz w:val="52"/>
          <w:lang w:val="el-GR"/>
        </w:rPr>
      </w:pPr>
    </w:p>
    <w:p w14:paraId="514E52EB" w14:textId="77777777" w:rsidR="007D4EAF" w:rsidRPr="00F01BC7" w:rsidRDefault="007D4EAF" w:rsidP="00E36FD7">
      <w:pPr>
        <w:spacing w:before="120" w:after="360" w:line="360" w:lineRule="auto"/>
        <w:jc w:val="center"/>
        <w:rPr>
          <w:rFonts w:cs="Times New Roman"/>
          <w:b/>
          <w:sz w:val="52"/>
          <w:lang w:val="el-GR"/>
        </w:rPr>
      </w:pPr>
    </w:p>
    <w:p w14:paraId="44CFE699" w14:textId="77777777" w:rsidR="007D4EAF" w:rsidRPr="00F01BC7" w:rsidRDefault="007D4EAF" w:rsidP="00E36FD7">
      <w:pPr>
        <w:spacing w:before="120" w:after="360" w:line="360" w:lineRule="auto"/>
        <w:jc w:val="center"/>
        <w:rPr>
          <w:rFonts w:cs="Times New Roman"/>
          <w:b/>
          <w:sz w:val="52"/>
          <w:lang w:val="el-GR"/>
        </w:rPr>
      </w:pPr>
    </w:p>
    <w:p w14:paraId="77BAB3AA" w14:textId="1FC3BDA0" w:rsidR="00061B44" w:rsidRPr="00F01BC7" w:rsidRDefault="00061B44" w:rsidP="00E36FD7">
      <w:pPr>
        <w:spacing w:before="120" w:after="360" w:line="360" w:lineRule="auto"/>
        <w:jc w:val="center"/>
        <w:rPr>
          <w:rFonts w:cs="Times New Roman"/>
          <w:b/>
          <w:sz w:val="52"/>
          <w:lang w:val="el-GR"/>
        </w:rPr>
      </w:pPr>
      <w:r w:rsidRPr="00F01BC7">
        <w:rPr>
          <w:rFonts w:cs="Times New Roman"/>
          <w:b/>
          <w:sz w:val="52"/>
          <w:lang w:val="el-GR"/>
        </w:rPr>
        <w:t xml:space="preserve">ΚΕΦΑΛΑΙΟ </w:t>
      </w:r>
      <w:r w:rsidR="002028B3">
        <w:rPr>
          <w:rFonts w:cs="Times New Roman"/>
          <w:b/>
          <w:sz w:val="52"/>
          <w:lang w:val="el-GR"/>
        </w:rPr>
        <w:t>1</w:t>
      </w:r>
    </w:p>
    <w:p w14:paraId="508B8408" w14:textId="48D942EE" w:rsidR="008B04A1" w:rsidRPr="00F01BC7" w:rsidRDefault="00061B44" w:rsidP="00E36FD7">
      <w:pPr>
        <w:spacing w:before="120" w:after="360" w:line="360" w:lineRule="auto"/>
        <w:jc w:val="center"/>
        <w:rPr>
          <w:rFonts w:cs="Times New Roman"/>
          <w:b/>
          <w:sz w:val="52"/>
          <w:lang w:val="el-GR"/>
        </w:rPr>
      </w:pPr>
      <w:r w:rsidRPr="00F01BC7">
        <w:rPr>
          <w:rFonts w:cs="Times New Roman"/>
          <w:b/>
          <w:sz w:val="52"/>
          <w:lang w:val="el-GR"/>
        </w:rPr>
        <w:t>ΘΕΩΡΗΤΙΚΟ ΥΠΟΒΑΘΡΟ</w:t>
      </w:r>
    </w:p>
    <w:p w14:paraId="51E98EB5" w14:textId="77777777" w:rsidR="008B04A1" w:rsidRPr="00F01BC7" w:rsidRDefault="008B04A1" w:rsidP="00E36FD7">
      <w:pPr>
        <w:spacing w:before="120" w:after="360" w:line="360" w:lineRule="auto"/>
        <w:rPr>
          <w:rFonts w:cs="Times New Roman"/>
          <w:b/>
          <w:sz w:val="52"/>
          <w:lang w:val="el-GR"/>
        </w:rPr>
      </w:pPr>
      <w:r w:rsidRPr="00F01BC7">
        <w:rPr>
          <w:rFonts w:cs="Times New Roman"/>
          <w:b/>
          <w:sz w:val="52"/>
          <w:lang w:val="el-GR"/>
        </w:rPr>
        <w:br w:type="page"/>
      </w:r>
    </w:p>
    <w:p w14:paraId="4043B13D" w14:textId="7174E033" w:rsidR="00671431" w:rsidRPr="00043904" w:rsidRDefault="002028B3" w:rsidP="00E36FD7">
      <w:pPr>
        <w:spacing w:before="120" w:after="360" w:line="360" w:lineRule="auto"/>
        <w:rPr>
          <w:rFonts w:cs="Times New Roman"/>
          <w:sz w:val="12"/>
          <w:szCs w:val="10"/>
          <w:lang w:val="el-GR"/>
        </w:rPr>
      </w:pPr>
      <w:r>
        <w:rPr>
          <w:rFonts w:cs="Times New Roman"/>
          <w:b/>
          <w:spacing w:val="-9"/>
          <w:lang w:val="el-GR"/>
        </w:rPr>
        <w:lastRenderedPageBreak/>
        <w:t>1</w:t>
      </w:r>
      <w:r w:rsidR="00671431" w:rsidRPr="00F01BC7">
        <w:rPr>
          <w:rFonts w:cs="Times New Roman"/>
          <w:b/>
          <w:spacing w:val="-9"/>
          <w:lang w:val="el-GR"/>
        </w:rPr>
        <w:t>.1. Α</w:t>
      </w:r>
      <w:r w:rsidR="00671431" w:rsidRPr="00F01BC7">
        <w:rPr>
          <w:rFonts w:cs="Times New Roman"/>
          <w:b/>
          <w:spacing w:val="6"/>
          <w:lang w:val="el-GR"/>
        </w:rPr>
        <w:t>Ν</w:t>
      </w:r>
      <w:r w:rsidR="00671431" w:rsidRPr="00F01BC7">
        <w:rPr>
          <w:rFonts w:cs="Times New Roman"/>
          <w:b/>
          <w:spacing w:val="-9"/>
          <w:lang w:val="el-GR"/>
        </w:rPr>
        <w:t>Α</w:t>
      </w:r>
      <w:r w:rsidR="00671431" w:rsidRPr="00F01BC7">
        <w:rPr>
          <w:rFonts w:cs="Times New Roman"/>
          <w:b/>
          <w:spacing w:val="1"/>
          <w:lang w:val="el-GR"/>
        </w:rPr>
        <w:t>Ν</w:t>
      </w:r>
      <w:r w:rsidR="00671431" w:rsidRPr="00F01BC7">
        <w:rPr>
          <w:rFonts w:cs="Times New Roman"/>
          <w:b/>
          <w:lang w:val="el-GR"/>
        </w:rPr>
        <w:t>Ε</w:t>
      </w:r>
      <w:r w:rsidR="00671431" w:rsidRPr="00F01BC7">
        <w:rPr>
          <w:rFonts w:cs="Times New Roman"/>
          <w:b/>
          <w:spacing w:val="1"/>
          <w:lang w:val="el-GR"/>
        </w:rPr>
        <w:t>Ω</w:t>
      </w:r>
      <w:r w:rsidR="00671431" w:rsidRPr="00F01BC7">
        <w:rPr>
          <w:rFonts w:cs="Times New Roman"/>
          <w:b/>
          <w:lang w:val="el-GR"/>
        </w:rPr>
        <w:t>ΣΙ</w:t>
      </w:r>
      <w:r w:rsidR="00671431" w:rsidRPr="00F01BC7">
        <w:rPr>
          <w:rFonts w:cs="Times New Roman"/>
          <w:b/>
          <w:spacing w:val="3"/>
          <w:lang w:val="el-GR"/>
        </w:rPr>
        <w:t>Μ</w:t>
      </w:r>
      <w:r w:rsidR="00671431" w:rsidRPr="00F01BC7">
        <w:rPr>
          <w:rFonts w:cs="Times New Roman"/>
          <w:b/>
          <w:lang w:val="el-GR"/>
        </w:rPr>
        <w:t>ΕΣ</w:t>
      </w:r>
      <w:r w:rsidR="00671431" w:rsidRPr="00F01BC7">
        <w:rPr>
          <w:rFonts w:cs="Times New Roman"/>
          <w:b/>
          <w:spacing w:val="-19"/>
          <w:lang w:val="el-GR"/>
        </w:rPr>
        <w:t xml:space="preserve"> </w:t>
      </w:r>
      <w:r w:rsidR="00671431" w:rsidRPr="00F01BC7">
        <w:rPr>
          <w:rFonts w:cs="Times New Roman"/>
          <w:b/>
          <w:lang w:val="el-GR"/>
        </w:rPr>
        <w:t>ΠΗΓΕΣ</w:t>
      </w:r>
      <w:r w:rsidR="00671431" w:rsidRPr="00F01BC7">
        <w:rPr>
          <w:rFonts w:cs="Times New Roman"/>
          <w:b/>
          <w:spacing w:val="-19"/>
          <w:lang w:val="el-GR"/>
        </w:rPr>
        <w:t xml:space="preserve"> </w:t>
      </w:r>
      <w:r w:rsidR="00671431" w:rsidRPr="00F01BC7">
        <w:rPr>
          <w:rFonts w:cs="Times New Roman"/>
          <w:b/>
          <w:lang w:val="el-GR"/>
        </w:rPr>
        <w:t>ΕΝ</w:t>
      </w:r>
      <w:r w:rsidR="00671431" w:rsidRPr="00F01BC7">
        <w:rPr>
          <w:rFonts w:cs="Times New Roman"/>
          <w:b/>
          <w:spacing w:val="3"/>
          <w:lang w:val="el-GR"/>
        </w:rPr>
        <w:t>Ε</w:t>
      </w:r>
      <w:r w:rsidR="00671431" w:rsidRPr="00F01BC7">
        <w:rPr>
          <w:rFonts w:cs="Times New Roman"/>
          <w:b/>
          <w:lang w:val="el-GR"/>
        </w:rPr>
        <w:t>ΡΓ</w:t>
      </w:r>
      <w:r w:rsidR="00671431" w:rsidRPr="00F01BC7">
        <w:rPr>
          <w:rFonts w:cs="Times New Roman"/>
          <w:b/>
          <w:spacing w:val="1"/>
          <w:lang w:val="el-GR"/>
        </w:rPr>
        <w:t>Ε</w:t>
      </w:r>
      <w:r w:rsidR="00671431" w:rsidRPr="00F01BC7">
        <w:rPr>
          <w:rFonts w:cs="Times New Roman"/>
          <w:b/>
          <w:spacing w:val="4"/>
          <w:lang w:val="el-GR"/>
        </w:rPr>
        <w:t>Ι</w:t>
      </w:r>
      <w:r w:rsidR="00671431" w:rsidRPr="00F01BC7">
        <w:rPr>
          <w:rFonts w:cs="Times New Roman"/>
          <w:b/>
          <w:spacing w:val="-9"/>
          <w:lang w:val="el-GR"/>
        </w:rPr>
        <w:t>Α</w:t>
      </w:r>
      <w:r w:rsidR="00671431" w:rsidRPr="00F01BC7">
        <w:rPr>
          <w:rFonts w:cs="Times New Roman"/>
          <w:b/>
          <w:lang w:val="el-GR"/>
        </w:rPr>
        <w:t>Σ</w:t>
      </w:r>
      <w:r w:rsidR="00671431" w:rsidRPr="00F01BC7">
        <w:rPr>
          <w:rFonts w:cs="Times New Roman"/>
          <w:b/>
          <w:spacing w:val="-17"/>
          <w:lang w:val="el-GR"/>
        </w:rPr>
        <w:t xml:space="preserve"> </w:t>
      </w:r>
      <w:r w:rsidR="00671431" w:rsidRPr="00F01BC7">
        <w:rPr>
          <w:rFonts w:cs="Times New Roman"/>
          <w:b/>
          <w:spacing w:val="3"/>
          <w:lang w:val="el-GR"/>
        </w:rPr>
        <w:t>(</w:t>
      </w:r>
      <w:r w:rsidR="00671431" w:rsidRPr="00F01BC7">
        <w:rPr>
          <w:rFonts w:cs="Times New Roman"/>
          <w:b/>
          <w:spacing w:val="-9"/>
          <w:lang w:val="el-GR"/>
        </w:rPr>
        <w:t>Α</w:t>
      </w:r>
      <w:r w:rsidR="00671431" w:rsidRPr="00F01BC7">
        <w:rPr>
          <w:rFonts w:cs="Times New Roman"/>
          <w:b/>
          <w:spacing w:val="1"/>
          <w:lang w:val="el-GR"/>
        </w:rPr>
        <w:t>Π</w:t>
      </w:r>
      <w:r w:rsidR="00671431" w:rsidRPr="00F01BC7">
        <w:rPr>
          <w:rFonts w:cs="Times New Roman"/>
          <w:b/>
          <w:spacing w:val="2"/>
          <w:lang w:val="el-GR"/>
        </w:rPr>
        <w:t>Ε</w:t>
      </w:r>
      <w:r w:rsidR="00671431" w:rsidRPr="00F01BC7">
        <w:rPr>
          <w:rFonts w:cs="Times New Roman"/>
          <w:b/>
          <w:lang w:val="el-GR"/>
        </w:rPr>
        <w:t>)</w:t>
      </w:r>
      <w:r w:rsidR="00043904" w:rsidRPr="00043904">
        <w:rPr>
          <w:rFonts w:cs="Times New Roman"/>
          <w:b/>
          <w:lang w:val="el-GR"/>
        </w:rPr>
        <w:t xml:space="preserve">. </w:t>
      </w:r>
    </w:p>
    <w:p w14:paraId="30F06EEF" w14:textId="7EF0B971" w:rsidR="00671431" w:rsidRPr="00F01BC7" w:rsidRDefault="00671431" w:rsidP="00E36FD7">
      <w:pPr>
        <w:spacing w:before="120" w:after="360" w:line="360" w:lineRule="auto"/>
        <w:rPr>
          <w:rFonts w:cs="Times New Roman"/>
          <w:sz w:val="14"/>
          <w:szCs w:val="12"/>
          <w:lang w:val="el-GR"/>
        </w:rPr>
      </w:pPr>
      <w:r w:rsidRPr="00F01BC7">
        <w:rPr>
          <w:rFonts w:cs="Times New Roman"/>
          <w:lang w:val="el-GR"/>
        </w:rPr>
        <w:t>Α</w:t>
      </w:r>
      <w:r w:rsidRPr="00F01BC7">
        <w:rPr>
          <w:rFonts w:cs="Times New Roman"/>
          <w:spacing w:val="-3"/>
          <w:lang w:val="el-GR"/>
        </w:rPr>
        <w:t>ν</w:t>
      </w:r>
      <w:r w:rsidRPr="00F01BC7">
        <w:rPr>
          <w:rFonts w:cs="Times New Roman"/>
          <w:spacing w:val="2"/>
          <w:lang w:val="el-GR"/>
        </w:rPr>
        <w:t>α</w:t>
      </w:r>
      <w:r w:rsidRPr="00F01BC7">
        <w:rPr>
          <w:rFonts w:cs="Times New Roman"/>
          <w:spacing w:val="-3"/>
          <w:lang w:val="el-GR"/>
        </w:rPr>
        <w:t>ν</w:t>
      </w:r>
      <w:r w:rsidRPr="00F01BC7">
        <w:rPr>
          <w:rFonts w:cs="Times New Roman"/>
          <w:lang w:val="el-GR"/>
        </w:rPr>
        <w:t>εώσ</w:t>
      </w:r>
      <w:r w:rsidRPr="00F01BC7">
        <w:rPr>
          <w:rFonts w:cs="Times New Roman"/>
          <w:spacing w:val="2"/>
          <w:lang w:val="el-GR"/>
        </w:rPr>
        <w:t>ι</w:t>
      </w:r>
      <w:r w:rsidRPr="00F01BC7">
        <w:rPr>
          <w:rFonts w:cs="Times New Roman"/>
          <w:spacing w:val="-2"/>
          <w:lang w:val="el-GR"/>
        </w:rPr>
        <w:t>μ</w:t>
      </w:r>
      <w:r w:rsidRPr="00F01BC7">
        <w:rPr>
          <w:rFonts w:cs="Times New Roman"/>
          <w:lang w:val="el-GR"/>
        </w:rPr>
        <w:t>η</w:t>
      </w:r>
      <w:r w:rsidRPr="00F01BC7">
        <w:rPr>
          <w:rFonts w:cs="Times New Roman"/>
          <w:spacing w:val="60"/>
          <w:lang w:val="el-GR"/>
        </w:rPr>
        <w:t xml:space="preserve"> </w:t>
      </w:r>
      <w:r w:rsidRPr="00F01BC7">
        <w:rPr>
          <w:rFonts w:cs="Times New Roman"/>
          <w:lang w:val="el-GR"/>
        </w:rPr>
        <w:t>ε</w:t>
      </w:r>
      <w:r w:rsidRPr="00F01BC7">
        <w:rPr>
          <w:rFonts w:cs="Times New Roman"/>
          <w:spacing w:val="-3"/>
          <w:lang w:val="el-GR"/>
        </w:rPr>
        <w:t>ν</w:t>
      </w:r>
      <w:r w:rsidRPr="00F01BC7">
        <w:rPr>
          <w:rFonts w:cs="Times New Roman"/>
          <w:lang w:val="el-GR"/>
        </w:rPr>
        <w:t>έργ</w:t>
      </w:r>
      <w:r w:rsidRPr="00F01BC7">
        <w:rPr>
          <w:rFonts w:cs="Times New Roman"/>
          <w:spacing w:val="-2"/>
          <w:lang w:val="el-GR"/>
        </w:rPr>
        <w:t>ε</w:t>
      </w:r>
      <w:r w:rsidRPr="00F01BC7">
        <w:rPr>
          <w:rFonts w:cs="Times New Roman"/>
          <w:spacing w:val="1"/>
          <w:lang w:val="el-GR"/>
        </w:rPr>
        <w:t>ι</w:t>
      </w:r>
      <w:r w:rsidRPr="00F01BC7">
        <w:rPr>
          <w:rFonts w:cs="Times New Roman"/>
          <w:lang w:val="el-GR"/>
        </w:rPr>
        <w:t>α</w:t>
      </w:r>
      <w:r w:rsidRPr="00F01BC7">
        <w:rPr>
          <w:rFonts w:cs="Times New Roman"/>
          <w:spacing w:val="58"/>
          <w:lang w:val="el-GR"/>
        </w:rPr>
        <w:t xml:space="preserve"> </w:t>
      </w:r>
      <w:r w:rsidRPr="00F01BC7">
        <w:rPr>
          <w:rFonts w:cs="Times New Roman"/>
          <w:lang w:val="el-GR"/>
        </w:rPr>
        <w:t>ε</w:t>
      </w:r>
      <w:r w:rsidRPr="00F01BC7">
        <w:rPr>
          <w:rFonts w:cs="Times New Roman"/>
          <w:spacing w:val="1"/>
          <w:lang w:val="el-GR"/>
        </w:rPr>
        <w:t>ί</w:t>
      </w:r>
      <w:r w:rsidRPr="00F01BC7">
        <w:rPr>
          <w:rFonts w:cs="Times New Roman"/>
          <w:spacing w:val="-3"/>
          <w:lang w:val="el-GR"/>
        </w:rPr>
        <w:t>ν</w:t>
      </w:r>
      <w:r w:rsidRPr="00F01BC7">
        <w:rPr>
          <w:rFonts w:cs="Times New Roman"/>
          <w:lang w:val="el-GR"/>
        </w:rPr>
        <w:t>αι</w:t>
      </w:r>
      <w:r w:rsidRPr="00F01BC7">
        <w:rPr>
          <w:rFonts w:cs="Times New Roman"/>
          <w:spacing w:val="60"/>
          <w:lang w:val="el-GR"/>
        </w:rPr>
        <w:t xml:space="preserve"> </w:t>
      </w:r>
      <w:r w:rsidRPr="00F01BC7">
        <w:rPr>
          <w:rFonts w:cs="Times New Roman"/>
          <w:lang w:val="el-GR"/>
        </w:rPr>
        <w:t>η</w:t>
      </w:r>
      <w:r w:rsidRPr="00F01BC7">
        <w:rPr>
          <w:rFonts w:cs="Times New Roman"/>
          <w:spacing w:val="60"/>
          <w:lang w:val="el-GR"/>
        </w:rPr>
        <w:t xml:space="preserve"> </w:t>
      </w:r>
      <w:r w:rsidRPr="00F01BC7">
        <w:rPr>
          <w:rFonts w:cs="Times New Roman"/>
          <w:lang w:val="el-GR"/>
        </w:rPr>
        <w:t>ε</w:t>
      </w:r>
      <w:r w:rsidRPr="00F01BC7">
        <w:rPr>
          <w:rFonts w:cs="Times New Roman"/>
          <w:spacing w:val="-3"/>
          <w:lang w:val="el-GR"/>
        </w:rPr>
        <w:t>ν</w:t>
      </w:r>
      <w:r w:rsidRPr="00F01BC7">
        <w:rPr>
          <w:rFonts w:cs="Times New Roman"/>
          <w:lang w:val="el-GR"/>
        </w:rPr>
        <w:t>έργ</w:t>
      </w:r>
      <w:r w:rsidRPr="00F01BC7">
        <w:rPr>
          <w:rFonts w:cs="Times New Roman"/>
          <w:spacing w:val="-2"/>
          <w:lang w:val="el-GR"/>
        </w:rPr>
        <w:t>ε</w:t>
      </w:r>
      <w:r w:rsidRPr="00F01BC7">
        <w:rPr>
          <w:rFonts w:cs="Times New Roman"/>
          <w:spacing w:val="1"/>
          <w:lang w:val="el-GR"/>
        </w:rPr>
        <w:t>ι</w:t>
      </w:r>
      <w:r w:rsidRPr="00F01BC7">
        <w:rPr>
          <w:rFonts w:cs="Times New Roman"/>
          <w:lang w:val="el-GR"/>
        </w:rPr>
        <w:t>α</w:t>
      </w:r>
      <w:r w:rsidRPr="00F01BC7">
        <w:rPr>
          <w:rFonts w:cs="Times New Roman"/>
          <w:spacing w:val="58"/>
          <w:lang w:val="el-GR"/>
        </w:rPr>
        <w:t xml:space="preserve"> </w:t>
      </w:r>
      <w:r w:rsidRPr="00F01BC7">
        <w:rPr>
          <w:rFonts w:cs="Times New Roman"/>
          <w:lang w:val="el-GR"/>
        </w:rPr>
        <w:t>που</w:t>
      </w:r>
      <w:r w:rsidRPr="00F01BC7">
        <w:rPr>
          <w:rFonts w:cs="Times New Roman"/>
          <w:spacing w:val="58"/>
          <w:lang w:val="el-GR"/>
        </w:rPr>
        <w:t xml:space="preserve"> </w:t>
      </w:r>
      <w:r w:rsidRPr="00F01BC7">
        <w:rPr>
          <w:rFonts w:cs="Times New Roman"/>
          <w:lang w:val="el-GR"/>
        </w:rPr>
        <w:t>α</w:t>
      </w:r>
      <w:r w:rsidRPr="00F01BC7">
        <w:rPr>
          <w:rFonts w:cs="Times New Roman"/>
          <w:spacing w:val="-2"/>
          <w:lang w:val="el-GR"/>
        </w:rPr>
        <w:t>ν</w:t>
      </w:r>
      <w:r w:rsidRPr="00F01BC7">
        <w:rPr>
          <w:rFonts w:cs="Times New Roman"/>
          <w:lang w:val="el-GR"/>
        </w:rPr>
        <w:t>τλε</w:t>
      </w:r>
      <w:r w:rsidRPr="00F01BC7">
        <w:rPr>
          <w:rFonts w:cs="Times New Roman"/>
          <w:spacing w:val="1"/>
          <w:lang w:val="el-GR"/>
        </w:rPr>
        <w:t>ί</w:t>
      </w:r>
      <w:r w:rsidRPr="00F01BC7">
        <w:rPr>
          <w:rFonts w:cs="Times New Roman"/>
          <w:spacing w:val="-2"/>
          <w:lang w:val="el-GR"/>
        </w:rPr>
        <w:t>τ</w:t>
      </w:r>
      <w:r w:rsidRPr="00F01BC7">
        <w:rPr>
          <w:rFonts w:cs="Times New Roman"/>
          <w:lang w:val="el-GR"/>
        </w:rPr>
        <w:t>αι</w:t>
      </w:r>
      <w:r w:rsidRPr="00F01BC7">
        <w:rPr>
          <w:rFonts w:cs="Times New Roman"/>
          <w:spacing w:val="60"/>
          <w:lang w:val="el-GR"/>
        </w:rPr>
        <w:t xml:space="preserve"> </w:t>
      </w:r>
      <w:r w:rsidRPr="00F01BC7">
        <w:rPr>
          <w:rFonts w:cs="Times New Roman"/>
          <w:lang w:val="el-GR"/>
        </w:rPr>
        <w:t>από</w:t>
      </w:r>
      <w:r w:rsidRPr="00F01BC7">
        <w:rPr>
          <w:rFonts w:cs="Times New Roman"/>
          <w:spacing w:val="60"/>
          <w:lang w:val="el-GR"/>
        </w:rPr>
        <w:t xml:space="preserve"> </w:t>
      </w:r>
      <w:r w:rsidRPr="00F01BC7">
        <w:rPr>
          <w:rFonts w:cs="Times New Roman"/>
          <w:spacing w:val="-3"/>
          <w:lang w:val="el-GR"/>
        </w:rPr>
        <w:t>π</w:t>
      </w:r>
      <w:r w:rsidRPr="00F01BC7">
        <w:rPr>
          <w:rFonts w:cs="Times New Roman"/>
          <w:lang w:val="el-GR"/>
        </w:rPr>
        <w:t>ηγές,</w:t>
      </w:r>
      <w:r w:rsidRPr="00F01BC7">
        <w:rPr>
          <w:rFonts w:cs="Times New Roman"/>
          <w:spacing w:val="58"/>
          <w:lang w:val="el-GR"/>
        </w:rPr>
        <w:t xml:space="preserve"> </w:t>
      </w:r>
      <w:r w:rsidRPr="00F01BC7">
        <w:rPr>
          <w:rFonts w:cs="Times New Roman"/>
          <w:lang w:val="el-GR"/>
        </w:rPr>
        <w:t>οι</w:t>
      </w:r>
      <w:r w:rsidRPr="00F01BC7">
        <w:rPr>
          <w:rFonts w:cs="Times New Roman"/>
          <w:spacing w:val="59"/>
          <w:lang w:val="el-GR"/>
        </w:rPr>
        <w:t xml:space="preserve"> </w:t>
      </w:r>
      <w:r w:rsidRPr="00F01BC7">
        <w:rPr>
          <w:rFonts w:cs="Times New Roman"/>
          <w:lang w:val="el-GR"/>
        </w:rPr>
        <w:t>οπ</w:t>
      </w:r>
      <w:r w:rsidRPr="00F01BC7">
        <w:rPr>
          <w:rFonts w:cs="Times New Roman"/>
          <w:spacing w:val="-2"/>
          <w:lang w:val="el-GR"/>
        </w:rPr>
        <w:t>ο</w:t>
      </w:r>
      <w:r w:rsidRPr="00F01BC7">
        <w:rPr>
          <w:rFonts w:cs="Times New Roman"/>
          <w:spacing w:val="1"/>
          <w:lang w:val="el-GR"/>
        </w:rPr>
        <w:t>ί</w:t>
      </w:r>
      <w:r w:rsidRPr="00F01BC7">
        <w:rPr>
          <w:rFonts w:cs="Times New Roman"/>
          <w:lang w:val="el-GR"/>
        </w:rPr>
        <w:t>ες</w:t>
      </w:r>
      <w:r w:rsidRPr="00F01BC7">
        <w:rPr>
          <w:rFonts w:cs="Times New Roman"/>
          <w:spacing w:val="56"/>
          <w:lang w:val="el-GR"/>
        </w:rPr>
        <w:t xml:space="preserve"> </w:t>
      </w:r>
      <w:r w:rsidRPr="00F01BC7">
        <w:rPr>
          <w:rFonts w:cs="Times New Roman"/>
          <w:lang w:val="el-GR"/>
        </w:rPr>
        <w:t>δ</w:t>
      </w:r>
      <w:r w:rsidRPr="00F01BC7">
        <w:rPr>
          <w:rFonts w:cs="Times New Roman"/>
          <w:spacing w:val="-2"/>
          <w:lang w:val="el-GR"/>
        </w:rPr>
        <w:t>ε</w:t>
      </w:r>
      <w:r w:rsidRPr="00F01BC7">
        <w:rPr>
          <w:rFonts w:cs="Times New Roman"/>
          <w:lang w:val="el-GR"/>
        </w:rPr>
        <w:t>ν εξα</w:t>
      </w:r>
      <w:r w:rsidRPr="00F01BC7">
        <w:rPr>
          <w:rFonts w:cs="Times New Roman"/>
          <w:spacing w:val="-3"/>
          <w:lang w:val="el-GR"/>
        </w:rPr>
        <w:t>ν</w:t>
      </w:r>
      <w:r w:rsidRPr="00F01BC7">
        <w:rPr>
          <w:rFonts w:cs="Times New Roman"/>
          <w:spacing w:val="1"/>
          <w:lang w:val="el-GR"/>
        </w:rPr>
        <w:t>τ</w:t>
      </w:r>
      <w:r w:rsidRPr="00F01BC7">
        <w:rPr>
          <w:rFonts w:cs="Times New Roman"/>
          <w:lang w:val="el-GR"/>
        </w:rPr>
        <w:t>λού</w:t>
      </w:r>
      <w:r w:rsidRPr="00F01BC7">
        <w:rPr>
          <w:rFonts w:cs="Times New Roman"/>
          <w:spacing w:val="-3"/>
          <w:lang w:val="el-GR"/>
        </w:rPr>
        <w:t>ν</w:t>
      </w:r>
      <w:r w:rsidRPr="00F01BC7">
        <w:rPr>
          <w:rFonts w:cs="Times New Roman"/>
          <w:lang w:val="el-GR"/>
        </w:rPr>
        <w:t>ται ή</w:t>
      </w:r>
      <w:r w:rsidRPr="00F01BC7">
        <w:rPr>
          <w:rFonts w:cs="Times New Roman"/>
          <w:spacing w:val="1"/>
          <w:lang w:val="el-GR"/>
        </w:rPr>
        <w:t xml:space="preserve"> </w:t>
      </w:r>
      <w:r w:rsidRPr="00F01BC7">
        <w:rPr>
          <w:rFonts w:cs="Times New Roman"/>
          <w:lang w:val="el-GR"/>
        </w:rPr>
        <w:t>α</w:t>
      </w:r>
      <w:r w:rsidRPr="00F01BC7">
        <w:rPr>
          <w:rFonts w:cs="Times New Roman"/>
          <w:spacing w:val="-3"/>
          <w:lang w:val="el-GR"/>
        </w:rPr>
        <w:t>ν</w:t>
      </w:r>
      <w:r w:rsidRPr="00F01BC7">
        <w:rPr>
          <w:rFonts w:cs="Times New Roman"/>
          <w:spacing w:val="-2"/>
          <w:lang w:val="el-GR"/>
        </w:rPr>
        <w:t>τ</w:t>
      </w:r>
      <w:r w:rsidRPr="00F01BC7">
        <w:rPr>
          <w:rFonts w:cs="Times New Roman"/>
          <w:spacing w:val="1"/>
          <w:lang w:val="el-GR"/>
        </w:rPr>
        <w:t>ι</w:t>
      </w:r>
      <w:r w:rsidRPr="00F01BC7">
        <w:rPr>
          <w:rFonts w:cs="Times New Roman"/>
          <w:lang w:val="el-GR"/>
        </w:rPr>
        <w:t>καθ</w:t>
      </w:r>
      <w:r w:rsidRPr="00F01BC7">
        <w:rPr>
          <w:rFonts w:cs="Times New Roman"/>
          <w:spacing w:val="1"/>
          <w:lang w:val="el-GR"/>
        </w:rPr>
        <w:t>ί</w:t>
      </w:r>
      <w:r w:rsidRPr="00F01BC7">
        <w:rPr>
          <w:rFonts w:cs="Times New Roman"/>
          <w:spacing w:val="-2"/>
          <w:lang w:val="el-GR"/>
        </w:rPr>
        <w:t>σ</w:t>
      </w:r>
      <w:r w:rsidRPr="00F01BC7">
        <w:rPr>
          <w:rFonts w:cs="Times New Roman"/>
          <w:lang w:val="el-GR"/>
        </w:rPr>
        <w:t>τα</w:t>
      </w:r>
      <w:r w:rsidRPr="00F01BC7">
        <w:rPr>
          <w:rFonts w:cs="Times New Roman"/>
          <w:spacing w:val="-2"/>
          <w:lang w:val="el-GR"/>
        </w:rPr>
        <w:t>ν</w:t>
      </w:r>
      <w:r w:rsidRPr="00F01BC7">
        <w:rPr>
          <w:rFonts w:cs="Times New Roman"/>
          <w:lang w:val="el-GR"/>
        </w:rPr>
        <w:t>ται. Ο</w:t>
      </w:r>
      <w:r w:rsidRPr="00F01BC7">
        <w:rPr>
          <w:rFonts w:cs="Times New Roman"/>
          <w:spacing w:val="2"/>
          <w:lang w:val="el-GR"/>
        </w:rPr>
        <w:t xml:space="preserve"> </w:t>
      </w:r>
      <w:r w:rsidRPr="00F01BC7">
        <w:rPr>
          <w:rFonts w:cs="Times New Roman"/>
          <w:lang w:val="el-GR"/>
        </w:rPr>
        <w:t>όρος Α</w:t>
      </w:r>
      <w:r w:rsidRPr="00F01BC7">
        <w:rPr>
          <w:rFonts w:cs="Times New Roman"/>
          <w:spacing w:val="-3"/>
          <w:lang w:val="el-GR"/>
        </w:rPr>
        <w:t>Π</w:t>
      </w:r>
      <w:r w:rsidRPr="00F01BC7">
        <w:rPr>
          <w:rFonts w:cs="Times New Roman"/>
          <w:lang w:val="el-GR"/>
        </w:rPr>
        <w:t>Ε α</w:t>
      </w:r>
      <w:r w:rsidRPr="00F01BC7">
        <w:rPr>
          <w:rFonts w:cs="Times New Roman"/>
          <w:spacing w:val="-3"/>
          <w:lang w:val="el-GR"/>
        </w:rPr>
        <w:t>ν</w:t>
      </w:r>
      <w:r w:rsidRPr="00F01BC7">
        <w:rPr>
          <w:rFonts w:cs="Times New Roman"/>
          <w:lang w:val="el-GR"/>
        </w:rPr>
        <w:t>αφέρε</w:t>
      </w:r>
      <w:r w:rsidRPr="00F01BC7">
        <w:rPr>
          <w:rFonts w:cs="Times New Roman"/>
          <w:spacing w:val="-2"/>
          <w:lang w:val="el-GR"/>
        </w:rPr>
        <w:t>τ</w:t>
      </w:r>
      <w:r w:rsidRPr="00F01BC7">
        <w:rPr>
          <w:rFonts w:cs="Times New Roman"/>
          <w:lang w:val="el-GR"/>
        </w:rPr>
        <w:t xml:space="preserve">αι </w:t>
      </w:r>
      <w:r w:rsidRPr="00F01BC7">
        <w:rPr>
          <w:rFonts w:cs="Times New Roman"/>
          <w:spacing w:val="2"/>
          <w:lang w:val="el-GR"/>
        </w:rPr>
        <w:t>κ</w:t>
      </w:r>
      <w:r w:rsidRPr="00F01BC7">
        <w:rPr>
          <w:rFonts w:cs="Times New Roman"/>
          <w:lang w:val="el-GR"/>
        </w:rPr>
        <w:t>υ</w:t>
      </w:r>
      <w:r w:rsidRPr="00F01BC7">
        <w:rPr>
          <w:rFonts w:cs="Times New Roman"/>
          <w:spacing w:val="-3"/>
          <w:lang w:val="el-GR"/>
        </w:rPr>
        <w:t>ρ</w:t>
      </w:r>
      <w:r w:rsidRPr="00F01BC7">
        <w:rPr>
          <w:rFonts w:cs="Times New Roman"/>
          <w:spacing w:val="1"/>
          <w:lang w:val="el-GR"/>
        </w:rPr>
        <w:t>ί</w:t>
      </w:r>
      <w:r w:rsidRPr="00F01BC7">
        <w:rPr>
          <w:rFonts w:cs="Times New Roman"/>
          <w:lang w:val="el-GR"/>
        </w:rPr>
        <w:t xml:space="preserve">ως </w:t>
      </w:r>
      <w:r w:rsidRPr="00F01BC7">
        <w:rPr>
          <w:rFonts w:cs="Times New Roman"/>
          <w:spacing w:val="-2"/>
          <w:lang w:val="el-GR"/>
        </w:rPr>
        <w:t>σ</w:t>
      </w:r>
      <w:r w:rsidRPr="00F01BC7">
        <w:rPr>
          <w:rFonts w:cs="Times New Roman"/>
          <w:lang w:val="el-GR"/>
        </w:rPr>
        <w:t>τ</w:t>
      </w:r>
      <w:r w:rsidRPr="00F01BC7">
        <w:rPr>
          <w:rFonts w:cs="Times New Roman"/>
          <w:spacing w:val="1"/>
          <w:lang w:val="el-GR"/>
        </w:rPr>
        <w:t>ι</w:t>
      </w:r>
      <w:r w:rsidRPr="00F01BC7">
        <w:rPr>
          <w:rFonts w:cs="Times New Roman"/>
          <w:lang w:val="el-GR"/>
        </w:rPr>
        <w:t>ς α</w:t>
      </w:r>
      <w:r w:rsidRPr="00F01BC7">
        <w:rPr>
          <w:rFonts w:cs="Times New Roman"/>
          <w:spacing w:val="-2"/>
          <w:lang w:val="el-GR"/>
        </w:rPr>
        <w:t>κ</w:t>
      </w:r>
      <w:r w:rsidRPr="00F01BC7">
        <w:rPr>
          <w:rFonts w:cs="Times New Roman"/>
          <w:lang w:val="el-GR"/>
        </w:rPr>
        <w:t>όλ</w:t>
      </w:r>
      <w:r w:rsidRPr="00F01BC7">
        <w:rPr>
          <w:rFonts w:cs="Times New Roman"/>
          <w:spacing w:val="-2"/>
          <w:lang w:val="el-GR"/>
        </w:rPr>
        <w:t>ο</w:t>
      </w:r>
      <w:r w:rsidRPr="00F01BC7">
        <w:rPr>
          <w:rFonts w:cs="Times New Roman"/>
          <w:lang w:val="el-GR"/>
        </w:rPr>
        <w:t>υθες</w:t>
      </w:r>
      <w:r w:rsidR="001D4DCF" w:rsidRPr="00F01BC7">
        <w:rPr>
          <w:rFonts w:cs="Times New Roman"/>
          <w:lang w:val="el-GR"/>
        </w:rPr>
        <w:t xml:space="preserve"> πηγές ενέργειας</w:t>
      </w:r>
      <w:r w:rsidRPr="00F01BC7">
        <w:rPr>
          <w:rFonts w:cs="Times New Roman"/>
          <w:lang w:val="el-GR"/>
        </w:rPr>
        <w:t>:</w:t>
      </w:r>
    </w:p>
    <w:p w14:paraId="12DCA576" w14:textId="77777777" w:rsidR="00671431" w:rsidRPr="005033BD" w:rsidRDefault="00671431" w:rsidP="00DB5EA4">
      <w:pPr>
        <w:pStyle w:val="ListParagraph"/>
        <w:numPr>
          <w:ilvl w:val="0"/>
          <w:numId w:val="21"/>
        </w:numPr>
        <w:rPr>
          <w:sz w:val="18"/>
          <w:szCs w:val="13"/>
        </w:rPr>
      </w:pPr>
      <w:r w:rsidRPr="005033BD">
        <w:t>Την</w:t>
      </w:r>
      <w:r w:rsidRPr="005033BD">
        <w:rPr>
          <w:spacing w:val="48"/>
        </w:rPr>
        <w:t xml:space="preserve"> </w:t>
      </w:r>
      <w:r w:rsidRPr="005033BD">
        <w:t>Αιολ</w:t>
      </w:r>
      <w:r w:rsidRPr="005033BD">
        <w:rPr>
          <w:spacing w:val="2"/>
        </w:rPr>
        <w:t>ι</w:t>
      </w:r>
      <w:r w:rsidRPr="005033BD">
        <w:rPr>
          <w:spacing w:val="-3"/>
        </w:rPr>
        <w:t>κ</w:t>
      </w:r>
      <w:r w:rsidRPr="005033BD">
        <w:t>ή</w:t>
      </w:r>
      <w:r w:rsidRPr="005033BD">
        <w:rPr>
          <w:spacing w:val="52"/>
        </w:rPr>
        <w:t xml:space="preserve"> </w:t>
      </w:r>
      <w:r w:rsidRPr="005033BD">
        <w:t>ε</w:t>
      </w:r>
      <w:r w:rsidRPr="005033BD">
        <w:rPr>
          <w:spacing w:val="-3"/>
        </w:rPr>
        <w:t>ν</w:t>
      </w:r>
      <w:r w:rsidRPr="005033BD">
        <w:t>έργεια.</w:t>
      </w:r>
    </w:p>
    <w:p w14:paraId="35C46327" w14:textId="77777777" w:rsidR="00671431" w:rsidRPr="005033BD" w:rsidRDefault="00671431" w:rsidP="00DB5EA4">
      <w:pPr>
        <w:pStyle w:val="ListParagraph"/>
        <w:numPr>
          <w:ilvl w:val="0"/>
          <w:numId w:val="21"/>
        </w:numPr>
        <w:rPr>
          <w:sz w:val="18"/>
        </w:rPr>
      </w:pPr>
      <w:r w:rsidRPr="005033BD">
        <w:t>Την</w:t>
      </w:r>
      <w:r w:rsidRPr="005033BD">
        <w:rPr>
          <w:spacing w:val="26"/>
        </w:rPr>
        <w:t xml:space="preserve"> </w:t>
      </w:r>
      <w:r w:rsidRPr="005033BD">
        <w:t>Ηλιακή</w:t>
      </w:r>
      <w:r w:rsidRPr="005033BD">
        <w:rPr>
          <w:spacing w:val="29"/>
        </w:rPr>
        <w:t xml:space="preserve"> </w:t>
      </w:r>
      <w:r w:rsidRPr="005033BD">
        <w:t>Ε</w:t>
      </w:r>
      <w:r w:rsidRPr="005033BD">
        <w:rPr>
          <w:spacing w:val="-3"/>
        </w:rPr>
        <w:t>ν</w:t>
      </w:r>
      <w:r w:rsidRPr="005033BD">
        <w:t>έργει</w:t>
      </w:r>
      <w:r w:rsidRPr="005033BD">
        <w:rPr>
          <w:spacing w:val="3"/>
        </w:rPr>
        <w:t>α</w:t>
      </w:r>
      <w:r w:rsidRPr="005033BD">
        <w:t>.</w:t>
      </w:r>
    </w:p>
    <w:p w14:paraId="215ED1BC" w14:textId="2B0B8A1F" w:rsidR="00F5230D" w:rsidRPr="005033BD" w:rsidRDefault="00F5230D" w:rsidP="00DB5EA4">
      <w:pPr>
        <w:pStyle w:val="ListParagraph"/>
        <w:numPr>
          <w:ilvl w:val="0"/>
          <w:numId w:val="21"/>
        </w:numPr>
      </w:pPr>
      <w:r w:rsidRPr="005033BD">
        <w:t>Την Υδροηλεκτρική Ενέργεια.</w:t>
      </w:r>
    </w:p>
    <w:p w14:paraId="4D8DB71A" w14:textId="77777777" w:rsidR="00671431" w:rsidRPr="005033BD" w:rsidRDefault="00671431" w:rsidP="00DB5EA4">
      <w:pPr>
        <w:pStyle w:val="ListParagraph"/>
        <w:numPr>
          <w:ilvl w:val="0"/>
          <w:numId w:val="21"/>
        </w:numPr>
        <w:rPr>
          <w:sz w:val="18"/>
        </w:rPr>
      </w:pPr>
      <w:r w:rsidRPr="005033BD">
        <w:t>Την</w:t>
      </w:r>
      <w:r w:rsidRPr="005033BD">
        <w:rPr>
          <w:spacing w:val="24"/>
        </w:rPr>
        <w:t xml:space="preserve"> </w:t>
      </w:r>
      <w:r w:rsidRPr="005033BD">
        <w:t>Γεωθερμική</w:t>
      </w:r>
      <w:r w:rsidRPr="005033BD">
        <w:rPr>
          <w:spacing w:val="25"/>
        </w:rPr>
        <w:t xml:space="preserve"> </w:t>
      </w:r>
      <w:r w:rsidRPr="005033BD">
        <w:t>ε</w:t>
      </w:r>
      <w:r w:rsidRPr="005033BD">
        <w:rPr>
          <w:spacing w:val="-3"/>
        </w:rPr>
        <w:t>ν</w:t>
      </w:r>
      <w:r w:rsidRPr="005033BD">
        <w:t>έρ</w:t>
      </w:r>
      <w:r w:rsidRPr="005033BD">
        <w:rPr>
          <w:spacing w:val="-3"/>
        </w:rPr>
        <w:t>γ</w:t>
      </w:r>
      <w:r w:rsidRPr="005033BD">
        <w:t>εια.</w:t>
      </w:r>
    </w:p>
    <w:p w14:paraId="7E689277" w14:textId="77777777" w:rsidR="007231F9" w:rsidRPr="005033BD" w:rsidRDefault="00671431" w:rsidP="00DB5EA4">
      <w:pPr>
        <w:pStyle w:val="ListParagraph"/>
        <w:numPr>
          <w:ilvl w:val="0"/>
          <w:numId w:val="21"/>
        </w:numPr>
      </w:pPr>
      <w:r w:rsidRPr="005033BD">
        <w:t>Την</w:t>
      </w:r>
      <w:r w:rsidRPr="005033BD">
        <w:rPr>
          <w:spacing w:val="12"/>
        </w:rPr>
        <w:t xml:space="preserve"> </w:t>
      </w:r>
      <w:r w:rsidRPr="005033BD">
        <w:t>ε</w:t>
      </w:r>
      <w:r w:rsidRPr="005033BD">
        <w:rPr>
          <w:spacing w:val="-3"/>
        </w:rPr>
        <w:t>ν</w:t>
      </w:r>
      <w:r w:rsidRPr="005033BD">
        <w:t>έργεια</w:t>
      </w:r>
      <w:r w:rsidRPr="005033BD">
        <w:rPr>
          <w:spacing w:val="12"/>
        </w:rPr>
        <w:t xml:space="preserve"> </w:t>
      </w:r>
      <w:r w:rsidRPr="005033BD">
        <w:t>της</w:t>
      </w:r>
      <w:r w:rsidRPr="005033BD">
        <w:rPr>
          <w:spacing w:val="14"/>
        </w:rPr>
        <w:t xml:space="preserve"> </w:t>
      </w:r>
      <w:r w:rsidRPr="005033BD">
        <w:t>Βιομάζα</w:t>
      </w:r>
      <w:r w:rsidRPr="005033BD">
        <w:rPr>
          <w:spacing w:val="3"/>
        </w:rPr>
        <w:t>ς</w:t>
      </w:r>
      <w:r w:rsidRPr="005033BD">
        <w:t xml:space="preserve">. </w:t>
      </w:r>
    </w:p>
    <w:p w14:paraId="1D577404" w14:textId="77777777" w:rsidR="00E570D7" w:rsidRPr="003C2CBB" w:rsidRDefault="007231F9" w:rsidP="005033BD">
      <w:pPr>
        <w:rPr>
          <w:lang w:val="el-GR"/>
        </w:rPr>
      </w:pPr>
      <w:r w:rsidRPr="003C2CBB">
        <w:rPr>
          <w:lang w:val="el-GR"/>
        </w:rPr>
        <w:t>Παραπομπές</w:t>
      </w:r>
      <w:r w:rsidR="00AC677E" w:rsidRPr="003C2CBB">
        <w:rPr>
          <w:lang w:val="el-GR"/>
        </w:rPr>
        <w:t xml:space="preserve">: </w:t>
      </w:r>
      <w:r w:rsidRPr="003C2CBB">
        <w:rPr>
          <w:lang w:val="el-GR"/>
        </w:rPr>
        <w:t>(</w:t>
      </w:r>
      <w:r w:rsidR="00AC677E" w:rsidRPr="003C2CBB">
        <w:rPr>
          <w:lang w:val="el-GR"/>
        </w:rPr>
        <w:t>Μ.  Π.  Παπαδόπουλος</w:t>
      </w:r>
      <w:r w:rsidRPr="003C2CBB">
        <w:rPr>
          <w:lang w:val="el-GR"/>
        </w:rPr>
        <w:t xml:space="preserve">, </w:t>
      </w:r>
      <w:r w:rsidR="00AC677E" w:rsidRPr="003C2CBB">
        <w:rPr>
          <w:lang w:val="el-GR"/>
        </w:rPr>
        <w:t>1997</w:t>
      </w:r>
      <w:r w:rsidRPr="003C2CBB">
        <w:rPr>
          <w:lang w:val="el-GR"/>
        </w:rPr>
        <w:t xml:space="preserve"> και Ανδρονίκου Ε., 2012)</w:t>
      </w:r>
    </w:p>
    <w:p w14:paraId="3A1A3A7C" w14:textId="77777777" w:rsidR="005033BD" w:rsidRPr="003C2CBB" w:rsidRDefault="005033BD" w:rsidP="005033BD">
      <w:pPr>
        <w:rPr>
          <w:lang w:val="el-GR"/>
        </w:rPr>
      </w:pPr>
    </w:p>
    <w:p w14:paraId="491E9782" w14:textId="3F0A713B" w:rsidR="00845E7A" w:rsidRPr="006E0CE4" w:rsidRDefault="002028B3" w:rsidP="002333B3">
      <w:pPr>
        <w:rPr>
          <w:rFonts w:cs="Times New Roman"/>
          <w:b/>
          <w:szCs w:val="24"/>
          <w:lang w:val="el-GR"/>
        </w:rPr>
      </w:pPr>
      <w:r w:rsidRPr="006E0CE4">
        <w:rPr>
          <w:rFonts w:cs="Times New Roman"/>
          <w:b/>
          <w:szCs w:val="24"/>
          <w:lang w:val="el-GR"/>
        </w:rPr>
        <w:t>1</w:t>
      </w:r>
      <w:r w:rsidR="00F40D43" w:rsidRPr="006E0CE4">
        <w:rPr>
          <w:rFonts w:cs="Times New Roman"/>
          <w:b/>
          <w:szCs w:val="24"/>
          <w:lang w:val="el-GR"/>
        </w:rPr>
        <w:t>.1.1</w:t>
      </w:r>
      <w:r w:rsidR="00845E7A" w:rsidRPr="006E0CE4">
        <w:rPr>
          <w:rFonts w:cs="Times New Roman"/>
          <w:b/>
          <w:szCs w:val="24"/>
          <w:lang w:val="el-GR"/>
        </w:rPr>
        <w:t xml:space="preserve">. </w:t>
      </w:r>
      <w:r w:rsidR="00F40D43" w:rsidRPr="006E0CE4">
        <w:rPr>
          <w:rFonts w:cs="Times New Roman"/>
          <w:b/>
          <w:szCs w:val="24"/>
          <w:lang w:val="el-GR"/>
        </w:rPr>
        <w:t>Αιολική ενέργεια</w:t>
      </w:r>
    </w:p>
    <w:p w14:paraId="1E3AF90A" w14:textId="18A68EE2" w:rsidR="00CD66F6" w:rsidRPr="00F01BC7" w:rsidRDefault="00CD66F6" w:rsidP="00E36FD7">
      <w:pPr>
        <w:spacing w:before="120" w:after="360" w:line="360" w:lineRule="auto"/>
        <w:rPr>
          <w:rFonts w:cs="Times New Roman"/>
          <w:lang w:val="el-GR"/>
        </w:rPr>
      </w:pPr>
      <w:r w:rsidRPr="00F01BC7">
        <w:rPr>
          <w:rFonts w:cs="Times New Roman"/>
          <w:lang w:val="el-GR"/>
        </w:rPr>
        <w:t xml:space="preserve">Αιολική Ενέργεια είναι η κινητική ενέργεια που παράγεται από τη δύναμη του ανέμου και μετατρέπεται σε απολήψιμη μηχανική ενέργεια ή/και σε ηλεκτρική ενέργεια. Υπολογίζεται ότι η κινητική ενέργεια των ανέμων, με βάση τη σημερινή τεχνολογία εκμετάλλευσής της, θα μπορούσε να καλύψει πάνω από δύο φορές τις ανάγκες του πλανήτη σε ηλεκτρική ενέργεια. </w:t>
      </w:r>
    </w:p>
    <w:p w14:paraId="6830600F" w14:textId="7D9001EB" w:rsidR="00CD66F6" w:rsidRPr="001D3423" w:rsidRDefault="00CD66F6" w:rsidP="00AC677E">
      <w:pPr>
        <w:spacing w:before="120" w:after="360" w:line="360" w:lineRule="auto"/>
        <w:rPr>
          <w:rFonts w:cs="Times New Roman"/>
          <w:szCs w:val="20"/>
          <w:lang w:val="el-GR"/>
        </w:rPr>
      </w:pPr>
      <w:r w:rsidRPr="00AC677E">
        <w:rPr>
          <w:rFonts w:cs="Times New Roman"/>
          <w:lang w:val="el-GR"/>
        </w:rPr>
        <w:t xml:space="preserve">Η μετατροπή της αιολικής ενέργειας σε ηλεκτρική γίνεται μέσω ανεμογεννητριών (Α/Γ). Υπάρχουν δύο βασικές κατηγορίες Α/Γ: οριζόντιου και κατακόρυφου άξονα. Τα αιολικά πάρκα είναι σταθμοί παραγωγής ηλεκτρικής ενέργειας αποτελούμενοι από συστοιχίες ανεμογεννητριών. Οι θέσεις εγκατάστασής τους χαρακτηρίζονται από αξιόλογο αιολικό δυναμικό, δηλαδή μεγάλης διάρκειας και μέσης ή μεγάλης έντασης ανέμους. </w:t>
      </w:r>
      <w:r w:rsidR="00383A06">
        <w:rPr>
          <w:rFonts w:cs="Times New Roman"/>
          <w:lang w:val="el-GR"/>
        </w:rPr>
        <w:br/>
      </w:r>
      <w:r w:rsidR="00043904" w:rsidRPr="00AC677E">
        <w:rPr>
          <w:rFonts w:cs="Times New Roman"/>
          <w:lang w:val="el-GR"/>
        </w:rPr>
        <w:t>Παραπομπή: (</w:t>
      </w:r>
      <w:r w:rsidR="00383A06" w:rsidRPr="00037FA3">
        <w:rPr>
          <w:rFonts w:cs="Times New Roman"/>
          <w:lang w:val="el-GR"/>
        </w:rPr>
        <w:t>Νάκου, Ευτυχία Χ., 2007</w:t>
      </w:r>
      <w:r w:rsidR="00043904" w:rsidRPr="00AC677E">
        <w:rPr>
          <w:rFonts w:cs="Times New Roman"/>
          <w:lang w:val="el-GR"/>
        </w:rPr>
        <w:t>)</w:t>
      </w:r>
    </w:p>
    <w:p w14:paraId="5B8A14C6" w14:textId="48C426FA" w:rsidR="00671431" w:rsidRPr="00F01BC7" w:rsidRDefault="00671431" w:rsidP="00E36FD7">
      <w:pPr>
        <w:spacing w:before="120" w:after="360" w:line="360" w:lineRule="auto"/>
        <w:rPr>
          <w:rFonts w:cs="Times New Roman"/>
          <w:lang w:val="el-GR"/>
        </w:rPr>
      </w:pPr>
      <w:r w:rsidRPr="00F01BC7">
        <w:rPr>
          <w:rFonts w:cs="Times New Roman"/>
          <w:lang w:val="el-GR"/>
        </w:rPr>
        <w:t>Αξ</w:t>
      </w:r>
      <w:r w:rsidRPr="00F01BC7">
        <w:rPr>
          <w:rFonts w:cs="Times New Roman"/>
          <w:spacing w:val="2"/>
          <w:lang w:val="el-GR"/>
        </w:rPr>
        <w:t>ί</w:t>
      </w:r>
      <w:r w:rsidRPr="00F01BC7">
        <w:rPr>
          <w:rFonts w:cs="Times New Roman"/>
          <w:spacing w:val="-3"/>
          <w:lang w:val="el-GR"/>
        </w:rPr>
        <w:t>ζ</w:t>
      </w:r>
      <w:r w:rsidRPr="00F01BC7">
        <w:rPr>
          <w:rFonts w:cs="Times New Roman"/>
          <w:lang w:val="el-GR"/>
        </w:rPr>
        <w:t>ει</w:t>
      </w:r>
      <w:r w:rsidRPr="00F01BC7">
        <w:rPr>
          <w:rFonts w:cs="Times New Roman"/>
          <w:spacing w:val="46"/>
          <w:lang w:val="el-GR"/>
        </w:rPr>
        <w:t xml:space="preserve"> </w:t>
      </w:r>
      <w:r w:rsidRPr="00F01BC7">
        <w:rPr>
          <w:rFonts w:cs="Times New Roman"/>
          <w:spacing w:val="-3"/>
          <w:lang w:val="el-GR"/>
        </w:rPr>
        <w:t>ν</w:t>
      </w:r>
      <w:r w:rsidRPr="00F01BC7">
        <w:rPr>
          <w:rFonts w:cs="Times New Roman"/>
          <w:lang w:val="el-GR"/>
        </w:rPr>
        <w:t>α</w:t>
      </w:r>
      <w:r w:rsidRPr="00F01BC7">
        <w:rPr>
          <w:rFonts w:cs="Times New Roman"/>
          <w:spacing w:val="46"/>
          <w:lang w:val="el-GR"/>
        </w:rPr>
        <w:t xml:space="preserve"> </w:t>
      </w:r>
      <w:r w:rsidRPr="00F01BC7">
        <w:rPr>
          <w:rFonts w:cs="Times New Roman"/>
          <w:lang w:val="el-GR"/>
        </w:rPr>
        <w:t>αναφερθεί</w:t>
      </w:r>
      <w:r w:rsidRPr="00F01BC7">
        <w:rPr>
          <w:rFonts w:cs="Times New Roman"/>
          <w:spacing w:val="47"/>
          <w:lang w:val="el-GR"/>
        </w:rPr>
        <w:t xml:space="preserve"> </w:t>
      </w:r>
      <w:r w:rsidRPr="00F01BC7">
        <w:rPr>
          <w:rFonts w:cs="Times New Roman"/>
          <w:lang w:val="el-GR"/>
        </w:rPr>
        <w:t>ότι</w:t>
      </w:r>
      <w:r w:rsidRPr="00F01BC7">
        <w:rPr>
          <w:rFonts w:cs="Times New Roman"/>
          <w:spacing w:val="46"/>
          <w:lang w:val="el-GR"/>
        </w:rPr>
        <w:t xml:space="preserve"> </w:t>
      </w:r>
      <w:r w:rsidRPr="00F01BC7">
        <w:rPr>
          <w:rFonts w:cs="Times New Roman"/>
          <w:lang w:val="el-GR"/>
        </w:rPr>
        <w:t>η</w:t>
      </w:r>
      <w:r w:rsidRPr="00F01BC7">
        <w:rPr>
          <w:rFonts w:cs="Times New Roman"/>
          <w:spacing w:val="46"/>
          <w:lang w:val="el-GR"/>
        </w:rPr>
        <w:t xml:space="preserve"> </w:t>
      </w:r>
      <w:r w:rsidRPr="00F01BC7">
        <w:rPr>
          <w:rFonts w:cs="Times New Roman"/>
          <w:lang w:val="el-GR"/>
        </w:rPr>
        <w:t>αιο</w:t>
      </w:r>
      <w:r w:rsidRPr="00F01BC7">
        <w:rPr>
          <w:rFonts w:cs="Times New Roman"/>
          <w:spacing w:val="-3"/>
          <w:lang w:val="el-GR"/>
        </w:rPr>
        <w:t>λ</w:t>
      </w:r>
      <w:r w:rsidRPr="00F01BC7">
        <w:rPr>
          <w:rFonts w:cs="Times New Roman"/>
          <w:lang w:val="el-GR"/>
        </w:rPr>
        <w:t>ική</w:t>
      </w:r>
      <w:r w:rsidRPr="00F01BC7">
        <w:rPr>
          <w:rFonts w:cs="Times New Roman"/>
          <w:spacing w:val="45"/>
          <w:lang w:val="el-GR"/>
        </w:rPr>
        <w:t xml:space="preserve"> </w:t>
      </w:r>
      <w:r w:rsidRPr="00F01BC7">
        <w:rPr>
          <w:rFonts w:cs="Times New Roman"/>
          <w:lang w:val="el-GR"/>
        </w:rPr>
        <w:t>ε</w:t>
      </w:r>
      <w:r w:rsidRPr="00F01BC7">
        <w:rPr>
          <w:rFonts w:cs="Times New Roman"/>
          <w:spacing w:val="-3"/>
          <w:lang w:val="el-GR"/>
        </w:rPr>
        <w:t>ν</w:t>
      </w:r>
      <w:r w:rsidRPr="00F01BC7">
        <w:rPr>
          <w:rFonts w:cs="Times New Roman"/>
          <w:lang w:val="el-GR"/>
        </w:rPr>
        <w:t>έργεια</w:t>
      </w:r>
      <w:r w:rsidRPr="00F01BC7">
        <w:rPr>
          <w:rFonts w:cs="Times New Roman"/>
          <w:spacing w:val="45"/>
          <w:lang w:val="el-GR"/>
        </w:rPr>
        <w:t xml:space="preserve"> </w:t>
      </w:r>
      <w:r w:rsidRPr="00F01BC7">
        <w:rPr>
          <w:rFonts w:cs="Times New Roman"/>
          <w:lang w:val="el-GR"/>
        </w:rPr>
        <w:t>πλεο</w:t>
      </w:r>
      <w:r w:rsidRPr="00F01BC7">
        <w:rPr>
          <w:rFonts w:cs="Times New Roman"/>
          <w:spacing w:val="-3"/>
          <w:lang w:val="el-GR"/>
        </w:rPr>
        <w:t>ν</w:t>
      </w:r>
      <w:r w:rsidRPr="00F01BC7">
        <w:rPr>
          <w:rFonts w:cs="Times New Roman"/>
          <w:lang w:val="el-GR"/>
        </w:rPr>
        <w:t>εκτεί</w:t>
      </w:r>
      <w:r w:rsidRPr="00F01BC7">
        <w:rPr>
          <w:rFonts w:cs="Times New Roman"/>
          <w:spacing w:val="25"/>
          <w:lang w:val="el-GR"/>
        </w:rPr>
        <w:t xml:space="preserve"> </w:t>
      </w:r>
      <w:r w:rsidRPr="00F01BC7">
        <w:rPr>
          <w:rFonts w:cs="Times New Roman"/>
          <w:lang w:val="el-GR"/>
        </w:rPr>
        <w:t>σε</w:t>
      </w:r>
      <w:r w:rsidRPr="00F01BC7">
        <w:rPr>
          <w:rFonts w:cs="Times New Roman"/>
          <w:spacing w:val="45"/>
          <w:lang w:val="el-GR"/>
        </w:rPr>
        <w:t xml:space="preserve"> </w:t>
      </w:r>
      <w:r w:rsidRPr="00F01BC7">
        <w:rPr>
          <w:rFonts w:cs="Times New Roman"/>
          <w:lang w:val="el-GR"/>
        </w:rPr>
        <w:t>σχέση</w:t>
      </w:r>
      <w:r w:rsidRPr="00F01BC7">
        <w:rPr>
          <w:rFonts w:cs="Times New Roman"/>
          <w:spacing w:val="46"/>
          <w:lang w:val="el-GR"/>
        </w:rPr>
        <w:t xml:space="preserve"> </w:t>
      </w:r>
      <w:r w:rsidRPr="00F01BC7">
        <w:rPr>
          <w:rFonts w:cs="Times New Roman"/>
          <w:lang w:val="el-GR"/>
        </w:rPr>
        <w:t>με</w:t>
      </w:r>
      <w:r w:rsidRPr="00F01BC7">
        <w:rPr>
          <w:rFonts w:cs="Times New Roman"/>
          <w:spacing w:val="46"/>
          <w:lang w:val="el-GR"/>
        </w:rPr>
        <w:t xml:space="preserve"> </w:t>
      </w:r>
      <w:r w:rsidRPr="00F01BC7">
        <w:rPr>
          <w:rFonts w:cs="Times New Roman"/>
          <w:lang w:val="el-GR"/>
        </w:rPr>
        <w:t>τις άλλες</w:t>
      </w:r>
      <w:r w:rsidRPr="00F01BC7">
        <w:rPr>
          <w:rFonts w:cs="Times New Roman"/>
          <w:spacing w:val="6"/>
          <w:lang w:val="el-GR"/>
        </w:rPr>
        <w:t xml:space="preserve"> </w:t>
      </w:r>
      <w:r w:rsidRPr="00F01BC7">
        <w:rPr>
          <w:rFonts w:cs="Times New Roman"/>
          <w:lang w:val="el-GR"/>
        </w:rPr>
        <w:t>αν</w:t>
      </w:r>
      <w:r w:rsidRPr="00F01BC7">
        <w:rPr>
          <w:rFonts w:cs="Times New Roman"/>
          <w:spacing w:val="2"/>
          <w:lang w:val="el-GR"/>
        </w:rPr>
        <w:t>α</w:t>
      </w:r>
      <w:r w:rsidRPr="00F01BC7">
        <w:rPr>
          <w:rFonts w:cs="Times New Roman"/>
          <w:spacing w:val="-3"/>
          <w:lang w:val="el-GR"/>
        </w:rPr>
        <w:t>ν</w:t>
      </w:r>
      <w:r w:rsidRPr="00F01BC7">
        <w:rPr>
          <w:rFonts w:cs="Times New Roman"/>
          <w:lang w:val="el-GR"/>
        </w:rPr>
        <w:t>εώσ</w:t>
      </w:r>
      <w:r w:rsidRPr="00F01BC7">
        <w:rPr>
          <w:rFonts w:cs="Times New Roman"/>
          <w:spacing w:val="2"/>
          <w:lang w:val="el-GR"/>
        </w:rPr>
        <w:t>ι</w:t>
      </w:r>
      <w:r w:rsidRPr="00F01BC7">
        <w:rPr>
          <w:rFonts w:cs="Times New Roman"/>
          <w:lang w:val="el-GR"/>
        </w:rPr>
        <w:t>μες</w:t>
      </w:r>
      <w:r w:rsidRPr="00F01BC7">
        <w:rPr>
          <w:rFonts w:cs="Times New Roman"/>
          <w:spacing w:val="6"/>
          <w:lang w:val="el-GR"/>
        </w:rPr>
        <w:t xml:space="preserve"> </w:t>
      </w:r>
      <w:r w:rsidRPr="00F01BC7">
        <w:rPr>
          <w:rFonts w:cs="Times New Roman"/>
          <w:lang w:val="el-GR"/>
        </w:rPr>
        <w:t>μορφές</w:t>
      </w:r>
      <w:r w:rsidRPr="00F01BC7">
        <w:rPr>
          <w:rFonts w:cs="Times New Roman"/>
          <w:spacing w:val="6"/>
          <w:lang w:val="el-GR"/>
        </w:rPr>
        <w:t xml:space="preserve"> </w:t>
      </w:r>
      <w:r w:rsidRPr="00F01BC7">
        <w:rPr>
          <w:rFonts w:cs="Times New Roman"/>
          <w:lang w:val="el-GR"/>
        </w:rPr>
        <w:t>ε</w:t>
      </w:r>
      <w:r w:rsidRPr="00F01BC7">
        <w:rPr>
          <w:rFonts w:cs="Times New Roman"/>
          <w:spacing w:val="-3"/>
          <w:lang w:val="el-GR"/>
        </w:rPr>
        <w:t>ν</w:t>
      </w:r>
      <w:r w:rsidRPr="00F01BC7">
        <w:rPr>
          <w:rFonts w:cs="Times New Roman"/>
          <w:lang w:val="el-GR"/>
        </w:rPr>
        <w:t>έργειας</w:t>
      </w:r>
      <w:r w:rsidRPr="00F01BC7">
        <w:rPr>
          <w:rFonts w:cs="Times New Roman"/>
          <w:spacing w:val="7"/>
          <w:lang w:val="el-GR"/>
        </w:rPr>
        <w:t xml:space="preserve"> </w:t>
      </w:r>
      <w:r w:rsidRPr="00F01BC7">
        <w:rPr>
          <w:rFonts w:cs="Times New Roman"/>
          <w:lang w:val="el-GR"/>
        </w:rPr>
        <w:t>λόγ</w:t>
      </w:r>
      <w:r w:rsidR="00975D1F">
        <w:rPr>
          <w:rFonts w:cs="Times New Roman"/>
          <w:lang w:val="el-GR"/>
        </w:rPr>
        <w:t>ω</w:t>
      </w:r>
      <w:r w:rsidRPr="00F01BC7">
        <w:rPr>
          <w:rFonts w:cs="Times New Roman"/>
          <w:spacing w:val="5"/>
          <w:lang w:val="el-GR"/>
        </w:rPr>
        <w:t xml:space="preserve"> </w:t>
      </w:r>
      <w:r w:rsidRPr="00F01BC7">
        <w:rPr>
          <w:rFonts w:cs="Times New Roman"/>
          <w:lang w:val="el-GR"/>
        </w:rPr>
        <w:t>του</w:t>
      </w:r>
      <w:r w:rsidRPr="00F01BC7">
        <w:rPr>
          <w:rFonts w:cs="Times New Roman"/>
          <w:spacing w:val="7"/>
          <w:lang w:val="el-GR"/>
        </w:rPr>
        <w:t xml:space="preserve"> </w:t>
      </w:r>
      <w:r w:rsidRPr="00F01BC7">
        <w:rPr>
          <w:rFonts w:cs="Times New Roman"/>
          <w:lang w:val="el-GR"/>
        </w:rPr>
        <w:t>κόστους</w:t>
      </w:r>
      <w:r w:rsidRPr="00F01BC7">
        <w:rPr>
          <w:rFonts w:cs="Times New Roman"/>
          <w:spacing w:val="12"/>
          <w:lang w:val="el-GR"/>
        </w:rPr>
        <w:t xml:space="preserve"> </w:t>
      </w:r>
      <w:r w:rsidRPr="00F01BC7">
        <w:rPr>
          <w:rFonts w:cs="Times New Roman"/>
          <w:lang w:val="el-GR"/>
        </w:rPr>
        <w:t>της, που</w:t>
      </w:r>
      <w:r w:rsidRPr="00F01BC7">
        <w:rPr>
          <w:rFonts w:cs="Times New Roman"/>
          <w:spacing w:val="12"/>
          <w:lang w:val="el-GR"/>
        </w:rPr>
        <w:t xml:space="preserve"> </w:t>
      </w:r>
      <w:r w:rsidRPr="00F01BC7">
        <w:rPr>
          <w:rFonts w:cs="Times New Roman"/>
          <w:lang w:val="el-GR"/>
        </w:rPr>
        <w:t>εί</w:t>
      </w:r>
      <w:r w:rsidRPr="00F01BC7">
        <w:rPr>
          <w:rFonts w:cs="Times New Roman"/>
          <w:spacing w:val="-3"/>
          <w:lang w:val="el-GR"/>
        </w:rPr>
        <w:t>ν</w:t>
      </w:r>
      <w:r w:rsidRPr="00F01BC7">
        <w:rPr>
          <w:rFonts w:cs="Times New Roman"/>
          <w:lang w:val="el-GR"/>
        </w:rPr>
        <w:t>αι</w:t>
      </w:r>
      <w:r w:rsidRPr="00F01BC7">
        <w:rPr>
          <w:rFonts w:cs="Times New Roman"/>
          <w:spacing w:val="14"/>
          <w:lang w:val="el-GR"/>
        </w:rPr>
        <w:t xml:space="preserve"> </w:t>
      </w:r>
      <w:r w:rsidRPr="00F01BC7">
        <w:rPr>
          <w:rFonts w:cs="Times New Roman"/>
          <w:spacing w:val="-3"/>
          <w:lang w:val="el-GR"/>
        </w:rPr>
        <w:t>π</w:t>
      </w:r>
      <w:r w:rsidRPr="00F01BC7">
        <w:rPr>
          <w:rFonts w:cs="Times New Roman"/>
          <w:lang w:val="el-GR"/>
        </w:rPr>
        <w:t>ο</w:t>
      </w:r>
      <w:r w:rsidRPr="00F01BC7">
        <w:rPr>
          <w:rFonts w:cs="Times New Roman"/>
          <w:spacing w:val="-3"/>
          <w:lang w:val="el-GR"/>
        </w:rPr>
        <w:t>λ</w:t>
      </w:r>
      <w:r w:rsidRPr="00F01BC7">
        <w:rPr>
          <w:rFonts w:cs="Times New Roman"/>
          <w:lang w:val="el-GR"/>
        </w:rPr>
        <w:t>ύ</w:t>
      </w:r>
      <w:r w:rsidRPr="00F01BC7">
        <w:rPr>
          <w:rFonts w:cs="Times New Roman"/>
          <w:spacing w:val="13"/>
          <w:lang w:val="el-GR"/>
        </w:rPr>
        <w:t xml:space="preserve"> </w:t>
      </w:r>
      <w:r w:rsidRPr="00F01BC7">
        <w:rPr>
          <w:rFonts w:cs="Times New Roman"/>
          <w:lang w:val="el-GR"/>
        </w:rPr>
        <w:t>κο</w:t>
      </w:r>
      <w:r w:rsidRPr="00F01BC7">
        <w:rPr>
          <w:rFonts w:cs="Times New Roman"/>
          <w:spacing w:val="-3"/>
          <w:lang w:val="el-GR"/>
        </w:rPr>
        <w:t>ν</w:t>
      </w:r>
      <w:r w:rsidRPr="00F01BC7">
        <w:rPr>
          <w:rFonts w:cs="Times New Roman"/>
          <w:lang w:val="el-GR"/>
        </w:rPr>
        <w:t>τά</w:t>
      </w:r>
      <w:r w:rsidRPr="00F01BC7">
        <w:rPr>
          <w:rFonts w:cs="Times New Roman"/>
          <w:spacing w:val="13"/>
          <w:lang w:val="el-GR"/>
        </w:rPr>
        <w:t xml:space="preserve"> </w:t>
      </w:r>
      <w:r w:rsidRPr="00F01BC7">
        <w:rPr>
          <w:rFonts w:cs="Times New Roman"/>
          <w:lang w:val="el-GR"/>
        </w:rPr>
        <w:t>σε</w:t>
      </w:r>
      <w:r w:rsidRPr="00F01BC7">
        <w:rPr>
          <w:rFonts w:cs="Times New Roman"/>
          <w:spacing w:val="11"/>
          <w:lang w:val="el-GR"/>
        </w:rPr>
        <w:t xml:space="preserve"> </w:t>
      </w:r>
      <w:r w:rsidRPr="00F01BC7">
        <w:rPr>
          <w:rFonts w:cs="Times New Roman"/>
          <w:lang w:val="el-GR"/>
        </w:rPr>
        <w:t>εκεί</w:t>
      </w:r>
      <w:r w:rsidRPr="00F01BC7">
        <w:rPr>
          <w:rFonts w:cs="Times New Roman"/>
          <w:spacing w:val="-3"/>
          <w:lang w:val="el-GR"/>
        </w:rPr>
        <w:t>ν</w:t>
      </w:r>
      <w:r w:rsidRPr="00F01BC7">
        <w:rPr>
          <w:rFonts w:cs="Times New Roman"/>
          <w:lang w:val="el-GR"/>
        </w:rPr>
        <w:t>ο</w:t>
      </w:r>
      <w:r w:rsidRPr="00F01BC7">
        <w:rPr>
          <w:rFonts w:cs="Times New Roman"/>
          <w:spacing w:val="13"/>
          <w:lang w:val="el-GR"/>
        </w:rPr>
        <w:t xml:space="preserve"> </w:t>
      </w:r>
      <w:r w:rsidRPr="00F01BC7">
        <w:rPr>
          <w:rFonts w:cs="Times New Roman"/>
          <w:lang w:val="el-GR"/>
        </w:rPr>
        <w:t>της</w:t>
      </w:r>
      <w:r w:rsidRPr="00F01BC7">
        <w:rPr>
          <w:rFonts w:cs="Times New Roman"/>
          <w:spacing w:val="12"/>
          <w:lang w:val="el-GR"/>
        </w:rPr>
        <w:t xml:space="preserve"> </w:t>
      </w:r>
      <w:r w:rsidRPr="00F01BC7">
        <w:rPr>
          <w:rFonts w:cs="Times New Roman"/>
          <w:lang w:val="el-GR"/>
        </w:rPr>
        <w:t>παραγωγής ε</w:t>
      </w:r>
      <w:r w:rsidRPr="00F01BC7">
        <w:rPr>
          <w:rFonts w:cs="Times New Roman"/>
          <w:spacing w:val="-3"/>
          <w:lang w:val="el-GR"/>
        </w:rPr>
        <w:t>ν</w:t>
      </w:r>
      <w:r w:rsidRPr="00F01BC7">
        <w:rPr>
          <w:rFonts w:cs="Times New Roman"/>
          <w:lang w:val="el-GR"/>
        </w:rPr>
        <w:t>έργειας</w:t>
      </w:r>
      <w:r w:rsidRPr="00F01BC7">
        <w:rPr>
          <w:rFonts w:cs="Times New Roman"/>
          <w:spacing w:val="26"/>
          <w:lang w:val="el-GR"/>
        </w:rPr>
        <w:t xml:space="preserve"> </w:t>
      </w:r>
      <w:r w:rsidRPr="00F01BC7">
        <w:rPr>
          <w:rFonts w:cs="Times New Roman"/>
          <w:lang w:val="el-GR"/>
        </w:rPr>
        <w:t>από</w:t>
      </w:r>
      <w:r w:rsidRPr="00F01BC7">
        <w:rPr>
          <w:rFonts w:cs="Times New Roman"/>
          <w:spacing w:val="27"/>
          <w:lang w:val="el-GR"/>
        </w:rPr>
        <w:t xml:space="preserve"> </w:t>
      </w:r>
      <w:r w:rsidRPr="00F01BC7">
        <w:rPr>
          <w:rFonts w:cs="Times New Roman"/>
          <w:lang w:val="el-GR"/>
        </w:rPr>
        <w:t>ο</w:t>
      </w:r>
      <w:r w:rsidRPr="00F01BC7">
        <w:rPr>
          <w:rFonts w:cs="Times New Roman"/>
          <w:spacing w:val="-3"/>
          <w:lang w:val="el-GR"/>
        </w:rPr>
        <w:t>ρ</w:t>
      </w:r>
      <w:r w:rsidRPr="00F01BC7">
        <w:rPr>
          <w:rFonts w:cs="Times New Roman"/>
          <w:lang w:val="el-GR"/>
        </w:rPr>
        <w:t>υκτά</w:t>
      </w:r>
      <w:r w:rsidRPr="00F01BC7">
        <w:rPr>
          <w:rFonts w:cs="Times New Roman"/>
          <w:spacing w:val="24"/>
          <w:lang w:val="el-GR"/>
        </w:rPr>
        <w:t xml:space="preserve"> </w:t>
      </w:r>
      <w:r w:rsidRPr="00F01BC7">
        <w:rPr>
          <w:rFonts w:cs="Times New Roman"/>
          <w:lang w:val="el-GR"/>
        </w:rPr>
        <w:t>καύσιμα.</w:t>
      </w:r>
      <w:r w:rsidRPr="00F01BC7">
        <w:rPr>
          <w:rFonts w:cs="Times New Roman"/>
          <w:spacing w:val="4"/>
          <w:lang w:val="el-GR"/>
        </w:rPr>
        <w:t xml:space="preserve"> </w:t>
      </w:r>
      <w:r w:rsidR="00383A06">
        <w:rPr>
          <w:rFonts w:cs="Times New Roman"/>
          <w:spacing w:val="4"/>
          <w:lang w:val="el-GR"/>
        </w:rPr>
        <w:br/>
      </w:r>
      <w:r w:rsidR="00043904" w:rsidRPr="00043904">
        <w:rPr>
          <w:rFonts w:cs="Times New Roman"/>
          <w:lang w:val="el-GR"/>
        </w:rPr>
        <w:t>Παραπομπή</w:t>
      </w:r>
      <w:r w:rsidR="00043904">
        <w:rPr>
          <w:rFonts w:cs="Times New Roman"/>
          <w:lang w:val="el-GR"/>
        </w:rPr>
        <w:t>: (</w:t>
      </w:r>
      <w:r w:rsidR="00AC677E" w:rsidRPr="00CF18E2">
        <w:rPr>
          <w:rFonts w:cs="Times New Roman"/>
          <w:szCs w:val="20"/>
        </w:rPr>
        <w:t>Greenpeace</w:t>
      </w:r>
      <w:r w:rsidR="00AC677E">
        <w:rPr>
          <w:rFonts w:cs="Times New Roman"/>
          <w:szCs w:val="20"/>
          <w:lang w:val="el-GR"/>
        </w:rPr>
        <w:t>, 2011</w:t>
      </w:r>
      <w:r w:rsidR="00043904">
        <w:rPr>
          <w:rFonts w:cs="Times New Roman"/>
          <w:lang w:val="el-GR"/>
        </w:rPr>
        <w:t>)</w:t>
      </w:r>
    </w:p>
    <w:p w14:paraId="6DA9BD28" w14:textId="77777777" w:rsidR="00FE12DB" w:rsidRDefault="00FE12DB" w:rsidP="002333B3">
      <w:pPr>
        <w:rPr>
          <w:b/>
          <w:lang w:val="el-GR"/>
        </w:rPr>
      </w:pPr>
    </w:p>
    <w:p w14:paraId="23CAA124" w14:textId="77777777" w:rsidR="00FE12DB" w:rsidRDefault="00FE12DB" w:rsidP="002333B3">
      <w:pPr>
        <w:rPr>
          <w:b/>
          <w:lang w:val="el-GR"/>
        </w:rPr>
      </w:pPr>
    </w:p>
    <w:p w14:paraId="2F94B46D" w14:textId="77777777" w:rsidR="00FE12DB" w:rsidRDefault="00FE12DB" w:rsidP="002333B3">
      <w:pPr>
        <w:rPr>
          <w:b/>
          <w:lang w:val="el-GR"/>
        </w:rPr>
      </w:pPr>
    </w:p>
    <w:p w14:paraId="3106434F" w14:textId="34A59670" w:rsidR="00845E7A" w:rsidRPr="006E0CE4" w:rsidRDefault="002028B3" w:rsidP="002333B3">
      <w:pPr>
        <w:rPr>
          <w:b/>
          <w:lang w:val="el-GR"/>
        </w:rPr>
      </w:pPr>
      <w:r w:rsidRPr="006E0CE4">
        <w:rPr>
          <w:b/>
          <w:lang w:val="el-GR"/>
        </w:rPr>
        <w:lastRenderedPageBreak/>
        <w:t>1</w:t>
      </w:r>
      <w:r w:rsidR="00F40D43" w:rsidRPr="006E0CE4">
        <w:rPr>
          <w:b/>
          <w:lang w:val="el-GR"/>
        </w:rPr>
        <w:t>.1.2</w:t>
      </w:r>
      <w:r w:rsidR="00845E7A" w:rsidRPr="006E0CE4">
        <w:rPr>
          <w:b/>
          <w:lang w:val="el-GR"/>
        </w:rPr>
        <w:t xml:space="preserve">. </w:t>
      </w:r>
      <w:r w:rsidR="00F40D43" w:rsidRPr="006E0CE4">
        <w:rPr>
          <w:b/>
          <w:lang w:val="el-GR"/>
        </w:rPr>
        <w:t>Ηλιακή ενέργεια</w:t>
      </w:r>
    </w:p>
    <w:p w14:paraId="3FB10DB8" w14:textId="4F8928EB" w:rsidR="00CD66F6" w:rsidRPr="00F01BC7" w:rsidRDefault="00CD66F6" w:rsidP="00E36FD7">
      <w:pPr>
        <w:spacing w:before="120" w:after="360" w:line="360" w:lineRule="auto"/>
        <w:rPr>
          <w:rFonts w:cs="Times New Roman"/>
          <w:lang w:val="el-GR"/>
        </w:rPr>
      </w:pPr>
      <w:r w:rsidRPr="00F01BC7">
        <w:rPr>
          <w:rFonts w:cs="Times New Roman"/>
          <w:lang w:val="el-GR"/>
        </w:rPr>
        <w:t>Η Ηλιακή Ενέργεια περιλαμβάνει:</w:t>
      </w:r>
    </w:p>
    <w:p w14:paraId="06682563" w14:textId="77777777" w:rsidR="00CD66F6" w:rsidRPr="00F01BC7" w:rsidRDefault="00CD66F6" w:rsidP="00E36FD7">
      <w:pPr>
        <w:spacing w:before="120" w:after="360" w:line="360" w:lineRule="auto"/>
        <w:rPr>
          <w:rFonts w:cs="Times New Roman"/>
          <w:lang w:val="el-GR"/>
        </w:rPr>
      </w:pPr>
      <w:r w:rsidRPr="00F01BC7">
        <w:rPr>
          <w:rFonts w:cs="Times New Roman"/>
          <w:lang w:val="el-GR"/>
        </w:rPr>
        <w:t>• Τα ενεργητικά ηλιακά συστήματα που μετατρέπουν την ηλιακή ακτινοβολία σε θερμότητα.</w:t>
      </w:r>
    </w:p>
    <w:p w14:paraId="09B26F36" w14:textId="6EAE7139" w:rsidR="00CD66F6" w:rsidRPr="00F01BC7" w:rsidRDefault="00CD66F6" w:rsidP="00E36FD7">
      <w:pPr>
        <w:spacing w:before="120" w:after="360" w:line="360" w:lineRule="auto"/>
        <w:rPr>
          <w:rFonts w:cs="Times New Roman"/>
          <w:lang w:val="el-GR"/>
        </w:rPr>
      </w:pPr>
      <w:r w:rsidRPr="00F01BC7">
        <w:rPr>
          <w:rFonts w:cs="Times New Roman"/>
          <w:lang w:val="el-GR"/>
        </w:rPr>
        <w:t>• Το βιοκλιματικό σχεδιασμό και τα παθητικά ηλιακά συστήματα που αφορούν αρχιτεκτονικές λύσεις και χρήση κατάλληλων δομικών υλικών για τη μεγιστοποίηση της άμεσης εκμετάλλευσης της ηλιακής ενέργειας για θέρμανση, κλιματισμό ή φωτισμό.</w:t>
      </w:r>
    </w:p>
    <w:p w14:paraId="37DDD164" w14:textId="28182B79" w:rsidR="00CD66F6" w:rsidRPr="009E09CD" w:rsidRDefault="00CD66F6" w:rsidP="009E09CD">
      <w:pPr>
        <w:spacing w:before="120" w:after="360" w:line="360" w:lineRule="auto"/>
        <w:rPr>
          <w:rFonts w:cs="Times New Roman"/>
          <w:szCs w:val="20"/>
          <w:lang w:val="el-GR"/>
        </w:rPr>
      </w:pPr>
      <w:r w:rsidRPr="009E09CD">
        <w:rPr>
          <w:rFonts w:cs="Times New Roman"/>
          <w:lang w:val="el-GR"/>
        </w:rPr>
        <w:t xml:space="preserve">• Τα φωτοβολταϊκά ηλιακά συστήματα που μετατρέπουν την ηλιακή ενέργεια άμεσα σε ηλεκτρική ενέργεια. </w:t>
      </w:r>
      <w:r w:rsidR="00383A06">
        <w:rPr>
          <w:rFonts w:cs="Times New Roman"/>
          <w:lang w:val="el-GR"/>
        </w:rPr>
        <w:br/>
      </w:r>
      <w:r w:rsidR="00043904" w:rsidRPr="009E09CD">
        <w:rPr>
          <w:rFonts w:cs="Times New Roman"/>
          <w:lang w:val="el-GR"/>
        </w:rPr>
        <w:t>Παραπομπή: (</w:t>
      </w:r>
      <w:r w:rsidR="00383A06" w:rsidRPr="00037FA3">
        <w:rPr>
          <w:rFonts w:cs="Times New Roman"/>
          <w:lang w:val="el-GR"/>
        </w:rPr>
        <w:t>Νάκου, Ευτυχία Χ., 2007</w:t>
      </w:r>
      <w:r w:rsidR="00043904" w:rsidRPr="009E09CD">
        <w:rPr>
          <w:rFonts w:cs="Times New Roman"/>
          <w:lang w:val="el-GR"/>
        </w:rPr>
        <w:t>)</w:t>
      </w:r>
    </w:p>
    <w:p w14:paraId="6F3BDC9D" w14:textId="424894F4" w:rsidR="00671431" w:rsidRPr="00F01BC7" w:rsidRDefault="00671431" w:rsidP="00E36FD7">
      <w:pPr>
        <w:spacing w:before="120" w:after="360" w:line="360" w:lineRule="auto"/>
        <w:rPr>
          <w:rFonts w:cs="Times New Roman"/>
          <w:lang w:val="el-GR"/>
        </w:rPr>
      </w:pPr>
      <w:r w:rsidRPr="00F01BC7">
        <w:rPr>
          <w:rFonts w:cs="Times New Roman"/>
          <w:lang w:val="el-GR"/>
        </w:rPr>
        <w:t>Με</w:t>
      </w:r>
      <w:r w:rsidRPr="00F01BC7">
        <w:rPr>
          <w:rFonts w:cs="Times New Roman"/>
          <w:spacing w:val="48"/>
          <w:lang w:val="el-GR"/>
        </w:rPr>
        <w:t xml:space="preserve"> </w:t>
      </w:r>
      <w:r w:rsidRPr="00F01BC7">
        <w:rPr>
          <w:rFonts w:cs="Times New Roman"/>
          <w:lang w:val="el-GR"/>
        </w:rPr>
        <w:t>τη</w:t>
      </w:r>
      <w:r w:rsidRPr="00F01BC7">
        <w:rPr>
          <w:rFonts w:cs="Times New Roman"/>
          <w:spacing w:val="49"/>
          <w:lang w:val="el-GR"/>
        </w:rPr>
        <w:t xml:space="preserve"> </w:t>
      </w:r>
      <w:r w:rsidRPr="00F01BC7">
        <w:rPr>
          <w:rFonts w:cs="Times New Roman"/>
          <w:lang w:val="el-GR"/>
        </w:rPr>
        <w:t>χρήση</w:t>
      </w:r>
      <w:r w:rsidRPr="00F01BC7">
        <w:rPr>
          <w:rFonts w:cs="Times New Roman"/>
          <w:spacing w:val="49"/>
          <w:lang w:val="el-GR"/>
        </w:rPr>
        <w:t xml:space="preserve"> </w:t>
      </w:r>
      <w:r w:rsidRPr="00F01BC7">
        <w:rPr>
          <w:rFonts w:cs="Times New Roman"/>
          <w:lang w:val="el-GR"/>
        </w:rPr>
        <w:t>της</w:t>
      </w:r>
      <w:r w:rsidRPr="00F01BC7">
        <w:rPr>
          <w:rFonts w:cs="Times New Roman"/>
          <w:spacing w:val="47"/>
          <w:lang w:val="el-GR"/>
        </w:rPr>
        <w:t xml:space="preserve"> </w:t>
      </w:r>
      <w:r w:rsidRPr="00F01BC7">
        <w:rPr>
          <w:rFonts w:cs="Times New Roman"/>
          <w:lang w:val="el-GR"/>
        </w:rPr>
        <w:t>ηλιακής</w:t>
      </w:r>
      <w:r w:rsidRPr="00F01BC7">
        <w:rPr>
          <w:rFonts w:cs="Times New Roman"/>
          <w:spacing w:val="48"/>
          <w:lang w:val="el-GR"/>
        </w:rPr>
        <w:t xml:space="preserve"> </w:t>
      </w:r>
      <w:r w:rsidRPr="00F01BC7">
        <w:rPr>
          <w:rFonts w:cs="Times New Roman"/>
          <w:lang w:val="el-GR"/>
        </w:rPr>
        <w:t>ε</w:t>
      </w:r>
      <w:r w:rsidRPr="00F01BC7">
        <w:rPr>
          <w:rFonts w:cs="Times New Roman"/>
          <w:spacing w:val="-3"/>
          <w:lang w:val="el-GR"/>
        </w:rPr>
        <w:t>ν</w:t>
      </w:r>
      <w:r w:rsidRPr="00F01BC7">
        <w:rPr>
          <w:rFonts w:cs="Times New Roman"/>
          <w:lang w:val="el-GR"/>
        </w:rPr>
        <w:t>έργειας,</w:t>
      </w:r>
      <w:r w:rsidRPr="00F01BC7">
        <w:rPr>
          <w:rFonts w:cs="Times New Roman"/>
          <w:spacing w:val="49"/>
          <w:lang w:val="el-GR"/>
        </w:rPr>
        <w:t xml:space="preserve"> </w:t>
      </w:r>
      <w:r w:rsidRPr="00F01BC7">
        <w:rPr>
          <w:rFonts w:cs="Times New Roman"/>
          <w:lang w:val="el-GR"/>
        </w:rPr>
        <w:t>αποφεύ</w:t>
      </w:r>
      <w:r w:rsidRPr="00F01BC7">
        <w:rPr>
          <w:rFonts w:cs="Times New Roman"/>
          <w:spacing w:val="-3"/>
          <w:lang w:val="el-GR"/>
        </w:rPr>
        <w:t>γ</w:t>
      </w:r>
      <w:r w:rsidRPr="00F01BC7">
        <w:rPr>
          <w:rFonts w:cs="Times New Roman"/>
          <w:lang w:val="el-GR"/>
        </w:rPr>
        <w:t>εται</w:t>
      </w:r>
      <w:r w:rsidRPr="00F01BC7">
        <w:rPr>
          <w:rFonts w:cs="Times New Roman"/>
          <w:spacing w:val="50"/>
          <w:lang w:val="el-GR"/>
        </w:rPr>
        <w:t xml:space="preserve"> </w:t>
      </w:r>
      <w:r w:rsidRPr="00F01BC7">
        <w:rPr>
          <w:rFonts w:cs="Times New Roman"/>
          <w:lang w:val="el-GR"/>
        </w:rPr>
        <w:t>η</w:t>
      </w:r>
      <w:r w:rsidRPr="00F01BC7">
        <w:rPr>
          <w:rFonts w:cs="Times New Roman"/>
          <w:spacing w:val="48"/>
          <w:lang w:val="el-GR"/>
        </w:rPr>
        <w:t xml:space="preserve"> </w:t>
      </w:r>
      <w:r w:rsidRPr="00F01BC7">
        <w:rPr>
          <w:rFonts w:cs="Times New Roman"/>
          <w:lang w:val="el-GR"/>
        </w:rPr>
        <w:t>κατανάλωση</w:t>
      </w:r>
      <w:r w:rsidRPr="00F01BC7">
        <w:rPr>
          <w:rFonts w:cs="Times New Roman"/>
          <w:spacing w:val="50"/>
          <w:lang w:val="el-GR"/>
        </w:rPr>
        <w:t xml:space="preserve"> </w:t>
      </w:r>
      <w:r w:rsidRPr="00F01BC7">
        <w:rPr>
          <w:rFonts w:cs="Times New Roman"/>
          <w:lang w:val="el-GR"/>
        </w:rPr>
        <w:t>ορυκτ</w:t>
      </w:r>
      <w:r w:rsidRPr="00F01BC7">
        <w:rPr>
          <w:rFonts w:cs="Times New Roman"/>
          <w:spacing w:val="9"/>
          <w:lang w:val="el-GR"/>
        </w:rPr>
        <w:t>ώ</w:t>
      </w:r>
      <w:r w:rsidRPr="00F01BC7">
        <w:rPr>
          <w:rFonts w:cs="Times New Roman"/>
          <w:lang w:val="el-GR"/>
        </w:rPr>
        <w:t>ν καυσίμω</w:t>
      </w:r>
      <w:r w:rsidRPr="00F01BC7">
        <w:rPr>
          <w:rFonts w:cs="Times New Roman"/>
          <w:spacing w:val="-3"/>
          <w:lang w:val="el-GR"/>
        </w:rPr>
        <w:t>ν</w:t>
      </w:r>
      <w:r w:rsidRPr="00F01BC7">
        <w:rPr>
          <w:rFonts w:cs="Times New Roman"/>
          <w:lang w:val="el-GR"/>
        </w:rPr>
        <w:t>.</w:t>
      </w:r>
      <w:r w:rsidRPr="00F01BC7">
        <w:rPr>
          <w:rFonts w:cs="Times New Roman"/>
          <w:spacing w:val="30"/>
          <w:lang w:val="el-GR"/>
        </w:rPr>
        <w:t xml:space="preserve"> </w:t>
      </w:r>
      <w:r w:rsidRPr="00F01BC7">
        <w:rPr>
          <w:rFonts w:cs="Times New Roman"/>
          <w:lang w:val="el-GR"/>
        </w:rPr>
        <w:t>Το</w:t>
      </w:r>
      <w:r w:rsidRPr="00F01BC7">
        <w:rPr>
          <w:rFonts w:cs="Times New Roman"/>
          <w:spacing w:val="30"/>
          <w:lang w:val="el-GR"/>
        </w:rPr>
        <w:t xml:space="preserve"> </w:t>
      </w:r>
      <w:r w:rsidRPr="00F01BC7">
        <w:rPr>
          <w:rFonts w:cs="Times New Roman"/>
          <w:spacing w:val="-3"/>
          <w:lang w:val="el-GR"/>
        </w:rPr>
        <w:t>π</w:t>
      </w:r>
      <w:r w:rsidRPr="00F01BC7">
        <w:rPr>
          <w:rFonts w:cs="Times New Roman"/>
          <w:lang w:val="el-GR"/>
        </w:rPr>
        <w:t>ε</w:t>
      </w:r>
      <w:r w:rsidRPr="00F01BC7">
        <w:rPr>
          <w:rFonts w:cs="Times New Roman"/>
          <w:spacing w:val="-3"/>
          <w:lang w:val="el-GR"/>
        </w:rPr>
        <w:t>ρ</w:t>
      </w:r>
      <w:r w:rsidRPr="00F01BC7">
        <w:rPr>
          <w:rFonts w:cs="Times New Roman"/>
          <w:lang w:val="el-GR"/>
        </w:rPr>
        <w:t>ιβαλλο</w:t>
      </w:r>
      <w:r w:rsidRPr="00F01BC7">
        <w:rPr>
          <w:rFonts w:cs="Times New Roman"/>
          <w:spacing w:val="-3"/>
          <w:lang w:val="el-GR"/>
        </w:rPr>
        <w:t>ν</w:t>
      </w:r>
      <w:r w:rsidRPr="00F01BC7">
        <w:rPr>
          <w:rFonts w:cs="Times New Roman"/>
          <w:lang w:val="el-GR"/>
        </w:rPr>
        <w:t>τικό</w:t>
      </w:r>
      <w:r w:rsidRPr="00F01BC7">
        <w:rPr>
          <w:rFonts w:cs="Times New Roman"/>
          <w:spacing w:val="28"/>
          <w:lang w:val="el-GR"/>
        </w:rPr>
        <w:t xml:space="preserve"> </w:t>
      </w:r>
      <w:r w:rsidRPr="00F01BC7">
        <w:rPr>
          <w:rFonts w:cs="Times New Roman"/>
          <w:lang w:val="el-GR"/>
        </w:rPr>
        <w:t>όφε</w:t>
      </w:r>
      <w:r w:rsidRPr="00F01BC7">
        <w:rPr>
          <w:rFonts w:cs="Times New Roman"/>
          <w:spacing w:val="-3"/>
          <w:lang w:val="el-GR"/>
        </w:rPr>
        <w:t>λ</w:t>
      </w:r>
      <w:r w:rsidRPr="00F01BC7">
        <w:rPr>
          <w:rFonts w:cs="Times New Roman"/>
          <w:lang w:val="el-GR"/>
        </w:rPr>
        <w:t>ος</w:t>
      </w:r>
      <w:r w:rsidRPr="00F01BC7">
        <w:rPr>
          <w:rFonts w:cs="Times New Roman"/>
          <w:spacing w:val="29"/>
          <w:lang w:val="el-GR"/>
        </w:rPr>
        <w:t xml:space="preserve"> </w:t>
      </w:r>
      <w:r w:rsidRPr="00F01BC7">
        <w:rPr>
          <w:rFonts w:cs="Times New Roman"/>
          <w:lang w:val="el-GR"/>
        </w:rPr>
        <w:t>από</w:t>
      </w:r>
      <w:r w:rsidRPr="00F01BC7">
        <w:rPr>
          <w:rFonts w:cs="Times New Roman"/>
          <w:spacing w:val="30"/>
          <w:lang w:val="el-GR"/>
        </w:rPr>
        <w:t xml:space="preserve"> </w:t>
      </w:r>
      <w:r w:rsidRPr="00F01BC7">
        <w:rPr>
          <w:rFonts w:cs="Times New Roman"/>
          <w:lang w:val="el-GR"/>
        </w:rPr>
        <w:t>τη</w:t>
      </w:r>
      <w:r w:rsidRPr="00F01BC7">
        <w:rPr>
          <w:rFonts w:cs="Times New Roman"/>
          <w:spacing w:val="30"/>
          <w:lang w:val="el-GR"/>
        </w:rPr>
        <w:t xml:space="preserve"> </w:t>
      </w:r>
      <w:r w:rsidRPr="00F01BC7">
        <w:rPr>
          <w:rFonts w:cs="Times New Roman"/>
          <w:lang w:val="el-GR"/>
        </w:rPr>
        <w:t>χρήση</w:t>
      </w:r>
      <w:r w:rsidRPr="00F01BC7">
        <w:rPr>
          <w:rFonts w:cs="Times New Roman"/>
          <w:spacing w:val="30"/>
          <w:lang w:val="el-GR"/>
        </w:rPr>
        <w:t xml:space="preserve"> </w:t>
      </w:r>
      <w:r w:rsidRPr="00F01BC7">
        <w:rPr>
          <w:rFonts w:cs="Times New Roman"/>
          <w:lang w:val="el-GR"/>
        </w:rPr>
        <w:t>η</w:t>
      </w:r>
      <w:r w:rsidRPr="00F01BC7">
        <w:rPr>
          <w:rFonts w:cs="Times New Roman"/>
          <w:spacing w:val="-3"/>
          <w:lang w:val="el-GR"/>
        </w:rPr>
        <w:t>λ</w:t>
      </w:r>
      <w:r w:rsidRPr="00F01BC7">
        <w:rPr>
          <w:rFonts w:cs="Times New Roman"/>
          <w:lang w:val="el-GR"/>
        </w:rPr>
        <w:t>ιακών</w:t>
      </w:r>
      <w:r w:rsidRPr="00F01BC7">
        <w:rPr>
          <w:rFonts w:cs="Times New Roman"/>
          <w:spacing w:val="27"/>
          <w:lang w:val="el-GR"/>
        </w:rPr>
        <w:t xml:space="preserve"> </w:t>
      </w:r>
      <w:r w:rsidRPr="00F01BC7">
        <w:rPr>
          <w:rFonts w:cs="Times New Roman"/>
          <w:lang w:val="el-GR"/>
        </w:rPr>
        <w:t>θερμικών συστημάτων</w:t>
      </w:r>
      <w:r w:rsidRPr="00F01BC7">
        <w:rPr>
          <w:rFonts w:cs="Times New Roman"/>
          <w:spacing w:val="61"/>
          <w:lang w:val="el-GR"/>
        </w:rPr>
        <w:t xml:space="preserve"> </w:t>
      </w:r>
      <w:r w:rsidRPr="00F01BC7">
        <w:rPr>
          <w:rFonts w:cs="Times New Roman"/>
          <w:lang w:val="el-GR"/>
        </w:rPr>
        <w:t>προκύπτει</w:t>
      </w:r>
      <w:r w:rsidRPr="00F01BC7">
        <w:rPr>
          <w:rFonts w:cs="Times New Roman"/>
          <w:spacing w:val="64"/>
          <w:lang w:val="el-GR"/>
        </w:rPr>
        <w:t xml:space="preserve"> </w:t>
      </w:r>
      <w:r w:rsidRPr="00F01BC7">
        <w:rPr>
          <w:rFonts w:cs="Times New Roman"/>
          <w:lang w:val="el-GR"/>
        </w:rPr>
        <w:t>από</w:t>
      </w:r>
      <w:r w:rsidRPr="00F01BC7">
        <w:rPr>
          <w:rFonts w:cs="Times New Roman"/>
          <w:spacing w:val="64"/>
          <w:lang w:val="el-GR"/>
        </w:rPr>
        <w:t xml:space="preserve"> </w:t>
      </w:r>
      <w:r w:rsidRPr="00F01BC7">
        <w:rPr>
          <w:rFonts w:cs="Times New Roman"/>
          <w:lang w:val="el-GR"/>
        </w:rPr>
        <w:t>την</w:t>
      </w:r>
      <w:r w:rsidRPr="00F01BC7">
        <w:rPr>
          <w:rFonts w:cs="Times New Roman"/>
          <w:spacing w:val="61"/>
          <w:lang w:val="el-GR"/>
        </w:rPr>
        <w:t xml:space="preserve"> </w:t>
      </w:r>
      <w:r w:rsidRPr="00F01BC7">
        <w:rPr>
          <w:rFonts w:cs="Times New Roman"/>
          <w:lang w:val="el-GR"/>
        </w:rPr>
        <w:t>εξοι</w:t>
      </w:r>
      <w:r w:rsidRPr="00F01BC7">
        <w:rPr>
          <w:rFonts w:cs="Times New Roman"/>
          <w:spacing w:val="-3"/>
          <w:lang w:val="el-GR"/>
        </w:rPr>
        <w:t>κ</w:t>
      </w:r>
      <w:r w:rsidRPr="00F01BC7">
        <w:rPr>
          <w:rFonts w:cs="Times New Roman"/>
          <w:lang w:val="el-GR"/>
        </w:rPr>
        <w:t>ο</w:t>
      </w:r>
      <w:r w:rsidRPr="00F01BC7">
        <w:rPr>
          <w:rFonts w:cs="Times New Roman"/>
          <w:spacing w:val="-3"/>
          <w:lang w:val="el-GR"/>
        </w:rPr>
        <w:t>ν</w:t>
      </w:r>
      <w:r w:rsidRPr="00F01BC7">
        <w:rPr>
          <w:rFonts w:cs="Times New Roman"/>
          <w:lang w:val="el-GR"/>
        </w:rPr>
        <w:t>όμηση</w:t>
      </w:r>
      <w:r w:rsidRPr="00F01BC7">
        <w:rPr>
          <w:rFonts w:cs="Times New Roman"/>
          <w:spacing w:val="63"/>
          <w:lang w:val="el-GR"/>
        </w:rPr>
        <w:t xml:space="preserve"> </w:t>
      </w:r>
      <w:r w:rsidRPr="00F01BC7">
        <w:rPr>
          <w:rFonts w:cs="Times New Roman"/>
          <w:lang w:val="el-GR"/>
        </w:rPr>
        <w:t>ε</w:t>
      </w:r>
      <w:r w:rsidRPr="00F01BC7">
        <w:rPr>
          <w:rFonts w:cs="Times New Roman"/>
          <w:spacing w:val="-3"/>
          <w:lang w:val="el-GR"/>
        </w:rPr>
        <w:t>ν</w:t>
      </w:r>
      <w:r w:rsidRPr="00F01BC7">
        <w:rPr>
          <w:rFonts w:cs="Times New Roman"/>
          <w:lang w:val="el-GR"/>
        </w:rPr>
        <w:t>έργειας</w:t>
      </w:r>
      <w:r w:rsidRPr="00F01BC7">
        <w:rPr>
          <w:rFonts w:cs="Times New Roman"/>
          <w:spacing w:val="65"/>
          <w:lang w:val="el-GR"/>
        </w:rPr>
        <w:t xml:space="preserve"> </w:t>
      </w:r>
      <w:r w:rsidRPr="00F01BC7">
        <w:rPr>
          <w:rFonts w:cs="Times New Roman"/>
          <w:lang w:val="el-GR"/>
        </w:rPr>
        <w:t>και κατ’</w:t>
      </w:r>
      <w:r w:rsidRPr="00F01BC7">
        <w:rPr>
          <w:rFonts w:cs="Times New Roman"/>
          <w:spacing w:val="64"/>
          <w:lang w:val="el-GR"/>
        </w:rPr>
        <w:t xml:space="preserve"> </w:t>
      </w:r>
      <w:r w:rsidRPr="00F01BC7">
        <w:rPr>
          <w:rFonts w:cs="Times New Roman"/>
          <w:lang w:val="el-GR"/>
        </w:rPr>
        <w:t>επέ</w:t>
      </w:r>
      <w:r w:rsidRPr="00F01BC7">
        <w:rPr>
          <w:rFonts w:cs="Times New Roman"/>
          <w:spacing w:val="-3"/>
          <w:lang w:val="el-GR"/>
        </w:rPr>
        <w:t>κ</w:t>
      </w:r>
      <w:r w:rsidRPr="00F01BC7">
        <w:rPr>
          <w:rFonts w:cs="Times New Roman"/>
          <w:lang w:val="el-GR"/>
        </w:rPr>
        <w:t>ταση</w:t>
      </w:r>
      <w:r w:rsidRPr="00F01BC7">
        <w:rPr>
          <w:rFonts w:cs="Times New Roman"/>
          <w:spacing w:val="62"/>
          <w:lang w:val="el-GR"/>
        </w:rPr>
        <w:t xml:space="preserve"> </w:t>
      </w:r>
      <w:r w:rsidRPr="00F01BC7">
        <w:rPr>
          <w:rFonts w:cs="Times New Roman"/>
          <w:lang w:val="el-GR"/>
        </w:rPr>
        <w:t>τη μείωση</w:t>
      </w:r>
      <w:r w:rsidRPr="00F01BC7">
        <w:rPr>
          <w:rFonts w:cs="Times New Roman"/>
          <w:spacing w:val="11"/>
          <w:lang w:val="el-GR"/>
        </w:rPr>
        <w:t xml:space="preserve"> </w:t>
      </w:r>
      <w:r w:rsidRPr="00F01BC7">
        <w:rPr>
          <w:rFonts w:cs="Times New Roman"/>
          <w:lang w:val="el-GR"/>
        </w:rPr>
        <w:t>των</w:t>
      </w:r>
      <w:r w:rsidRPr="00F01BC7">
        <w:rPr>
          <w:rFonts w:cs="Times New Roman"/>
          <w:spacing w:val="10"/>
          <w:lang w:val="el-GR"/>
        </w:rPr>
        <w:t xml:space="preserve"> </w:t>
      </w:r>
      <w:r w:rsidRPr="00F01BC7">
        <w:rPr>
          <w:rFonts w:cs="Times New Roman"/>
          <w:lang w:val="el-GR"/>
        </w:rPr>
        <w:t>εκπομ</w:t>
      </w:r>
      <w:r w:rsidRPr="00F01BC7">
        <w:rPr>
          <w:rFonts w:cs="Times New Roman"/>
          <w:spacing w:val="-3"/>
          <w:lang w:val="el-GR"/>
        </w:rPr>
        <w:t>π</w:t>
      </w:r>
      <w:r w:rsidRPr="00F01BC7">
        <w:rPr>
          <w:rFonts w:cs="Times New Roman"/>
          <w:lang w:val="el-GR"/>
        </w:rPr>
        <w:t>ών</w:t>
      </w:r>
      <w:r w:rsidRPr="00F01BC7">
        <w:rPr>
          <w:rFonts w:cs="Times New Roman"/>
          <w:spacing w:val="10"/>
          <w:lang w:val="el-GR"/>
        </w:rPr>
        <w:t xml:space="preserve"> </w:t>
      </w:r>
      <w:r w:rsidRPr="00F01BC7">
        <w:rPr>
          <w:rFonts w:cs="Times New Roman"/>
          <w:lang w:val="el-GR"/>
        </w:rPr>
        <w:t>αέριων</w:t>
      </w:r>
      <w:r w:rsidRPr="00F01BC7">
        <w:rPr>
          <w:rFonts w:cs="Times New Roman"/>
          <w:spacing w:val="10"/>
          <w:lang w:val="el-GR"/>
        </w:rPr>
        <w:t xml:space="preserve"> </w:t>
      </w:r>
      <w:r w:rsidRPr="00F01BC7">
        <w:rPr>
          <w:rFonts w:cs="Times New Roman"/>
          <w:lang w:val="el-GR"/>
        </w:rPr>
        <w:t>του</w:t>
      </w:r>
      <w:r w:rsidRPr="00F01BC7">
        <w:rPr>
          <w:rFonts w:cs="Times New Roman"/>
          <w:spacing w:val="25"/>
          <w:lang w:val="el-GR"/>
        </w:rPr>
        <w:t xml:space="preserve"> </w:t>
      </w:r>
      <w:r w:rsidRPr="00F01BC7">
        <w:rPr>
          <w:rFonts w:cs="Times New Roman"/>
          <w:lang w:val="el-GR"/>
        </w:rPr>
        <w:t>θε</w:t>
      </w:r>
      <w:r w:rsidRPr="00F01BC7">
        <w:rPr>
          <w:rFonts w:cs="Times New Roman"/>
          <w:spacing w:val="-3"/>
          <w:lang w:val="el-GR"/>
        </w:rPr>
        <w:t>ρ</w:t>
      </w:r>
      <w:r w:rsidRPr="00F01BC7">
        <w:rPr>
          <w:rFonts w:cs="Times New Roman"/>
          <w:lang w:val="el-GR"/>
        </w:rPr>
        <w:t>μοκη</w:t>
      </w:r>
      <w:r w:rsidRPr="00F01BC7">
        <w:rPr>
          <w:rFonts w:cs="Times New Roman"/>
          <w:spacing w:val="-3"/>
          <w:lang w:val="el-GR"/>
        </w:rPr>
        <w:t>π</w:t>
      </w:r>
      <w:r w:rsidRPr="00F01BC7">
        <w:rPr>
          <w:rFonts w:cs="Times New Roman"/>
          <w:lang w:val="el-GR"/>
        </w:rPr>
        <w:t>ίου.</w:t>
      </w:r>
      <w:r w:rsidRPr="00F01BC7">
        <w:rPr>
          <w:rFonts w:cs="Times New Roman"/>
          <w:spacing w:val="13"/>
          <w:lang w:val="el-GR"/>
        </w:rPr>
        <w:t xml:space="preserve"> </w:t>
      </w:r>
      <w:r w:rsidR="00383A06">
        <w:rPr>
          <w:rFonts w:cs="Times New Roman"/>
          <w:spacing w:val="13"/>
          <w:lang w:val="el-GR"/>
        </w:rPr>
        <w:br/>
      </w:r>
      <w:r w:rsidR="00043904" w:rsidRPr="00043904">
        <w:rPr>
          <w:rFonts w:cs="Times New Roman"/>
          <w:lang w:val="el-GR"/>
        </w:rPr>
        <w:t>Παραπομπή</w:t>
      </w:r>
      <w:r w:rsidR="00043904">
        <w:rPr>
          <w:rFonts w:cs="Times New Roman"/>
          <w:lang w:val="el-GR"/>
        </w:rPr>
        <w:t xml:space="preserve">: </w:t>
      </w:r>
      <w:r w:rsidR="009E09CD" w:rsidRPr="00AC677E">
        <w:rPr>
          <w:rFonts w:cs="Times New Roman"/>
          <w:szCs w:val="20"/>
          <w:lang w:val="el-GR"/>
        </w:rPr>
        <w:t>Ενεργειακό  Γραφείο  Κυπρίων  Πολιτών</w:t>
      </w:r>
      <w:r w:rsidR="009E09CD" w:rsidRPr="001D3423">
        <w:rPr>
          <w:rFonts w:cs="Times New Roman"/>
          <w:szCs w:val="20"/>
          <w:lang w:val="el-GR"/>
        </w:rPr>
        <w:t xml:space="preserve"> (</w:t>
      </w:r>
      <w:r w:rsidR="009E09CD" w:rsidRPr="00AC677E">
        <w:rPr>
          <w:rFonts w:cs="Times New Roman"/>
          <w:szCs w:val="20"/>
          <w:lang w:val="el-GR"/>
        </w:rPr>
        <w:t>2010</w:t>
      </w:r>
      <w:r w:rsidR="00043904" w:rsidRPr="00AC677E">
        <w:rPr>
          <w:rFonts w:cs="Times New Roman"/>
          <w:sz w:val="28"/>
          <w:lang w:val="el-GR"/>
        </w:rPr>
        <w:t>)</w:t>
      </w:r>
    </w:p>
    <w:p w14:paraId="5CAE7767" w14:textId="2C0A15A0" w:rsidR="00845E7A" w:rsidRPr="006E0CE4" w:rsidRDefault="002028B3" w:rsidP="002333B3">
      <w:pPr>
        <w:rPr>
          <w:b/>
          <w:lang w:val="el-GR"/>
        </w:rPr>
      </w:pPr>
      <w:r w:rsidRPr="006E0CE4">
        <w:rPr>
          <w:b/>
          <w:lang w:val="el-GR"/>
        </w:rPr>
        <w:t>1</w:t>
      </w:r>
      <w:r w:rsidR="00F40D43" w:rsidRPr="006E0CE4">
        <w:rPr>
          <w:b/>
          <w:lang w:val="el-GR"/>
        </w:rPr>
        <w:t>.1.3</w:t>
      </w:r>
      <w:r w:rsidR="00845E7A" w:rsidRPr="006E0CE4">
        <w:rPr>
          <w:b/>
          <w:lang w:val="el-GR"/>
        </w:rPr>
        <w:t xml:space="preserve">. </w:t>
      </w:r>
      <w:r w:rsidR="00F40D43" w:rsidRPr="006E0CE4">
        <w:rPr>
          <w:b/>
          <w:lang w:val="el-GR"/>
        </w:rPr>
        <w:t>Υδροηλεκτρική ενέργεια</w:t>
      </w:r>
    </w:p>
    <w:p w14:paraId="47272406" w14:textId="19EC6CF3" w:rsidR="00CD66F6" w:rsidRPr="00F01BC7" w:rsidRDefault="00CD66F6" w:rsidP="00E36FD7">
      <w:pPr>
        <w:spacing w:before="120" w:after="360" w:line="360" w:lineRule="auto"/>
        <w:rPr>
          <w:rFonts w:cs="Times New Roman"/>
          <w:lang w:val="el-GR"/>
        </w:rPr>
      </w:pPr>
      <w:r w:rsidRPr="00F01BC7">
        <w:rPr>
          <w:rFonts w:cs="Times New Roman"/>
          <w:lang w:val="el-GR"/>
        </w:rPr>
        <w:t>Η Υδροηλεκτρική Ενέργεια αξιοποιεί τις υδατοπτώσεις με στόχο την παραγωγή ηλεκτρικής ενέργειας ή/και το μετασχηματισμό της σε απολήψιμη μηχανική ενέργεια.</w:t>
      </w:r>
    </w:p>
    <w:p w14:paraId="50A9A206" w14:textId="148E97A8" w:rsidR="00CD66F6" w:rsidRPr="00F01BC7" w:rsidRDefault="00037FA3" w:rsidP="00E36FD7">
      <w:pPr>
        <w:spacing w:before="120" w:after="360" w:line="360" w:lineRule="auto"/>
        <w:rPr>
          <w:rFonts w:cs="Times New Roman"/>
          <w:lang w:val="el-GR"/>
        </w:rPr>
      </w:pPr>
      <w:r>
        <w:rPr>
          <w:rFonts w:cs="Times New Roman"/>
          <w:lang w:val="el-GR"/>
        </w:rPr>
        <w:t>Ο</w:t>
      </w:r>
      <w:r w:rsidR="009C7BBF" w:rsidRPr="00F01BC7">
        <w:rPr>
          <w:rFonts w:cs="Times New Roman"/>
          <w:lang w:val="el-GR"/>
        </w:rPr>
        <w:t xml:space="preserve">ι πιο κοινοί τύποι εγκαταστάσεων </w:t>
      </w:r>
      <w:r w:rsidR="00CD66F6" w:rsidRPr="00F01BC7">
        <w:rPr>
          <w:rFonts w:cs="Times New Roman"/>
          <w:lang w:val="el-GR"/>
        </w:rPr>
        <w:t xml:space="preserve">υδροηλεκτρικής </w:t>
      </w:r>
      <w:r w:rsidR="009C7BBF" w:rsidRPr="00F01BC7">
        <w:rPr>
          <w:rFonts w:cs="Times New Roman"/>
          <w:lang w:val="el-GR"/>
        </w:rPr>
        <w:t>ενέργειας</w:t>
      </w:r>
      <w:r w:rsidR="00CD66F6" w:rsidRPr="00F01BC7">
        <w:rPr>
          <w:rFonts w:cs="Times New Roman"/>
          <w:lang w:val="el-GR"/>
        </w:rPr>
        <w:t xml:space="preserve"> είναι:</w:t>
      </w:r>
    </w:p>
    <w:p w14:paraId="7AC31505" w14:textId="7EA506DB" w:rsidR="009C7BBF" w:rsidRPr="00F01BC7" w:rsidRDefault="00CD66F6" w:rsidP="00B31D55">
      <w:pPr>
        <w:pStyle w:val="ListParagraph"/>
        <w:numPr>
          <w:ilvl w:val="0"/>
          <w:numId w:val="16"/>
        </w:numPr>
        <w:spacing w:before="120" w:after="360"/>
        <w:rPr>
          <w:rFonts w:cs="Times New Roman"/>
          <w:lang w:val="el-GR"/>
        </w:rPr>
      </w:pPr>
      <w:r w:rsidRPr="00F01BC7">
        <w:rPr>
          <w:rFonts w:cs="Times New Roman"/>
          <w:lang w:val="el-GR"/>
        </w:rPr>
        <w:t>Φ</w:t>
      </w:r>
      <w:r w:rsidR="009C7BBF" w:rsidRPr="00F01BC7">
        <w:rPr>
          <w:rFonts w:cs="Times New Roman"/>
          <w:lang w:val="el-GR"/>
        </w:rPr>
        <w:t>ράγμα</w:t>
      </w:r>
      <w:r w:rsidRPr="00F01BC7">
        <w:rPr>
          <w:rFonts w:cs="Times New Roman"/>
          <w:lang w:val="el-GR"/>
        </w:rPr>
        <w:t>τα</w:t>
      </w:r>
      <w:r w:rsidR="009C7BBF" w:rsidRPr="00F01BC7">
        <w:rPr>
          <w:rFonts w:cs="Times New Roman"/>
          <w:lang w:val="el-GR"/>
        </w:rPr>
        <w:t xml:space="preserve"> σε ποταμό για να αποθηκεύσουν το </w:t>
      </w:r>
      <w:r w:rsidR="00C42C78" w:rsidRPr="00F01BC7">
        <w:rPr>
          <w:rFonts w:cs="Times New Roman"/>
          <w:lang w:val="el-GR"/>
        </w:rPr>
        <w:t>νερό</w:t>
      </w:r>
      <w:r w:rsidR="009C7BBF" w:rsidRPr="00F01BC7">
        <w:rPr>
          <w:rFonts w:cs="Times New Roman"/>
          <w:lang w:val="el-GR"/>
        </w:rPr>
        <w:t xml:space="preserve"> σε δεξαμενή. Όταν το </w:t>
      </w:r>
      <w:r w:rsidR="00C42C78" w:rsidRPr="00F01BC7">
        <w:rPr>
          <w:rFonts w:cs="Times New Roman"/>
          <w:lang w:val="el-GR"/>
        </w:rPr>
        <w:t>νερό</w:t>
      </w:r>
      <w:r w:rsidR="009C7BBF" w:rsidRPr="00F01BC7">
        <w:rPr>
          <w:rFonts w:cs="Times New Roman"/>
          <w:lang w:val="el-GR"/>
        </w:rPr>
        <w:t xml:space="preserve"> που απελευθερώνεται από τη δεξαμενή</w:t>
      </w:r>
      <w:r w:rsidR="00C42C78" w:rsidRPr="00F01BC7">
        <w:rPr>
          <w:rFonts w:cs="Times New Roman"/>
          <w:lang w:val="el-GR"/>
        </w:rPr>
        <w:t>,</w:t>
      </w:r>
      <w:r w:rsidR="009C7BBF" w:rsidRPr="00F01BC7">
        <w:rPr>
          <w:rFonts w:cs="Times New Roman"/>
          <w:lang w:val="el-GR"/>
        </w:rPr>
        <w:t xml:space="preserve"> ρέει μέσα από μία τουρμπίνα, μια γεννήτρια ενεργοποιείται για να παράγει ηλεκτρική ενέργεια με την περιστροφή της.  </w:t>
      </w:r>
    </w:p>
    <w:p w14:paraId="61E1A144" w14:textId="3ABF048B" w:rsidR="00671431" w:rsidRPr="00F01BC7" w:rsidRDefault="00CD66F6" w:rsidP="00B31D55">
      <w:pPr>
        <w:pStyle w:val="ListParagraph"/>
        <w:numPr>
          <w:ilvl w:val="0"/>
          <w:numId w:val="16"/>
        </w:numPr>
        <w:spacing w:before="120" w:after="360"/>
        <w:rPr>
          <w:rFonts w:cs="Times New Roman"/>
          <w:lang w:val="el-GR"/>
        </w:rPr>
      </w:pPr>
      <w:r w:rsidRPr="00F01BC7">
        <w:rPr>
          <w:rFonts w:cs="Times New Roman"/>
          <w:lang w:val="el-GR"/>
        </w:rPr>
        <w:t xml:space="preserve">Εγκαταστάσεις άντλησης </w:t>
      </w:r>
      <w:r w:rsidR="006F14BE" w:rsidRPr="00F01BC7">
        <w:rPr>
          <w:rFonts w:cs="Times New Roman"/>
          <w:lang w:val="el-GR"/>
        </w:rPr>
        <w:t xml:space="preserve">και </w:t>
      </w:r>
      <w:r w:rsidRPr="00F01BC7">
        <w:rPr>
          <w:rFonts w:cs="Times New Roman"/>
          <w:lang w:val="el-GR"/>
        </w:rPr>
        <w:t>αποθήκευσης ενέργειας. Η ενέργεια στέλνεται από ένα ενεργειακό δίκτυο σ</w:t>
      </w:r>
      <w:r w:rsidR="006F14BE" w:rsidRPr="00F01BC7">
        <w:rPr>
          <w:rFonts w:cs="Times New Roman"/>
          <w:lang w:val="el-GR"/>
        </w:rPr>
        <w:t>ε</w:t>
      </w:r>
      <w:r w:rsidRPr="00F01BC7">
        <w:rPr>
          <w:rFonts w:cs="Times New Roman"/>
          <w:lang w:val="el-GR"/>
        </w:rPr>
        <w:t xml:space="preserve"> ηλεκτρικές γεννήτριες. </w:t>
      </w:r>
    </w:p>
    <w:p w14:paraId="72C4D40B" w14:textId="77777777" w:rsidR="00A96E29" w:rsidRPr="0096491F" w:rsidRDefault="002028B3" w:rsidP="00F64304">
      <w:pPr>
        <w:rPr>
          <w:b/>
          <w:lang w:val="el-GR"/>
        </w:rPr>
      </w:pPr>
      <w:r w:rsidRPr="0096491F">
        <w:rPr>
          <w:b/>
          <w:lang w:val="el-GR"/>
        </w:rPr>
        <w:t>1</w:t>
      </w:r>
      <w:r w:rsidR="00F40D43" w:rsidRPr="0096491F">
        <w:rPr>
          <w:b/>
          <w:lang w:val="el-GR"/>
        </w:rPr>
        <w:t>.1.4</w:t>
      </w:r>
      <w:r w:rsidR="00671431" w:rsidRPr="0096491F">
        <w:rPr>
          <w:b/>
          <w:lang w:val="el-GR"/>
        </w:rPr>
        <w:t xml:space="preserve">. </w:t>
      </w:r>
      <w:r w:rsidR="00F40D43" w:rsidRPr="0096491F">
        <w:rPr>
          <w:b/>
          <w:lang w:val="el-GR"/>
        </w:rPr>
        <w:t>Γεωθε</w:t>
      </w:r>
      <w:r w:rsidR="00F40D43" w:rsidRPr="0096491F">
        <w:rPr>
          <w:b/>
          <w:spacing w:val="-3"/>
          <w:lang w:val="el-GR"/>
        </w:rPr>
        <w:t>ρ</w:t>
      </w:r>
      <w:r w:rsidR="00F40D43" w:rsidRPr="0096491F">
        <w:rPr>
          <w:b/>
          <w:lang w:val="el-GR"/>
        </w:rPr>
        <w:t>μική</w:t>
      </w:r>
      <w:r w:rsidR="00671431" w:rsidRPr="0096491F">
        <w:rPr>
          <w:b/>
          <w:spacing w:val="-3"/>
          <w:lang w:val="el-GR"/>
        </w:rPr>
        <w:t xml:space="preserve"> </w:t>
      </w:r>
      <w:r w:rsidR="00F40D43" w:rsidRPr="0096491F">
        <w:rPr>
          <w:b/>
          <w:lang w:val="el-GR"/>
        </w:rPr>
        <w:t>ενέργε</w:t>
      </w:r>
      <w:r w:rsidR="00F40D43" w:rsidRPr="0096491F">
        <w:rPr>
          <w:b/>
          <w:spacing w:val="3"/>
          <w:lang w:val="el-GR"/>
        </w:rPr>
        <w:t>ι</w:t>
      </w:r>
      <w:r w:rsidR="00F40D43" w:rsidRPr="0096491F">
        <w:rPr>
          <w:b/>
          <w:lang w:val="el-GR"/>
        </w:rPr>
        <w:t>α</w:t>
      </w:r>
    </w:p>
    <w:p w14:paraId="6AF8118E" w14:textId="04079872" w:rsidR="00671431" w:rsidRPr="00F64304" w:rsidRDefault="009E3DED" w:rsidP="00A96E29">
      <w:pPr>
        <w:spacing w:line="360" w:lineRule="auto"/>
        <w:rPr>
          <w:lang w:val="el-GR"/>
        </w:rPr>
      </w:pPr>
      <w:r w:rsidRPr="00F64304">
        <w:rPr>
          <w:lang w:val="el-GR"/>
        </w:rPr>
        <w:t xml:space="preserve">Η </w:t>
      </w:r>
      <w:r w:rsidR="00671431" w:rsidRPr="00F64304">
        <w:rPr>
          <w:lang w:val="el-GR"/>
        </w:rPr>
        <w:t>Γεωθε</w:t>
      </w:r>
      <w:r w:rsidR="00671431" w:rsidRPr="00F64304">
        <w:rPr>
          <w:spacing w:val="-3"/>
          <w:lang w:val="el-GR"/>
        </w:rPr>
        <w:t>ρ</w:t>
      </w:r>
      <w:r w:rsidR="00671431" w:rsidRPr="00F64304">
        <w:rPr>
          <w:lang w:val="el-GR"/>
        </w:rPr>
        <w:t>μι</w:t>
      </w:r>
      <w:r w:rsidR="00671431" w:rsidRPr="00F64304">
        <w:rPr>
          <w:spacing w:val="-3"/>
          <w:lang w:val="el-GR"/>
        </w:rPr>
        <w:t>κ</w:t>
      </w:r>
      <w:r w:rsidR="00671431" w:rsidRPr="00F64304">
        <w:rPr>
          <w:lang w:val="el-GR"/>
        </w:rPr>
        <w:t>ή ε</w:t>
      </w:r>
      <w:r w:rsidR="00671431" w:rsidRPr="00F64304">
        <w:rPr>
          <w:spacing w:val="-3"/>
          <w:lang w:val="el-GR"/>
        </w:rPr>
        <w:t>ν</w:t>
      </w:r>
      <w:r w:rsidR="00671431" w:rsidRPr="00F64304">
        <w:rPr>
          <w:lang w:val="el-GR"/>
        </w:rPr>
        <w:t>έργεια εί</w:t>
      </w:r>
      <w:r w:rsidR="00671431" w:rsidRPr="00F64304">
        <w:rPr>
          <w:spacing w:val="-3"/>
          <w:lang w:val="el-GR"/>
        </w:rPr>
        <w:t>ν</w:t>
      </w:r>
      <w:r w:rsidR="00671431" w:rsidRPr="00F64304">
        <w:rPr>
          <w:lang w:val="el-GR"/>
        </w:rPr>
        <w:t>αι</w:t>
      </w:r>
      <w:r w:rsidR="00671431" w:rsidRPr="00F64304">
        <w:rPr>
          <w:spacing w:val="2"/>
          <w:lang w:val="el-GR"/>
        </w:rPr>
        <w:t xml:space="preserve"> </w:t>
      </w:r>
      <w:r w:rsidR="00671431" w:rsidRPr="00F64304">
        <w:rPr>
          <w:lang w:val="el-GR"/>
        </w:rPr>
        <w:t>η αποθηκευμέ</w:t>
      </w:r>
      <w:r w:rsidR="00671431" w:rsidRPr="00F64304">
        <w:rPr>
          <w:spacing w:val="-3"/>
          <w:lang w:val="el-GR"/>
        </w:rPr>
        <w:t>ν</w:t>
      </w:r>
      <w:r w:rsidR="00671431" w:rsidRPr="00F64304">
        <w:rPr>
          <w:lang w:val="el-GR"/>
        </w:rPr>
        <w:t>η ε</w:t>
      </w:r>
      <w:r w:rsidR="00671431" w:rsidRPr="00F64304">
        <w:rPr>
          <w:spacing w:val="-3"/>
          <w:lang w:val="el-GR"/>
        </w:rPr>
        <w:t>ν</w:t>
      </w:r>
      <w:r w:rsidR="00671431" w:rsidRPr="00F64304">
        <w:rPr>
          <w:lang w:val="el-GR"/>
        </w:rPr>
        <w:t>έργεια, υπό μορφή θε</w:t>
      </w:r>
      <w:r w:rsidR="00671431" w:rsidRPr="00F64304">
        <w:rPr>
          <w:spacing w:val="-3"/>
          <w:lang w:val="el-GR"/>
        </w:rPr>
        <w:t>ρ</w:t>
      </w:r>
      <w:r w:rsidR="00671431" w:rsidRPr="00F64304">
        <w:rPr>
          <w:lang w:val="el-GR"/>
        </w:rPr>
        <w:t>μότητας, κάτω από</w:t>
      </w:r>
      <w:r w:rsidR="00671431" w:rsidRPr="00F64304">
        <w:rPr>
          <w:spacing w:val="65"/>
          <w:lang w:val="el-GR"/>
        </w:rPr>
        <w:t xml:space="preserve"> </w:t>
      </w:r>
      <w:r w:rsidR="00671431" w:rsidRPr="00F64304">
        <w:rPr>
          <w:lang w:val="el-GR"/>
        </w:rPr>
        <w:t>την</w:t>
      </w:r>
      <w:r w:rsidR="00671431" w:rsidRPr="00F64304">
        <w:rPr>
          <w:spacing w:val="62"/>
          <w:lang w:val="el-GR"/>
        </w:rPr>
        <w:t xml:space="preserve"> </w:t>
      </w:r>
      <w:r w:rsidR="00671431" w:rsidRPr="00F64304">
        <w:rPr>
          <w:lang w:val="el-GR"/>
        </w:rPr>
        <w:t>επιφά</w:t>
      </w:r>
      <w:r w:rsidR="00671431" w:rsidRPr="00F64304">
        <w:rPr>
          <w:spacing w:val="-3"/>
          <w:lang w:val="el-GR"/>
        </w:rPr>
        <w:t>ν</w:t>
      </w:r>
      <w:r w:rsidR="00671431" w:rsidRPr="00F64304">
        <w:rPr>
          <w:lang w:val="el-GR"/>
        </w:rPr>
        <w:t>εια</w:t>
      </w:r>
      <w:r w:rsidR="00671431" w:rsidRPr="00F64304">
        <w:rPr>
          <w:spacing w:val="65"/>
          <w:lang w:val="el-GR"/>
        </w:rPr>
        <w:t xml:space="preserve"> </w:t>
      </w:r>
      <w:r w:rsidR="00671431" w:rsidRPr="00F64304">
        <w:rPr>
          <w:lang w:val="el-GR"/>
        </w:rPr>
        <w:t>της</w:t>
      </w:r>
      <w:r w:rsidR="00671431" w:rsidRPr="00F64304">
        <w:rPr>
          <w:spacing w:val="63"/>
          <w:lang w:val="el-GR"/>
        </w:rPr>
        <w:t xml:space="preserve"> </w:t>
      </w:r>
      <w:r w:rsidR="00671431" w:rsidRPr="00F64304">
        <w:rPr>
          <w:lang w:val="el-GR"/>
        </w:rPr>
        <w:t>γης.</w:t>
      </w:r>
      <w:r w:rsidR="00671431" w:rsidRPr="00F64304">
        <w:rPr>
          <w:spacing w:val="65"/>
          <w:lang w:val="el-GR"/>
        </w:rPr>
        <w:t xml:space="preserve"> </w:t>
      </w:r>
      <w:r w:rsidR="00671431" w:rsidRPr="00F64304">
        <w:rPr>
          <w:lang w:val="el-GR"/>
        </w:rPr>
        <w:t>Προέρχεται απ</w:t>
      </w:r>
      <w:r w:rsidR="00621BC5" w:rsidRPr="00F64304">
        <w:rPr>
          <w:lang w:val="el-GR"/>
        </w:rPr>
        <w:t xml:space="preserve">ό το </w:t>
      </w:r>
      <w:r w:rsidR="00671431" w:rsidRPr="00F64304">
        <w:rPr>
          <w:lang w:val="el-GR"/>
        </w:rPr>
        <w:t>εσ</w:t>
      </w:r>
      <w:r w:rsidR="00671431" w:rsidRPr="00F64304">
        <w:rPr>
          <w:spacing w:val="-3"/>
          <w:lang w:val="el-GR"/>
        </w:rPr>
        <w:t>ω</w:t>
      </w:r>
      <w:r w:rsidR="00671431" w:rsidRPr="00F64304">
        <w:rPr>
          <w:lang w:val="el-GR"/>
        </w:rPr>
        <w:t>τε</w:t>
      </w:r>
      <w:r w:rsidR="00671431" w:rsidRPr="00F64304">
        <w:rPr>
          <w:spacing w:val="-3"/>
          <w:lang w:val="el-GR"/>
        </w:rPr>
        <w:t>ρ</w:t>
      </w:r>
      <w:r w:rsidR="00671431" w:rsidRPr="00F64304">
        <w:rPr>
          <w:lang w:val="el-GR"/>
        </w:rPr>
        <w:t>ικό</w:t>
      </w:r>
      <w:r w:rsidR="00671431" w:rsidRPr="00F64304">
        <w:rPr>
          <w:spacing w:val="65"/>
          <w:lang w:val="el-GR"/>
        </w:rPr>
        <w:t xml:space="preserve"> </w:t>
      </w:r>
      <w:r w:rsidR="00671431" w:rsidRPr="00F64304">
        <w:rPr>
          <w:lang w:val="el-GR"/>
        </w:rPr>
        <w:t>της</w:t>
      </w:r>
      <w:r w:rsidR="00671431" w:rsidRPr="00F64304">
        <w:rPr>
          <w:spacing w:val="62"/>
          <w:lang w:val="el-GR"/>
        </w:rPr>
        <w:t xml:space="preserve"> </w:t>
      </w:r>
      <w:r w:rsidR="00671431" w:rsidRPr="00F64304">
        <w:rPr>
          <w:lang w:val="el-GR"/>
        </w:rPr>
        <w:t>Γης</w:t>
      </w:r>
      <w:r w:rsidR="00671431" w:rsidRPr="00F64304">
        <w:rPr>
          <w:spacing w:val="64"/>
          <w:lang w:val="el-GR"/>
        </w:rPr>
        <w:t xml:space="preserve"> </w:t>
      </w:r>
      <w:r w:rsidR="00671431" w:rsidRPr="00F64304">
        <w:rPr>
          <w:lang w:val="el-GR"/>
        </w:rPr>
        <w:t>σε</w:t>
      </w:r>
      <w:r w:rsidR="00671431" w:rsidRPr="00F64304">
        <w:rPr>
          <w:spacing w:val="65"/>
          <w:lang w:val="el-GR"/>
        </w:rPr>
        <w:t xml:space="preserve"> </w:t>
      </w:r>
      <w:r w:rsidR="00671431" w:rsidRPr="00F64304">
        <w:rPr>
          <w:lang w:val="el-GR"/>
        </w:rPr>
        <w:t xml:space="preserve">μορφή </w:t>
      </w:r>
      <w:r w:rsidR="006F14BE" w:rsidRPr="00F64304">
        <w:rPr>
          <w:spacing w:val="-3"/>
          <w:lang w:val="el-GR"/>
        </w:rPr>
        <w:t>υδάτων</w:t>
      </w:r>
      <w:r w:rsidR="00671431" w:rsidRPr="00F64304">
        <w:rPr>
          <w:lang w:val="el-GR"/>
        </w:rPr>
        <w:t>,</w:t>
      </w:r>
      <w:r w:rsidR="00671431" w:rsidRPr="00F64304">
        <w:rPr>
          <w:spacing w:val="6"/>
          <w:lang w:val="el-GR"/>
        </w:rPr>
        <w:t xml:space="preserve"> </w:t>
      </w:r>
      <w:r w:rsidR="00671431" w:rsidRPr="00F64304">
        <w:rPr>
          <w:lang w:val="el-GR"/>
        </w:rPr>
        <w:t>ατμώ</w:t>
      </w:r>
      <w:r w:rsidR="00671431" w:rsidRPr="00F64304">
        <w:rPr>
          <w:spacing w:val="-3"/>
          <w:lang w:val="el-GR"/>
        </w:rPr>
        <w:t>ν</w:t>
      </w:r>
      <w:r w:rsidR="00671431" w:rsidRPr="00F64304">
        <w:rPr>
          <w:lang w:val="el-GR"/>
        </w:rPr>
        <w:t>,</w:t>
      </w:r>
      <w:r w:rsidR="00671431" w:rsidRPr="00F64304">
        <w:rPr>
          <w:spacing w:val="6"/>
          <w:lang w:val="el-GR"/>
        </w:rPr>
        <w:t xml:space="preserve"> </w:t>
      </w:r>
      <w:r w:rsidR="00671431" w:rsidRPr="00F64304">
        <w:rPr>
          <w:lang w:val="el-GR"/>
        </w:rPr>
        <w:t>αε</w:t>
      </w:r>
      <w:r w:rsidR="00671431" w:rsidRPr="00F64304">
        <w:rPr>
          <w:spacing w:val="-3"/>
          <w:lang w:val="el-GR"/>
        </w:rPr>
        <w:t>ρ</w:t>
      </w:r>
      <w:r w:rsidR="00671431" w:rsidRPr="00F64304">
        <w:rPr>
          <w:lang w:val="el-GR"/>
        </w:rPr>
        <w:t>ί</w:t>
      </w:r>
      <w:r w:rsidR="00671431" w:rsidRPr="00F64304">
        <w:rPr>
          <w:spacing w:val="-3"/>
          <w:lang w:val="el-GR"/>
        </w:rPr>
        <w:t>ω</w:t>
      </w:r>
      <w:r w:rsidR="00671431" w:rsidRPr="00F64304">
        <w:rPr>
          <w:lang w:val="el-GR"/>
        </w:rPr>
        <w:t>ν</w:t>
      </w:r>
      <w:r w:rsidR="00671431" w:rsidRPr="00F64304">
        <w:rPr>
          <w:spacing w:val="3"/>
          <w:lang w:val="el-GR"/>
        </w:rPr>
        <w:t xml:space="preserve"> </w:t>
      </w:r>
      <w:r w:rsidR="00671431" w:rsidRPr="00F64304">
        <w:rPr>
          <w:lang w:val="el-GR"/>
        </w:rPr>
        <w:t>ή</w:t>
      </w:r>
      <w:r w:rsidR="00671431" w:rsidRPr="00F64304">
        <w:rPr>
          <w:spacing w:val="6"/>
          <w:lang w:val="el-GR"/>
        </w:rPr>
        <w:t xml:space="preserve"> </w:t>
      </w:r>
      <w:r w:rsidR="00671431" w:rsidRPr="00F64304">
        <w:rPr>
          <w:lang w:val="el-GR"/>
        </w:rPr>
        <w:lastRenderedPageBreak/>
        <w:t>μειγμάτων</w:t>
      </w:r>
      <w:r w:rsidR="00671431" w:rsidRPr="00F64304">
        <w:rPr>
          <w:spacing w:val="2"/>
          <w:lang w:val="el-GR"/>
        </w:rPr>
        <w:t xml:space="preserve"> </w:t>
      </w:r>
      <w:r w:rsidR="00671431" w:rsidRPr="00F64304">
        <w:rPr>
          <w:lang w:val="el-GR"/>
        </w:rPr>
        <w:t>αε</w:t>
      </w:r>
      <w:r w:rsidR="00671431" w:rsidRPr="00F64304">
        <w:rPr>
          <w:spacing w:val="-3"/>
          <w:lang w:val="el-GR"/>
        </w:rPr>
        <w:t>ρ</w:t>
      </w:r>
      <w:r w:rsidR="00671431" w:rsidRPr="00F64304">
        <w:rPr>
          <w:lang w:val="el-GR"/>
        </w:rPr>
        <w:t>ί</w:t>
      </w:r>
      <w:r w:rsidR="00671431" w:rsidRPr="00F64304">
        <w:rPr>
          <w:spacing w:val="-3"/>
          <w:lang w:val="el-GR"/>
        </w:rPr>
        <w:t>ω</w:t>
      </w:r>
      <w:r w:rsidR="00671431" w:rsidRPr="00F64304">
        <w:rPr>
          <w:lang w:val="el-GR"/>
        </w:rPr>
        <w:t>ν</w:t>
      </w:r>
      <w:r w:rsidR="00671431" w:rsidRPr="00F64304">
        <w:rPr>
          <w:spacing w:val="3"/>
          <w:lang w:val="el-GR"/>
        </w:rPr>
        <w:t xml:space="preserve"> </w:t>
      </w:r>
      <w:r w:rsidR="00671431" w:rsidRPr="00F64304">
        <w:rPr>
          <w:lang w:val="el-GR"/>
        </w:rPr>
        <w:t>ή</w:t>
      </w:r>
      <w:r w:rsidR="00671431" w:rsidRPr="00F64304">
        <w:rPr>
          <w:spacing w:val="6"/>
          <w:lang w:val="el-GR"/>
        </w:rPr>
        <w:t xml:space="preserve"> </w:t>
      </w:r>
      <w:r w:rsidR="00671431" w:rsidRPr="00F64304">
        <w:rPr>
          <w:lang w:val="el-GR"/>
        </w:rPr>
        <w:t>ακόμα</w:t>
      </w:r>
      <w:r w:rsidR="00671431" w:rsidRPr="00F64304">
        <w:rPr>
          <w:spacing w:val="3"/>
          <w:lang w:val="el-GR"/>
        </w:rPr>
        <w:t xml:space="preserve"> </w:t>
      </w:r>
      <w:r w:rsidR="00671431" w:rsidRPr="00F64304">
        <w:rPr>
          <w:lang w:val="el-GR"/>
        </w:rPr>
        <w:t>και</w:t>
      </w:r>
      <w:r w:rsidR="00671431" w:rsidRPr="00F64304">
        <w:rPr>
          <w:spacing w:val="7"/>
          <w:lang w:val="el-GR"/>
        </w:rPr>
        <w:t xml:space="preserve"> </w:t>
      </w:r>
      <w:r w:rsidR="00671431" w:rsidRPr="00F64304">
        <w:rPr>
          <w:lang w:val="el-GR"/>
        </w:rPr>
        <w:t>ως</w:t>
      </w:r>
      <w:r w:rsidR="00671431" w:rsidRPr="00F64304">
        <w:rPr>
          <w:spacing w:val="2"/>
          <w:lang w:val="el-GR"/>
        </w:rPr>
        <w:t xml:space="preserve"> </w:t>
      </w:r>
      <w:r w:rsidR="00671431" w:rsidRPr="00F64304">
        <w:rPr>
          <w:lang w:val="el-GR"/>
        </w:rPr>
        <w:t>ε</w:t>
      </w:r>
      <w:r w:rsidR="00671431" w:rsidRPr="00F64304">
        <w:rPr>
          <w:spacing w:val="-3"/>
          <w:lang w:val="el-GR"/>
        </w:rPr>
        <w:t>ν</w:t>
      </w:r>
      <w:r w:rsidR="00671431" w:rsidRPr="00F64304">
        <w:rPr>
          <w:lang w:val="el-GR"/>
        </w:rPr>
        <w:t>έργεια</w:t>
      </w:r>
      <w:r w:rsidR="00671431" w:rsidRPr="00F64304">
        <w:rPr>
          <w:spacing w:val="6"/>
          <w:lang w:val="el-GR"/>
        </w:rPr>
        <w:t xml:space="preserve"> </w:t>
      </w:r>
      <w:r w:rsidR="00671431" w:rsidRPr="00F64304">
        <w:rPr>
          <w:lang w:val="el-GR"/>
        </w:rPr>
        <w:t>από</w:t>
      </w:r>
      <w:r w:rsidR="00671431" w:rsidRPr="00F64304">
        <w:rPr>
          <w:spacing w:val="13"/>
          <w:lang w:val="el-GR"/>
        </w:rPr>
        <w:t xml:space="preserve"> </w:t>
      </w:r>
      <w:r w:rsidR="00671431" w:rsidRPr="00F64304">
        <w:rPr>
          <w:lang w:val="el-GR"/>
        </w:rPr>
        <w:t>τα πετρώματα</w:t>
      </w:r>
      <w:r w:rsidR="00671431" w:rsidRPr="00F64304">
        <w:rPr>
          <w:spacing w:val="39"/>
          <w:lang w:val="el-GR"/>
        </w:rPr>
        <w:t xml:space="preserve"> </w:t>
      </w:r>
      <w:r w:rsidR="00671431" w:rsidRPr="00F64304">
        <w:rPr>
          <w:lang w:val="el-GR"/>
        </w:rPr>
        <w:t>και</w:t>
      </w:r>
      <w:r w:rsidR="00671431" w:rsidRPr="00F64304">
        <w:rPr>
          <w:spacing w:val="40"/>
          <w:lang w:val="el-GR"/>
        </w:rPr>
        <w:t xml:space="preserve"> </w:t>
      </w:r>
      <w:r w:rsidR="00671431" w:rsidRPr="00F64304">
        <w:rPr>
          <w:lang w:val="el-GR"/>
        </w:rPr>
        <w:t>α</w:t>
      </w:r>
      <w:r w:rsidR="00671431" w:rsidRPr="00F64304">
        <w:rPr>
          <w:spacing w:val="-3"/>
          <w:lang w:val="el-GR"/>
        </w:rPr>
        <w:t>π</w:t>
      </w:r>
      <w:r w:rsidR="00671431" w:rsidRPr="00F64304">
        <w:rPr>
          <w:lang w:val="el-GR"/>
        </w:rPr>
        <w:t>οτελεί</w:t>
      </w:r>
      <w:r w:rsidR="00671431" w:rsidRPr="00F64304">
        <w:rPr>
          <w:spacing w:val="38"/>
          <w:lang w:val="el-GR"/>
        </w:rPr>
        <w:t xml:space="preserve"> </w:t>
      </w:r>
      <w:r w:rsidR="00671431" w:rsidRPr="00F64304">
        <w:rPr>
          <w:lang w:val="el-GR"/>
        </w:rPr>
        <w:t>μια</w:t>
      </w:r>
      <w:r w:rsidR="00671431" w:rsidRPr="00F64304">
        <w:rPr>
          <w:spacing w:val="37"/>
          <w:lang w:val="el-GR"/>
        </w:rPr>
        <w:t xml:space="preserve"> </w:t>
      </w:r>
      <w:r w:rsidR="00671431" w:rsidRPr="00F64304">
        <w:rPr>
          <w:lang w:val="el-GR"/>
        </w:rPr>
        <w:t>σημαντική</w:t>
      </w:r>
      <w:r w:rsidR="00671431" w:rsidRPr="00F64304">
        <w:rPr>
          <w:spacing w:val="37"/>
          <w:lang w:val="el-GR"/>
        </w:rPr>
        <w:t xml:space="preserve"> </w:t>
      </w:r>
      <w:r w:rsidR="00671431" w:rsidRPr="00F64304">
        <w:rPr>
          <w:lang w:val="el-GR"/>
        </w:rPr>
        <w:t>Α</w:t>
      </w:r>
      <w:r w:rsidR="00671431" w:rsidRPr="00F64304">
        <w:rPr>
          <w:spacing w:val="-3"/>
          <w:lang w:val="el-GR"/>
        </w:rPr>
        <w:t>ν</w:t>
      </w:r>
      <w:r w:rsidR="00671431" w:rsidRPr="00F64304">
        <w:rPr>
          <w:lang w:val="el-GR"/>
        </w:rPr>
        <w:t>ανεώσ</w:t>
      </w:r>
      <w:r w:rsidR="00671431" w:rsidRPr="00F64304">
        <w:rPr>
          <w:spacing w:val="2"/>
          <w:lang w:val="el-GR"/>
        </w:rPr>
        <w:t>ι</w:t>
      </w:r>
      <w:r w:rsidR="00671431" w:rsidRPr="00F64304">
        <w:rPr>
          <w:lang w:val="el-GR"/>
        </w:rPr>
        <w:t>μη</w:t>
      </w:r>
      <w:r w:rsidR="00671431" w:rsidRPr="00F64304">
        <w:rPr>
          <w:spacing w:val="39"/>
          <w:lang w:val="el-GR"/>
        </w:rPr>
        <w:t xml:space="preserve"> </w:t>
      </w:r>
      <w:r w:rsidR="00671431" w:rsidRPr="00F64304">
        <w:rPr>
          <w:lang w:val="el-GR"/>
        </w:rPr>
        <w:t>Πηγή</w:t>
      </w:r>
      <w:r w:rsidR="00671431" w:rsidRPr="00F64304">
        <w:rPr>
          <w:spacing w:val="39"/>
          <w:lang w:val="el-GR"/>
        </w:rPr>
        <w:t xml:space="preserve"> </w:t>
      </w:r>
      <w:r w:rsidR="00671431" w:rsidRPr="00F64304">
        <w:rPr>
          <w:lang w:val="el-GR"/>
        </w:rPr>
        <w:t>Ε</w:t>
      </w:r>
      <w:r w:rsidR="00671431" w:rsidRPr="00F64304">
        <w:rPr>
          <w:spacing w:val="-3"/>
          <w:lang w:val="el-GR"/>
        </w:rPr>
        <w:t>ν</w:t>
      </w:r>
      <w:r w:rsidR="00671431" w:rsidRPr="00F64304">
        <w:rPr>
          <w:lang w:val="el-GR"/>
        </w:rPr>
        <w:t>έργειας</w:t>
      </w:r>
      <w:r w:rsidR="00671431" w:rsidRPr="00F64304">
        <w:rPr>
          <w:spacing w:val="37"/>
          <w:lang w:val="el-GR"/>
        </w:rPr>
        <w:t xml:space="preserve"> </w:t>
      </w:r>
      <w:r w:rsidR="00671431" w:rsidRPr="00F64304">
        <w:rPr>
          <w:lang w:val="el-GR"/>
        </w:rPr>
        <w:t>όσο</w:t>
      </w:r>
      <w:r w:rsidR="00671431" w:rsidRPr="00F64304">
        <w:rPr>
          <w:spacing w:val="39"/>
          <w:lang w:val="el-GR"/>
        </w:rPr>
        <w:t xml:space="preserve"> </w:t>
      </w:r>
      <w:r w:rsidR="00671431" w:rsidRPr="00F64304">
        <w:rPr>
          <w:lang w:val="el-GR"/>
        </w:rPr>
        <w:t>αφορά την</w:t>
      </w:r>
      <w:r w:rsidR="00671431" w:rsidRPr="00F64304">
        <w:rPr>
          <w:spacing w:val="-3"/>
          <w:lang w:val="el-GR"/>
        </w:rPr>
        <w:t xml:space="preserve"> </w:t>
      </w:r>
      <w:r w:rsidR="00671431" w:rsidRPr="00F64304">
        <w:rPr>
          <w:lang w:val="el-GR"/>
        </w:rPr>
        <w:t>ψύξη και τη θέρμα</w:t>
      </w:r>
      <w:r w:rsidR="00671431" w:rsidRPr="00F64304">
        <w:rPr>
          <w:spacing w:val="-3"/>
          <w:lang w:val="el-GR"/>
        </w:rPr>
        <w:t>ν</w:t>
      </w:r>
      <w:r w:rsidR="00671431" w:rsidRPr="00F64304">
        <w:rPr>
          <w:lang w:val="el-GR"/>
        </w:rPr>
        <w:t>ση.</w:t>
      </w:r>
    </w:p>
    <w:p w14:paraId="598488DB" w14:textId="066E9D2C" w:rsidR="00671431" w:rsidRPr="00F01BC7" w:rsidRDefault="00671431" w:rsidP="00E36FD7">
      <w:pPr>
        <w:spacing w:before="120" w:after="360" w:line="360" w:lineRule="auto"/>
        <w:rPr>
          <w:rFonts w:cs="Times New Roman"/>
          <w:lang w:val="el-GR"/>
        </w:rPr>
      </w:pPr>
      <w:r w:rsidRPr="00F01BC7">
        <w:rPr>
          <w:rFonts w:cs="Times New Roman"/>
          <w:lang w:val="el-GR"/>
        </w:rPr>
        <w:t>Η</w:t>
      </w:r>
      <w:r w:rsidRPr="00F01BC7">
        <w:rPr>
          <w:rFonts w:cs="Times New Roman"/>
          <w:spacing w:val="64"/>
          <w:lang w:val="el-GR"/>
        </w:rPr>
        <w:t xml:space="preserve"> </w:t>
      </w:r>
      <w:r w:rsidRPr="00F01BC7">
        <w:rPr>
          <w:rFonts w:cs="Times New Roman"/>
          <w:lang w:val="el-GR"/>
        </w:rPr>
        <w:t>γεωθ</w:t>
      </w:r>
      <w:r w:rsidRPr="00F01BC7">
        <w:rPr>
          <w:rFonts w:cs="Times New Roman"/>
          <w:spacing w:val="1"/>
          <w:lang w:val="el-GR"/>
        </w:rPr>
        <w:t>ε</w:t>
      </w:r>
      <w:r w:rsidRPr="00F01BC7">
        <w:rPr>
          <w:rFonts w:cs="Times New Roman"/>
          <w:spacing w:val="-3"/>
          <w:lang w:val="el-GR"/>
        </w:rPr>
        <w:t>ρ</w:t>
      </w:r>
      <w:r w:rsidRPr="00F01BC7">
        <w:rPr>
          <w:rFonts w:cs="Times New Roman"/>
          <w:spacing w:val="-2"/>
          <w:lang w:val="el-GR"/>
        </w:rPr>
        <w:t>μ</w:t>
      </w:r>
      <w:r w:rsidRPr="00F01BC7">
        <w:rPr>
          <w:rFonts w:cs="Times New Roman"/>
          <w:spacing w:val="1"/>
          <w:lang w:val="el-GR"/>
        </w:rPr>
        <w:t>ι</w:t>
      </w:r>
      <w:r w:rsidRPr="00F01BC7">
        <w:rPr>
          <w:rFonts w:cs="Times New Roman"/>
          <w:lang w:val="el-GR"/>
        </w:rPr>
        <w:t>κή</w:t>
      </w:r>
      <w:r w:rsidRPr="00F01BC7">
        <w:rPr>
          <w:rFonts w:cs="Times New Roman"/>
          <w:spacing w:val="64"/>
          <w:lang w:val="el-GR"/>
        </w:rPr>
        <w:t xml:space="preserve"> </w:t>
      </w:r>
      <w:r w:rsidRPr="00F01BC7">
        <w:rPr>
          <w:rFonts w:cs="Times New Roman"/>
          <w:lang w:val="el-GR"/>
        </w:rPr>
        <w:t>ε</w:t>
      </w:r>
      <w:r w:rsidRPr="00F01BC7">
        <w:rPr>
          <w:rFonts w:cs="Times New Roman"/>
          <w:spacing w:val="-3"/>
          <w:lang w:val="el-GR"/>
        </w:rPr>
        <w:t>ν</w:t>
      </w:r>
      <w:r w:rsidRPr="00F01BC7">
        <w:rPr>
          <w:rFonts w:cs="Times New Roman"/>
          <w:lang w:val="el-GR"/>
        </w:rPr>
        <w:t>έργε</w:t>
      </w:r>
      <w:r w:rsidRPr="00F01BC7">
        <w:rPr>
          <w:rFonts w:cs="Times New Roman"/>
          <w:spacing w:val="1"/>
          <w:lang w:val="el-GR"/>
        </w:rPr>
        <w:t>ι</w:t>
      </w:r>
      <w:r w:rsidRPr="00F01BC7">
        <w:rPr>
          <w:rFonts w:cs="Times New Roman"/>
          <w:lang w:val="el-GR"/>
        </w:rPr>
        <w:t>α</w:t>
      </w:r>
      <w:r w:rsidRPr="00F01BC7">
        <w:rPr>
          <w:rFonts w:cs="Times New Roman"/>
          <w:spacing w:val="63"/>
          <w:lang w:val="el-GR"/>
        </w:rPr>
        <w:t xml:space="preserve"> </w:t>
      </w:r>
      <w:r w:rsidRPr="00F01BC7">
        <w:rPr>
          <w:rFonts w:cs="Times New Roman"/>
          <w:lang w:val="el-GR"/>
        </w:rPr>
        <w:t>μ</w:t>
      </w:r>
      <w:r w:rsidRPr="00F01BC7">
        <w:rPr>
          <w:rFonts w:cs="Times New Roman"/>
          <w:spacing w:val="-3"/>
          <w:lang w:val="el-GR"/>
        </w:rPr>
        <w:t>π</w:t>
      </w:r>
      <w:r w:rsidRPr="00F01BC7">
        <w:rPr>
          <w:rFonts w:cs="Times New Roman"/>
          <w:lang w:val="el-GR"/>
        </w:rPr>
        <w:t>ορ</w:t>
      </w:r>
      <w:r w:rsidRPr="00F01BC7">
        <w:rPr>
          <w:rFonts w:cs="Times New Roman"/>
          <w:spacing w:val="-2"/>
          <w:lang w:val="el-GR"/>
        </w:rPr>
        <w:t>ε</w:t>
      </w:r>
      <w:r w:rsidRPr="00F01BC7">
        <w:rPr>
          <w:rFonts w:cs="Times New Roman"/>
          <w:lang w:val="el-GR"/>
        </w:rPr>
        <w:t xml:space="preserve">ί </w:t>
      </w:r>
      <w:r w:rsidRPr="00F01BC7">
        <w:rPr>
          <w:rFonts w:cs="Times New Roman"/>
          <w:spacing w:val="-3"/>
          <w:lang w:val="el-GR"/>
        </w:rPr>
        <w:t>ν</w:t>
      </w:r>
      <w:r w:rsidRPr="00F01BC7">
        <w:rPr>
          <w:rFonts w:cs="Times New Roman"/>
          <w:lang w:val="el-GR"/>
        </w:rPr>
        <w:t>α</w:t>
      </w:r>
      <w:r w:rsidRPr="00F01BC7">
        <w:rPr>
          <w:rFonts w:cs="Times New Roman"/>
          <w:spacing w:val="65"/>
          <w:lang w:val="el-GR"/>
        </w:rPr>
        <w:t xml:space="preserve"> </w:t>
      </w:r>
      <w:r w:rsidRPr="00F01BC7">
        <w:rPr>
          <w:rFonts w:cs="Times New Roman"/>
          <w:spacing w:val="-2"/>
          <w:lang w:val="el-GR"/>
        </w:rPr>
        <w:t>χ</w:t>
      </w:r>
      <w:r w:rsidRPr="00F01BC7">
        <w:rPr>
          <w:rFonts w:cs="Times New Roman"/>
          <w:lang w:val="el-GR"/>
        </w:rPr>
        <w:t>ρη</w:t>
      </w:r>
      <w:r w:rsidRPr="00F01BC7">
        <w:rPr>
          <w:rFonts w:cs="Times New Roman"/>
          <w:spacing w:val="-2"/>
          <w:lang w:val="el-GR"/>
        </w:rPr>
        <w:t>σ</w:t>
      </w:r>
      <w:r w:rsidRPr="00F01BC7">
        <w:rPr>
          <w:rFonts w:cs="Times New Roman"/>
          <w:spacing w:val="1"/>
          <w:lang w:val="el-GR"/>
        </w:rPr>
        <w:t>ι</w:t>
      </w:r>
      <w:r w:rsidRPr="00F01BC7">
        <w:rPr>
          <w:rFonts w:cs="Times New Roman"/>
          <w:spacing w:val="-2"/>
          <w:lang w:val="el-GR"/>
        </w:rPr>
        <w:t>μ</w:t>
      </w:r>
      <w:r w:rsidRPr="00F01BC7">
        <w:rPr>
          <w:rFonts w:cs="Times New Roman"/>
          <w:lang w:val="el-GR"/>
        </w:rPr>
        <w:t>οπ</w:t>
      </w:r>
      <w:r w:rsidRPr="00F01BC7">
        <w:rPr>
          <w:rFonts w:cs="Times New Roman"/>
          <w:spacing w:val="-2"/>
          <w:lang w:val="el-GR"/>
        </w:rPr>
        <w:t>ο</w:t>
      </w:r>
      <w:r w:rsidRPr="00F01BC7">
        <w:rPr>
          <w:rFonts w:cs="Times New Roman"/>
          <w:spacing w:val="1"/>
          <w:lang w:val="el-GR"/>
        </w:rPr>
        <w:t>ι</w:t>
      </w:r>
      <w:r w:rsidRPr="00F01BC7">
        <w:rPr>
          <w:rFonts w:cs="Times New Roman"/>
          <w:lang w:val="el-GR"/>
        </w:rPr>
        <w:t>η</w:t>
      </w:r>
      <w:r w:rsidRPr="00F01BC7">
        <w:rPr>
          <w:rFonts w:cs="Times New Roman"/>
          <w:spacing w:val="-2"/>
          <w:lang w:val="el-GR"/>
        </w:rPr>
        <w:t>θε</w:t>
      </w:r>
      <w:r w:rsidRPr="00F01BC7">
        <w:rPr>
          <w:rFonts w:cs="Times New Roman"/>
          <w:lang w:val="el-GR"/>
        </w:rPr>
        <w:t xml:space="preserve">ί </w:t>
      </w:r>
      <w:r w:rsidRPr="00F01BC7">
        <w:rPr>
          <w:rFonts w:cs="Times New Roman"/>
          <w:spacing w:val="-2"/>
          <w:lang w:val="el-GR"/>
        </w:rPr>
        <w:t>σ</w:t>
      </w:r>
      <w:r w:rsidRPr="00F01BC7">
        <w:rPr>
          <w:rFonts w:cs="Times New Roman"/>
          <w:lang w:val="el-GR"/>
        </w:rPr>
        <w:t>ε</w:t>
      </w:r>
      <w:r w:rsidRPr="00F01BC7">
        <w:rPr>
          <w:rFonts w:cs="Times New Roman"/>
          <w:spacing w:val="64"/>
          <w:lang w:val="el-GR"/>
        </w:rPr>
        <w:t xml:space="preserve"> </w:t>
      </w:r>
      <w:r w:rsidRPr="00F01BC7">
        <w:rPr>
          <w:rFonts w:cs="Times New Roman"/>
          <w:lang w:val="el-GR"/>
        </w:rPr>
        <w:t>έ</w:t>
      </w:r>
      <w:r w:rsidRPr="00F01BC7">
        <w:rPr>
          <w:rFonts w:cs="Times New Roman"/>
          <w:spacing w:val="-3"/>
          <w:lang w:val="el-GR"/>
        </w:rPr>
        <w:t>ν</w:t>
      </w:r>
      <w:r w:rsidRPr="00F01BC7">
        <w:rPr>
          <w:rFonts w:cs="Times New Roman"/>
          <w:lang w:val="el-GR"/>
        </w:rPr>
        <w:t>α</w:t>
      </w:r>
      <w:r w:rsidRPr="00F01BC7">
        <w:rPr>
          <w:rFonts w:cs="Times New Roman"/>
          <w:spacing w:val="66"/>
          <w:lang w:val="el-GR"/>
        </w:rPr>
        <w:t xml:space="preserve"> </w:t>
      </w:r>
      <w:r w:rsidRPr="00F01BC7">
        <w:rPr>
          <w:rFonts w:cs="Times New Roman"/>
          <w:lang w:val="el-GR"/>
        </w:rPr>
        <w:t>μεγάλο</w:t>
      </w:r>
      <w:r w:rsidRPr="00F01BC7">
        <w:rPr>
          <w:rFonts w:cs="Times New Roman"/>
          <w:spacing w:val="64"/>
          <w:lang w:val="el-GR"/>
        </w:rPr>
        <w:t xml:space="preserve"> </w:t>
      </w:r>
      <w:r w:rsidRPr="00F01BC7">
        <w:rPr>
          <w:rFonts w:cs="Times New Roman"/>
          <w:lang w:val="el-GR"/>
        </w:rPr>
        <w:t>α</w:t>
      </w:r>
      <w:r w:rsidRPr="00F01BC7">
        <w:rPr>
          <w:rFonts w:cs="Times New Roman"/>
          <w:spacing w:val="-2"/>
          <w:lang w:val="el-GR"/>
        </w:rPr>
        <w:t>ρ</w:t>
      </w:r>
      <w:r w:rsidRPr="00F01BC7">
        <w:rPr>
          <w:rFonts w:cs="Times New Roman"/>
          <w:spacing w:val="1"/>
          <w:lang w:val="el-GR"/>
        </w:rPr>
        <w:t>ι</w:t>
      </w:r>
      <w:r w:rsidRPr="00F01BC7">
        <w:rPr>
          <w:rFonts w:cs="Times New Roman"/>
          <w:spacing w:val="-2"/>
          <w:lang w:val="el-GR"/>
        </w:rPr>
        <w:t>θμ</w:t>
      </w:r>
      <w:r w:rsidRPr="00F01BC7">
        <w:rPr>
          <w:rFonts w:cs="Times New Roman"/>
          <w:lang w:val="el-GR"/>
        </w:rPr>
        <w:t>ό δρα</w:t>
      </w:r>
      <w:r w:rsidRPr="00F01BC7">
        <w:rPr>
          <w:rFonts w:cs="Times New Roman"/>
          <w:spacing w:val="1"/>
          <w:lang w:val="el-GR"/>
        </w:rPr>
        <w:t>σ</w:t>
      </w:r>
      <w:r w:rsidRPr="00F01BC7">
        <w:rPr>
          <w:rFonts w:cs="Times New Roman"/>
          <w:spacing w:val="-2"/>
          <w:lang w:val="el-GR"/>
        </w:rPr>
        <w:t>τ</w:t>
      </w:r>
      <w:r w:rsidRPr="00F01BC7">
        <w:rPr>
          <w:rFonts w:cs="Times New Roman"/>
          <w:lang w:val="el-GR"/>
        </w:rPr>
        <w:t>η</w:t>
      </w:r>
      <w:r w:rsidRPr="00F01BC7">
        <w:rPr>
          <w:rFonts w:cs="Times New Roman"/>
          <w:spacing w:val="-3"/>
          <w:lang w:val="el-GR"/>
        </w:rPr>
        <w:t>ρ</w:t>
      </w:r>
      <w:r w:rsidRPr="00F01BC7">
        <w:rPr>
          <w:rFonts w:cs="Times New Roman"/>
          <w:spacing w:val="1"/>
          <w:lang w:val="el-GR"/>
        </w:rPr>
        <w:t>ι</w:t>
      </w:r>
      <w:r w:rsidRPr="00F01BC7">
        <w:rPr>
          <w:rFonts w:cs="Times New Roman"/>
          <w:spacing w:val="-2"/>
          <w:lang w:val="el-GR"/>
        </w:rPr>
        <w:t>ο</w:t>
      </w:r>
      <w:r w:rsidRPr="00F01BC7">
        <w:rPr>
          <w:rFonts w:cs="Times New Roman"/>
          <w:lang w:val="el-GR"/>
        </w:rPr>
        <w:t>τήτων</w:t>
      </w:r>
      <w:r w:rsidRPr="00F01BC7">
        <w:rPr>
          <w:rFonts w:cs="Times New Roman"/>
          <w:spacing w:val="7"/>
          <w:lang w:val="el-GR"/>
        </w:rPr>
        <w:t xml:space="preserve"> </w:t>
      </w:r>
      <w:r w:rsidRPr="00F01BC7">
        <w:rPr>
          <w:rFonts w:cs="Times New Roman"/>
          <w:lang w:val="el-GR"/>
        </w:rPr>
        <w:t>και</w:t>
      </w:r>
      <w:r w:rsidRPr="00F01BC7">
        <w:rPr>
          <w:rFonts w:cs="Times New Roman"/>
          <w:spacing w:val="12"/>
          <w:lang w:val="el-GR"/>
        </w:rPr>
        <w:t xml:space="preserve"> </w:t>
      </w:r>
      <w:r w:rsidRPr="00F01BC7">
        <w:rPr>
          <w:rFonts w:cs="Times New Roman"/>
          <w:spacing w:val="-2"/>
          <w:lang w:val="el-GR"/>
        </w:rPr>
        <w:t>ε</w:t>
      </w:r>
      <w:r w:rsidRPr="00F01BC7">
        <w:rPr>
          <w:rFonts w:cs="Times New Roman"/>
          <w:lang w:val="el-GR"/>
        </w:rPr>
        <w:t>φαρμογών</w:t>
      </w:r>
      <w:r w:rsidRPr="00F01BC7">
        <w:rPr>
          <w:rFonts w:cs="Times New Roman"/>
          <w:spacing w:val="7"/>
          <w:lang w:val="el-GR"/>
        </w:rPr>
        <w:t xml:space="preserve"> </w:t>
      </w:r>
      <w:r w:rsidRPr="00F01BC7">
        <w:rPr>
          <w:rFonts w:cs="Times New Roman"/>
          <w:lang w:val="el-GR"/>
        </w:rPr>
        <w:t>α</w:t>
      </w:r>
      <w:r w:rsidRPr="00F01BC7">
        <w:rPr>
          <w:rFonts w:cs="Times New Roman"/>
          <w:spacing w:val="-2"/>
          <w:lang w:val="el-GR"/>
        </w:rPr>
        <w:t>ν</w:t>
      </w:r>
      <w:r w:rsidRPr="00F01BC7">
        <w:rPr>
          <w:rFonts w:cs="Times New Roman"/>
          <w:lang w:val="el-GR"/>
        </w:rPr>
        <w:t>άλ</w:t>
      </w:r>
      <w:r w:rsidRPr="00F01BC7">
        <w:rPr>
          <w:rFonts w:cs="Times New Roman"/>
          <w:spacing w:val="1"/>
          <w:lang w:val="el-GR"/>
        </w:rPr>
        <w:t>ο</w:t>
      </w:r>
      <w:r w:rsidRPr="00F01BC7">
        <w:rPr>
          <w:rFonts w:cs="Times New Roman"/>
          <w:lang w:val="el-GR"/>
        </w:rPr>
        <w:t>γα</w:t>
      </w:r>
      <w:r w:rsidRPr="00F01BC7">
        <w:rPr>
          <w:rFonts w:cs="Times New Roman"/>
          <w:spacing w:val="10"/>
          <w:lang w:val="el-GR"/>
        </w:rPr>
        <w:t xml:space="preserve"> </w:t>
      </w:r>
      <w:r w:rsidRPr="00F01BC7">
        <w:rPr>
          <w:rFonts w:cs="Times New Roman"/>
          <w:lang w:val="el-GR"/>
        </w:rPr>
        <w:t>με</w:t>
      </w:r>
      <w:r w:rsidRPr="00F01BC7">
        <w:rPr>
          <w:rFonts w:cs="Times New Roman"/>
          <w:spacing w:val="10"/>
          <w:lang w:val="el-GR"/>
        </w:rPr>
        <w:t xml:space="preserve"> </w:t>
      </w:r>
      <w:r w:rsidRPr="00F01BC7">
        <w:rPr>
          <w:rFonts w:cs="Times New Roman"/>
          <w:lang w:val="el-GR"/>
        </w:rPr>
        <w:t>τη</w:t>
      </w:r>
      <w:r w:rsidRPr="00F01BC7">
        <w:rPr>
          <w:rFonts w:cs="Times New Roman"/>
          <w:spacing w:val="10"/>
          <w:lang w:val="el-GR"/>
        </w:rPr>
        <w:t xml:space="preserve"> </w:t>
      </w:r>
      <w:r w:rsidRPr="00F01BC7">
        <w:rPr>
          <w:rFonts w:cs="Times New Roman"/>
          <w:lang w:val="el-GR"/>
        </w:rPr>
        <w:t>θε</w:t>
      </w:r>
      <w:r w:rsidRPr="00F01BC7">
        <w:rPr>
          <w:rFonts w:cs="Times New Roman"/>
          <w:spacing w:val="-3"/>
          <w:lang w:val="el-GR"/>
        </w:rPr>
        <w:t>ρ</w:t>
      </w:r>
      <w:r w:rsidRPr="00F01BC7">
        <w:rPr>
          <w:rFonts w:cs="Times New Roman"/>
          <w:lang w:val="el-GR"/>
        </w:rPr>
        <w:t>μοκρ</w:t>
      </w:r>
      <w:r w:rsidRPr="00F01BC7">
        <w:rPr>
          <w:rFonts w:cs="Times New Roman"/>
          <w:spacing w:val="-2"/>
          <w:lang w:val="el-GR"/>
        </w:rPr>
        <w:t>ασ</w:t>
      </w:r>
      <w:r w:rsidRPr="00F01BC7">
        <w:rPr>
          <w:rFonts w:cs="Times New Roman"/>
          <w:spacing w:val="1"/>
          <w:lang w:val="el-GR"/>
        </w:rPr>
        <w:t>ί</w:t>
      </w:r>
      <w:r w:rsidRPr="00F01BC7">
        <w:rPr>
          <w:rFonts w:cs="Times New Roman"/>
          <w:lang w:val="el-GR"/>
        </w:rPr>
        <w:t>α</w:t>
      </w:r>
      <w:r w:rsidRPr="00F01BC7">
        <w:rPr>
          <w:rFonts w:cs="Times New Roman"/>
          <w:spacing w:val="10"/>
          <w:lang w:val="el-GR"/>
        </w:rPr>
        <w:t xml:space="preserve"> </w:t>
      </w:r>
      <w:r w:rsidRPr="00F01BC7">
        <w:rPr>
          <w:rFonts w:cs="Times New Roman"/>
          <w:lang w:val="el-GR"/>
        </w:rPr>
        <w:t>κ</w:t>
      </w:r>
      <w:r w:rsidRPr="00F01BC7">
        <w:rPr>
          <w:rFonts w:cs="Times New Roman"/>
          <w:spacing w:val="-2"/>
          <w:lang w:val="el-GR"/>
        </w:rPr>
        <w:t>α</w:t>
      </w:r>
      <w:r w:rsidRPr="00F01BC7">
        <w:rPr>
          <w:rFonts w:cs="Times New Roman"/>
          <w:lang w:val="el-GR"/>
        </w:rPr>
        <w:t>ι</w:t>
      </w:r>
      <w:r w:rsidRPr="00F01BC7">
        <w:rPr>
          <w:rFonts w:cs="Times New Roman"/>
          <w:spacing w:val="11"/>
          <w:lang w:val="el-GR"/>
        </w:rPr>
        <w:t xml:space="preserve"> </w:t>
      </w:r>
      <w:r w:rsidRPr="00F01BC7">
        <w:rPr>
          <w:rFonts w:cs="Times New Roman"/>
          <w:spacing w:val="-2"/>
          <w:lang w:val="el-GR"/>
        </w:rPr>
        <w:t>τ</w:t>
      </w:r>
      <w:r w:rsidRPr="00F01BC7">
        <w:rPr>
          <w:rFonts w:cs="Times New Roman"/>
          <w:lang w:val="el-GR"/>
        </w:rPr>
        <w:t>ην</w:t>
      </w:r>
      <w:r w:rsidRPr="00F01BC7">
        <w:rPr>
          <w:rFonts w:cs="Times New Roman"/>
          <w:spacing w:val="7"/>
          <w:lang w:val="el-GR"/>
        </w:rPr>
        <w:t xml:space="preserve"> </w:t>
      </w:r>
      <w:r w:rsidRPr="00F01BC7">
        <w:rPr>
          <w:rFonts w:cs="Times New Roman"/>
          <w:lang w:val="el-GR"/>
        </w:rPr>
        <w:t>πο</w:t>
      </w:r>
      <w:r w:rsidRPr="00F01BC7">
        <w:rPr>
          <w:rFonts w:cs="Times New Roman"/>
          <w:spacing w:val="1"/>
          <w:lang w:val="el-GR"/>
        </w:rPr>
        <w:t>ι</w:t>
      </w:r>
      <w:r w:rsidRPr="00F01BC7">
        <w:rPr>
          <w:rFonts w:cs="Times New Roman"/>
          <w:lang w:val="el-GR"/>
        </w:rPr>
        <w:t>ό</w:t>
      </w:r>
      <w:r w:rsidRPr="00F01BC7">
        <w:rPr>
          <w:rFonts w:cs="Times New Roman"/>
          <w:spacing w:val="-2"/>
          <w:lang w:val="el-GR"/>
        </w:rPr>
        <w:t>τ</w:t>
      </w:r>
      <w:r w:rsidRPr="00F01BC7">
        <w:rPr>
          <w:rFonts w:cs="Times New Roman"/>
          <w:lang w:val="el-GR"/>
        </w:rPr>
        <w:t>ητα</w:t>
      </w:r>
      <w:r w:rsidRPr="00F01BC7">
        <w:rPr>
          <w:rFonts w:cs="Times New Roman"/>
          <w:spacing w:val="7"/>
          <w:lang w:val="el-GR"/>
        </w:rPr>
        <w:t xml:space="preserve"> </w:t>
      </w:r>
      <w:r w:rsidRPr="00F01BC7">
        <w:rPr>
          <w:rFonts w:cs="Times New Roman"/>
          <w:lang w:val="el-GR"/>
        </w:rPr>
        <w:t>των ρευ</w:t>
      </w:r>
      <w:r w:rsidRPr="00F01BC7">
        <w:rPr>
          <w:rFonts w:cs="Times New Roman"/>
          <w:spacing w:val="-2"/>
          <w:lang w:val="el-GR"/>
        </w:rPr>
        <w:t>σ</w:t>
      </w:r>
      <w:r w:rsidRPr="00F01BC7">
        <w:rPr>
          <w:rFonts w:cs="Times New Roman"/>
          <w:lang w:val="el-GR"/>
        </w:rPr>
        <w:t>τώ</w:t>
      </w:r>
      <w:r w:rsidRPr="00F01BC7">
        <w:rPr>
          <w:rFonts w:cs="Times New Roman"/>
          <w:spacing w:val="-3"/>
          <w:lang w:val="el-GR"/>
        </w:rPr>
        <w:t>ν</w:t>
      </w:r>
      <w:r w:rsidRPr="00F01BC7">
        <w:rPr>
          <w:rFonts w:cs="Times New Roman"/>
          <w:lang w:val="el-GR"/>
        </w:rPr>
        <w:t>,</w:t>
      </w:r>
      <w:r w:rsidRPr="00F01BC7">
        <w:rPr>
          <w:rFonts w:cs="Times New Roman"/>
          <w:spacing w:val="51"/>
          <w:lang w:val="el-GR"/>
        </w:rPr>
        <w:t xml:space="preserve"> </w:t>
      </w:r>
      <w:r w:rsidRPr="00F01BC7">
        <w:rPr>
          <w:rFonts w:cs="Times New Roman"/>
          <w:lang w:val="el-GR"/>
        </w:rPr>
        <w:t>οι</w:t>
      </w:r>
      <w:r w:rsidRPr="00F01BC7">
        <w:rPr>
          <w:rFonts w:cs="Times New Roman"/>
          <w:spacing w:val="50"/>
          <w:lang w:val="el-GR"/>
        </w:rPr>
        <w:t xml:space="preserve"> </w:t>
      </w:r>
      <w:r w:rsidRPr="00F01BC7">
        <w:rPr>
          <w:rFonts w:cs="Times New Roman"/>
          <w:lang w:val="el-GR"/>
        </w:rPr>
        <w:t>οπ</w:t>
      </w:r>
      <w:r w:rsidRPr="00F01BC7">
        <w:rPr>
          <w:rFonts w:cs="Times New Roman"/>
          <w:spacing w:val="-2"/>
          <w:lang w:val="el-GR"/>
        </w:rPr>
        <w:t>ο</w:t>
      </w:r>
      <w:r w:rsidRPr="00F01BC7">
        <w:rPr>
          <w:rFonts w:cs="Times New Roman"/>
          <w:spacing w:val="1"/>
          <w:lang w:val="el-GR"/>
        </w:rPr>
        <w:t>ί</w:t>
      </w:r>
      <w:r w:rsidRPr="00F01BC7">
        <w:rPr>
          <w:rFonts w:cs="Times New Roman"/>
          <w:lang w:val="el-GR"/>
        </w:rPr>
        <w:t>ες</w:t>
      </w:r>
      <w:r w:rsidRPr="00F01BC7">
        <w:rPr>
          <w:rFonts w:cs="Times New Roman"/>
          <w:spacing w:val="48"/>
          <w:lang w:val="el-GR"/>
        </w:rPr>
        <w:t xml:space="preserve"> </w:t>
      </w:r>
      <w:r w:rsidRPr="00F01BC7">
        <w:rPr>
          <w:rFonts w:cs="Times New Roman"/>
          <w:lang w:val="el-GR"/>
        </w:rPr>
        <w:t>διακρ</w:t>
      </w:r>
      <w:r w:rsidRPr="00F01BC7">
        <w:rPr>
          <w:rFonts w:cs="Times New Roman"/>
          <w:spacing w:val="1"/>
          <w:lang w:val="el-GR"/>
        </w:rPr>
        <w:t>ί</w:t>
      </w:r>
      <w:r w:rsidRPr="00F01BC7">
        <w:rPr>
          <w:rFonts w:cs="Times New Roman"/>
          <w:spacing w:val="-3"/>
          <w:lang w:val="el-GR"/>
        </w:rPr>
        <w:t>ν</w:t>
      </w:r>
      <w:r w:rsidRPr="00F01BC7">
        <w:rPr>
          <w:rFonts w:cs="Times New Roman"/>
          <w:lang w:val="el-GR"/>
        </w:rPr>
        <w:t>ο</w:t>
      </w:r>
      <w:r w:rsidRPr="00F01BC7">
        <w:rPr>
          <w:rFonts w:cs="Times New Roman"/>
          <w:spacing w:val="-3"/>
          <w:lang w:val="el-GR"/>
        </w:rPr>
        <w:t>ν</w:t>
      </w:r>
      <w:r w:rsidRPr="00F01BC7">
        <w:rPr>
          <w:rFonts w:cs="Times New Roman"/>
          <w:lang w:val="el-GR"/>
        </w:rPr>
        <w:t>ται</w:t>
      </w:r>
      <w:r w:rsidRPr="00F01BC7">
        <w:rPr>
          <w:rFonts w:cs="Times New Roman"/>
          <w:spacing w:val="52"/>
          <w:lang w:val="el-GR"/>
        </w:rPr>
        <w:t xml:space="preserve"> </w:t>
      </w:r>
      <w:r w:rsidR="00912BA4" w:rsidRPr="00F01BC7">
        <w:rPr>
          <w:rFonts w:cs="Times New Roman"/>
          <w:spacing w:val="-2"/>
          <w:lang w:val="el-GR"/>
        </w:rPr>
        <w:t>για παραγωγή</w:t>
      </w:r>
      <w:r w:rsidRPr="00F01BC7">
        <w:rPr>
          <w:rFonts w:cs="Times New Roman"/>
          <w:spacing w:val="51"/>
          <w:lang w:val="el-GR"/>
        </w:rPr>
        <w:t xml:space="preserve"> </w:t>
      </w:r>
      <w:r w:rsidRPr="00F01BC7">
        <w:rPr>
          <w:rFonts w:cs="Times New Roman"/>
          <w:lang w:val="el-GR"/>
        </w:rPr>
        <w:t>η</w:t>
      </w:r>
      <w:r w:rsidRPr="00F01BC7">
        <w:rPr>
          <w:rFonts w:cs="Times New Roman"/>
          <w:spacing w:val="-3"/>
          <w:lang w:val="el-GR"/>
        </w:rPr>
        <w:t>λ</w:t>
      </w:r>
      <w:r w:rsidRPr="00F01BC7">
        <w:rPr>
          <w:rFonts w:cs="Times New Roman"/>
          <w:lang w:val="el-GR"/>
        </w:rPr>
        <w:t>εκτ</w:t>
      </w:r>
      <w:r w:rsidRPr="00F01BC7">
        <w:rPr>
          <w:rFonts w:cs="Times New Roman"/>
          <w:spacing w:val="-3"/>
          <w:lang w:val="el-GR"/>
        </w:rPr>
        <w:t>ρ</w:t>
      </w:r>
      <w:r w:rsidRPr="00F01BC7">
        <w:rPr>
          <w:rFonts w:cs="Times New Roman"/>
          <w:lang w:val="el-GR"/>
        </w:rPr>
        <w:t>ικ</w:t>
      </w:r>
      <w:r w:rsidR="00912BA4" w:rsidRPr="00F01BC7">
        <w:rPr>
          <w:rFonts w:cs="Times New Roman"/>
          <w:lang w:val="el-GR"/>
        </w:rPr>
        <w:t>ής ενέργειας</w:t>
      </w:r>
      <w:r w:rsidRPr="00F01BC7">
        <w:rPr>
          <w:rFonts w:cs="Times New Roman"/>
          <w:spacing w:val="50"/>
          <w:lang w:val="el-GR"/>
        </w:rPr>
        <w:t xml:space="preserve"> </w:t>
      </w:r>
      <w:r w:rsidRPr="00F01BC7">
        <w:rPr>
          <w:rFonts w:cs="Times New Roman"/>
          <w:lang w:val="el-GR"/>
        </w:rPr>
        <w:t>κα</w:t>
      </w:r>
      <w:r w:rsidR="00912BA4" w:rsidRPr="00F01BC7">
        <w:rPr>
          <w:rFonts w:cs="Times New Roman"/>
          <w:lang w:val="el-GR"/>
        </w:rPr>
        <w:t xml:space="preserve">ι για </w:t>
      </w:r>
      <w:r w:rsidRPr="00F01BC7">
        <w:rPr>
          <w:rFonts w:cs="Times New Roman"/>
          <w:lang w:val="el-GR"/>
        </w:rPr>
        <w:t>άμεσες</w:t>
      </w:r>
      <w:r w:rsidRPr="00F01BC7">
        <w:rPr>
          <w:rFonts w:cs="Times New Roman"/>
          <w:spacing w:val="49"/>
          <w:lang w:val="el-GR"/>
        </w:rPr>
        <w:t xml:space="preserve"> </w:t>
      </w:r>
      <w:r w:rsidRPr="00F01BC7">
        <w:rPr>
          <w:rFonts w:cs="Times New Roman"/>
          <w:spacing w:val="-2"/>
          <w:lang w:val="el-GR"/>
        </w:rPr>
        <w:t>χ</w:t>
      </w:r>
      <w:r w:rsidRPr="00F01BC7">
        <w:rPr>
          <w:rFonts w:cs="Times New Roman"/>
          <w:lang w:val="el-GR"/>
        </w:rPr>
        <w:t>ρή</w:t>
      </w:r>
      <w:r w:rsidRPr="00F01BC7">
        <w:rPr>
          <w:rFonts w:cs="Times New Roman"/>
          <w:spacing w:val="-2"/>
          <w:lang w:val="el-GR"/>
        </w:rPr>
        <w:t>σε</w:t>
      </w:r>
      <w:r w:rsidRPr="00F01BC7">
        <w:rPr>
          <w:rFonts w:cs="Times New Roman"/>
          <w:spacing w:val="1"/>
          <w:lang w:val="el-GR"/>
        </w:rPr>
        <w:t>ι</w:t>
      </w:r>
      <w:r w:rsidRPr="00F01BC7">
        <w:rPr>
          <w:rFonts w:cs="Times New Roman"/>
          <w:lang w:val="el-GR"/>
        </w:rPr>
        <w:t>ς.</w:t>
      </w:r>
      <w:r w:rsidRPr="00F01BC7">
        <w:rPr>
          <w:rFonts w:cs="Times New Roman"/>
          <w:spacing w:val="50"/>
          <w:lang w:val="el-GR"/>
        </w:rPr>
        <w:t xml:space="preserve"> </w:t>
      </w:r>
      <w:r w:rsidRPr="00F01BC7">
        <w:rPr>
          <w:rFonts w:cs="Times New Roman"/>
          <w:spacing w:val="-2"/>
          <w:lang w:val="el-GR"/>
        </w:rPr>
        <w:t>Σ</w:t>
      </w:r>
      <w:r w:rsidRPr="00F01BC7">
        <w:rPr>
          <w:rFonts w:cs="Times New Roman"/>
          <w:lang w:val="el-GR"/>
        </w:rPr>
        <w:t>τ</w:t>
      </w:r>
      <w:r w:rsidRPr="00F01BC7">
        <w:rPr>
          <w:rFonts w:cs="Times New Roman"/>
          <w:spacing w:val="1"/>
          <w:lang w:val="el-GR"/>
        </w:rPr>
        <w:t>ι</w:t>
      </w:r>
      <w:r w:rsidRPr="00F01BC7">
        <w:rPr>
          <w:rFonts w:cs="Times New Roman"/>
          <w:lang w:val="el-GR"/>
        </w:rPr>
        <w:t>ς</w:t>
      </w:r>
      <w:r w:rsidRPr="00F01BC7">
        <w:rPr>
          <w:rFonts w:cs="Times New Roman"/>
          <w:spacing w:val="48"/>
          <w:lang w:val="el-GR"/>
        </w:rPr>
        <w:t xml:space="preserve"> </w:t>
      </w:r>
      <w:r w:rsidRPr="00F01BC7">
        <w:rPr>
          <w:rFonts w:cs="Times New Roman"/>
          <w:lang w:val="el-GR"/>
        </w:rPr>
        <w:t>ά</w:t>
      </w:r>
      <w:r w:rsidRPr="00F01BC7">
        <w:rPr>
          <w:rFonts w:cs="Times New Roman"/>
          <w:spacing w:val="1"/>
          <w:lang w:val="el-GR"/>
        </w:rPr>
        <w:t>μ</w:t>
      </w:r>
      <w:r w:rsidRPr="00F01BC7">
        <w:rPr>
          <w:rFonts w:cs="Times New Roman"/>
          <w:spacing w:val="-2"/>
          <w:lang w:val="el-GR"/>
        </w:rPr>
        <w:t>ε</w:t>
      </w:r>
      <w:r w:rsidRPr="00F01BC7">
        <w:rPr>
          <w:rFonts w:cs="Times New Roman"/>
          <w:lang w:val="el-GR"/>
        </w:rPr>
        <w:t>σ</w:t>
      </w:r>
      <w:r w:rsidRPr="00F01BC7">
        <w:rPr>
          <w:rFonts w:cs="Times New Roman"/>
          <w:spacing w:val="-2"/>
          <w:lang w:val="el-GR"/>
        </w:rPr>
        <w:t>ε</w:t>
      </w:r>
      <w:r w:rsidRPr="00F01BC7">
        <w:rPr>
          <w:rFonts w:cs="Times New Roman"/>
          <w:lang w:val="el-GR"/>
        </w:rPr>
        <w:t xml:space="preserve">ς </w:t>
      </w:r>
      <w:r w:rsidRPr="00F01BC7">
        <w:rPr>
          <w:rFonts w:cs="Times New Roman"/>
          <w:spacing w:val="-2"/>
          <w:lang w:val="el-GR"/>
        </w:rPr>
        <w:t>χ</w:t>
      </w:r>
      <w:r w:rsidRPr="00F01BC7">
        <w:rPr>
          <w:rFonts w:cs="Times New Roman"/>
          <w:lang w:val="el-GR"/>
        </w:rPr>
        <w:t>ρήσε</w:t>
      </w:r>
      <w:r w:rsidRPr="00F01BC7">
        <w:rPr>
          <w:rFonts w:cs="Times New Roman"/>
          <w:spacing w:val="1"/>
          <w:lang w:val="el-GR"/>
        </w:rPr>
        <w:t>ι</w:t>
      </w:r>
      <w:r w:rsidRPr="00F01BC7">
        <w:rPr>
          <w:rFonts w:cs="Times New Roman"/>
          <w:lang w:val="el-GR"/>
        </w:rPr>
        <w:t>ς</w:t>
      </w:r>
      <w:r w:rsidRPr="00F01BC7">
        <w:rPr>
          <w:rFonts w:cs="Times New Roman"/>
          <w:spacing w:val="23"/>
          <w:lang w:val="el-GR"/>
        </w:rPr>
        <w:t xml:space="preserve"> </w:t>
      </w:r>
      <w:r w:rsidRPr="00F01BC7">
        <w:rPr>
          <w:rFonts w:cs="Times New Roman"/>
          <w:lang w:val="el-GR"/>
        </w:rPr>
        <w:t>όπου</w:t>
      </w:r>
      <w:r w:rsidRPr="00F01BC7">
        <w:rPr>
          <w:rFonts w:cs="Times New Roman"/>
          <w:spacing w:val="27"/>
          <w:lang w:val="el-GR"/>
        </w:rPr>
        <w:t xml:space="preserve"> </w:t>
      </w:r>
      <w:r w:rsidRPr="00F01BC7">
        <w:rPr>
          <w:rFonts w:cs="Times New Roman"/>
          <w:spacing w:val="-3"/>
          <w:lang w:val="el-GR"/>
        </w:rPr>
        <w:t>γ</w:t>
      </w:r>
      <w:r w:rsidRPr="00F01BC7">
        <w:rPr>
          <w:rFonts w:cs="Times New Roman"/>
          <w:spacing w:val="1"/>
          <w:lang w:val="el-GR"/>
        </w:rPr>
        <w:t>ί</w:t>
      </w:r>
      <w:r w:rsidRPr="00F01BC7">
        <w:rPr>
          <w:rFonts w:cs="Times New Roman"/>
          <w:spacing w:val="-3"/>
          <w:lang w:val="el-GR"/>
        </w:rPr>
        <w:t>ν</w:t>
      </w:r>
      <w:r w:rsidRPr="00F01BC7">
        <w:rPr>
          <w:rFonts w:cs="Times New Roman"/>
          <w:lang w:val="el-GR"/>
        </w:rPr>
        <w:t>ετ</w:t>
      </w:r>
      <w:r w:rsidRPr="00F01BC7">
        <w:rPr>
          <w:rFonts w:cs="Times New Roman"/>
          <w:spacing w:val="-2"/>
          <w:lang w:val="el-GR"/>
        </w:rPr>
        <w:t>α</w:t>
      </w:r>
      <w:r w:rsidRPr="00F01BC7">
        <w:rPr>
          <w:rFonts w:cs="Times New Roman"/>
          <w:lang w:val="el-GR"/>
        </w:rPr>
        <w:t>ι</w:t>
      </w:r>
      <w:r w:rsidRPr="00F01BC7">
        <w:rPr>
          <w:rFonts w:cs="Times New Roman"/>
          <w:spacing w:val="25"/>
          <w:lang w:val="el-GR"/>
        </w:rPr>
        <w:t xml:space="preserve"> </w:t>
      </w:r>
      <w:r w:rsidRPr="00F01BC7">
        <w:rPr>
          <w:rFonts w:cs="Times New Roman"/>
          <w:lang w:val="el-GR"/>
        </w:rPr>
        <w:t>αξιοπο</w:t>
      </w:r>
      <w:r w:rsidRPr="00F01BC7">
        <w:rPr>
          <w:rFonts w:cs="Times New Roman"/>
          <w:spacing w:val="1"/>
          <w:lang w:val="el-GR"/>
        </w:rPr>
        <w:t>ί</w:t>
      </w:r>
      <w:r w:rsidRPr="00F01BC7">
        <w:rPr>
          <w:rFonts w:cs="Times New Roman"/>
          <w:lang w:val="el-GR"/>
        </w:rPr>
        <w:t>η</w:t>
      </w:r>
      <w:r w:rsidRPr="00F01BC7">
        <w:rPr>
          <w:rFonts w:cs="Times New Roman"/>
          <w:spacing w:val="-2"/>
          <w:lang w:val="el-GR"/>
        </w:rPr>
        <w:t>σ</w:t>
      </w:r>
      <w:r w:rsidRPr="00F01BC7">
        <w:rPr>
          <w:rFonts w:cs="Times New Roman"/>
          <w:lang w:val="el-GR"/>
        </w:rPr>
        <w:t>η</w:t>
      </w:r>
      <w:r w:rsidRPr="00F01BC7">
        <w:rPr>
          <w:rFonts w:cs="Times New Roman"/>
          <w:spacing w:val="27"/>
          <w:lang w:val="el-GR"/>
        </w:rPr>
        <w:t xml:space="preserve"> </w:t>
      </w:r>
      <w:r w:rsidRPr="00F01BC7">
        <w:rPr>
          <w:rFonts w:cs="Times New Roman"/>
          <w:spacing w:val="-2"/>
          <w:lang w:val="el-GR"/>
        </w:rPr>
        <w:t>τ</w:t>
      </w:r>
      <w:r w:rsidRPr="00F01BC7">
        <w:rPr>
          <w:rFonts w:cs="Times New Roman"/>
          <w:lang w:val="el-GR"/>
        </w:rPr>
        <w:t>ης</w:t>
      </w:r>
      <w:r w:rsidRPr="00F01BC7">
        <w:rPr>
          <w:rFonts w:cs="Times New Roman"/>
          <w:spacing w:val="26"/>
          <w:lang w:val="el-GR"/>
        </w:rPr>
        <w:t xml:space="preserve"> </w:t>
      </w:r>
      <w:r w:rsidRPr="00F01BC7">
        <w:rPr>
          <w:rFonts w:cs="Times New Roman"/>
          <w:lang w:val="el-GR"/>
        </w:rPr>
        <w:t>θε</w:t>
      </w:r>
      <w:r w:rsidRPr="00F01BC7">
        <w:rPr>
          <w:rFonts w:cs="Times New Roman"/>
          <w:spacing w:val="-3"/>
          <w:lang w:val="el-GR"/>
        </w:rPr>
        <w:t>ρ</w:t>
      </w:r>
      <w:r w:rsidRPr="00F01BC7">
        <w:rPr>
          <w:rFonts w:cs="Times New Roman"/>
          <w:lang w:val="el-GR"/>
        </w:rPr>
        <w:t>μ</w:t>
      </w:r>
      <w:r w:rsidRPr="00F01BC7">
        <w:rPr>
          <w:rFonts w:cs="Times New Roman"/>
          <w:spacing w:val="-2"/>
          <w:lang w:val="el-GR"/>
        </w:rPr>
        <w:t>ό</w:t>
      </w:r>
      <w:r w:rsidRPr="00F01BC7">
        <w:rPr>
          <w:rFonts w:cs="Times New Roman"/>
          <w:lang w:val="el-GR"/>
        </w:rPr>
        <w:t>τη</w:t>
      </w:r>
      <w:r w:rsidRPr="00F01BC7">
        <w:rPr>
          <w:rFonts w:cs="Times New Roman"/>
          <w:spacing w:val="-2"/>
          <w:lang w:val="el-GR"/>
        </w:rPr>
        <w:t>τ</w:t>
      </w:r>
      <w:r w:rsidRPr="00F01BC7">
        <w:rPr>
          <w:rFonts w:cs="Times New Roman"/>
          <w:lang w:val="el-GR"/>
        </w:rPr>
        <w:t>ας</w:t>
      </w:r>
      <w:r w:rsidRPr="00F01BC7">
        <w:rPr>
          <w:rFonts w:cs="Times New Roman"/>
          <w:spacing w:val="26"/>
          <w:lang w:val="el-GR"/>
        </w:rPr>
        <w:t xml:space="preserve"> </w:t>
      </w:r>
      <w:r w:rsidRPr="00F01BC7">
        <w:rPr>
          <w:rFonts w:cs="Times New Roman"/>
          <w:lang w:val="el-GR"/>
        </w:rPr>
        <w:t>των</w:t>
      </w:r>
      <w:r w:rsidRPr="00F01BC7">
        <w:rPr>
          <w:rFonts w:cs="Times New Roman"/>
          <w:spacing w:val="24"/>
          <w:lang w:val="el-GR"/>
        </w:rPr>
        <w:t xml:space="preserve"> </w:t>
      </w:r>
      <w:r w:rsidRPr="00F01BC7">
        <w:rPr>
          <w:rFonts w:cs="Times New Roman"/>
          <w:lang w:val="el-GR"/>
        </w:rPr>
        <w:t>ρευστώ</w:t>
      </w:r>
      <w:r w:rsidRPr="00F01BC7">
        <w:rPr>
          <w:rFonts w:cs="Times New Roman"/>
          <w:spacing w:val="-3"/>
          <w:lang w:val="el-GR"/>
        </w:rPr>
        <w:t>ν</w:t>
      </w:r>
      <w:r w:rsidRPr="00F01BC7">
        <w:rPr>
          <w:rFonts w:cs="Times New Roman"/>
          <w:lang w:val="el-GR"/>
        </w:rPr>
        <w:t>,</w:t>
      </w:r>
      <w:r w:rsidRPr="00F01BC7">
        <w:rPr>
          <w:rFonts w:cs="Times New Roman"/>
          <w:spacing w:val="27"/>
          <w:lang w:val="el-GR"/>
        </w:rPr>
        <w:t xml:space="preserve"> </w:t>
      </w:r>
      <w:r w:rsidRPr="00F01BC7">
        <w:rPr>
          <w:rFonts w:cs="Times New Roman"/>
          <w:spacing w:val="-2"/>
          <w:lang w:val="el-GR"/>
        </w:rPr>
        <w:t>χ</w:t>
      </w:r>
      <w:r w:rsidRPr="00F01BC7">
        <w:rPr>
          <w:rFonts w:cs="Times New Roman"/>
          <w:lang w:val="el-GR"/>
        </w:rPr>
        <w:t>ωρ</w:t>
      </w:r>
      <w:r w:rsidRPr="00F01BC7">
        <w:rPr>
          <w:rFonts w:cs="Times New Roman"/>
          <w:spacing w:val="1"/>
          <w:lang w:val="el-GR"/>
        </w:rPr>
        <w:t>ί</w:t>
      </w:r>
      <w:r w:rsidRPr="00F01BC7">
        <w:rPr>
          <w:rFonts w:cs="Times New Roman"/>
          <w:lang w:val="el-GR"/>
        </w:rPr>
        <w:t>ς</w:t>
      </w:r>
      <w:r w:rsidRPr="00F01BC7">
        <w:rPr>
          <w:rFonts w:cs="Times New Roman"/>
          <w:spacing w:val="26"/>
          <w:lang w:val="el-GR"/>
        </w:rPr>
        <w:t xml:space="preserve"> </w:t>
      </w:r>
      <w:r w:rsidRPr="00F01BC7">
        <w:rPr>
          <w:rFonts w:cs="Times New Roman"/>
          <w:lang w:val="el-GR"/>
        </w:rPr>
        <w:t>παραγω</w:t>
      </w:r>
      <w:r w:rsidRPr="00F01BC7">
        <w:rPr>
          <w:rFonts w:cs="Times New Roman"/>
          <w:spacing w:val="-3"/>
          <w:lang w:val="el-GR"/>
        </w:rPr>
        <w:t>γ</w:t>
      </w:r>
      <w:r w:rsidRPr="00F01BC7">
        <w:rPr>
          <w:rFonts w:cs="Times New Roman"/>
          <w:lang w:val="el-GR"/>
        </w:rPr>
        <w:t>ή ηλεκτ</w:t>
      </w:r>
      <w:r w:rsidRPr="00F01BC7">
        <w:rPr>
          <w:rFonts w:cs="Times New Roman"/>
          <w:spacing w:val="-3"/>
          <w:lang w:val="el-GR"/>
        </w:rPr>
        <w:t>ρ</w:t>
      </w:r>
      <w:r w:rsidRPr="00F01BC7">
        <w:rPr>
          <w:rFonts w:cs="Times New Roman"/>
          <w:spacing w:val="1"/>
          <w:lang w:val="el-GR"/>
        </w:rPr>
        <w:t>ι</w:t>
      </w:r>
      <w:r w:rsidRPr="00F01BC7">
        <w:rPr>
          <w:rFonts w:cs="Times New Roman"/>
          <w:spacing w:val="-3"/>
          <w:lang w:val="el-GR"/>
        </w:rPr>
        <w:t>κ</w:t>
      </w:r>
      <w:r w:rsidRPr="00F01BC7">
        <w:rPr>
          <w:rFonts w:cs="Times New Roman"/>
          <w:lang w:val="el-GR"/>
        </w:rPr>
        <w:t>ής</w:t>
      </w:r>
      <w:r w:rsidRPr="00F01BC7">
        <w:rPr>
          <w:rFonts w:cs="Times New Roman"/>
          <w:spacing w:val="6"/>
          <w:lang w:val="el-GR"/>
        </w:rPr>
        <w:t xml:space="preserve"> </w:t>
      </w:r>
      <w:r w:rsidRPr="00F01BC7">
        <w:rPr>
          <w:rFonts w:cs="Times New Roman"/>
          <w:lang w:val="el-GR"/>
        </w:rPr>
        <w:t>ε</w:t>
      </w:r>
      <w:r w:rsidRPr="00F01BC7">
        <w:rPr>
          <w:rFonts w:cs="Times New Roman"/>
          <w:spacing w:val="-3"/>
          <w:lang w:val="el-GR"/>
        </w:rPr>
        <w:t>ν</w:t>
      </w:r>
      <w:r w:rsidRPr="00F01BC7">
        <w:rPr>
          <w:rFonts w:cs="Times New Roman"/>
          <w:lang w:val="el-GR"/>
        </w:rPr>
        <w:t>έργ</w:t>
      </w:r>
      <w:r w:rsidRPr="00F01BC7">
        <w:rPr>
          <w:rFonts w:cs="Times New Roman"/>
          <w:spacing w:val="-2"/>
          <w:lang w:val="el-GR"/>
        </w:rPr>
        <w:t>ε</w:t>
      </w:r>
      <w:r w:rsidRPr="00F01BC7">
        <w:rPr>
          <w:rFonts w:cs="Times New Roman"/>
          <w:spacing w:val="1"/>
          <w:lang w:val="el-GR"/>
        </w:rPr>
        <w:t>ι</w:t>
      </w:r>
      <w:r w:rsidRPr="00F01BC7">
        <w:rPr>
          <w:rFonts w:cs="Times New Roman"/>
          <w:spacing w:val="-2"/>
          <w:lang w:val="el-GR"/>
        </w:rPr>
        <w:t>α</w:t>
      </w:r>
      <w:r w:rsidRPr="00F01BC7">
        <w:rPr>
          <w:rFonts w:cs="Times New Roman"/>
          <w:lang w:val="el-GR"/>
        </w:rPr>
        <w:t>ς</w:t>
      </w:r>
      <w:r w:rsidRPr="00F01BC7">
        <w:rPr>
          <w:rFonts w:cs="Times New Roman"/>
          <w:spacing w:val="6"/>
          <w:lang w:val="el-GR"/>
        </w:rPr>
        <w:t xml:space="preserve"> </w:t>
      </w:r>
      <w:r w:rsidRPr="00F01BC7">
        <w:rPr>
          <w:rFonts w:cs="Times New Roman"/>
          <w:lang w:val="el-GR"/>
        </w:rPr>
        <w:t>περ</w:t>
      </w:r>
      <w:r w:rsidRPr="00F01BC7">
        <w:rPr>
          <w:rFonts w:cs="Times New Roman"/>
          <w:spacing w:val="1"/>
          <w:lang w:val="el-GR"/>
        </w:rPr>
        <w:t>ι</w:t>
      </w:r>
      <w:r w:rsidRPr="00F01BC7">
        <w:rPr>
          <w:rFonts w:cs="Times New Roman"/>
          <w:lang w:val="el-GR"/>
        </w:rPr>
        <w:t>λ</w:t>
      </w:r>
      <w:r w:rsidRPr="00F01BC7">
        <w:rPr>
          <w:rFonts w:cs="Times New Roman"/>
          <w:spacing w:val="-2"/>
          <w:lang w:val="el-GR"/>
        </w:rPr>
        <w:t>α</w:t>
      </w:r>
      <w:r w:rsidRPr="00F01BC7">
        <w:rPr>
          <w:rFonts w:cs="Times New Roman"/>
          <w:lang w:val="el-GR"/>
        </w:rPr>
        <w:t>μβά</w:t>
      </w:r>
      <w:r w:rsidRPr="00F01BC7">
        <w:rPr>
          <w:rFonts w:cs="Times New Roman"/>
          <w:spacing w:val="-2"/>
          <w:lang w:val="el-GR"/>
        </w:rPr>
        <w:t>ν</w:t>
      </w:r>
      <w:r w:rsidRPr="00F01BC7">
        <w:rPr>
          <w:rFonts w:cs="Times New Roman"/>
          <w:lang w:val="el-GR"/>
        </w:rPr>
        <w:t>ο</w:t>
      </w:r>
      <w:r w:rsidRPr="00F01BC7">
        <w:rPr>
          <w:rFonts w:cs="Times New Roman"/>
          <w:spacing w:val="-3"/>
          <w:lang w:val="el-GR"/>
        </w:rPr>
        <w:t>ν</w:t>
      </w:r>
      <w:r w:rsidRPr="00F01BC7">
        <w:rPr>
          <w:rFonts w:cs="Times New Roman"/>
          <w:lang w:val="el-GR"/>
        </w:rPr>
        <w:t>ται</w:t>
      </w:r>
      <w:r w:rsidRPr="00F01BC7">
        <w:rPr>
          <w:rFonts w:cs="Times New Roman"/>
          <w:spacing w:val="6"/>
          <w:lang w:val="el-GR"/>
        </w:rPr>
        <w:t xml:space="preserve"> </w:t>
      </w:r>
      <w:r w:rsidRPr="00F01BC7">
        <w:rPr>
          <w:rFonts w:cs="Times New Roman"/>
          <w:lang w:val="el-GR"/>
        </w:rPr>
        <w:t>η</w:t>
      </w:r>
      <w:r w:rsidRPr="00F01BC7">
        <w:rPr>
          <w:rFonts w:cs="Times New Roman"/>
          <w:spacing w:val="7"/>
          <w:lang w:val="el-GR"/>
        </w:rPr>
        <w:t xml:space="preserve"> </w:t>
      </w:r>
      <w:r w:rsidRPr="00F01BC7">
        <w:rPr>
          <w:rFonts w:cs="Times New Roman"/>
          <w:lang w:val="el-GR"/>
        </w:rPr>
        <w:t>θέ</w:t>
      </w:r>
      <w:r w:rsidRPr="00F01BC7">
        <w:rPr>
          <w:rFonts w:cs="Times New Roman"/>
          <w:spacing w:val="-3"/>
          <w:lang w:val="el-GR"/>
        </w:rPr>
        <w:t>ρ</w:t>
      </w:r>
      <w:r w:rsidRPr="00F01BC7">
        <w:rPr>
          <w:rFonts w:cs="Times New Roman"/>
          <w:lang w:val="el-GR"/>
        </w:rPr>
        <w:t>μα</w:t>
      </w:r>
      <w:r w:rsidRPr="00F01BC7">
        <w:rPr>
          <w:rFonts w:cs="Times New Roman"/>
          <w:spacing w:val="-2"/>
          <w:lang w:val="el-GR"/>
        </w:rPr>
        <w:t>ν</w:t>
      </w:r>
      <w:r w:rsidRPr="00F01BC7">
        <w:rPr>
          <w:rFonts w:cs="Times New Roman"/>
          <w:lang w:val="el-GR"/>
        </w:rPr>
        <w:t>ση</w:t>
      </w:r>
      <w:r w:rsidRPr="00F01BC7">
        <w:rPr>
          <w:rFonts w:cs="Times New Roman"/>
          <w:spacing w:val="7"/>
          <w:lang w:val="el-GR"/>
        </w:rPr>
        <w:t xml:space="preserve"> </w:t>
      </w:r>
      <w:r w:rsidRPr="00F01BC7">
        <w:rPr>
          <w:rFonts w:cs="Times New Roman"/>
          <w:spacing w:val="-2"/>
          <w:lang w:val="el-GR"/>
        </w:rPr>
        <w:t>χ</w:t>
      </w:r>
      <w:r w:rsidRPr="00F01BC7">
        <w:rPr>
          <w:rFonts w:cs="Times New Roman"/>
          <w:lang w:val="el-GR"/>
        </w:rPr>
        <w:t>ώρων</w:t>
      </w:r>
      <w:r w:rsidRPr="00F01BC7">
        <w:rPr>
          <w:rFonts w:cs="Times New Roman"/>
          <w:spacing w:val="4"/>
          <w:lang w:val="el-GR"/>
        </w:rPr>
        <w:t xml:space="preserve"> </w:t>
      </w:r>
      <w:r w:rsidRPr="00F01BC7">
        <w:rPr>
          <w:rFonts w:cs="Times New Roman"/>
          <w:lang w:val="el-GR"/>
        </w:rPr>
        <w:t>(κτ</w:t>
      </w:r>
      <w:r w:rsidRPr="00F01BC7">
        <w:rPr>
          <w:rFonts w:cs="Times New Roman"/>
          <w:spacing w:val="2"/>
          <w:lang w:val="el-GR"/>
        </w:rPr>
        <w:t>ι</w:t>
      </w:r>
      <w:r w:rsidRPr="00F01BC7">
        <w:rPr>
          <w:rFonts w:cs="Times New Roman"/>
          <w:lang w:val="el-GR"/>
        </w:rPr>
        <w:t>ρ</w:t>
      </w:r>
      <w:r w:rsidRPr="00F01BC7">
        <w:rPr>
          <w:rFonts w:cs="Times New Roman"/>
          <w:spacing w:val="1"/>
          <w:lang w:val="el-GR"/>
        </w:rPr>
        <w:t>ί</w:t>
      </w:r>
      <w:r w:rsidRPr="00F01BC7">
        <w:rPr>
          <w:rFonts w:cs="Times New Roman"/>
          <w:lang w:val="el-GR"/>
        </w:rPr>
        <w:t>ω</w:t>
      </w:r>
      <w:r w:rsidRPr="00F01BC7">
        <w:rPr>
          <w:rFonts w:cs="Times New Roman"/>
          <w:spacing w:val="-3"/>
          <w:lang w:val="el-GR"/>
        </w:rPr>
        <w:t>ν</w:t>
      </w:r>
      <w:r w:rsidRPr="00F01BC7">
        <w:rPr>
          <w:rFonts w:cs="Times New Roman"/>
          <w:lang w:val="el-GR"/>
        </w:rPr>
        <w:t>, εγκα</w:t>
      </w:r>
      <w:r w:rsidRPr="00F01BC7">
        <w:rPr>
          <w:rFonts w:cs="Times New Roman"/>
          <w:spacing w:val="1"/>
          <w:lang w:val="el-GR"/>
        </w:rPr>
        <w:t>τ</w:t>
      </w:r>
      <w:r w:rsidRPr="00F01BC7">
        <w:rPr>
          <w:rFonts w:cs="Times New Roman"/>
          <w:spacing w:val="-2"/>
          <w:lang w:val="el-GR"/>
        </w:rPr>
        <w:t>α</w:t>
      </w:r>
      <w:r w:rsidRPr="00F01BC7">
        <w:rPr>
          <w:rFonts w:cs="Times New Roman"/>
          <w:lang w:val="el-GR"/>
        </w:rPr>
        <w:t>στ</w:t>
      </w:r>
      <w:r w:rsidRPr="00F01BC7">
        <w:rPr>
          <w:rFonts w:cs="Times New Roman"/>
          <w:spacing w:val="-2"/>
          <w:lang w:val="el-GR"/>
        </w:rPr>
        <w:t>ά</w:t>
      </w:r>
      <w:r w:rsidRPr="00F01BC7">
        <w:rPr>
          <w:rFonts w:cs="Times New Roman"/>
          <w:lang w:val="el-GR"/>
        </w:rPr>
        <w:t>σεω</w:t>
      </w:r>
      <w:r w:rsidRPr="00F01BC7">
        <w:rPr>
          <w:rFonts w:cs="Times New Roman"/>
          <w:spacing w:val="-3"/>
          <w:lang w:val="el-GR"/>
        </w:rPr>
        <w:t>ν</w:t>
      </w:r>
      <w:r w:rsidRPr="00F01BC7">
        <w:rPr>
          <w:rFonts w:cs="Times New Roman"/>
          <w:lang w:val="el-GR"/>
        </w:rPr>
        <w:t>),</w:t>
      </w:r>
      <w:r w:rsidR="00855943" w:rsidRPr="00F01BC7">
        <w:rPr>
          <w:rFonts w:cs="Times New Roman"/>
          <w:lang w:val="el-GR"/>
        </w:rPr>
        <w:t xml:space="preserve"> οι</w:t>
      </w:r>
      <w:r w:rsidRPr="00F01BC7">
        <w:rPr>
          <w:rFonts w:cs="Times New Roman"/>
          <w:spacing w:val="21"/>
          <w:lang w:val="el-GR"/>
        </w:rPr>
        <w:t xml:space="preserve"> </w:t>
      </w:r>
      <w:r w:rsidRPr="00F01BC7">
        <w:rPr>
          <w:rFonts w:cs="Times New Roman"/>
          <w:lang w:val="el-GR"/>
        </w:rPr>
        <w:t>αγρ</w:t>
      </w:r>
      <w:r w:rsidRPr="00F01BC7">
        <w:rPr>
          <w:rFonts w:cs="Times New Roman"/>
          <w:spacing w:val="1"/>
          <w:lang w:val="el-GR"/>
        </w:rPr>
        <w:t>ο</w:t>
      </w:r>
      <w:r w:rsidRPr="00F01BC7">
        <w:rPr>
          <w:rFonts w:cs="Times New Roman"/>
          <w:lang w:val="el-GR"/>
        </w:rPr>
        <w:t>τ</w:t>
      </w:r>
      <w:r w:rsidRPr="00F01BC7">
        <w:rPr>
          <w:rFonts w:cs="Times New Roman"/>
          <w:spacing w:val="1"/>
          <w:lang w:val="el-GR"/>
        </w:rPr>
        <w:t>ι</w:t>
      </w:r>
      <w:r w:rsidRPr="00F01BC7">
        <w:rPr>
          <w:rFonts w:cs="Times New Roman"/>
          <w:spacing w:val="-3"/>
          <w:lang w:val="el-GR"/>
        </w:rPr>
        <w:t>κ</w:t>
      </w:r>
      <w:r w:rsidRPr="00F01BC7">
        <w:rPr>
          <w:rFonts w:cs="Times New Roman"/>
          <w:lang w:val="el-GR"/>
        </w:rPr>
        <w:t>ές</w:t>
      </w:r>
      <w:r w:rsidRPr="00F01BC7">
        <w:rPr>
          <w:rFonts w:cs="Times New Roman"/>
          <w:spacing w:val="21"/>
          <w:lang w:val="el-GR"/>
        </w:rPr>
        <w:t xml:space="preserve"> </w:t>
      </w:r>
      <w:r w:rsidRPr="00F01BC7">
        <w:rPr>
          <w:rFonts w:cs="Times New Roman"/>
          <w:spacing w:val="-2"/>
          <w:lang w:val="el-GR"/>
        </w:rPr>
        <w:t>χ</w:t>
      </w:r>
      <w:r w:rsidRPr="00F01BC7">
        <w:rPr>
          <w:rFonts w:cs="Times New Roman"/>
          <w:lang w:val="el-GR"/>
        </w:rPr>
        <w:t>ρήσ</w:t>
      </w:r>
      <w:r w:rsidRPr="00F01BC7">
        <w:rPr>
          <w:rFonts w:cs="Times New Roman"/>
          <w:spacing w:val="-2"/>
          <w:lang w:val="el-GR"/>
        </w:rPr>
        <w:t>ε</w:t>
      </w:r>
      <w:r w:rsidRPr="00F01BC7">
        <w:rPr>
          <w:rFonts w:cs="Times New Roman"/>
          <w:spacing w:val="1"/>
          <w:lang w:val="el-GR"/>
        </w:rPr>
        <w:t>ι</w:t>
      </w:r>
      <w:r w:rsidRPr="00F01BC7">
        <w:rPr>
          <w:rFonts w:cs="Times New Roman"/>
          <w:lang w:val="el-GR"/>
        </w:rPr>
        <w:t>ς</w:t>
      </w:r>
      <w:r w:rsidRPr="00F01BC7">
        <w:rPr>
          <w:rFonts w:cs="Times New Roman"/>
          <w:spacing w:val="21"/>
          <w:lang w:val="el-GR"/>
        </w:rPr>
        <w:t xml:space="preserve"> </w:t>
      </w:r>
      <w:r w:rsidRPr="00F01BC7">
        <w:rPr>
          <w:rFonts w:cs="Times New Roman"/>
          <w:lang w:val="el-GR"/>
        </w:rPr>
        <w:t>(θέρ</w:t>
      </w:r>
      <w:r w:rsidRPr="00F01BC7">
        <w:rPr>
          <w:rFonts w:cs="Times New Roman"/>
          <w:spacing w:val="-2"/>
          <w:lang w:val="el-GR"/>
        </w:rPr>
        <w:t>μ</w:t>
      </w:r>
      <w:r w:rsidRPr="00F01BC7">
        <w:rPr>
          <w:rFonts w:cs="Times New Roman"/>
          <w:lang w:val="el-GR"/>
        </w:rPr>
        <w:t>α</w:t>
      </w:r>
      <w:r w:rsidRPr="00F01BC7">
        <w:rPr>
          <w:rFonts w:cs="Times New Roman"/>
          <w:spacing w:val="-2"/>
          <w:lang w:val="el-GR"/>
        </w:rPr>
        <w:t>ν</w:t>
      </w:r>
      <w:r w:rsidRPr="00F01BC7">
        <w:rPr>
          <w:rFonts w:cs="Times New Roman"/>
          <w:lang w:val="el-GR"/>
        </w:rPr>
        <w:t>ση</w:t>
      </w:r>
      <w:r w:rsidRPr="00F01BC7">
        <w:rPr>
          <w:rFonts w:cs="Times New Roman"/>
          <w:spacing w:val="22"/>
          <w:lang w:val="el-GR"/>
        </w:rPr>
        <w:t xml:space="preserve"> </w:t>
      </w:r>
      <w:r w:rsidRPr="00F01BC7">
        <w:rPr>
          <w:rFonts w:cs="Times New Roman"/>
          <w:lang w:val="el-GR"/>
        </w:rPr>
        <w:t>θε</w:t>
      </w:r>
      <w:r w:rsidRPr="00F01BC7">
        <w:rPr>
          <w:rFonts w:cs="Times New Roman"/>
          <w:spacing w:val="-3"/>
          <w:lang w:val="el-GR"/>
        </w:rPr>
        <w:t>ρ</w:t>
      </w:r>
      <w:r w:rsidRPr="00F01BC7">
        <w:rPr>
          <w:rFonts w:cs="Times New Roman"/>
          <w:spacing w:val="7"/>
          <w:lang w:val="el-GR"/>
        </w:rPr>
        <w:t>μ</w:t>
      </w:r>
      <w:r w:rsidRPr="00F01BC7">
        <w:rPr>
          <w:rFonts w:cs="Times New Roman"/>
          <w:lang w:val="el-GR"/>
        </w:rPr>
        <w:t>ο</w:t>
      </w:r>
      <w:r w:rsidRPr="00F01BC7">
        <w:rPr>
          <w:rFonts w:cs="Times New Roman"/>
          <w:spacing w:val="-3"/>
          <w:lang w:val="el-GR"/>
        </w:rPr>
        <w:t>κ</w:t>
      </w:r>
      <w:r w:rsidRPr="00F01BC7">
        <w:rPr>
          <w:rFonts w:cs="Times New Roman"/>
          <w:lang w:val="el-GR"/>
        </w:rPr>
        <w:t>ηπ</w:t>
      </w:r>
      <w:r w:rsidRPr="00F01BC7">
        <w:rPr>
          <w:rFonts w:cs="Times New Roman"/>
          <w:spacing w:val="1"/>
          <w:lang w:val="el-GR"/>
        </w:rPr>
        <w:t>ί</w:t>
      </w:r>
      <w:r w:rsidRPr="00F01BC7">
        <w:rPr>
          <w:rFonts w:cs="Times New Roman"/>
          <w:lang w:val="el-GR"/>
        </w:rPr>
        <w:t>ω</w:t>
      </w:r>
      <w:r w:rsidRPr="00F01BC7">
        <w:rPr>
          <w:rFonts w:cs="Times New Roman"/>
          <w:spacing w:val="-3"/>
          <w:lang w:val="el-GR"/>
        </w:rPr>
        <w:t>ν</w:t>
      </w:r>
      <w:r w:rsidRPr="00F01BC7">
        <w:rPr>
          <w:rFonts w:cs="Times New Roman"/>
          <w:lang w:val="el-GR"/>
        </w:rPr>
        <w:t>,</w:t>
      </w:r>
      <w:r w:rsidRPr="00F01BC7">
        <w:rPr>
          <w:rFonts w:cs="Times New Roman"/>
          <w:spacing w:val="22"/>
          <w:lang w:val="el-GR"/>
        </w:rPr>
        <w:t xml:space="preserve"> </w:t>
      </w:r>
      <w:r w:rsidRPr="00F01BC7">
        <w:rPr>
          <w:rFonts w:cs="Times New Roman"/>
          <w:lang w:val="el-GR"/>
        </w:rPr>
        <w:t>ξ</w:t>
      </w:r>
      <w:r w:rsidRPr="00F01BC7">
        <w:rPr>
          <w:rFonts w:cs="Times New Roman"/>
          <w:spacing w:val="1"/>
          <w:lang w:val="el-GR"/>
        </w:rPr>
        <w:t>ή</w:t>
      </w:r>
      <w:r w:rsidRPr="00F01BC7">
        <w:rPr>
          <w:rFonts w:cs="Times New Roman"/>
          <w:spacing w:val="-3"/>
          <w:lang w:val="el-GR"/>
        </w:rPr>
        <w:t>ρ</w:t>
      </w:r>
      <w:r w:rsidRPr="00F01BC7">
        <w:rPr>
          <w:rFonts w:cs="Times New Roman"/>
          <w:lang w:val="el-GR"/>
        </w:rPr>
        <w:t>α</w:t>
      </w:r>
      <w:r w:rsidRPr="00F01BC7">
        <w:rPr>
          <w:rFonts w:cs="Times New Roman"/>
          <w:spacing w:val="-2"/>
          <w:lang w:val="el-GR"/>
        </w:rPr>
        <w:t>ν</w:t>
      </w:r>
      <w:r w:rsidRPr="00F01BC7">
        <w:rPr>
          <w:rFonts w:cs="Times New Roman"/>
          <w:lang w:val="el-GR"/>
        </w:rPr>
        <w:t>ση</w:t>
      </w:r>
      <w:r w:rsidRPr="00F01BC7">
        <w:rPr>
          <w:rFonts w:cs="Times New Roman"/>
          <w:spacing w:val="22"/>
          <w:lang w:val="el-GR"/>
        </w:rPr>
        <w:t xml:space="preserve"> </w:t>
      </w:r>
      <w:r w:rsidRPr="00F01BC7">
        <w:rPr>
          <w:rFonts w:cs="Times New Roman"/>
          <w:lang w:val="el-GR"/>
        </w:rPr>
        <w:t>αγρ</w:t>
      </w:r>
      <w:r w:rsidRPr="00F01BC7">
        <w:rPr>
          <w:rFonts w:cs="Times New Roman"/>
          <w:spacing w:val="1"/>
          <w:lang w:val="el-GR"/>
        </w:rPr>
        <w:t>ο</w:t>
      </w:r>
      <w:r w:rsidRPr="00F01BC7">
        <w:rPr>
          <w:rFonts w:cs="Times New Roman"/>
          <w:spacing w:val="-2"/>
          <w:lang w:val="el-GR"/>
        </w:rPr>
        <w:t>τ</w:t>
      </w:r>
      <w:r w:rsidRPr="00F01BC7">
        <w:rPr>
          <w:rFonts w:cs="Times New Roman"/>
          <w:spacing w:val="1"/>
          <w:lang w:val="el-GR"/>
        </w:rPr>
        <w:t>ι</w:t>
      </w:r>
      <w:r w:rsidRPr="00F01BC7">
        <w:rPr>
          <w:rFonts w:cs="Times New Roman"/>
          <w:lang w:val="el-GR"/>
        </w:rPr>
        <w:t>κών προϊό</w:t>
      </w:r>
      <w:r w:rsidRPr="00F01BC7">
        <w:rPr>
          <w:rFonts w:cs="Times New Roman"/>
          <w:spacing w:val="-2"/>
          <w:lang w:val="el-GR"/>
        </w:rPr>
        <w:t>ν</w:t>
      </w:r>
      <w:r w:rsidRPr="00F01BC7">
        <w:rPr>
          <w:rFonts w:cs="Times New Roman"/>
          <w:lang w:val="el-GR"/>
        </w:rPr>
        <w:t>τω</w:t>
      </w:r>
      <w:r w:rsidRPr="00F01BC7">
        <w:rPr>
          <w:rFonts w:cs="Times New Roman"/>
          <w:spacing w:val="-3"/>
          <w:lang w:val="el-GR"/>
        </w:rPr>
        <w:t>ν</w:t>
      </w:r>
      <w:r w:rsidRPr="00F01BC7">
        <w:rPr>
          <w:rFonts w:cs="Times New Roman"/>
          <w:lang w:val="el-GR"/>
        </w:rPr>
        <w:t>,</w:t>
      </w:r>
      <w:r w:rsidRPr="00F01BC7">
        <w:rPr>
          <w:rFonts w:cs="Times New Roman"/>
          <w:spacing w:val="10"/>
          <w:lang w:val="el-GR"/>
        </w:rPr>
        <w:t xml:space="preserve"> </w:t>
      </w:r>
      <w:r w:rsidRPr="00F01BC7">
        <w:rPr>
          <w:rFonts w:cs="Times New Roman"/>
          <w:lang w:val="el-GR"/>
        </w:rPr>
        <w:t>υπεδά</w:t>
      </w:r>
      <w:r w:rsidRPr="00F01BC7">
        <w:rPr>
          <w:rFonts w:cs="Times New Roman"/>
          <w:spacing w:val="-2"/>
          <w:lang w:val="el-GR"/>
        </w:rPr>
        <w:t>φ</w:t>
      </w:r>
      <w:r w:rsidRPr="00F01BC7">
        <w:rPr>
          <w:rFonts w:cs="Times New Roman"/>
          <w:spacing w:val="1"/>
          <w:lang w:val="el-GR"/>
        </w:rPr>
        <w:t>ι</w:t>
      </w:r>
      <w:r w:rsidRPr="00F01BC7">
        <w:rPr>
          <w:rFonts w:cs="Times New Roman"/>
          <w:lang w:val="el-GR"/>
        </w:rPr>
        <w:t>α</w:t>
      </w:r>
      <w:r w:rsidRPr="00F01BC7">
        <w:rPr>
          <w:rFonts w:cs="Times New Roman"/>
          <w:spacing w:val="8"/>
          <w:lang w:val="el-GR"/>
        </w:rPr>
        <w:t xml:space="preserve"> </w:t>
      </w:r>
      <w:r w:rsidRPr="00F01BC7">
        <w:rPr>
          <w:rFonts w:cs="Times New Roman"/>
          <w:lang w:val="el-GR"/>
        </w:rPr>
        <w:t>θέρ</w:t>
      </w:r>
      <w:r w:rsidRPr="00F01BC7">
        <w:rPr>
          <w:rFonts w:cs="Times New Roman"/>
          <w:spacing w:val="-2"/>
          <w:lang w:val="el-GR"/>
        </w:rPr>
        <w:t>μ</w:t>
      </w:r>
      <w:r w:rsidRPr="00F01BC7">
        <w:rPr>
          <w:rFonts w:cs="Times New Roman"/>
          <w:lang w:val="el-GR"/>
        </w:rPr>
        <w:t>α</w:t>
      </w:r>
      <w:r w:rsidRPr="00F01BC7">
        <w:rPr>
          <w:rFonts w:cs="Times New Roman"/>
          <w:spacing w:val="-2"/>
          <w:lang w:val="el-GR"/>
        </w:rPr>
        <w:t>ν</w:t>
      </w:r>
      <w:r w:rsidRPr="00F01BC7">
        <w:rPr>
          <w:rFonts w:cs="Times New Roman"/>
          <w:lang w:val="el-GR"/>
        </w:rPr>
        <w:t>ση,</w:t>
      </w:r>
      <w:r w:rsidRPr="00F01BC7">
        <w:rPr>
          <w:rFonts w:cs="Times New Roman"/>
          <w:spacing w:val="10"/>
          <w:lang w:val="el-GR"/>
        </w:rPr>
        <w:t xml:space="preserve"> </w:t>
      </w:r>
      <w:r w:rsidRPr="00F01BC7">
        <w:rPr>
          <w:rFonts w:cs="Times New Roman"/>
          <w:lang w:val="el-GR"/>
        </w:rPr>
        <w:t>θ</w:t>
      </w:r>
      <w:r w:rsidRPr="00F01BC7">
        <w:rPr>
          <w:rFonts w:cs="Times New Roman"/>
          <w:spacing w:val="-2"/>
          <w:lang w:val="el-GR"/>
        </w:rPr>
        <w:t>έ</w:t>
      </w:r>
      <w:r w:rsidRPr="00F01BC7">
        <w:rPr>
          <w:rFonts w:cs="Times New Roman"/>
          <w:lang w:val="el-GR"/>
        </w:rPr>
        <w:t>ρμα</w:t>
      </w:r>
      <w:r w:rsidRPr="00F01BC7">
        <w:rPr>
          <w:rFonts w:cs="Times New Roman"/>
          <w:spacing w:val="-2"/>
          <w:lang w:val="el-GR"/>
        </w:rPr>
        <w:t>ν</w:t>
      </w:r>
      <w:r w:rsidRPr="00F01BC7">
        <w:rPr>
          <w:rFonts w:cs="Times New Roman"/>
          <w:lang w:val="el-GR"/>
        </w:rPr>
        <w:t>ση</w:t>
      </w:r>
      <w:r w:rsidRPr="00F01BC7">
        <w:rPr>
          <w:rFonts w:cs="Times New Roman"/>
          <w:spacing w:val="11"/>
          <w:lang w:val="el-GR"/>
        </w:rPr>
        <w:t xml:space="preserve"> </w:t>
      </w:r>
      <w:r w:rsidRPr="00F01BC7">
        <w:rPr>
          <w:rFonts w:cs="Times New Roman"/>
          <w:lang w:val="el-GR"/>
        </w:rPr>
        <w:t>κτη</w:t>
      </w:r>
      <w:r w:rsidRPr="00F01BC7">
        <w:rPr>
          <w:rFonts w:cs="Times New Roman"/>
          <w:spacing w:val="-3"/>
          <w:lang w:val="el-GR"/>
        </w:rPr>
        <w:t>ν</w:t>
      </w:r>
      <w:r w:rsidRPr="00F01BC7">
        <w:rPr>
          <w:rFonts w:cs="Times New Roman"/>
          <w:lang w:val="el-GR"/>
        </w:rPr>
        <w:t>οτ</w:t>
      </w:r>
      <w:r w:rsidRPr="00F01BC7">
        <w:rPr>
          <w:rFonts w:cs="Times New Roman"/>
          <w:spacing w:val="-3"/>
          <w:lang w:val="el-GR"/>
        </w:rPr>
        <w:t>ρ</w:t>
      </w:r>
      <w:r w:rsidRPr="00F01BC7">
        <w:rPr>
          <w:rFonts w:cs="Times New Roman"/>
          <w:lang w:val="el-GR"/>
        </w:rPr>
        <w:t>ο</w:t>
      </w:r>
      <w:r w:rsidRPr="00F01BC7">
        <w:rPr>
          <w:rFonts w:cs="Times New Roman"/>
          <w:spacing w:val="-2"/>
          <w:lang w:val="el-GR"/>
        </w:rPr>
        <w:t>φ</w:t>
      </w:r>
      <w:r w:rsidRPr="00F01BC7">
        <w:rPr>
          <w:rFonts w:cs="Times New Roman"/>
          <w:spacing w:val="1"/>
          <w:lang w:val="el-GR"/>
        </w:rPr>
        <w:t>ι</w:t>
      </w:r>
      <w:r w:rsidRPr="00F01BC7">
        <w:rPr>
          <w:rFonts w:cs="Times New Roman"/>
          <w:lang w:val="el-GR"/>
        </w:rPr>
        <w:t>κών</w:t>
      </w:r>
      <w:r w:rsidRPr="00F01BC7">
        <w:rPr>
          <w:rFonts w:cs="Times New Roman"/>
          <w:spacing w:val="7"/>
          <w:lang w:val="el-GR"/>
        </w:rPr>
        <w:t xml:space="preserve"> </w:t>
      </w:r>
      <w:r w:rsidRPr="00F01BC7">
        <w:rPr>
          <w:rFonts w:cs="Times New Roman"/>
          <w:lang w:val="el-GR"/>
        </w:rPr>
        <w:t>και</w:t>
      </w:r>
      <w:r w:rsidRPr="00F01BC7">
        <w:rPr>
          <w:rFonts w:cs="Times New Roman"/>
          <w:spacing w:val="10"/>
          <w:lang w:val="el-GR"/>
        </w:rPr>
        <w:t xml:space="preserve"> </w:t>
      </w:r>
      <w:r w:rsidRPr="00F01BC7">
        <w:rPr>
          <w:rFonts w:cs="Times New Roman"/>
          <w:lang w:val="el-GR"/>
        </w:rPr>
        <w:t>πτη</w:t>
      </w:r>
      <w:r w:rsidRPr="00F01BC7">
        <w:rPr>
          <w:rFonts w:cs="Times New Roman"/>
          <w:spacing w:val="-3"/>
          <w:lang w:val="el-GR"/>
        </w:rPr>
        <w:t>ν</w:t>
      </w:r>
      <w:r w:rsidRPr="00F01BC7">
        <w:rPr>
          <w:rFonts w:cs="Times New Roman"/>
          <w:lang w:val="el-GR"/>
        </w:rPr>
        <w:t>οτρ</w:t>
      </w:r>
      <w:r w:rsidRPr="00F01BC7">
        <w:rPr>
          <w:rFonts w:cs="Times New Roman"/>
          <w:spacing w:val="-2"/>
          <w:lang w:val="el-GR"/>
        </w:rPr>
        <w:t>ο</w:t>
      </w:r>
      <w:r w:rsidRPr="00F01BC7">
        <w:rPr>
          <w:rFonts w:cs="Times New Roman"/>
          <w:lang w:val="el-GR"/>
        </w:rPr>
        <w:t>φ</w:t>
      </w:r>
      <w:r w:rsidRPr="00F01BC7">
        <w:rPr>
          <w:rFonts w:cs="Times New Roman"/>
          <w:spacing w:val="2"/>
          <w:lang w:val="el-GR"/>
        </w:rPr>
        <w:t>ι</w:t>
      </w:r>
      <w:r w:rsidRPr="00F01BC7">
        <w:rPr>
          <w:rFonts w:cs="Times New Roman"/>
          <w:lang w:val="el-GR"/>
        </w:rPr>
        <w:t>κών μο</w:t>
      </w:r>
      <w:r w:rsidRPr="00F01BC7">
        <w:rPr>
          <w:rFonts w:cs="Times New Roman"/>
          <w:spacing w:val="-3"/>
          <w:lang w:val="el-GR"/>
        </w:rPr>
        <w:t>ν</w:t>
      </w:r>
      <w:r w:rsidRPr="00F01BC7">
        <w:rPr>
          <w:rFonts w:cs="Times New Roman"/>
          <w:lang w:val="el-GR"/>
        </w:rPr>
        <w:t>άδω</w:t>
      </w:r>
      <w:r w:rsidRPr="00F01BC7">
        <w:rPr>
          <w:rFonts w:cs="Times New Roman"/>
          <w:spacing w:val="-3"/>
          <w:lang w:val="el-GR"/>
        </w:rPr>
        <w:t>ν</w:t>
      </w:r>
      <w:r w:rsidRPr="00F01BC7">
        <w:rPr>
          <w:rFonts w:cs="Times New Roman"/>
          <w:lang w:val="el-GR"/>
        </w:rPr>
        <w:t>),</w:t>
      </w:r>
      <w:r w:rsidR="00855943" w:rsidRPr="00F01BC7">
        <w:rPr>
          <w:rFonts w:cs="Times New Roman"/>
          <w:lang w:val="el-GR"/>
        </w:rPr>
        <w:t xml:space="preserve"> οι</w:t>
      </w:r>
      <w:r w:rsidRPr="00F01BC7">
        <w:rPr>
          <w:rFonts w:cs="Times New Roman"/>
          <w:spacing w:val="42"/>
          <w:lang w:val="el-GR"/>
        </w:rPr>
        <w:t xml:space="preserve"> </w:t>
      </w:r>
      <w:r w:rsidRPr="00F01BC7">
        <w:rPr>
          <w:rFonts w:cs="Times New Roman"/>
          <w:lang w:val="el-GR"/>
        </w:rPr>
        <w:t>υδα</w:t>
      </w:r>
      <w:r w:rsidRPr="00F01BC7">
        <w:rPr>
          <w:rFonts w:cs="Times New Roman"/>
          <w:spacing w:val="1"/>
          <w:lang w:val="el-GR"/>
        </w:rPr>
        <w:t>τ</w:t>
      </w:r>
      <w:r w:rsidRPr="00F01BC7">
        <w:rPr>
          <w:rFonts w:cs="Times New Roman"/>
          <w:lang w:val="el-GR"/>
        </w:rPr>
        <w:t>οκαλ</w:t>
      </w:r>
      <w:r w:rsidRPr="00F01BC7">
        <w:rPr>
          <w:rFonts w:cs="Times New Roman"/>
          <w:spacing w:val="-2"/>
          <w:lang w:val="el-GR"/>
        </w:rPr>
        <w:t>λ</w:t>
      </w:r>
      <w:r w:rsidRPr="00F01BC7">
        <w:rPr>
          <w:rFonts w:cs="Times New Roman"/>
          <w:spacing w:val="1"/>
          <w:lang w:val="el-GR"/>
        </w:rPr>
        <w:t>ι</w:t>
      </w:r>
      <w:r w:rsidRPr="00F01BC7">
        <w:rPr>
          <w:rFonts w:cs="Times New Roman"/>
          <w:lang w:val="el-GR"/>
        </w:rPr>
        <w:t>έρ</w:t>
      </w:r>
      <w:r w:rsidRPr="00F01BC7">
        <w:rPr>
          <w:rFonts w:cs="Times New Roman"/>
          <w:spacing w:val="-3"/>
          <w:lang w:val="el-GR"/>
        </w:rPr>
        <w:t>γ</w:t>
      </w:r>
      <w:r w:rsidRPr="00F01BC7">
        <w:rPr>
          <w:rFonts w:cs="Times New Roman"/>
          <w:spacing w:val="-2"/>
          <w:lang w:val="el-GR"/>
        </w:rPr>
        <w:t>ε</w:t>
      </w:r>
      <w:r w:rsidRPr="00F01BC7">
        <w:rPr>
          <w:rFonts w:cs="Times New Roman"/>
          <w:spacing w:val="1"/>
          <w:lang w:val="el-GR"/>
        </w:rPr>
        <w:t>ι</w:t>
      </w:r>
      <w:r w:rsidRPr="00F01BC7">
        <w:rPr>
          <w:rFonts w:cs="Times New Roman"/>
          <w:lang w:val="el-GR"/>
        </w:rPr>
        <w:t>ες,</w:t>
      </w:r>
      <w:r w:rsidR="00855943" w:rsidRPr="00F01BC7">
        <w:rPr>
          <w:rFonts w:cs="Times New Roman"/>
          <w:lang w:val="el-GR"/>
        </w:rPr>
        <w:t xml:space="preserve"> οι</w:t>
      </w:r>
      <w:r w:rsidRPr="00F01BC7">
        <w:rPr>
          <w:rFonts w:cs="Times New Roman"/>
          <w:spacing w:val="44"/>
          <w:lang w:val="el-GR"/>
        </w:rPr>
        <w:t xml:space="preserve"> </w:t>
      </w:r>
      <w:r w:rsidRPr="00F01BC7">
        <w:rPr>
          <w:rFonts w:cs="Times New Roman"/>
          <w:spacing w:val="-2"/>
          <w:lang w:val="el-GR"/>
        </w:rPr>
        <w:t>β</w:t>
      </w:r>
      <w:r w:rsidRPr="00F01BC7">
        <w:rPr>
          <w:rFonts w:cs="Times New Roman"/>
          <w:spacing w:val="1"/>
          <w:lang w:val="el-GR"/>
        </w:rPr>
        <w:t>ι</w:t>
      </w:r>
      <w:r w:rsidRPr="00F01BC7">
        <w:rPr>
          <w:rFonts w:cs="Times New Roman"/>
          <w:spacing w:val="-2"/>
          <w:lang w:val="el-GR"/>
        </w:rPr>
        <w:t>ο</w:t>
      </w:r>
      <w:r w:rsidRPr="00F01BC7">
        <w:rPr>
          <w:rFonts w:cs="Times New Roman"/>
          <w:lang w:val="el-GR"/>
        </w:rPr>
        <w:t>μη</w:t>
      </w:r>
      <w:r w:rsidRPr="00F01BC7">
        <w:rPr>
          <w:rFonts w:cs="Times New Roman"/>
          <w:spacing w:val="-2"/>
          <w:lang w:val="el-GR"/>
        </w:rPr>
        <w:t>χ</w:t>
      </w:r>
      <w:r w:rsidRPr="00F01BC7">
        <w:rPr>
          <w:rFonts w:cs="Times New Roman"/>
          <w:lang w:val="el-GR"/>
        </w:rPr>
        <w:t>α</w:t>
      </w:r>
      <w:r w:rsidRPr="00F01BC7">
        <w:rPr>
          <w:rFonts w:cs="Times New Roman"/>
          <w:spacing w:val="-2"/>
          <w:lang w:val="el-GR"/>
        </w:rPr>
        <w:t>ν</w:t>
      </w:r>
      <w:r w:rsidRPr="00F01BC7">
        <w:rPr>
          <w:rFonts w:cs="Times New Roman"/>
          <w:spacing w:val="1"/>
          <w:lang w:val="el-GR"/>
        </w:rPr>
        <w:t>ι</w:t>
      </w:r>
      <w:r w:rsidRPr="00F01BC7">
        <w:rPr>
          <w:rFonts w:cs="Times New Roman"/>
          <w:lang w:val="el-GR"/>
        </w:rPr>
        <w:t>κές</w:t>
      </w:r>
      <w:r w:rsidRPr="00F01BC7">
        <w:rPr>
          <w:rFonts w:cs="Times New Roman"/>
          <w:spacing w:val="41"/>
          <w:lang w:val="el-GR"/>
        </w:rPr>
        <w:t xml:space="preserve"> </w:t>
      </w:r>
      <w:r w:rsidRPr="00F01BC7">
        <w:rPr>
          <w:rFonts w:cs="Times New Roman"/>
          <w:spacing w:val="-2"/>
          <w:lang w:val="el-GR"/>
        </w:rPr>
        <w:t>χ</w:t>
      </w:r>
      <w:r w:rsidRPr="00F01BC7">
        <w:rPr>
          <w:rFonts w:cs="Times New Roman"/>
          <w:lang w:val="el-GR"/>
        </w:rPr>
        <w:t>ρήσε</w:t>
      </w:r>
      <w:r w:rsidRPr="00F01BC7">
        <w:rPr>
          <w:rFonts w:cs="Times New Roman"/>
          <w:spacing w:val="1"/>
          <w:lang w:val="el-GR"/>
        </w:rPr>
        <w:t>ι</w:t>
      </w:r>
      <w:r w:rsidRPr="00F01BC7">
        <w:rPr>
          <w:rFonts w:cs="Times New Roman"/>
          <w:lang w:val="el-GR"/>
        </w:rPr>
        <w:t>ς</w:t>
      </w:r>
      <w:r w:rsidRPr="00F01BC7">
        <w:rPr>
          <w:rFonts w:cs="Times New Roman"/>
          <w:spacing w:val="42"/>
          <w:lang w:val="el-GR"/>
        </w:rPr>
        <w:t xml:space="preserve"> </w:t>
      </w:r>
      <w:r w:rsidRPr="00F01BC7">
        <w:rPr>
          <w:rFonts w:cs="Times New Roman"/>
          <w:lang w:val="el-GR"/>
        </w:rPr>
        <w:t>(π.χ.</w:t>
      </w:r>
      <w:r w:rsidRPr="00F01BC7">
        <w:rPr>
          <w:rFonts w:cs="Times New Roman"/>
          <w:spacing w:val="44"/>
          <w:lang w:val="el-GR"/>
        </w:rPr>
        <w:t xml:space="preserve"> </w:t>
      </w:r>
      <w:r w:rsidRPr="00F01BC7">
        <w:rPr>
          <w:rFonts w:cs="Times New Roman"/>
          <w:lang w:val="el-GR"/>
        </w:rPr>
        <w:t>αφαλάτωση</w:t>
      </w:r>
      <w:r w:rsidRPr="00F01BC7">
        <w:rPr>
          <w:rFonts w:cs="Times New Roman"/>
          <w:spacing w:val="45"/>
          <w:lang w:val="el-GR"/>
        </w:rPr>
        <w:t xml:space="preserve"> </w:t>
      </w:r>
      <w:r w:rsidRPr="00F01BC7">
        <w:rPr>
          <w:rFonts w:cs="Times New Roman"/>
          <w:spacing w:val="-3"/>
          <w:lang w:val="el-GR"/>
        </w:rPr>
        <w:t>ν</w:t>
      </w:r>
      <w:r w:rsidRPr="00F01BC7">
        <w:rPr>
          <w:rFonts w:cs="Times New Roman"/>
          <w:lang w:val="el-GR"/>
        </w:rPr>
        <w:t>ερο</w:t>
      </w:r>
      <w:r w:rsidRPr="00F01BC7">
        <w:rPr>
          <w:rFonts w:cs="Times New Roman"/>
          <w:spacing w:val="-2"/>
          <w:lang w:val="el-GR"/>
        </w:rPr>
        <w:t>ύ</w:t>
      </w:r>
      <w:r w:rsidRPr="00F01BC7">
        <w:rPr>
          <w:rFonts w:cs="Times New Roman"/>
          <w:lang w:val="el-GR"/>
        </w:rPr>
        <w:t>, επεξεργασ</w:t>
      </w:r>
      <w:r w:rsidRPr="00F01BC7">
        <w:rPr>
          <w:rFonts w:cs="Times New Roman"/>
          <w:spacing w:val="1"/>
          <w:lang w:val="el-GR"/>
        </w:rPr>
        <w:t>ί</w:t>
      </w:r>
      <w:r w:rsidRPr="00F01BC7">
        <w:rPr>
          <w:rFonts w:cs="Times New Roman"/>
          <w:lang w:val="el-GR"/>
        </w:rPr>
        <w:t>α</w:t>
      </w:r>
      <w:r w:rsidRPr="00F01BC7">
        <w:rPr>
          <w:rFonts w:cs="Times New Roman"/>
          <w:spacing w:val="1"/>
          <w:lang w:val="el-GR"/>
        </w:rPr>
        <w:t xml:space="preserve"> </w:t>
      </w:r>
      <w:r w:rsidRPr="00F01BC7">
        <w:rPr>
          <w:rFonts w:cs="Times New Roman"/>
          <w:lang w:val="el-GR"/>
        </w:rPr>
        <w:t>γάλακ</w:t>
      </w:r>
      <w:r w:rsidRPr="00F01BC7">
        <w:rPr>
          <w:rFonts w:cs="Times New Roman"/>
          <w:spacing w:val="-2"/>
          <w:lang w:val="el-GR"/>
        </w:rPr>
        <w:t>το</w:t>
      </w:r>
      <w:r w:rsidRPr="00F01BC7">
        <w:rPr>
          <w:rFonts w:cs="Times New Roman"/>
          <w:lang w:val="el-GR"/>
        </w:rPr>
        <w:t>ς,</w:t>
      </w:r>
      <w:r w:rsidRPr="00F01BC7">
        <w:rPr>
          <w:rFonts w:cs="Times New Roman"/>
          <w:spacing w:val="1"/>
          <w:lang w:val="el-GR"/>
        </w:rPr>
        <w:t xml:space="preserve"> </w:t>
      </w:r>
      <w:r w:rsidRPr="00F01BC7">
        <w:rPr>
          <w:rFonts w:cs="Times New Roman"/>
          <w:spacing w:val="-2"/>
          <w:lang w:val="el-GR"/>
        </w:rPr>
        <w:t>χ</w:t>
      </w:r>
      <w:r w:rsidRPr="00F01BC7">
        <w:rPr>
          <w:rFonts w:cs="Times New Roman"/>
          <w:spacing w:val="1"/>
          <w:lang w:val="el-GR"/>
        </w:rPr>
        <w:t>ώ</w:t>
      </w:r>
      <w:r w:rsidRPr="00F01BC7">
        <w:rPr>
          <w:rFonts w:cs="Times New Roman"/>
          <w:spacing w:val="-3"/>
          <w:lang w:val="el-GR"/>
        </w:rPr>
        <w:t>ν</w:t>
      </w:r>
      <w:r w:rsidRPr="00F01BC7">
        <w:rPr>
          <w:rFonts w:cs="Times New Roman"/>
          <w:lang w:val="el-GR"/>
        </w:rPr>
        <w:t>ευση</w:t>
      </w:r>
      <w:r w:rsidRPr="00F01BC7">
        <w:rPr>
          <w:rFonts w:cs="Times New Roman"/>
          <w:spacing w:val="1"/>
          <w:lang w:val="el-GR"/>
        </w:rPr>
        <w:t xml:space="preserve"> </w:t>
      </w:r>
      <w:r w:rsidRPr="00F01BC7">
        <w:rPr>
          <w:rFonts w:cs="Times New Roman"/>
          <w:lang w:val="el-GR"/>
        </w:rPr>
        <w:t>βιολ</w:t>
      </w:r>
      <w:r w:rsidRPr="00F01BC7">
        <w:rPr>
          <w:rFonts w:cs="Times New Roman"/>
          <w:spacing w:val="1"/>
          <w:lang w:val="el-GR"/>
        </w:rPr>
        <w:t>ο</w:t>
      </w:r>
      <w:r w:rsidRPr="00F01BC7">
        <w:rPr>
          <w:rFonts w:cs="Times New Roman"/>
          <w:spacing w:val="-3"/>
          <w:lang w:val="el-GR"/>
        </w:rPr>
        <w:t>γ</w:t>
      </w:r>
      <w:r w:rsidRPr="00F01BC7">
        <w:rPr>
          <w:rFonts w:cs="Times New Roman"/>
          <w:spacing w:val="1"/>
          <w:lang w:val="el-GR"/>
        </w:rPr>
        <w:t>ι</w:t>
      </w:r>
      <w:r w:rsidRPr="00F01BC7">
        <w:rPr>
          <w:rFonts w:cs="Times New Roman"/>
          <w:spacing w:val="-3"/>
          <w:lang w:val="el-GR"/>
        </w:rPr>
        <w:t>κ</w:t>
      </w:r>
      <w:r w:rsidRPr="00F01BC7">
        <w:rPr>
          <w:rFonts w:cs="Times New Roman"/>
          <w:lang w:val="el-GR"/>
        </w:rPr>
        <w:t>ής λάσπης,</w:t>
      </w:r>
      <w:r w:rsidRPr="00F01BC7">
        <w:rPr>
          <w:rFonts w:cs="Times New Roman"/>
          <w:spacing w:val="1"/>
          <w:lang w:val="el-GR"/>
        </w:rPr>
        <w:t xml:space="preserve"> </w:t>
      </w:r>
      <w:r w:rsidRPr="00F01BC7">
        <w:rPr>
          <w:rFonts w:cs="Times New Roman"/>
          <w:lang w:val="el-GR"/>
        </w:rPr>
        <w:t>α</w:t>
      </w:r>
      <w:r w:rsidRPr="00F01BC7">
        <w:rPr>
          <w:rFonts w:cs="Times New Roman"/>
          <w:spacing w:val="-2"/>
          <w:lang w:val="el-GR"/>
        </w:rPr>
        <w:t>ν</w:t>
      </w:r>
      <w:r w:rsidRPr="00F01BC7">
        <w:rPr>
          <w:rFonts w:cs="Times New Roman"/>
          <w:lang w:val="el-GR"/>
        </w:rPr>
        <w:t>άκ</w:t>
      </w:r>
      <w:r w:rsidRPr="00F01BC7">
        <w:rPr>
          <w:rFonts w:cs="Times New Roman"/>
          <w:spacing w:val="1"/>
          <w:lang w:val="el-GR"/>
        </w:rPr>
        <w:t>τ</w:t>
      </w:r>
      <w:r w:rsidRPr="00F01BC7">
        <w:rPr>
          <w:rFonts w:cs="Times New Roman"/>
          <w:lang w:val="el-GR"/>
        </w:rPr>
        <w:t>η</w:t>
      </w:r>
      <w:r w:rsidRPr="00F01BC7">
        <w:rPr>
          <w:rFonts w:cs="Times New Roman"/>
          <w:spacing w:val="-2"/>
          <w:lang w:val="el-GR"/>
        </w:rPr>
        <w:t>σ</w:t>
      </w:r>
      <w:r w:rsidRPr="00F01BC7">
        <w:rPr>
          <w:rFonts w:cs="Times New Roman"/>
          <w:lang w:val="el-GR"/>
        </w:rPr>
        <w:t>η</w:t>
      </w:r>
      <w:r w:rsidRPr="00F01BC7">
        <w:rPr>
          <w:rFonts w:cs="Times New Roman"/>
          <w:spacing w:val="1"/>
          <w:lang w:val="el-GR"/>
        </w:rPr>
        <w:t xml:space="preserve"> </w:t>
      </w:r>
      <w:r w:rsidRPr="00F01BC7">
        <w:rPr>
          <w:rFonts w:cs="Times New Roman"/>
          <w:lang w:val="el-GR"/>
        </w:rPr>
        <w:t>πετρε</w:t>
      </w:r>
      <w:r w:rsidRPr="00F01BC7">
        <w:rPr>
          <w:rFonts w:cs="Times New Roman"/>
          <w:spacing w:val="-3"/>
          <w:lang w:val="el-GR"/>
        </w:rPr>
        <w:t>λ</w:t>
      </w:r>
      <w:r w:rsidRPr="00F01BC7">
        <w:rPr>
          <w:rFonts w:cs="Times New Roman"/>
          <w:lang w:val="el-GR"/>
        </w:rPr>
        <w:t>αίου, ξ</w:t>
      </w:r>
      <w:r w:rsidRPr="00F01BC7">
        <w:rPr>
          <w:rFonts w:cs="Times New Roman"/>
          <w:spacing w:val="1"/>
          <w:lang w:val="el-GR"/>
        </w:rPr>
        <w:t>ή</w:t>
      </w:r>
      <w:r w:rsidRPr="00F01BC7">
        <w:rPr>
          <w:rFonts w:cs="Times New Roman"/>
          <w:lang w:val="el-GR"/>
        </w:rPr>
        <w:t>ρα</w:t>
      </w:r>
      <w:r w:rsidRPr="00F01BC7">
        <w:rPr>
          <w:rFonts w:cs="Times New Roman"/>
          <w:spacing w:val="-2"/>
          <w:lang w:val="el-GR"/>
        </w:rPr>
        <w:t>ν</w:t>
      </w:r>
      <w:r w:rsidRPr="00F01BC7">
        <w:rPr>
          <w:rFonts w:cs="Times New Roman"/>
          <w:lang w:val="el-GR"/>
        </w:rPr>
        <w:t>ση ξυ</w:t>
      </w:r>
      <w:r w:rsidRPr="00F01BC7">
        <w:rPr>
          <w:rFonts w:cs="Times New Roman"/>
          <w:spacing w:val="-3"/>
          <w:lang w:val="el-GR"/>
        </w:rPr>
        <w:t>λ</w:t>
      </w:r>
      <w:r w:rsidRPr="00F01BC7">
        <w:rPr>
          <w:rFonts w:cs="Times New Roman"/>
          <w:lang w:val="el-GR"/>
        </w:rPr>
        <w:t>είας) και</w:t>
      </w:r>
      <w:r w:rsidR="00855943" w:rsidRPr="00F01BC7">
        <w:rPr>
          <w:rFonts w:cs="Times New Roman"/>
          <w:lang w:val="el-GR"/>
        </w:rPr>
        <w:t xml:space="preserve"> η</w:t>
      </w:r>
      <w:r w:rsidRPr="00F01BC7">
        <w:rPr>
          <w:rFonts w:cs="Times New Roman"/>
          <w:lang w:val="el-GR"/>
        </w:rPr>
        <w:t xml:space="preserve"> </w:t>
      </w:r>
      <w:r w:rsidRPr="00F01BC7">
        <w:rPr>
          <w:rFonts w:cs="Times New Roman"/>
          <w:spacing w:val="-3"/>
          <w:lang w:val="el-GR"/>
        </w:rPr>
        <w:t>λ</w:t>
      </w:r>
      <w:r w:rsidRPr="00F01BC7">
        <w:rPr>
          <w:rFonts w:cs="Times New Roman"/>
          <w:lang w:val="el-GR"/>
        </w:rPr>
        <w:t>ουτ</w:t>
      </w:r>
      <w:r w:rsidRPr="00F01BC7">
        <w:rPr>
          <w:rFonts w:cs="Times New Roman"/>
          <w:spacing w:val="-3"/>
          <w:lang w:val="el-GR"/>
        </w:rPr>
        <w:t>ρ</w:t>
      </w:r>
      <w:r w:rsidRPr="00F01BC7">
        <w:rPr>
          <w:rFonts w:cs="Times New Roman"/>
          <w:lang w:val="el-GR"/>
        </w:rPr>
        <w:t>οθ</w:t>
      </w:r>
      <w:r w:rsidRPr="00F01BC7">
        <w:rPr>
          <w:rFonts w:cs="Times New Roman"/>
          <w:spacing w:val="-2"/>
          <w:lang w:val="el-GR"/>
        </w:rPr>
        <w:t>ε</w:t>
      </w:r>
      <w:r w:rsidRPr="00F01BC7">
        <w:rPr>
          <w:rFonts w:cs="Times New Roman"/>
          <w:lang w:val="el-GR"/>
        </w:rPr>
        <w:t>ραπε</w:t>
      </w:r>
      <w:r w:rsidRPr="00F01BC7">
        <w:rPr>
          <w:rFonts w:cs="Times New Roman"/>
          <w:spacing w:val="1"/>
          <w:lang w:val="el-GR"/>
        </w:rPr>
        <w:t>ί</w:t>
      </w:r>
      <w:r w:rsidRPr="00F01BC7">
        <w:rPr>
          <w:rFonts w:cs="Times New Roman"/>
          <w:lang w:val="el-GR"/>
        </w:rPr>
        <w:t xml:space="preserve">α </w:t>
      </w:r>
      <w:r w:rsidRPr="00F01BC7">
        <w:rPr>
          <w:rFonts w:cs="Times New Roman"/>
          <w:spacing w:val="-4"/>
          <w:lang w:val="el-GR"/>
        </w:rPr>
        <w:t>(</w:t>
      </w:r>
      <w:r w:rsidRPr="00F01BC7">
        <w:rPr>
          <w:rFonts w:cs="Times New Roman"/>
          <w:spacing w:val="1"/>
          <w:lang w:val="el-GR"/>
        </w:rPr>
        <w:t>ι</w:t>
      </w:r>
      <w:r w:rsidRPr="00F01BC7">
        <w:rPr>
          <w:rFonts w:cs="Times New Roman"/>
          <w:lang w:val="el-GR"/>
        </w:rPr>
        <w:t>αματικά λ</w:t>
      </w:r>
      <w:r w:rsidRPr="00F01BC7">
        <w:rPr>
          <w:rFonts w:cs="Times New Roman"/>
          <w:spacing w:val="1"/>
          <w:lang w:val="el-GR"/>
        </w:rPr>
        <w:t>ο</w:t>
      </w:r>
      <w:r w:rsidRPr="00F01BC7">
        <w:rPr>
          <w:rFonts w:cs="Times New Roman"/>
          <w:spacing w:val="-2"/>
          <w:lang w:val="el-GR"/>
        </w:rPr>
        <w:t>υ</w:t>
      </w:r>
      <w:r w:rsidRPr="00F01BC7">
        <w:rPr>
          <w:rFonts w:cs="Times New Roman"/>
          <w:lang w:val="el-GR"/>
        </w:rPr>
        <w:t xml:space="preserve">τρά, </w:t>
      </w:r>
      <w:r w:rsidRPr="00F01BC7">
        <w:rPr>
          <w:rFonts w:cs="Times New Roman"/>
          <w:spacing w:val="-2"/>
          <w:lang w:val="el-GR"/>
        </w:rPr>
        <w:t>π</w:t>
      </w:r>
      <w:r w:rsidRPr="00F01BC7">
        <w:rPr>
          <w:rFonts w:cs="Times New Roman"/>
          <w:spacing w:val="1"/>
          <w:lang w:val="el-GR"/>
        </w:rPr>
        <w:t>ι</w:t>
      </w:r>
      <w:r w:rsidRPr="00F01BC7">
        <w:rPr>
          <w:rFonts w:cs="Times New Roman"/>
          <w:spacing w:val="-2"/>
          <w:lang w:val="el-GR"/>
        </w:rPr>
        <w:t>σ</w:t>
      </w:r>
      <w:r w:rsidRPr="00F01BC7">
        <w:rPr>
          <w:rFonts w:cs="Times New Roman"/>
          <w:spacing w:val="1"/>
          <w:lang w:val="el-GR"/>
        </w:rPr>
        <w:t>ί</w:t>
      </w:r>
      <w:r w:rsidRPr="00F01BC7">
        <w:rPr>
          <w:rFonts w:cs="Times New Roman"/>
          <w:spacing w:val="-3"/>
          <w:lang w:val="el-GR"/>
        </w:rPr>
        <w:t>ν</w:t>
      </w:r>
      <w:r w:rsidRPr="00F01BC7">
        <w:rPr>
          <w:rFonts w:cs="Times New Roman"/>
          <w:lang w:val="el-GR"/>
        </w:rPr>
        <w:t>ες</w:t>
      </w:r>
      <w:r w:rsidRPr="00F01BC7">
        <w:rPr>
          <w:rFonts w:cs="Times New Roman"/>
          <w:spacing w:val="-2"/>
          <w:lang w:val="el-GR"/>
        </w:rPr>
        <w:t>)</w:t>
      </w:r>
      <w:r w:rsidRPr="00F01BC7">
        <w:rPr>
          <w:rFonts w:cs="Times New Roman"/>
          <w:lang w:val="el-GR"/>
        </w:rPr>
        <w:t>.</w:t>
      </w:r>
      <w:r w:rsidRPr="00F01BC7">
        <w:rPr>
          <w:rFonts w:cs="Times New Roman"/>
          <w:spacing w:val="5"/>
          <w:lang w:val="el-GR"/>
        </w:rPr>
        <w:t xml:space="preserve"> </w:t>
      </w:r>
      <w:r w:rsidR="00383A06">
        <w:rPr>
          <w:rFonts w:cs="Times New Roman"/>
          <w:spacing w:val="5"/>
          <w:lang w:val="el-GR"/>
        </w:rPr>
        <w:br/>
      </w:r>
      <w:r w:rsidR="00043904" w:rsidRPr="00043904">
        <w:rPr>
          <w:rFonts w:cs="Times New Roman"/>
          <w:lang w:val="el-GR"/>
        </w:rPr>
        <w:t>Παραπομπή</w:t>
      </w:r>
      <w:r w:rsidR="00043904">
        <w:rPr>
          <w:rFonts w:cs="Times New Roman"/>
          <w:lang w:val="el-GR"/>
        </w:rPr>
        <w:t xml:space="preserve">: </w:t>
      </w:r>
      <w:r w:rsidR="00BD72BA">
        <w:rPr>
          <w:rFonts w:cs="Times New Roman"/>
          <w:lang w:val="el-GR"/>
        </w:rPr>
        <w:t>(</w:t>
      </w:r>
      <w:r w:rsidR="009E09CD" w:rsidRPr="00AC677E">
        <w:rPr>
          <w:rFonts w:cs="Times New Roman"/>
          <w:szCs w:val="20"/>
          <w:lang w:val="el-GR"/>
        </w:rPr>
        <w:t>Ενεργειακό  Γραφείο  Κυπρίων  Πολιτών, 2010</w:t>
      </w:r>
      <w:r w:rsidR="00043904" w:rsidRPr="00AC677E">
        <w:rPr>
          <w:rFonts w:cs="Times New Roman"/>
          <w:sz w:val="28"/>
          <w:lang w:val="el-GR"/>
        </w:rPr>
        <w:t>)</w:t>
      </w:r>
    </w:p>
    <w:p w14:paraId="056694C4" w14:textId="774DAAAE" w:rsidR="00671431" w:rsidRPr="0096491F" w:rsidRDefault="002028B3" w:rsidP="00A96E29">
      <w:pPr>
        <w:rPr>
          <w:b/>
          <w:lang w:val="el-GR"/>
        </w:rPr>
      </w:pPr>
      <w:r w:rsidRPr="0096491F">
        <w:rPr>
          <w:b/>
          <w:lang w:val="el-GR"/>
        </w:rPr>
        <w:t>1</w:t>
      </w:r>
      <w:r w:rsidR="00F40D43" w:rsidRPr="0096491F">
        <w:rPr>
          <w:b/>
          <w:lang w:val="el-GR"/>
        </w:rPr>
        <w:t>.1.5</w:t>
      </w:r>
      <w:r w:rsidR="00671431" w:rsidRPr="0096491F">
        <w:rPr>
          <w:b/>
          <w:lang w:val="el-GR"/>
        </w:rPr>
        <w:t xml:space="preserve">. </w:t>
      </w:r>
      <w:r w:rsidR="00F40D43" w:rsidRPr="0096491F">
        <w:rPr>
          <w:b/>
          <w:lang w:val="el-GR"/>
        </w:rPr>
        <w:t>Ενέργ</w:t>
      </w:r>
      <w:r w:rsidR="00F40D43" w:rsidRPr="0096491F">
        <w:rPr>
          <w:b/>
          <w:spacing w:val="-3"/>
          <w:lang w:val="el-GR"/>
        </w:rPr>
        <w:t>ε</w:t>
      </w:r>
      <w:r w:rsidR="00F40D43" w:rsidRPr="0096491F">
        <w:rPr>
          <w:b/>
          <w:spacing w:val="3"/>
          <w:lang w:val="el-GR"/>
        </w:rPr>
        <w:t>ι</w:t>
      </w:r>
      <w:r w:rsidR="00F40D43" w:rsidRPr="0096491F">
        <w:rPr>
          <w:b/>
          <w:lang w:val="el-GR"/>
        </w:rPr>
        <w:t>α</w:t>
      </w:r>
      <w:r w:rsidR="00671431" w:rsidRPr="0096491F">
        <w:rPr>
          <w:b/>
          <w:spacing w:val="-3"/>
          <w:lang w:val="el-GR"/>
        </w:rPr>
        <w:t xml:space="preserve"> </w:t>
      </w:r>
      <w:r w:rsidR="00F40D43" w:rsidRPr="0096491F">
        <w:rPr>
          <w:b/>
          <w:spacing w:val="-6"/>
          <w:lang w:val="el-GR"/>
        </w:rPr>
        <w:t>α</w:t>
      </w:r>
      <w:r w:rsidR="00F40D43" w:rsidRPr="0096491F">
        <w:rPr>
          <w:b/>
          <w:lang w:val="el-GR"/>
        </w:rPr>
        <w:t>πό βι</w:t>
      </w:r>
      <w:r w:rsidR="00F40D43" w:rsidRPr="0096491F">
        <w:rPr>
          <w:b/>
          <w:spacing w:val="-3"/>
          <w:lang w:val="el-GR"/>
        </w:rPr>
        <w:t>ο</w:t>
      </w:r>
      <w:r w:rsidR="00F40D43" w:rsidRPr="0096491F">
        <w:rPr>
          <w:b/>
          <w:spacing w:val="3"/>
          <w:lang w:val="el-GR"/>
        </w:rPr>
        <w:t>μ</w:t>
      </w:r>
      <w:r w:rsidR="00F40D43" w:rsidRPr="0096491F">
        <w:rPr>
          <w:b/>
          <w:lang w:val="el-GR"/>
        </w:rPr>
        <w:t>ά</w:t>
      </w:r>
      <w:r w:rsidR="00F40D43" w:rsidRPr="0096491F">
        <w:rPr>
          <w:b/>
          <w:spacing w:val="3"/>
          <w:lang w:val="el-GR"/>
        </w:rPr>
        <w:t>ζ</w:t>
      </w:r>
      <w:r w:rsidR="00F40D43" w:rsidRPr="0096491F">
        <w:rPr>
          <w:b/>
          <w:lang w:val="el-GR"/>
        </w:rPr>
        <w:t>α</w:t>
      </w:r>
    </w:p>
    <w:p w14:paraId="442E3F41" w14:textId="493D4A1F" w:rsidR="005033BD" w:rsidRDefault="00F535BA" w:rsidP="00E36FD7">
      <w:pPr>
        <w:spacing w:before="120" w:after="360" w:line="360" w:lineRule="auto"/>
        <w:rPr>
          <w:rFonts w:cs="Times New Roman"/>
          <w:lang w:val="el-GR"/>
        </w:rPr>
      </w:pPr>
      <w:r w:rsidRPr="00F01BC7">
        <w:rPr>
          <w:rFonts w:cs="Times New Roman"/>
          <w:lang w:val="el-GR"/>
        </w:rPr>
        <w:t xml:space="preserve">Η βιομάζα αναφέρεται σε ζωντανό και πρόσφατα νεκρό βιολογικό υλικό που μπορεί να χρησιμοποιηθεί ως καύσιμο ή για βιομηχανική παραγωγή. </w:t>
      </w:r>
      <w:r w:rsidR="00AD069C" w:rsidRPr="00F01BC7">
        <w:rPr>
          <w:rFonts w:cs="Times New Roman"/>
          <w:lang w:val="el-GR"/>
        </w:rPr>
        <w:t>Χρησιμοποιεί τους υδατάνθρακες των φυτών (κυρίως αποβλήτων της βιομηχανίας ξύλου, τροφίμων, ζωοτροφών και της βιομηχανίας ζάχαρης) με σκοπό την αποδέσμευση της ενέργειας που δεσμεύτηκε από το φυτό με τη φωτοσύνθεση. Μπορούν επίσης να χρησιμοποιηθούν αστικά απόβλητα και απορρίμματα, ενώ δύναται να παραχθεί βιοαιθανόλη και βιοαέριο, που είναι καύσιμα φιλικά προς το περιβάλλον.</w:t>
      </w:r>
      <w:r w:rsidRPr="00F01BC7">
        <w:rPr>
          <w:rFonts w:cs="Times New Roman"/>
          <w:lang w:val="el-GR"/>
        </w:rPr>
        <w:t xml:space="preserve"> Αποκλείει το οργανικό υλικό που έχει μετασχηματιστεί με γεωλογικές διαδικασίες σε ουσίες όπως ο άνθρακας ή το πετρέλαιο. </w:t>
      </w:r>
      <w:r w:rsidR="00383A06">
        <w:rPr>
          <w:rFonts w:cs="Times New Roman"/>
          <w:lang w:val="el-GR"/>
        </w:rPr>
        <w:br/>
      </w:r>
      <w:r w:rsidR="00043904" w:rsidRPr="00043904">
        <w:rPr>
          <w:rFonts w:cs="Times New Roman"/>
          <w:lang w:val="el-GR"/>
        </w:rPr>
        <w:t>Παραπομπή</w:t>
      </w:r>
      <w:r w:rsidR="00043904">
        <w:rPr>
          <w:rFonts w:cs="Times New Roman"/>
          <w:lang w:val="el-GR"/>
        </w:rPr>
        <w:t>: (</w:t>
      </w:r>
      <w:hyperlink r:id="rId16" w:history="1">
        <w:r w:rsidR="00BD72BA" w:rsidRPr="007933E4">
          <w:rPr>
            <w:rStyle w:val="Hyperlink"/>
            <w:rFonts w:cs="Times New Roman"/>
            <w:szCs w:val="20"/>
          </w:rPr>
          <w:t>http</w:t>
        </w:r>
        <w:r w:rsidR="00BD72BA" w:rsidRPr="007933E4">
          <w:rPr>
            <w:rStyle w:val="Hyperlink"/>
            <w:rFonts w:cs="Times New Roman"/>
            <w:szCs w:val="20"/>
            <w:lang w:val="el-GR"/>
          </w:rPr>
          <w:t>://</w:t>
        </w:r>
        <w:r w:rsidR="00BD72BA" w:rsidRPr="007933E4">
          <w:rPr>
            <w:rStyle w:val="Hyperlink"/>
            <w:rFonts w:cs="Times New Roman"/>
            <w:szCs w:val="20"/>
          </w:rPr>
          <w:t>climate</w:t>
        </w:r>
        <w:r w:rsidR="00BD72BA" w:rsidRPr="007933E4">
          <w:rPr>
            <w:rStyle w:val="Hyperlink"/>
            <w:rFonts w:cs="Times New Roman"/>
            <w:szCs w:val="20"/>
            <w:lang w:val="el-GR"/>
          </w:rPr>
          <w:t>.</w:t>
        </w:r>
        <w:r w:rsidR="00BD72BA" w:rsidRPr="007933E4">
          <w:rPr>
            <w:rStyle w:val="Hyperlink"/>
            <w:rFonts w:cs="Times New Roman"/>
            <w:szCs w:val="20"/>
          </w:rPr>
          <w:t>wwf</w:t>
        </w:r>
        <w:r w:rsidR="00BD72BA" w:rsidRPr="007933E4">
          <w:rPr>
            <w:rStyle w:val="Hyperlink"/>
            <w:rFonts w:cs="Times New Roman"/>
            <w:szCs w:val="20"/>
            <w:lang w:val="el-GR"/>
          </w:rPr>
          <w:t>.</w:t>
        </w:r>
        <w:r w:rsidR="00BD72BA" w:rsidRPr="007933E4">
          <w:rPr>
            <w:rStyle w:val="Hyperlink"/>
            <w:rFonts w:cs="Times New Roman"/>
            <w:szCs w:val="20"/>
          </w:rPr>
          <w:t>gr</w:t>
        </w:r>
        <w:r w:rsidR="00BD72BA" w:rsidRPr="007933E4">
          <w:rPr>
            <w:rStyle w:val="Hyperlink"/>
            <w:rFonts w:cs="Times New Roman"/>
            <w:szCs w:val="20"/>
            <w:lang w:val="el-GR"/>
          </w:rPr>
          <w:t>/</w:t>
        </w:r>
      </w:hyperlink>
      <w:r w:rsidR="00BD72BA">
        <w:rPr>
          <w:rFonts w:cs="Times New Roman"/>
          <w:szCs w:val="20"/>
          <w:lang w:val="el-GR"/>
        </w:rPr>
        <w:t xml:space="preserve"> </w:t>
      </w:r>
      <w:r w:rsidR="00043904">
        <w:rPr>
          <w:rFonts w:cs="Times New Roman"/>
          <w:lang w:val="el-GR"/>
        </w:rPr>
        <w:t>)</w:t>
      </w:r>
    </w:p>
    <w:p w14:paraId="54A522AD" w14:textId="77777777" w:rsidR="00671431" w:rsidRPr="00F01BC7" w:rsidRDefault="00671431" w:rsidP="00E36FD7">
      <w:pPr>
        <w:spacing w:before="120" w:after="360" w:line="360" w:lineRule="auto"/>
        <w:rPr>
          <w:rFonts w:cs="Times New Roman"/>
          <w:lang w:val="el-GR"/>
        </w:rPr>
      </w:pPr>
      <w:r w:rsidRPr="00F01BC7">
        <w:rPr>
          <w:rFonts w:cs="Times New Roman"/>
          <w:lang w:val="el-GR"/>
        </w:rPr>
        <w:t>Η ε</w:t>
      </w:r>
      <w:r w:rsidRPr="00F01BC7">
        <w:rPr>
          <w:rFonts w:cs="Times New Roman"/>
          <w:spacing w:val="-3"/>
          <w:lang w:val="el-GR"/>
        </w:rPr>
        <w:t>ν</w:t>
      </w:r>
      <w:r w:rsidRPr="00F01BC7">
        <w:rPr>
          <w:rFonts w:cs="Times New Roman"/>
          <w:lang w:val="el-GR"/>
        </w:rPr>
        <w:t>εργειακά αξιο</w:t>
      </w:r>
      <w:r w:rsidRPr="00F01BC7">
        <w:rPr>
          <w:rFonts w:cs="Times New Roman"/>
          <w:spacing w:val="-3"/>
          <w:lang w:val="el-GR"/>
        </w:rPr>
        <w:t>π</w:t>
      </w:r>
      <w:r w:rsidRPr="00F01BC7">
        <w:rPr>
          <w:rFonts w:cs="Times New Roman"/>
          <w:lang w:val="el-GR"/>
        </w:rPr>
        <w:t>οιήσιμη βιομάζα εμφανίζεται με τις εξής μορφές:</w:t>
      </w:r>
    </w:p>
    <w:p w14:paraId="5E302315" w14:textId="77777777" w:rsidR="00671431" w:rsidRPr="00F01BC7" w:rsidRDefault="00671431" w:rsidP="00B31D55">
      <w:pPr>
        <w:pStyle w:val="ListParagraph"/>
        <w:numPr>
          <w:ilvl w:val="0"/>
          <w:numId w:val="17"/>
        </w:numPr>
        <w:spacing w:before="120" w:after="360"/>
        <w:rPr>
          <w:rFonts w:cs="Times New Roman"/>
          <w:lang w:val="el-GR"/>
        </w:rPr>
      </w:pPr>
      <w:r w:rsidRPr="00F01BC7">
        <w:rPr>
          <w:rFonts w:cs="Times New Roman"/>
          <w:lang w:val="el-GR"/>
        </w:rPr>
        <w:t>Κτη</w:t>
      </w:r>
      <w:r w:rsidRPr="00F01BC7">
        <w:rPr>
          <w:rFonts w:cs="Times New Roman"/>
          <w:spacing w:val="-3"/>
          <w:lang w:val="el-GR"/>
        </w:rPr>
        <w:t>ν</w:t>
      </w:r>
      <w:r w:rsidRPr="00F01BC7">
        <w:rPr>
          <w:rFonts w:cs="Times New Roman"/>
          <w:lang w:val="el-GR"/>
        </w:rPr>
        <w:t>οτ</w:t>
      </w:r>
      <w:r w:rsidRPr="00F01BC7">
        <w:rPr>
          <w:rFonts w:cs="Times New Roman"/>
          <w:spacing w:val="-3"/>
          <w:lang w:val="el-GR"/>
        </w:rPr>
        <w:t>ρ</w:t>
      </w:r>
      <w:r w:rsidRPr="00F01BC7">
        <w:rPr>
          <w:rFonts w:cs="Times New Roman"/>
          <w:lang w:val="el-GR"/>
        </w:rPr>
        <w:t>οφίας από πτη</w:t>
      </w:r>
      <w:r w:rsidRPr="00F01BC7">
        <w:rPr>
          <w:rFonts w:cs="Times New Roman"/>
          <w:spacing w:val="-3"/>
          <w:lang w:val="el-GR"/>
        </w:rPr>
        <w:t>ν</w:t>
      </w:r>
      <w:r w:rsidRPr="00F01BC7">
        <w:rPr>
          <w:rFonts w:cs="Times New Roman"/>
          <w:lang w:val="el-GR"/>
        </w:rPr>
        <w:t>οτροφεία, χοιροστάσια, βουστάσια, σφαγεία.</w:t>
      </w:r>
    </w:p>
    <w:p w14:paraId="77BECD78" w14:textId="77777777" w:rsidR="00671431" w:rsidRPr="00F01BC7" w:rsidRDefault="00671431" w:rsidP="00B31D55">
      <w:pPr>
        <w:pStyle w:val="ListParagraph"/>
        <w:numPr>
          <w:ilvl w:val="0"/>
          <w:numId w:val="17"/>
        </w:numPr>
        <w:spacing w:before="120" w:after="360"/>
        <w:rPr>
          <w:rFonts w:cs="Times New Roman"/>
          <w:lang w:val="el-GR"/>
        </w:rPr>
      </w:pPr>
      <w:r w:rsidRPr="00F01BC7">
        <w:rPr>
          <w:rFonts w:cs="Times New Roman"/>
          <w:lang w:val="el-GR"/>
        </w:rPr>
        <w:t>Αγροτοβιομηχανικά</w:t>
      </w:r>
      <w:r w:rsidRPr="00F01BC7">
        <w:rPr>
          <w:rFonts w:cs="Times New Roman"/>
          <w:spacing w:val="41"/>
          <w:lang w:val="el-GR"/>
        </w:rPr>
        <w:t xml:space="preserve"> </w:t>
      </w:r>
      <w:r w:rsidRPr="00F01BC7">
        <w:rPr>
          <w:rFonts w:cs="Times New Roman"/>
          <w:lang w:val="el-GR"/>
        </w:rPr>
        <w:t>απόβλητα</w:t>
      </w:r>
      <w:r w:rsidRPr="00F01BC7">
        <w:rPr>
          <w:rFonts w:cs="Times New Roman"/>
          <w:spacing w:val="42"/>
          <w:lang w:val="el-GR"/>
        </w:rPr>
        <w:t xml:space="preserve"> </w:t>
      </w:r>
      <w:r w:rsidRPr="00F01BC7">
        <w:rPr>
          <w:rFonts w:cs="Times New Roman"/>
          <w:lang w:val="el-GR"/>
        </w:rPr>
        <w:t>(απόβλητα</w:t>
      </w:r>
      <w:r w:rsidRPr="00F01BC7">
        <w:rPr>
          <w:rFonts w:cs="Times New Roman"/>
          <w:spacing w:val="39"/>
          <w:lang w:val="el-GR"/>
        </w:rPr>
        <w:t xml:space="preserve"> </w:t>
      </w:r>
      <w:r w:rsidRPr="00F01BC7">
        <w:rPr>
          <w:rFonts w:cs="Times New Roman"/>
          <w:lang w:val="el-GR"/>
        </w:rPr>
        <w:t>βιομηχανιών</w:t>
      </w:r>
      <w:r w:rsidRPr="00F01BC7">
        <w:rPr>
          <w:rFonts w:cs="Times New Roman"/>
          <w:spacing w:val="38"/>
          <w:lang w:val="el-GR"/>
        </w:rPr>
        <w:t xml:space="preserve"> </w:t>
      </w:r>
      <w:r w:rsidRPr="00F01BC7">
        <w:rPr>
          <w:rFonts w:cs="Times New Roman"/>
          <w:lang w:val="el-GR"/>
        </w:rPr>
        <w:t>τροφίμ</w:t>
      </w:r>
      <w:r w:rsidRPr="00F01BC7">
        <w:rPr>
          <w:rFonts w:cs="Times New Roman"/>
          <w:spacing w:val="-3"/>
          <w:lang w:val="el-GR"/>
        </w:rPr>
        <w:t>ω</w:t>
      </w:r>
      <w:r w:rsidRPr="00F01BC7">
        <w:rPr>
          <w:rFonts w:cs="Times New Roman"/>
          <w:lang w:val="el-GR"/>
        </w:rPr>
        <w:t>ν</w:t>
      </w:r>
      <w:r w:rsidRPr="00F01BC7">
        <w:rPr>
          <w:rFonts w:cs="Times New Roman"/>
          <w:spacing w:val="39"/>
          <w:lang w:val="el-GR"/>
        </w:rPr>
        <w:t xml:space="preserve"> </w:t>
      </w:r>
      <w:r w:rsidRPr="00F01BC7">
        <w:rPr>
          <w:rFonts w:cs="Times New Roman"/>
          <w:lang w:val="el-GR"/>
        </w:rPr>
        <w:t>όπως ελαιοτ</w:t>
      </w:r>
      <w:r w:rsidRPr="00F01BC7">
        <w:rPr>
          <w:rFonts w:cs="Times New Roman"/>
          <w:spacing w:val="-3"/>
          <w:lang w:val="el-GR"/>
        </w:rPr>
        <w:t>ρ</w:t>
      </w:r>
      <w:r w:rsidRPr="00F01BC7">
        <w:rPr>
          <w:rFonts w:cs="Times New Roman"/>
          <w:lang w:val="el-GR"/>
        </w:rPr>
        <w:t>ιβεία, τυ</w:t>
      </w:r>
      <w:r w:rsidRPr="00F01BC7">
        <w:rPr>
          <w:rFonts w:cs="Times New Roman"/>
          <w:spacing w:val="-3"/>
          <w:lang w:val="el-GR"/>
        </w:rPr>
        <w:t>ρ</w:t>
      </w:r>
      <w:r w:rsidRPr="00F01BC7">
        <w:rPr>
          <w:rFonts w:cs="Times New Roman"/>
          <w:lang w:val="el-GR"/>
        </w:rPr>
        <w:t>οκομεία κ.α.).</w:t>
      </w:r>
    </w:p>
    <w:p w14:paraId="6DDD638F" w14:textId="77777777" w:rsidR="00671431" w:rsidRPr="00F01BC7" w:rsidRDefault="00671431" w:rsidP="00B31D55">
      <w:pPr>
        <w:pStyle w:val="ListParagraph"/>
        <w:numPr>
          <w:ilvl w:val="0"/>
          <w:numId w:val="17"/>
        </w:numPr>
        <w:spacing w:before="120" w:after="360"/>
        <w:rPr>
          <w:rFonts w:cs="Times New Roman"/>
          <w:lang w:val="el-GR"/>
        </w:rPr>
      </w:pPr>
      <w:r w:rsidRPr="00F01BC7">
        <w:rPr>
          <w:rFonts w:cs="Times New Roman"/>
          <w:lang w:val="el-GR"/>
        </w:rPr>
        <w:t>Αστικά</w:t>
      </w:r>
      <w:r w:rsidRPr="00F01BC7">
        <w:rPr>
          <w:rFonts w:cs="Times New Roman"/>
          <w:spacing w:val="10"/>
          <w:lang w:val="el-GR"/>
        </w:rPr>
        <w:t xml:space="preserve"> </w:t>
      </w:r>
      <w:r w:rsidRPr="00F01BC7">
        <w:rPr>
          <w:rFonts w:cs="Times New Roman"/>
          <w:lang w:val="el-GR"/>
        </w:rPr>
        <w:t>απόβλητα</w:t>
      </w:r>
      <w:r w:rsidRPr="00F01BC7">
        <w:rPr>
          <w:rFonts w:cs="Times New Roman"/>
          <w:spacing w:val="10"/>
          <w:lang w:val="el-GR"/>
        </w:rPr>
        <w:t xml:space="preserve"> </w:t>
      </w:r>
      <w:r w:rsidRPr="00F01BC7">
        <w:rPr>
          <w:rFonts w:cs="Times New Roman"/>
          <w:lang w:val="el-GR"/>
        </w:rPr>
        <w:t>(Ορ</w:t>
      </w:r>
      <w:r w:rsidRPr="00F01BC7">
        <w:rPr>
          <w:rFonts w:cs="Times New Roman"/>
          <w:spacing w:val="-3"/>
          <w:lang w:val="el-GR"/>
        </w:rPr>
        <w:t>γ</w:t>
      </w:r>
      <w:r w:rsidRPr="00F01BC7">
        <w:rPr>
          <w:rFonts w:cs="Times New Roman"/>
          <w:lang w:val="el-GR"/>
        </w:rPr>
        <w:t>ανικό</w:t>
      </w:r>
      <w:r w:rsidRPr="00F01BC7">
        <w:rPr>
          <w:rFonts w:cs="Times New Roman"/>
          <w:spacing w:val="10"/>
          <w:lang w:val="el-GR"/>
        </w:rPr>
        <w:t xml:space="preserve"> </w:t>
      </w:r>
      <w:r w:rsidRPr="00F01BC7">
        <w:rPr>
          <w:rFonts w:cs="Times New Roman"/>
          <w:lang w:val="el-GR"/>
        </w:rPr>
        <w:t>μέρος</w:t>
      </w:r>
      <w:r w:rsidRPr="00F01BC7">
        <w:rPr>
          <w:rFonts w:cs="Times New Roman"/>
          <w:spacing w:val="9"/>
          <w:lang w:val="el-GR"/>
        </w:rPr>
        <w:t xml:space="preserve"> </w:t>
      </w:r>
      <w:r w:rsidRPr="00F01BC7">
        <w:rPr>
          <w:rFonts w:cs="Times New Roman"/>
          <w:lang w:val="el-GR"/>
        </w:rPr>
        <w:t>αστικών</w:t>
      </w:r>
      <w:r w:rsidRPr="00F01BC7">
        <w:rPr>
          <w:rFonts w:cs="Times New Roman"/>
          <w:spacing w:val="7"/>
          <w:lang w:val="el-GR"/>
        </w:rPr>
        <w:t xml:space="preserve"> </w:t>
      </w:r>
      <w:r w:rsidRPr="00F01BC7">
        <w:rPr>
          <w:rFonts w:cs="Times New Roman"/>
          <w:spacing w:val="2"/>
          <w:lang w:val="el-GR"/>
        </w:rPr>
        <w:t>σ</w:t>
      </w:r>
      <w:r w:rsidRPr="00F01BC7">
        <w:rPr>
          <w:rFonts w:cs="Times New Roman"/>
          <w:lang w:val="el-GR"/>
        </w:rPr>
        <w:t>τερεών</w:t>
      </w:r>
      <w:r w:rsidRPr="00F01BC7">
        <w:rPr>
          <w:rFonts w:cs="Times New Roman"/>
          <w:spacing w:val="7"/>
          <w:lang w:val="el-GR"/>
        </w:rPr>
        <w:t xml:space="preserve"> </w:t>
      </w:r>
      <w:r w:rsidRPr="00F01BC7">
        <w:rPr>
          <w:rFonts w:cs="Times New Roman"/>
          <w:lang w:val="el-GR"/>
        </w:rPr>
        <w:t>αποβλήτων</w:t>
      </w:r>
      <w:r w:rsidRPr="00F01BC7">
        <w:rPr>
          <w:rFonts w:cs="Times New Roman"/>
          <w:spacing w:val="7"/>
          <w:lang w:val="el-GR"/>
        </w:rPr>
        <w:t xml:space="preserve"> </w:t>
      </w:r>
      <w:r w:rsidRPr="00F01BC7">
        <w:rPr>
          <w:rFonts w:cs="Times New Roman"/>
          <w:lang w:val="el-GR"/>
        </w:rPr>
        <w:t>και</w:t>
      </w:r>
      <w:r w:rsidRPr="00F01BC7">
        <w:rPr>
          <w:rFonts w:cs="Times New Roman"/>
          <w:spacing w:val="9"/>
          <w:lang w:val="el-GR"/>
        </w:rPr>
        <w:t xml:space="preserve"> </w:t>
      </w:r>
      <w:r w:rsidRPr="00F01BC7">
        <w:rPr>
          <w:rFonts w:cs="Times New Roman"/>
          <w:lang w:val="el-GR"/>
        </w:rPr>
        <w:t>αστι</w:t>
      </w:r>
      <w:r w:rsidRPr="00F01BC7">
        <w:rPr>
          <w:rFonts w:cs="Times New Roman"/>
          <w:spacing w:val="-3"/>
          <w:lang w:val="el-GR"/>
        </w:rPr>
        <w:t>κ</w:t>
      </w:r>
      <w:r w:rsidRPr="00F01BC7">
        <w:rPr>
          <w:rFonts w:cs="Times New Roman"/>
          <w:lang w:val="el-GR"/>
        </w:rPr>
        <w:t>ά λύματα).</w:t>
      </w:r>
    </w:p>
    <w:p w14:paraId="61416599" w14:textId="6EA989E7" w:rsidR="00671431" w:rsidRPr="00F01BC7" w:rsidRDefault="00671431" w:rsidP="00B31D55">
      <w:pPr>
        <w:pStyle w:val="ListParagraph"/>
        <w:numPr>
          <w:ilvl w:val="0"/>
          <w:numId w:val="17"/>
        </w:numPr>
        <w:spacing w:before="120" w:after="360"/>
        <w:rPr>
          <w:rFonts w:cs="Times New Roman"/>
          <w:lang w:val="el-GR"/>
        </w:rPr>
      </w:pPr>
      <w:r w:rsidRPr="00F01BC7">
        <w:rPr>
          <w:rFonts w:cs="Times New Roman"/>
          <w:lang w:val="el-GR"/>
        </w:rPr>
        <w:lastRenderedPageBreak/>
        <w:t>Ε</w:t>
      </w:r>
      <w:r w:rsidRPr="00F01BC7">
        <w:rPr>
          <w:rFonts w:cs="Times New Roman"/>
          <w:spacing w:val="-3"/>
          <w:lang w:val="el-GR"/>
        </w:rPr>
        <w:t>ν</w:t>
      </w:r>
      <w:r w:rsidRPr="00F01BC7">
        <w:rPr>
          <w:rFonts w:cs="Times New Roman"/>
          <w:lang w:val="el-GR"/>
        </w:rPr>
        <w:t>εργειακές</w:t>
      </w:r>
      <w:r w:rsidRPr="00F01BC7">
        <w:rPr>
          <w:rFonts w:cs="Times New Roman"/>
          <w:spacing w:val="5"/>
          <w:lang w:val="el-GR"/>
        </w:rPr>
        <w:t xml:space="preserve"> </w:t>
      </w:r>
      <w:r w:rsidRPr="00F01BC7">
        <w:rPr>
          <w:rFonts w:cs="Times New Roman"/>
          <w:lang w:val="el-GR"/>
        </w:rPr>
        <w:t>καλλ</w:t>
      </w:r>
      <w:r w:rsidRPr="00F01BC7">
        <w:rPr>
          <w:rFonts w:cs="Times New Roman"/>
          <w:spacing w:val="2"/>
          <w:lang w:val="el-GR"/>
        </w:rPr>
        <w:t>ι</w:t>
      </w:r>
      <w:r w:rsidRPr="00F01BC7">
        <w:rPr>
          <w:rFonts w:cs="Times New Roman"/>
          <w:lang w:val="el-GR"/>
        </w:rPr>
        <w:t>έρ</w:t>
      </w:r>
      <w:r w:rsidRPr="00F01BC7">
        <w:rPr>
          <w:rFonts w:cs="Times New Roman"/>
          <w:spacing w:val="-3"/>
          <w:lang w:val="el-GR"/>
        </w:rPr>
        <w:t>γ</w:t>
      </w:r>
      <w:r w:rsidRPr="00F01BC7">
        <w:rPr>
          <w:rFonts w:cs="Times New Roman"/>
          <w:lang w:val="el-GR"/>
        </w:rPr>
        <w:t>ειες,</w:t>
      </w:r>
      <w:r w:rsidRPr="00F01BC7">
        <w:rPr>
          <w:rFonts w:cs="Times New Roman"/>
          <w:spacing w:val="6"/>
          <w:lang w:val="el-GR"/>
        </w:rPr>
        <w:t xml:space="preserve"> </w:t>
      </w:r>
      <w:r w:rsidRPr="00F01BC7">
        <w:rPr>
          <w:rFonts w:cs="Times New Roman"/>
          <w:lang w:val="el-GR"/>
        </w:rPr>
        <w:t>που</w:t>
      </w:r>
      <w:r w:rsidRPr="00F01BC7">
        <w:rPr>
          <w:rFonts w:cs="Times New Roman"/>
          <w:spacing w:val="6"/>
          <w:lang w:val="el-GR"/>
        </w:rPr>
        <w:t xml:space="preserve"> </w:t>
      </w:r>
      <w:r w:rsidRPr="00F01BC7">
        <w:rPr>
          <w:rFonts w:cs="Times New Roman"/>
          <w:lang w:val="el-GR"/>
        </w:rPr>
        <w:t>αφο</w:t>
      </w:r>
      <w:r w:rsidRPr="00F01BC7">
        <w:rPr>
          <w:rFonts w:cs="Times New Roman"/>
          <w:spacing w:val="-3"/>
          <w:lang w:val="el-GR"/>
        </w:rPr>
        <w:t>ρ</w:t>
      </w:r>
      <w:r w:rsidRPr="00F01BC7">
        <w:rPr>
          <w:rFonts w:cs="Times New Roman"/>
          <w:lang w:val="el-GR"/>
        </w:rPr>
        <w:t>ά</w:t>
      </w:r>
      <w:r w:rsidRPr="00F01BC7">
        <w:rPr>
          <w:rFonts w:cs="Times New Roman"/>
          <w:spacing w:val="6"/>
          <w:lang w:val="el-GR"/>
        </w:rPr>
        <w:t xml:space="preserve"> </w:t>
      </w:r>
      <w:r w:rsidRPr="00F01BC7">
        <w:rPr>
          <w:rFonts w:cs="Times New Roman"/>
          <w:lang w:val="el-GR"/>
        </w:rPr>
        <w:t>καλλ</w:t>
      </w:r>
      <w:r w:rsidRPr="00F01BC7">
        <w:rPr>
          <w:rFonts w:cs="Times New Roman"/>
          <w:spacing w:val="2"/>
          <w:lang w:val="el-GR"/>
        </w:rPr>
        <w:t>ι</w:t>
      </w:r>
      <w:r w:rsidRPr="00F01BC7">
        <w:rPr>
          <w:rFonts w:cs="Times New Roman"/>
          <w:lang w:val="el-GR"/>
        </w:rPr>
        <w:t>έρ</w:t>
      </w:r>
      <w:r w:rsidRPr="00F01BC7">
        <w:rPr>
          <w:rFonts w:cs="Times New Roman"/>
          <w:spacing w:val="-3"/>
          <w:lang w:val="el-GR"/>
        </w:rPr>
        <w:t>γ</w:t>
      </w:r>
      <w:r w:rsidRPr="00F01BC7">
        <w:rPr>
          <w:rFonts w:cs="Times New Roman"/>
          <w:lang w:val="el-GR"/>
        </w:rPr>
        <w:t>ειες</w:t>
      </w:r>
      <w:r w:rsidRPr="00F01BC7">
        <w:rPr>
          <w:rFonts w:cs="Times New Roman"/>
          <w:spacing w:val="5"/>
          <w:lang w:val="el-GR"/>
        </w:rPr>
        <w:t xml:space="preserve"> </w:t>
      </w:r>
      <w:r w:rsidRPr="00F01BC7">
        <w:rPr>
          <w:rFonts w:cs="Times New Roman"/>
          <w:lang w:val="el-GR"/>
        </w:rPr>
        <w:t>φυτών</w:t>
      </w:r>
      <w:r w:rsidRPr="00F01BC7">
        <w:rPr>
          <w:rFonts w:cs="Times New Roman"/>
          <w:spacing w:val="3"/>
          <w:lang w:val="el-GR"/>
        </w:rPr>
        <w:t xml:space="preserve"> </w:t>
      </w:r>
      <w:r w:rsidR="00335440" w:rsidRPr="00F01BC7">
        <w:rPr>
          <w:rFonts w:cs="Times New Roman"/>
          <w:lang w:val="el-GR"/>
        </w:rPr>
        <w:t xml:space="preserve">οι </w:t>
      </w:r>
      <w:r w:rsidR="00335440" w:rsidRPr="00F01BC7">
        <w:rPr>
          <w:rFonts w:cs="Times New Roman"/>
          <w:spacing w:val="7"/>
          <w:lang w:val="el-GR"/>
        </w:rPr>
        <w:t>οποίες</w:t>
      </w:r>
      <w:r w:rsidRPr="00F01BC7">
        <w:rPr>
          <w:rFonts w:cs="Times New Roman"/>
          <w:lang w:val="el-GR"/>
        </w:rPr>
        <w:t xml:space="preserve"> μπορούν</w:t>
      </w:r>
      <w:r w:rsidRPr="00F01BC7">
        <w:rPr>
          <w:rFonts w:cs="Times New Roman"/>
          <w:spacing w:val="19"/>
          <w:lang w:val="el-GR"/>
        </w:rPr>
        <w:t xml:space="preserve"> </w:t>
      </w:r>
      <w:r w:rsidRPr="00F01BC7">
        <w:rPr>
          <w:rFonts w:cs="Times New Roman"/>
          <w:spacing w:val="-3"/>
          <w:lang w:val="el-GR"/>
        </w:rPr>
        <w:t>ν</w:t>
      </w:r>
      <w:r w:rsidRPr="00F01BC7">
        <w:rPr>
          <w:rFonts w:cs="Times New Roman"/>
          <w:lang w:val="el-GR"/>
        </w:rPr>
        <w:t>α</w:t>
      </w:r>
      <w:r w:rsidRPr="00F01BC7">
        <w:rPr>
          <w:rFonts w:cs="Times New Roman"/>
          <w:spacing w:val="22"/>
          <w:lang w:val="el-GR"/>
        </w:rPr>
        <w:t xml:space="preserve"> </w:t>
      </w:r>
      <w:r w:rsidRPr="00F01BC7">
        <w:rPr>
          <w:rFonts w:cs="Times New Roman"/>
          <w:lang w:val="el-GR"/>
        </w:rPr>
        <w:t>χρησιμο</w:t>
      </w:r>
      <w:r w:rsidRPr="00F01BC7">
        <w:rPr>
          <w:rFonts w:cs="Times New Roman"/>
          <w:spacing w:val="-3"/>
          <w:lang w:val="el-GR"/>
        </w:rPr>
        <w:t>π</w:t>
      </w:r>
      <w:r w:rsidRPr="00F01BC7">
        <w:rPr>
          <w:rFonts w:cs="Times New Roman"/>
          <w:lang w:val="el-GR"/>
        </w:rPr>
        <w:t>οιη</w:t>
      </w:r>
      <w:r w:rsidRPr="00F01BC7">
        <w:rPr>
          <w:rFonts w:cs="Times New Roman"/>
          <w:spacing w:val="4"/>
          <w:lang w:val="el-GR"/>
        </w:rPr>
        <w:t>θ</w:t>
      </w:r>
      <w:r w:rsidRPr="00F01BC7">
        <w:rPr>
          <w:rFonts w:cs="Times New Roman"/>
          <w:lang w:val="el-GR"/>
        </w:rPr>
        <w:t>ούν</w:t>
      </w:r>
      <w:r w:rsidRPr="00F01BC7">
        <w:rPr>
          <w:rFonts w:cs="Times New Roman"/>
          <w:spacing w:val="19"/>
          <w:lang w:val="el-GR"/>
        </w:rPr>
        <w:t xml:space="preserve"> </w:t>
      </w:r>
      <w:r w:rsidRPr="00F01BC7">
        <w:rPr>
          <w:rFonts w:cs="Times New Roman"/>
          <w:lang w:val="el-GR"/>
        </w:rPr>
        <w:t>για</w:t>
      </w:r>
      <w:r w:rsidRPr="00F01BC7">
        <w:rPr>
          <w:rFonts w:cs="Times New Roman"/>
          <w:spacing w:val="19"/>
          <w:lang w:val="el-GR"/>
        </w:rPr>
        <w:t xml:space="preserve"> </w:t>
      </w:r>
      <w:r w:rsidRPr="00F01BC7">
        <w:rPr>
          <w:rFonts w:cs="Times New Roman"/>
          <w:lang w:val="el-GR"/>
        </w:rPr>
        <w:t>την</w:t>
      </w:r>
      <w:r w:rsidRPr="00F01BC7">
        <w:rPr>
          <w:rFonts w:cs="Times New Roman"/>
          <w:spacing w:val="19"/>
          <w:lang w:val="el-GR"/>
        </w:rPr>
        <w:t xml:space="preserve"> </w:t>
      </w:r>
      <w:r w:rsidRPr="00F01BC7">
        <w:rPr>
          <w:rFonts w:cs="Times New Roman"/>
          <w:lang w:val="el-GR"/>
        </w:rPr>
        <w:t>παραγωγή</w:t>
      </w:r>
      <w:r w:rsidRPr="00F01BC7">
        <w:rPr>
          <w:rFonts w:cs="Times New Roman"/>
          <w:spacing w:val="22"/>
          <w:lang w:val="el-GR"/>
        </w:rPr>
        <w:t xml:space="preserve"> </w:t>
      </w:r>
      <w:r w:rsidRPr="00F01BC7">
        <w:rPr>
          <w:rFonts w:cs="Times New Roman"/>
          <w:lang w:val="el-GR"/>
        </w:rPr>
        <w:t>υγρών</w:t>
      </w:r>
      <w:r w:rsidRPr="00F01BC7">
        <w:rPr>
          <w:rFonts w:cs="Times New Roman"/>
          <w:spacing w:val="19"/>
          <w:lang w:val="el-GR"/>
        </w:rPr>
        <w:t xml:space="preserve"> </w:t>
      </w:r>
      <w:r w:rsidRPr="00F01BC7">
        <w:rPr>
          <w:rFonts w:cs="Times New Roman"/>
          <w:lang w:val="el-GR"/>
        </w:rPr>
        <w:t>βιοκαυσίμων</w:t>
      </w:r>
      <w:r w:rsidRPr="00F01BC7">
        <w:rPr>
          <w:rFonts w:cs="Times New Roman"/>
          <w:spacing w:val="19"/>
          <w:lang w:val="el-GR"/>
        </w:rPr>
        <w:t xml:space="preserve"> </w:t>
      </w:r>
      <w:r w:rsidRPr="00F01BC7">
        <w:rPr>
          <w:rFonts w:cs="Times New Roman"/>
          <w:lang w:val="el-GR"/>
        </w:rPr>
        <w:t>όπως</w:t>
      </w:r>
      <w:r w:rsidRPr="00F01BC7">
        <w:rPr>
          <w:rFonts w:cs="Times New Roman"/>
          <w:spacing w:val="21"/>
          <w:lang w:val="el-GR"/>
        </w:rPr>
        <w:t xml:space="preserve"> </w:t>
      </w:r>
      <w:r w:rsidRPr="00F01BC7">
        <w:rPr>
          <w:rFonts w:cs="Times New Roman"/>
          <w:lang w:val="el-GR"/>
        </w:rPr>
        <w:t>ο μίσχανθος, η αγ</w:t>
      </w:r>
      <w:r w:rsidRPr="00F01BC7">
        <w:rPr>
          <w:rFonts w:cs="Times New Roman"/>
          <w:spacing w:val="-3"/>
          <w:lang w:val="el-GR"/>
        </w:rPr>
        <w:t>ρ</w:t>
      </w:r>
      <w:r w:rsidRPr="00F01BC7">
        <w:rPr>
          <w:rFonts w:cs="Times New Roman"/>
          <w:lang w:val="el-GR"/>
        </w:rPr>
        <w:t>ιαγκι</w:t>
      </w:r>
      <w:r w:rsidRPr="00F01BC7">
        <w:rPr>
          <w:rFonts w:cs="Times New Roman"/>
          <w:spacing w:val="-3"/>
          <w:lang w:val="el-GR"/>
        </w:rPr>
        <w:t>ν</w:t>
      </w:r>
      <w:r w:rsidRPr="00F01BC7">
        <w:rPr>
          <w:rFonts w:cs="Times New Roman"/>
          <w:lang w:val="el-GR"/>
        </w:rPr>
        <w:t>άρα, το καλάμι, γλυ</w:t>
      </w:r>
      <w:r w:rsidRPr="00F01BC7">
        <w:rPr>
          <w:rFonts w:cs="Times New Roman"/>
          <w:spacing w:val="-3"/>
          <w:lang w:val="el-GR"/>
        </w:rPr>
        <w:t>κ</w:t>
      </w:r>
      <w:r w:rsidRPr="00F01BC7">
        <w:rPr>
          <w:rFonts w:cs="Times New Roman"/>
          <w:lang w:val="el-GR"/>
        </w:rPr>
        <w:t>ό σόργο, ευκάλυπτος</w:t>
      </w:r>
      <w:r w:rsidR="00335440" w:rsidRPr="00F01BC7">
        <w:rPr>
          <w:rFonts w:cs="Times New Roman"/>
          <w:lang w:val="el-GR"/>
        </w:rPr>
        <w:t xml:space="preserve"> κ.α</w:t>
      </w:r>
      <w:r w:rsidRPr="00F01BC7">
        <w:rPr>
          <w:rFonts w:cs="Times New Roman"/>
          <w:lang w:val="el-GR"/>
        </w:rPr>
        <w:t>.</w:t>
      </w:r>
    </w:p>
    <w:p w14:paraId="357B7C1D" w14:textId="54C6B4BD" w:rsidR="00335440" w:rsidRPr="00F01BC7" w:rsidRDefault="00335440" w:rsidP="00B31D55">
      <w:pPr>
        <w:pStyle w:val="ListParagraph"/>
        <w:numPr>
          <w:ilvl w:val="0"/>
          <w:numId w:val="17"/>
        </w:numPr>
        <w:spacing w:before="120" w:after="360"/>
        <w:rPr>
          <w:rFonts w:cs="Times New Roman"/>
          <w:lang w:val="el-GR"/>
        </w:rPr>
      </w:pPr>
      <w:r w:rsidRPr="00F01BC7">
        <w:rPr>
          <w:rFonts w:cs="Times New Roman"/>
          <w:lang w:val="el-GR"/>
        </w:rPr>
        <w:t>Γεωργικά</w:t>
      </w:r>
      <w:r w:rsidRPr="00F01BC7">
        <w:rPr>
          <w:rFonts w:cs="Times New Roman"/>
          <w:spacing w:val="34"/>
          <w:lang w:val="el-GR"/>
        </w:rPr>
        <w:t xml:space="preserve"> </w:t>
      </w:r>
      <w:r w:rsidRPr="00F01BC7">
        <w:rPr>
          <w:rFonts w:cs="Times New Roman"/>
          <w:lang w:val="el-GR"/>
        </w:rPr>
        <w:t>υ</w:t>
      </w:r>
      <w:r w:rsidRPr="00F01BC7">
        <w:rPr>
          <w:rFonts w:cs="Times New Roman"/>
          <w:spacing w:val="-3"/>
          <w:lang w:val="el-GR"/>
        </w:rPr>
        <w:t>π</w:t>
      </w:r>
      <w:r w:rsidRPr="00F01BC7">
        <w:rPr>
          <w:rFonts w:cs="Times New Roman"/>
          <w:lang w:val="el-GR"/>
        </w:rPr>
        <w:t>ολείμματα,</w:t>
      </w:r>
      <w:r w:rsidRPr="00F01BC7">
        <w:rPr>
          <w:rFonts w:cs="Times New Roman"/>
          <w:spacing w:val="35"/>
          <w:lang w:val="el-GR"/>
        </w:rPr>
        <w:t xml:space="preserve"> </w:t>
      </w:r>
      <w:r w:rsidRPr="00F01BC7">
        <w:rPr>
          <w:rFonts w:cs="Times New Roman"/>
          <w:lang w:val="el-GR"/>
        </w:rPr>
        <w:t>η</w:t>
      </w:r>
      <w:r w:rsidRPr="00F01BC7">
        <w:rPr>
          <w:rFonts w:cs="Times New Roman"/>
          <w:spacing w:val="35"/>
          <w:lang w:val="el-GR"/>
        </w:rPr>
        <w:t xml:space="preserve"> </w:t>
      </w:r>
      <w:r w:rsidRPr="00F01BC7">
        <w:rPr>
          <w:rFonts w:cs="Times New Roman"/>
          <w:lang w:val="el-GR"/>
        </w:rPr>
        <w:t>οποία</w:t>
      </w:r>
      <w:r w:rsidRPr="00F01BC7">
        <w:rPr>
          <w:rFonts w:cs="Times New Roman"/>
          <w:spacing w:val="34"/>
          <w:lang w:val="el-GR"/>
        </w:rPr>
        <w:t xml:space="preserve"> </w:t>
      </w:r>
      <w:r w:rsidRPr="00F01BC7">
        <w:rPr>
          <w:rFonts w:cs="Times New Roman"/>
          <w:lang w:val="el-GR"/>
        </w:rPr>
        <w:t>πε</w:t>
      </w:r>
      <w:r w:rsidRPr="00F01BC7">
        <w:rPr>
          <w:rFonts w:cs="Times New Roman"/>
          <w:spacing w:val="-3"/>
          <w:lang w:val="el-GR"/>
        </w:rPr>
        <w:t>ρ</w:t>
      </w:r>
      <w:r w:rsidRPr="00F01BC7">
        <w:rPr>
          <w:rFonts w:cs="Times New Roman"/>
          <w:lang w:val="el-GR"/>
        </w:rPr>
        <w:t>ιλαμβάνει</w:t>
      </w:r>
      <w:r w:rsidRPr="00F01BC7">
        <w:rPr>
          <w:rFonts w:cs="Times New Roman"/>
          <w:spacing w:val="36"/>
          <w:lang w:val="el-GR"/>
        </w:rPr>
        <w:t xml:space="preserve"> </w:t>
      </w:r>
      <w:r w:rsidRPr="00F01BC7">
        <w:rPr>
          <w:rFonts w:cs="Times New Roman"/>
          <w:lang w:val="el-GR"/>
        </w:rPr>
        <w:t>υπο</w:t>
      </w:r>
      <w:r w:rsidRPr="00F01BC7">
        <w:rPr>
          <w:rFonts w:cs="Times New Roman"/>
          <w:spacing w:val="-3"/>
          <w:lang w:val="el-GR"/>
        </w:rPr>
        <w:t>λ</w:t>
      </w:r>
      <w:r w:rsidRPr="00F01BC7">
        <w:rPr>
          <w:rFonts w:cs="Times New Roman"/>
          <w:lang w:val="el-GR"/>
        </w:rPr>
        <w:t>είμματα</w:t>
      </w:r>
      <w:r w:rsidRPr="00F01BC7">
        <w:rPr>
          <w:rFonts w:cs="Times New Roman"/>
          <w:spacing w:val="35"/>
          <w:lang w:val="el-GR"/>
        </w:rPr>
        <w:t xml:space="preserve"> </w:t>
      </w:r>
      <w:r w:rsidRPr="00F01BC7">
        <w:rPr>
          <w:rFonts w:cs="Times New Roman"/>
          <w:spacing w:val="-3"/>
          <w:lang w:val="el-GR"/>
        </w:rPr>
        <w:t>γ</w:t>
      </w:r>
      <w:r w:rsidRPr="00F01BC7">
        <w:rPr>
          <w:rFonts w:cs="Times New Roman"/>
          <w:lang w:val="el-GR"/>
        </w:rPr>
        <w:t>εωργικών καλλ</w:t>
      </w:r>
      <w:r w:rsidRPr="00F01BC7">
        <w:rPr>
          <w:rFonts w:cs="Times New Roman"/>
          <w:spacing w:val="2"/>
          <w:lang w:val="el-GR"/>
        </w:rPr>
        <w:t>ι</w:t>
      </w:r>
      <w:r w:rsidRPr="00F01BC7">
        <w:rPr>
          <w:rFonts w:cs="Times New Roman"/>
          <w:lang w:val="el-GR"/>
        </w:rPr>
        <w:t>ερ</w:t>
      </w:r>
      <w:r w:rsidRPr="00F01BC7">
        <w:rPr>
          <w:rFonts w:cs="Times New Roman"/>
          <w:spacing w:val="-3"/>
          <w:lang w:val="el-GR"/>
        </w:rPr>
        <w:t>γ</w:t>
      </w:r>
      <w:r w:rsidRPr="00F01BC7">
        <w:rPr>
          <w:rFonts w:cs="Times New Roman"/>
          <w:lang w:val="el-GR"/>
        </w:rPr>
        <w:t>ειών</w:t>
      </w:r>
      <w:r w:rsidRPr="00F01BC7">
        <w:rPr>
          <w:rFonts w:cs="Times New Roman"/>
          <w:spacing w:val="38"/>
          <w:lang w:val="el-GR"/>
        </w:rPr>
        <w:t xml:space="preserve"> </w:t>
      </w:r>
      <w:r w:rsidRPr="00F01BC7">
        <w:rPr>
          <w:rFonts w:cs="Times New Roman"/>
          <w:spacing w:val="42"/>
          <w:lang w:val="el-GR"/>
        </w:rPr>
        <w:t xml:space="preserve"> </w:t>
      </w:r>
      <w:r w:rsidRPr="00F01BC7">
        <w:rPr>
          <w:rFonts w:cs="Times New Roman"/>
          <w:lang w:val="el-GR"/>
        </w:rPr>
        <w:t>και επεξεργασίας</w:t>
      </w:r>
      <w:r w:rsidRPr="00F01BC7">
        <w:rPr>
          <w:rFonts w:cs="Times New Roman"/>
          <w:spacing w:val="22"/>
          <w:lang w:val="el-GR"/>
        </w:rPr>
        <w:t xml:space="preserve"> </w:t>
      </w:r>
      <w:r w:rsidRPr="00F01BC7">
        <w:rPr>
          <w:rFonts w:cs="Times New Roman"/>
          <w:spacing w:val="-3"/>
          <w:lang w:val="el-GR"/>
        </w:rPr>
        <w:t>γ</w:t>
      </w:r>
      <w:r w:rsidRPr="00F01BC7">
        <w:rPr>
          <w:rFonts w:cs="Times New Roman"/>
          <w:spacing w:val="2"/>
          <w:lang w:val="el-GR"/>
        </w:rPr>
        <w:t>ε</w:t>
      </w:r>
      <w:r w:rsidRPr="00F01BC7">
        <w:rPr>
          <w:rFonts w:cs="Times New Roman"/>
          <w:lang w:val="el-GR"/>
        </w:rPr>
        <w:t>ωργι</w:t>
      </w:r>
      <w:r w:rsidRPr="00F01BC7">
        <w:rPr>
          <w:rFonts w:cs="Times New Roman"/>
          <w:spacing w:val="-3"/>
          <w:lang w:val="el-GR"/>
        </w:rPr>
        <w:t>κ</w:t>
      </w:r>
      <w:r w:rsidRPr="00F01BC7">
        <w:rPr>
          <w:rFonts w:cs="Times New Roman"/>
          <w:lang w:val="el-GR"/>
        </w:rPr>
        <w:t>ών</w:t>
      </w:r>
      <w:r w:rsidRPr="00F01BC7">
        <w:rPr>
          <w:rFonts w:cs="Times New Roman"/>
          <w:spacing w:val="19"/>
          <w:lang w:val="el-GR"/>
        </w:rPr>
        <w:t xml:space="preserve"> </w:t>
      </w:r>
      <w:r w:rsidRPr="00F01BC7">
        <w:rPr>
          <w:rFonts w:cs="Times New Roman"/>
          <w:lang w:val="el-GR"/>
        </w:rPr>
        <w:t>προϊό</w:t>
      </w:r>
      <w:r w:rsidRPr="00F01BC7">
        <w:rPr>
          <w:rFonts w:cs="Times New Roman"/>
          <w:spacing w:val="-3"/>
          <w:lang w:val="el-GR"/>
        </w:rPr>
        <w:t>ν</w:t>
      </w:r>
      <w:r w:rsidRPr="00F01BC7">
        <w:rPr>
          <w:rFonts w:cs="Times New Roman"/>
          <w:lang w:val="el-GR"/>
        </w:rPr>
        <w:t>των.</w:t>
      </w:r>
    </w:p>
    <w:p w14:paraId="367815CD" w14:textId="77777777" w:rsidR="00E570D7" w:rsidRDefault="00335440" w:rsidP="00B31D55">
      <w:pPr>
        <w:pStyle w:val="ListParagraph"/>
        <w:numPr>
          <w:ilvl w:val="0"/>
          <w:numId w:val="17"/>
        </w:numPr>
        <w:spacing w:before="120" w:after="360"/>
        <w:rPr>
          <w:rFonts w:cs="Times New Roman"/>
          <w:lang w:val="el-GR"/>
        </w:rPr>
      </w:pPr>
      <w:r w:rsidRPr="00E570D7">
        <w:rPr>
          <w:rFonts w:cs="Times New Roman"/>
          <w:lang w:val="el-GR"/>
        </w:rPr>
        <w:t>Βιομάζα</w:t>
      </w:r>
      <w:r w:rsidRPr="00E570D7">
        <w:rPr>
          <w:rFonts w:cs="Times New Roman"/>
          <w:spacing w:val="4"/>
          <w:lang w:val="el-GR"/>
        </w:rPr>
        <w:t xml:space="preserve"> </w:t>
      </w:r>
      <w:r w:rsidRPr="00E570D7">
        <w:rPr>
          <w:rFonts w:cs="Times New Roman"/>
          <w:lang w:val="el-GR"/>
        </w:rPr>
        <w:t>δασικής</w:t>
      </w:r>
      <w:r w:rsidRPr="00E570D7">
        <w:rPr>
          <w:rFonts w:cs="Times New Roman"/>
          <w:spacing w:val="5"/>
          <w:lang w:val="el-GR"/>
        </w:rPr>
        <w:t xml:space="preserve"> </w:t>
      </w:r>
      <w:r w:rsidRPr="00E570D7">
        <w:rPr>
          <w:rFonts w:cs="Times New Roman"/>
          <w:lang w:val="el-GR"/>
        </w:rPr>
        <w:t>π</w:t>
      </w:r>
      <w:r w:rsidRPr="00E570D7">
        <w:rPr>
          <w:rFonts w:cs="Times New Roman"/>
          <w:spacing w:val="-3"/>
          <w:lang w:val="el-GR"/>
        </w:rPr>
        <w:t>ρ</w:t>
      </w:r>
      <w:r w:rsidRPr="00E570D7">
        <w:rPr>
          <w:rFonts w:cs="Times New Roman"/>
          <w:lang w:val="el-GR"/>
        </w:rPr>
        <w:t>οέλευσης,</w:t>
      </w:r>
      <w:r w:rsidRPr="00E570D7">
        <w:rPr>
          <w:rFonts w:cs="Times New Roman"/>
          <w:spacing w:val="6"/>
          <w:lang w:val="el-GR"/>
        </w:rPr>
        <w:t xml:space="preserve"> η οποία </w:t>
      </w:r>
      <w:r w:rsidRPr="00E570D7">
        <w:rPr>
          <w:rFonts w:cs="Times New Roman"/>
          <w:spacing w:val="-3"/>
          <w:lang w:val="el-GR"/>
        </w:rPr>
        <w:t>π</w:t>
      </w:r>
      <w:r w:rsidRPr="00E570D7">
        <w:rPr>
          <w:rFonts w:cs="Times New Roman"/>
          <w:lang w:val="el-GR"/>
        </w:rPr>
        <w:t>ε</w:t>
      </w:r>
      <w:r w:rsidRPr="00E570D7">
        <w:rPr>
          <w:rFonts w:cs="Times New Roman"/>
          <w:spacing w:val="-3"/>
          <w:lang w:val="el-GR"/>
        </w:rPr>
        <w:t>ρ</w:t>
      </w:r>
      <w:r w:rsidRPr="00E570D7">
        <w:rPr>
          <w:rFonts w:cs="Times New Roman"/>
          <w:lang w:val="el-GR"/>
        </w:rPr>
        <w:t>ιλαμβά</w:t>
      </w:r>
      <w:r w:rsidRPr="00E570D7">
        <w:rPr>
          <w:rFonts w:cs="Times New Roman"/>
          <w:spacing w:val="-3"/>
          <w:lang w:val="el-GR"/>
        </w:rPr>
        <w:t>ν</w:t>
      </w:r>
      <w:r w:rsidRPr="00E570D7">
        <w:rPr>
          <w:rFonts w:cs="Times New Roman"/>
          <w:lang w:val="el-GR"/>
        </w:rPr>
        <w:t>ει</w:t>
      </w:r>
      <w:r w:rsidRPr="00E570D7">
        <w:rPr>
          <w:rFonts w:cs="Times New Roman"/>
          <w:spacing w:val="7"/>
          <w:lang w:val="el-GR"/>
        </w:rPr>
        <w:t xml:space="preserve"> </w:t>
      </w:r>
      <w:r w:rsidRPr="00E570D7">
        <w:rPr>
          <w:rFonts w:cs="Times New Roman"/>
          <w:lang w:val="el-GR"/>
        </w:rPr>
        <w:t>καυσόξυλα,</w:t>
      </w:r>
      <w:r w:rsidRPr="00E570D7">
        <w:rPr>
          <w:rFonts w:cs="Times New Roman"/>
          <w:spacing w:val="4"/>
          <w:lang w:val="el-GR"/>
        </w:rPr>
        <w:t xml:space="preserve"> </w:t>
      </w:r>
      <w:r w:rsidRPr="00E570D7">
        <w:rPr>
          <w:rFonts w:cs="Times New Roman"/>
          <w:lang w:val="el-GR"/>
        </w:rPr>
        <w:t>υπολείμματα καλλ</w:t>
      </w:r>
      <w:r w:rsidRPr="00E570D7">
        <w:rPr>
          <w:rFonts w:cs="Times New Roman"/>
          <w:spacing w:val="2"/>
          <w:lang w:val="el-GR"/>
        </w:rPr>
        <w:t>ι</w:t>
      </w:r>
      <w:r w:rsidRPr="00E570D7">
        <w:rPr>
          <w:rFonts w:cs="Times New Roman"/>
          <w:lang w:val="el-GR"/>
        </w:rPr>
        <w:t>έρ</w:t>
      </w:r>
      <w:r w:rsidRPr="00E570D7">
        <w:rPr>
          <w:rFonts w:cs="Times New Roman"/>
          <w:spacing w:val="-3"/>
          <w:lang w:val="el-GR"/>
        </w:rPr>
        <w:t>γ</w:t>
      </w:r>
      <w:r w:rsidRPr="00E570D7">
        <w:rPr>
          <w:rFonts w:cs="Times New Roman"/>
          <w:lang w:val="el-GR"/>
        </w:rPr>
        <w:t>ειας</w:t>
      </w:r>
      <w:r w:rsidRPr="00E570D7">
        <w:rPr>
          <w:rFonts w:cs="Times New Roman"/>
          <w:spacing w:val="14"/>
          <w:lang w:val="el-GR"/>
        </w:rPr>
        <w:t xml:space="preserve"> </w:t>
      </w:r>
      <w:r w:rsidRPr="00E570D7">
        <w:rPr>
          <w:rFonts w:cs="Times New Roman"/>
          <w:lang w:val="el-GR"/>
        </w:rPr>
        <w:t>και</w:t>
      </w:r>
      <w:r w:rsidRPr="00E570D7">
        <w:rPr>
          <w:rFonts w:cs="Times New Roman"/>
          <w:spacing w:val="16"/>
          <w:lang w:val="el-GR"/>
        </w:rPr>
        <w:t xml:space="preserve"> </w:t>
      </w:r>
      <w:r w:rsidRPr="00E570D7">
        <w:rPr>
          <w:rFonts w:cs="Times New Roman"/>
          <w:lang w:val="el-GR"/>
        </w:rPr>
        <w:t>καθαρισμών</w:t>
      </w:r>
      <w:r w:rsidRPr="00E570D7">
        <w:rPr>
          <w:rFonts w:cs="Times New Roman"/>
          <w:spacing w:val="12"/>
          <w:lang w:val="el-GR"/>
        </w:rPr>
        <w:t xml:space="preserve"> </w:t>
      </w:r>
      <w:r w:rsidRPr="00E570D7">
        <w:rPr>
          <w:rFonts w:cs="Times New Roman"/>
          <w:lang w:val="el-GR"/>
        </w:rPr>
        <w:t>δασών</w:t>
      </w:r>
      <w:r w:rsidRPr="00E570D7">
        <w:rPr>
          <w:rFonts w:cs="Times New Roman"/>
          <w:spacing w:val="12"/>
          <w:lang w:val="el-GR"/>
        </w:rPr>
        <w:t xml:space="preserve"> </w:t>
      </w:r>
      <w:r w:rsidRPr="00E570D7">
        <w:rPr>
          <w:rFonts w:cs="Times New Roman"/>
          <w:lang w:val="el-GR"/>
        </w:rPr>
        <w:t>(αρα</w:t>
      </w:r>
      <w:r w:rsidRPr="00E570D7">
        <w:rPr>
          <w:rFonts w:cs="Times New Roman"/>
          <w:spacing w:val="2"/>
          <w:lang w:val="el-GR"/>
        </w:rPr>
        <w:t>ι</w:t>
      </w:r>
      <w:r w:rsidRPr="00E570D7">
        <w:rPr>
          <w:rFonts w:cs="Times New Roman"/>
          <w:spacing w:val="-3"/>
          <w:lang w:val="el-GR"/>
        </w:rPr>
        <w:t>ώ</w:t>
      </w:r>
      <w:r w:rsidRPr="00E570D7">
        <w:rPr>
          <w:rFonts w:cs="Times New Roman"/>
          <w:lang w:val="el-GR"/>
        </w:rPr>
        <w:t>σεω</w:t>
      </w:r>
      <w:r w:rsidRPr="00E570D7">
        <w:rPr>
          <w:rFonts w:cs="Times New Roman"/>
          <w:spacing w:val="-3"/>
          <w:lang w:val="el-GR"/>
        </w:rPr>
        <w:t>ν</w:t>
      </w:r>
      <w:r w:rsidRPr="00E570D7">
        <w:rPr>
          <w:rFonts w:cs="Times New Roman"/>
          <w:lang w:val="el-GR"/>
        </w:rPr>
        <w:t>,</w:t>
      </w:r>
      <w:r w:rsidRPr="00E570D7">
        <w:rPr>
          <w:rFonts w:cs="Times New Roman"/>
          <w:spacing w:val="15"/>
          <w:lang w:val="el-GR"/>
        </w:rPr>
        <w:t xml:space="preserve"> </w:t>
      </w:r>
      <w:r w:rsidRPr="00E570D7">
        <w:rPr>
          <w:rFonts w:cs="Times New Roman"/>
          <w:lang w:val="el-GR"/>
        </w:rPr>
        <w:t>υλοτομιώ</w:t>
      </w:r>
      <w:r w:rsidRPr="00E570D7">
        <w:rPr>
          <w:rFonts w:cs="Times New Roman"/>
          <w:spacing w:val="-3"/>
          <w:lang w:val="el-GR"/>
        </w:rPr>
        <w:t>ν</w:t>
      </w:r>
      <w:r w:rsidRPr="00E570D7">
        <w:rPr>
          <w:rFonts w:cs="Times New Roman"/>
          <w:lang w:val="el-GR"/>
        </w:rPr>
        <w:t>)</w:t>
      </w:r>
      <w:r w:rsidRPr="00E570D7">
        <w:rPr>
          <w:rFonts w:cs="Times New Roman"/>
          <w:spacing w:val="13"/>
          <w:lang w:val="el-GR"/>
        </w:rPr>
        <w:t xml:space="preserve"> </w:t>
      </w:r>
      <w:r w:rsidRPr="00E570D7">
        <w:rPr>
          <w:rFonts w:cs="Times New Roman"/>
          <w:lang w:val="el-GR"/>
        </w:rPr>
        <w:t>και</w:t>
      </w:r>
      <w:r w:rsidRPr="00E570D7">
        <w:rPr>
          <w:rFonts w:cs="Times New Roman"/>
          <w:spacing w:val="14"/>
          <w:lang w:val="el-GR"/>
        </w:rPr>
        <w:t xml:space="preserve"> </w:t>
      </w:r>
      <w:r w:rsidRPr="00E570D7">
        <w:rPr>
          <w:rFonts w:cs="Times New Roman"/>
          <w:lang w:val="el-GR"/>
        </w:rPr>
        <w:t>υπολείμματα επεξεργασίας ξύλου.</w:t>
      </w:r>
      <w:r w:rsidR="007459FF" w:rsidRPr="00E570D7">
        <w:rPr>
          <w:rFonts w:cs="Times New Roman"/>
          <w:lang w:val="el-GR"/>
        </w:rPr>
        <w:t xml:space="preserve"> </w:t>
      </w:r>
    </w:p>
    <w:p w14:paraId="413970FA" w14:textId="37E91E68" w:rsidR="00335440" w:rsidRPr="00E570D7" w:rsidRDefault="00043904" w:rsidP="00E570D7">
      <w:pPr>
        <w:spacing w:before="120" w:after="360" w:line="360" w:lineRule="auto"/>
        <w:ind w:left="360"/>
        <w:rPr>
          <w:rFonts w:cs="Times New Roman"/>
          <w:lang w:val="el-GR"/>
        </w:rPr>
      </w:pPr>
      <w:r w:rsidRPr="00E570D7">
        <w:rPr>
          <w:rFonts w:cs="Times New Roman"/>
          <w:lang w:val="el-GR"/>
        </w:rPr>
        <w:t xml:space="preserve">Παραπομπή: </w:t>
      </w:r>
      <w:r w:rsidR="00BD72BA" w:rsidRPr="00E570D7">
        <w:rPr>
          <w:rFonts w:cs="Times New Roman"/>
          <w:lang w:val="el-GR"/>
        </w:rPr>
        <w:t>(</w:t>
      </w:r>
      <w:r w:rsidR="009E09CD" w:rsidRPr="00E570D7">
        <w:rPr>
          <w:rFonts w:cs="Times New Roman"/>
          <w:szCs w:val="20"/>
          <w:lang w:val="el-GR"/>
        </w:rPr>
        <w:t>Ενεργειακό  Γραφείο  Κυπρίων  Πολιτών</w:t>
      </w:r>
      <w:r w:rsidR="00BD72BA" w:rsidRPr="00E570D7">
        <w:rPr>
          <w:rFonts w:cs="Times New Roman"/>
          <w:szCs w:val="20"/>
          <w:lang w:val="el-GR"/>
        </w:rPr>
        <w:t xml:space="preserve">, </w:t>
      </w:r>
      <w:r w:rsidR="009E09CD" w:rsidRPr="00E570D7">
        <w:rPr>
          <w:rFonts w:cs="Times New Roman"/>
          <w:szCs w:val="20"/>
          <w:lang w:val="el-GR"/>
        </w:rPr>
        <w:t>2010</w:t>
      </w:r>
      <w:r w:rsidRPr="00E570D7">
        <w:rPr>
          <w:rFonts w:cs="Times New Roman"/>
          <w:sz w:val="28"/>
          <w:lang w:val="el-GR"/>
        </w:rPr>
        <w:t>)</w:t>
      </w:r>
    </w:p>
    <w:p w14:paraId="69609E99" w14:textId="02F6A110" w:rsidR="00F40D43" w:rsidRPr="00F01BC7" w:rsidRDefault="002028B3" w:rsidP="00E36FD7">
      <w:pPr>
        <w:spacing w:before="120" w:after="360" w:line="360" w:lineRule="auto"/>
        <w:rPr>
          <w:rFonts w:cs="Times New Roman"/>
          <w:b/>
          <w:lang w:val="el-GR"/>
        </w:rPr>
      </w:pPr>
      <w:r>
        <w:rPr>
          <w:rFonts w:cs="Times New Roman"/>
          <w:b/>
          <w:lang w:val="el-GR"/>
        </w:rPr>
        <w:t>1</w:t>
      </w:r>
      <w:r w:rsidR="00F40D43" w:rsidRPr="00F01BC7">
        <w:rPr>
          <w:rFonts w:cs="Times New Roman"/>
          <w:b/>
          <w:lang w:val="el-GR"/>
        </w:rPr>
        <w:t xml:space="preserve">.1.6. Παραγωγή ηλεκτρικής ενέργειας από ΑΠΕ και η σύνδεση </w:t>
      </w:r>
      <w:r w:rsidR="00E570D7">
        <w:rPr>
          <w:rFonts w:cs="Times New Roman"/>
          <w:b/>
          <w:lang w:val="el-GR"/>
        </w:rPr>
        <w:t xml:space="preserve">τους </w:t>
      </w:r>
      <w:r w:rsidR="00F40D43" w:rsidRPr="00F01BC7">
        <w:rPr>
          <w:rFonts w:cs="Times New Roman"/>
          <w:b/>
          <w:lang w:val="el-GR"/>
        </w:rPr>
        <w:t>με το διασυνδεδεμένο σύστημα ηλεκτρικής ενέργειας.</w:t>
      </w:r>
    </w:p>
    <w:p w14:paraId="400A9624" w14:textId="7A3267BA" w:rsidR="00F40D43" w:rsidRPr="00F01BC7" w:rsidRDefault="00F40D43" w:rsidP="00E36FD7">
      <w:pPr>
        <w:spacing w:before="120" w:after="360" w:line="360" w:lineRule="auto"/>
        <w:rPr>
          <w:rFonts w:cs="Times New Roman"/>
          <w:lang w:val="el-GR"/>
        </w:rPr>
      </w:pPr>
      <w:r w:rsidRPr="00F01BC7">
        <w:rPr>
          <w:rFonts w:cs="Times New Roman"/>
          <w:lang w:val="el-GR"/>
        </w:rPr>
        <w:t>Οι ανανεώσιμες πηγές δεν εξαντλούνται και δε ρυπαίνουν. Τα τελευταία χρόνια γίνεται ολοένα πιο επιτακτική η ανάγκη αξιοποίησης των εναλλακτικών μορφών ενέργειας. Εξαιτίας της συνεχώς αυξανόμενης ενεργειακής ζήτησης, σε συνδυασμό με τη μείωση των αποθεμάτων των συμβατικών καυσίμων και τις δυσμενείς επιπτώσεις στο περιβάλλον από την εκτεταμένη χρήση τους, το παγκόσμιο ενδιαφέρον στέφεται στην ανάπτυξη τεχνολογιών των προς εκμετάλλευση ανανεώσιμων πηγών ενέργειας. Το ενδιαφέρον αυτό ενισχύεται από το γεγονός ότι σε πολλές περιπτώσεις η τεχνολογία των ΑΠΕ όχι μόνο είναι οικονομικά εφικτή αλλά και αρκετά αποδοτική.</w:t>
      </w:r>
    </w:p>
    <w:p w14:paraId="2757A8F6" w14:textId="0CC87463" w:rsidR="00F40D43" w:rsidRPr="00F01BC7" w:rsidRDefault="00F40D43" w:rsidP="00E36FD7">
      <w:pPr>
        <w:spacing w:before="120" w:after="360" w:line="360" w:lineRule="auto"/>
        <w:rPr>
          <w:rFonts w:cs="Times New Roman"/>
          <w:lang w:val="el-GR"/>
        </w:rPr>
      </w:pPr>
      <w:r w:rsidRPr="00F01BC7">
        <w:rPr>
          <w:rFonts w:cs="Times New Roman"/>
          <w:lang w:val="el-GR"/>
        </w:rPr>
        <w:t xml:space="preserve">Από τεχνικής πλευράς, το δυναμικό των ανανεώσιμων πηγών ενέργειας είναι πολύ μεγαλύτερο από την παγκόσμια ενεργειακή κατανάλωση. Ταυτόχρονα, τη στιγμή που οι περισσότερες αναπτυσσόμενες χώρες εξαρτώνται σήμερα από εισαγόμενα ορυκτά καύσιμα, οι ανανεώσιμες μορφές ενέργειας αποτελούν μια ευκαιρία για αποκεντρωμένη παραγωγή ενέργειας. Τέτοιου τύπου αποκεντρωμένη παραγωγή ενέργειας δημιουργεί τοπικά περισσότερες θέσεις εργασίας. Οι ανανεώσιμες   μορφές   ενέργειας   δεν   ανοίγουν   μόνο   προοπτικές   για   την περιβαλλοντικά συμβατή αναδιάρθρωση της ενεργειακής αλυσίδας αλλά συμβάλλουν στην εκτόνωση εντάσεων στην παγκόσμια αγορά ενέργειας, και κατ’ επέκταση στη πολιτική και οικονομική ασφάλεια. </w:t>
      </w:r>
      <w:r w:rsidR="00043904" w:rsidRPr="00043904">
        <w:rPr>
          <w:rFonts w:cs="Times New Roman"/>
          <w:lang w:val="el-GR"/>
        </w:rPr>
        <w:t>Παραπομπή</w:t>
      </w:r>
      <w:r w:rsidR="00043904">
        <w:rPr>
          <w:rFonts w:cs="Times New Roman"/>
          <w:lang w:val="el-GR"/>
        </w:rPr>
        <w:t>: (</w:t>
      </w:r>
      <w:hyperlink r:id="rId17" w:history="1">
        <w:r w:rsidR="00BD72BA" w:rsidRPr="007933E4">
          <w:rPr>
            <w:rStyle w:val="Hyperlink"/>
            <w:rFonts w:cs="Times New Roman"/>
            <w:szCs w:val="20"/>
          </w:rPr>
          <w:t>http</w:t>
        </w:r>
        <w:r w:rsidR="00BD72BA" w:rsidRPr="007933E4">
          <w:rPr>
            <w:rStyle w:val="Hyperlink"/>
            <w:rFonts w:cs="Times New Roman"/>
            <w:szCs w:val="20"/>
            <w:lang w:val="el-GR"/>
          </w:rPr>
          <w:t>://</w:t>
        </w:r>
        <w:r w:rsidR="00BD72BA" w:rsidRPr="007933E4">
          <w:rPr>
            <w:rStyle w:val="Hyperlink"/>
            <w:rFonts w:cs="Times New Roman"/>
            <w:szCs w:val="20"/>
          </w:rPr>
          <w:t>climate</w:t>
        </w:r>
        <w:r w:rsidR="00BD72BA" w:rsidRPr="007933E4">
          <w:rPr>
            <w:rStyle w:val="Hyperlink"/>
            <w:rFonts w:cs="Times New Roman"/>
            <w:szCs w:val="20"/>
            <w:lang w:val="el-GR"/>
          </w:rPr>
          <w:t>.</w:t>
        </w:r>
        <w:r w:rsidR="00BD72BA" w:rsidRPr="007933E4">
          <w:rPr>
            <w:rStyle w:val="Hyperlink"/>
            <w:rFonts w:cs="Times New Roman"/>
            <w:szCs w:val="20"/>
          </w:rPr>
          <w:t>wwf</w:t>
        </w:r>
        <w:r w:rsidR="00BD72BA" w:rsidRPr="007933E4">
          <w:rPr>
            <w:rStyle w:val="Hyperlink"/>
            <w:rFonts w:cs="Times New Roman"/>
            <w:szCs w:val="20"/>
            <w:lang w:val="el-GR"/>
          </w:rPr>
          <w:t>.</w:t>
        </w:r>
        <w:r w:rsidR="00BD72BA" w:rsidRPr="007933E4">
          <w:rPr>
            <w:rStyle w:val="Hyperlink"/>
            <w:rFonts w:cs="Times New Roman"/>
            <w:szCs w:val="20"/>
          </w:rPr>
          <w:t>gr</w:t>
        </w:r>
        <w:r w:rsidR="00BD72BA" w:rsidRPr="007933E4">
          <w:rPr>
            <w:rStyle w:val="Hyperlink"/>
            <w:rFonts w:cs="Times New Roman"/>
            <w:szCs w:val="20"/>
            <w:lang w:val="el-GR"/>
          </w:rPr>
          <w:t>/</w:t>
        </w:r>
      </w:hyperlink>
      <w:r w:rsidR="00BD72BA" w:rsidRPr="0079670E">
        <w:rPr>
          <w:rFonts w:cs="Times New Roman"/>
          <w:szCs w:val="20"/>
          <w:lang w:val="el-GR"/>
        </w:rPr>
        <w:t xml:space="preserve"> </w:t>
      </w:r>
      <w:r w:rsidR="00043904">
        <w:rPr>
          <w:rFonts w:cs="Times New Roman"/>
          <w:lang w:val="el-GR"/>
        </w:rPr>
        <w:t>)</w:t>
      </w:r>
    </w:p>
    <w:p w14:paraId="739D88BA" w14:textId="572FBDFD" w:rsidR="00F40D43" w:rsidRPr="00F01BC7" w:rsidRDefault="00F40D43" w:rsidP="00E36FD7">
      <w:pPr>
        <w:spacing w:before="120" w:after="360" w:line="360" w:lineRule="auto"/>
        <w:rPr>
          <w:rFonts w:cs="Times New Roman"/>
          <w:lang w:val="el-GR"/>
        </w:rPr>
      </w:pPr>
      <w:r w:rsidRPr="00F01BC7">
        <w:rPr>
          <w:rFonts w:cs="Times New Roman"/>
          <w:lang w:val="el-GR"/>
        </w:rPr>
        <w:lastRenderedPageBreak/>
        <w:t xml:space="preserve">Το γεγονός ότι η παραγωγή της από συμβατικά (κάρβουνο, πετρέλαιο) ή από πυρηνικά καύσιμα γίνεται τόσο οικονομικότερη όσο αυξάνει το μέγεθος των Σταθμών Παραγωγής, οδήγησε στην ανάπτυξη των σύγχρονων διασυνδεδεμένων Συστημάτων Ηλεκτρικής Ενέργειας (ΣΗΕ). </w:t>
      </w:r>
    </w:p>
    <w:p w14:paraId="127DD369" w14:textId="1EB69B9F" w:rsidR="00F40D43" w:rsidRDefault="00F40D43" w:rsidP="00E36FD7">
      <w:pPr>
        <w:spacing w:before="120" w:after="360" w:line="360" w:lineRule="auto"/>
        <w:rPr>
          <w:rFonts w:cs="Times New Roman"/>
          <w:lang w:val="el-GR"/>
        </w:rPr>
      </w:pPr>
      <w:r w:rsidRPr="00F01BC7">
        <w:rPr>
          <w:rFonts w:cs="Times New Roman"/>
          <w:lang w:val="el-GR"/>
        </w:rPr>
        <w:t xml:space="preserve">Οι ΑΠΕ καθώς και η εγκαταστάσεις συμπαραγωγής θερμότητας - ηλεκτρισμού, αποτελούν μονάδες μικρής σχετικά ισχύος και είναι διάσπαρτες σε διάφορες περιοχές, η αποδοτική τους εκμετάλλευση επιβάλλει την σύνδεση και παράλληλη λειτουργία τους στο δίκτυο του ΣΗΕ, το οποίο έτσι λειτουργεί ως αποθήκη πολύ μεγάλης χωρητικότητας. Αυτό ισχύει ιδιαίτερα για την Αιολική, Υδροηλεκτρική και Ηλιακή παραγωγή, για τις οποίες ο έλεγχος του ρυθμού παροχής της πρωτογενούς ενέργειας είναι αδύνατος. </w:t>
      </w:r>
      <w:r w:rsidR="00BD72BA">
        <w:rPr>
          <w:rFonts w:cs="Times New Roman"/>
          <w:lang w:val="el-GR"/>
        </w:rPr>
        <w:br/>
      </w:r>
      <w:r w:rsidR="00043904" w:rsidRPr="00043904">
        <w:rPr>
          <w:rFonts w:cs="Times New Roman"/>
          <w:lang w:val="el-GR"/>
        </w:rPr>
        <w:t>Παραπομπή</w:t>
      </w:r>
      <w:r w:rsidR="00AC677E">
        <w:rPr>
          <w:rFonts w:cs="Times New Roman"/>
          <w:lang w:val="el-GR"/>
        </w:rPr>
        <w:t xml:space="preserve">: </w:t>
      </w:r>
      <w:r w:rsidR="00BD72BA">
        <w:rPr>
          <w:rFonts w:cs="Times New Roman"/>
          <w:lang w:val="el-GR"/>
        </w:rPr>
        <w:t>(</w:t>
      </w:r>
      <w:r w:rsidR="00AC677E" w:rsidRPr="00CF18E2">
        <w:rPr>
          <w:rFonts w:cs="Times New Roman"/>
          <w:szCs w:val="20"/>
          <w:lang w:val="el-GR"/>
        </w:rPr>
        <w:t>Μ.  Π.  Παπαδόπουλος</w:t>
      </w:r>
      <w:r w:rsidR="00AC677E">
        <w:rPr>
          <w:rFonts w:cs="Times New Roman"/>
          <w:szCs w:val="20"/>
          <w:lang w:val="el-GR"/>
        </w:rPr>
        <w:t>, 1997</w:t>
      </w:r>
      <w:r w:rsidR="00043904">
        <w:rPr>
          <w:rFonts w:cs="Times New Roman"/>
          <w:lang w:val="el-GR"/>
        </w:rPr>
        <w:t>)</w:t>
      </w:r>
    </w:p>
    <w:p w14:paraId="5A945610" w14:textId="01B6E20C" w:rsidR="002028B3" w:rsidRDefault="002028B3" w:rsidP="00E36FD7">
      <w:pPr>
        <w:spacing w:before="120" w:after="360" w:line="360" w:lineRule="auto"/>
        <w:rPr>
          <w:rFonts w:cs="Times New Roman"/>
          <w:b/>
          <w:lang w:val="el-GR"/>
        </w:rPr>
      </w:pPr>
      <w:r>
        <w:rPr>
          <w:rFonts w:cs="Times New Roman"/>
          <w:b/>
          <w:lang w:val="el-GR"/>
        </w:rPr>
        <w:t>1.1.7. Υφιστάμενη κατάσταση στη Κρήτη</w:t>
      </w:r>
    </w:p>
    <w:p w14:paraId="600A9989" w14:textId="638526C2" w:rsidR="002028B3" w:rsidRDefault="007A7271" w:rsidP="00E36FD7">
      <w:pPr>
        <w:spacing w:before="120" w:after="360" w:line="360" w:lineRule="auto"/>
        <w:rPr>
          <w:rFonts w:cs="Times New Roman"/>
          <w:lang w:val="el-GR"/>
        </w:rPr>
      </w:pPr>
      <w:r w:rsidRPr="008F41B3">
        <w:rPr>
          <w:rFonts w:cs="Times New Roman"/>
          <w:noProof/>
          <w:lang w:val="el-GR" w:eastAsia="el-GR"/>
        </w:rPr>
        <w:drawing>
          <wp:anchor distT="0" distB="0" distL="114300" distR="114300" simplePos="0" relativeHeight="251668480" behindDoc="1" locked="0" layoutInCell="1" allowOverlap="1" wp14:anchorId="358BC0FD" wp14:editId="1614B0DE">
            <wp:simplePos x="0" y="0"/>
            <wp:positionH relativeFrom="column">
              <wp:posOffset>0</wp:posOffset>
            </wp:positionH>
            <wp:positionV relativeFrom="paragraph">
              <wp:posOffset>775744</wp:posOffset>
            </wp:positionV>
            <wp:extent cx="3493770" cy="2838450"/>
            <wp:effectExtent l="0" t="0" r="0" b="0"/>
            <wp:wrapTopAndBottom/>
            <wp:docPr id="3" name="Picture 3" descr="C:\Users\Peacenlove\Pictures\yfistameni katasta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acenlove\Pictures\yfistameni katastasi.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93770" cy="2838450"/>
                    </a:xfrm>
                    <a:prstGeom prst="rect">
                      <a:avLst/>
                    </a:prstGeom>
                    <a:noFill/>
                    <a:ln>
                      <a:noFill/>
                    </a:ln>
                  </pic:spPr>
                </pic:pic>
              </a:graphicData>
            </a:graphic>
          </wp:anchor>
        </w:drawing>
      </w:r>
      <w:r w:rsidR="00BD72BA">
        <w:rPr>
          <w:rFonts w:cs="Times New Roman"/>
          <w:lang w:val="el-GR"/>
        </w:rPr>
        <w:t>Η ενέργεια που παράγεται στη Κρήτη με συμβατικούς τρόπους</w:t>
      </w:r>
      <w:r w:rsidR="001C29FF">
        <w:rPr>
          <w:rFonts w:cs="Times New Roman"/>
          <w:lang w:val="el-GR"/>
        </w:rPr>
        <w:t xml:space="preserve"> (πετρέλαιο)</w:t>
      </w:r>
      <w:r w:rsidR="00BD72BA">
        <w:rPr>
          <w:rFonts w:cs="Times New Roman"/>
          <w:lang w:val="el-GR"/>
        </w:rPr>
        <w:t xml:space="preserve"> και ΑΠΕ επαρκεί για τη κάλυψη των αναγκών του νησιού.</w:t>
      </w:r>
    </w:p>
    <w:p w14:paraId="4A39EB81" w14:textId="066B382D" w:rsidR="00BD72BA" w:rsidRDefault="007A7271" w:rsidP="00E36FD7">
      <w:pPr>
        <w:spacing w:before="120" w:after="360" w:line="360" w:lineRule="auto"/>
        <w:rPr>
          <w:rFonts w:cs="Times New Roman"/>
          <w:lang w:val="el-GR"/>
        </w:rPr>
      </w:pPr>
      <w:r>
        <w:rPr>
          <w:rFonts w:cs="Times New Roman"/>
          <w:lang w:val="el-GR"/>
        </w:rPr>
        <w:br/>
      </w:r>
      <w:r w:rsidR="00BD72BA">
        <w:rPr>
          <w:rFonts w:cs="Times New Roman"/>
          <w:lang w:val="el-GR"/>
        </w:rPr>
        <w:t>Η παραγωγή Η/Ε δε γίνεται με τον καλύτερο τρόπο όσον αφορά το ενεργειακό μίγμα, το κόστος και το περιβάλλον</w:t>
      </w:r>
      <w:r w:rsidR="001C29FF">
        <w:rPr>
          <w:rFonts w:cs="Times New Roman"/>
          <w:lang w:val="el-GR"/>
        </w:rPr>
        <w:t>.</w:t>
      </w:r>
    </w:p>
    <w:p w14:paraId="5573ADC9" w14:textId="1E941C86" w:rsidR="00BD72BA" w:rsidRDefault="00BD72BA" w:rsidP="00E36FD7">
      <w:pPr>
        <w:spacing w:before="120" w:after="360" w:line="360" w:lineRule="auto"/>
        <w:rPr>
          <w:rFonts w:cs="Times New Roman"/>
          <w:lang w:val="el-GR"/>
        </w:rPr>
      </w:pPr>
      <w:r>
        <w:rPr>
          <w:rFonts w:cs="Times New Roman"/>
          <w:lang w:val="el-GR"/>
        </w:rPr>
        <w:t xml:space="preserve">Η Κρήτη έχει το πλεονέκτημα ενός πλούσιου, δυναμικού ΑΠΕ. </w:t>
      </w:r>
      <w:r w:rsidR="001C29FF">
        <w:rPr>
          <w:rFonts w:cs="Times New Roman"/>
          <w:lang w:val="el-GR"/>
        </w:rPr>
        <w:t xml:space="preserve">Η μέγιστη αξιοποίηση του δυναμικού αυτού όχι μόνο θα επαρκούσε για τη κάλυψη των αναγκών του νησιού σε Η/Ε αλλά θα </w:t>
      </w:r>
      <w:r w:rsidR="001C29FF">
        <w:rPr>
          <w:rFonts w:cs="Times New Roman"/>
          <w:lang w:val="el-GR"/>
        </w:rPr>
        <w:lastRenderedPageBreak/>
        <w:t>μπορούσε να τροφοδοτήσει μέσω υποβρύχιου καλωδίου μεταφοράς ηλεκτρικής ενέργειας την ηπειρωτική Ελλάδα.</w:t>
      </w:r>
    </w:p>
    <w:p w14:paraId="22B5413A" w14:textId="4F580483" w:rsidR="001C29FF" w:rsidRPr="00BD72BA" w:rsidRDefault="001C29FF" w:rsidP="00E36FD7">
      <w:pPr>
        <w:spacing w:before="120" w:after="360" w:line="360" w:lineRule="auto"/>
        <w:rPr>
          <w:rFonts w:cs="Times New Roman"/>
          <w:lang w:val="el-GR"/>
        </w:rPr>
      </w:pPr>
      <w:r>
        <w:rPr>
          <w:rFonts w:cs="Times New Roman"/>
          <w:lang w:val="el-GR"/>
        </w:rPr>
        <w:t xml:space="preserve">Ο σχεδιασμός της χωροθέτησης των ΑΠΕ είναι ένα από τα κυρίαρχα ζητήματα που θα απασχολήσουν για το γενικότερο ενεργειακό σχεδιασμό στο νησί. </w:t>
      </w:r>
    </w:p>
    <w:p w14:paraId="67C6D0C1" w14:textId="7C68CD92" w:rsidR="00671431" w:rsidRPr="00043904" w:rsidRDefault="007819EB" w:rsidP="00E36FD7">
      <w:pPr>
        <w:spacing w:before="120" w:after="360" w:line="360" w:lineRule="auto"/>
        <w:rPr>
          <w:rFonts w:cs="Times New Roman"/>
          <w:b/>
          <w:lang w:val="el-GR"/>
        </w:rPr>
      </w:pPr>
      <w:r>
        <w:rPr>
          <w:rFonts w:cs="Times New Roman"/>
          <w:b/>
          <w:lang w:val="el-GR"/>
        </w:rPr>
        <w:t>1</w:t>
      </w:r>
      <w:r w:rsidR="00671431" w:rsidRPr="00F01BC7">
        <w:rPr>
          <w:rFonts w:cs="Times New Roman"/>
          <w:b/>
          <w:lang w:val="el-GR"/>
        </w:rPr>
        <w:t>.</w:t>
      </w:r>
      <w:r w:rsidR="00046609" w:rsidRPr="00F01BC7">
        <w:rPr>
          <w:rFonts w:cs="Times New Roman"/>
          <w:b/>
          <w:lang w:val="el-GR"/>
        </w:rPr>
        <w:t>2</w:t>
      </w:r>
      <w:r w:rsidR="00671431" w:rsidRPr="00F01BC7">
        <w:rPr>
          <w:rFonts w:cs="Times New Roman"/>
          <w:b/>
          <w:lang w:val="el-GR"/>
        </w:rPr>
        <w:t xml:space="preserve">. </w:t>
      </w:r>
      <w:r w:rsidR="00E570D7" w:rsidRPr="00F01BC7">
        <w:rPr>
          <w:rFonts w:cs="Times New Roman"/>
          <w:b/>
          <w:lang w:val="el-GR"/>
        </w:rPr>
        <w:t>Εισαγωγή</w:t>
      </w:r>
      <w:r w:rsidR="00E570D7">
        <w:rPr>
          <w:rFonts w:cs="Times New Roman"/>
          <w:b/>
          <w:lang w:val="el-GR"/>
        </w:rPr>
        <w:t xml:space="preserve"> σ</w:t>
      </w:r>
      <w:r w:rsidR="00E570D7" w:rsidRPr="00F01BC7">
        <w:rPr>
          <w:rFonts w:cs="Times New Roman"/>
          <w:b/>
          <w:lang w:val="el-GR"/>
        </w:rPr>
        <w:t xml:space="preserve">τις </w:t>
      </w:r>
      <w:r w:rsidR="00E570D7" w:rsidRPr="00F01BC7">
        <w:rPr>
          <w:rFonts w:cs="Times New Roman"/>
          <w:b/>
        </w:rPr>
        <w:t>MCDA</w:t>
      </w:r>
      <w:r w:rsidR="00E570D7" w:rsidRPr="00F01BC7">
        <w:rPr>
          <w:rFonts w:cs="Times New Roman"/>
          <w:b/>
          <w:lang w:val="el-GR"/>
        </w:rPr>
        <w:t xml:space="preserve"> (Πολλαπλά Κριτήρια Λήψης Απόφασης)</w:t>
      </w:r>
    </w:p>
    <w:p w14:paraId="1129BF3C" w14:textId="6F875493" w:rsidR="00F6760A" w:rsidRPr="00F01BC7" w:rsidRDefault="00383A06" w:rsidP="00E36FD7">
      <w:pPr>
        <w:spacing w:before="120" w:after="360" w:line="360" w:lineRule="auto"/>
        <w:rPr>
          <w:rFonts w:cs="Times New Roman"/>
          <w:lang w:val="el-GR"/>
        </w:rPr>
      </w:pPr>
      <w:r>
        <w:rPr>
          <w:rFonts w:cs="Times New Roman"/>
          <w:lang w:val="el-GR"/>
        </w:rPr>
        <w:t xml:space="preserve">Όπως αναφέρει ο </w:t>
      </w:r>
      <w:r w:rsidRPr="00383A06">
        <w:rPr>
          <w:rFonts w:cs="Times New Roman"/>
          <w:lang w:val="el-GR"/>
        </w:rPr>
        <w:t>Loken E. (2007)</w:t>
      </w:r>
      <w:r>
        <w:rPr>
          <w:rFonts w:cs="Times New Roman"/>
          <w:lang w:val="el-GR"/>
        </w:rPr>
        <w:t>, έ</w:t>
      </w:r>
      <w:r w:rsidR="00F40D43" w:rsidRPr="00F01BC7">
        <w:rPr>
          <w:rFonts w:cs="Times New Roman"/>
          <w:lang w:val="el-GR"/>
        </w:rPr>
        <w:t>νας</w:t>
      </w:r>
      <w:r w:rsidR="00671431" w:rsidRPr="00F01BC7">
        <w:rPr>
          <w:rFonts w:cs="Times New Roman"/>
          <w:lang w:val="el-GR"/>
        </w:rPr>
        <w:t xml:space="preserve"> βιώσιμος ενεργειακός προγραμματισμός</w:t>
      </w:r>
      <w:r w:rsidR="004739C6" w:rsidRPr="00F01BC7">
        <w:rPr>
          <w:rFonts w:cs="Times New Roman"/>
          <w:lang w:val="el-GR"/>
        </w:rPr>
        <w:t xml:space="preserve"> περιλαμβάνει ποικίλους στόχους.</w:t>
      </w:r>
      <w:r w:rsidR="00671431" w:rsidRPr="00F01BC7">
        <w:rPr>
          <w:rFonts w:cs="Times New Roman"/>
          <w:lang w:val="el-GR"/>
        </w:rPr>
        <w:t xml:space="preserve"> </w:t>
      </w:r>
    </w:p>
    <w:p w14:paraId="789DE0DD" w14:textId="5BA34842" w:rsidR="00F6760A" w:rsidRPr="00F01BC7" w:rsidRDefault="004739C6" w:rsidP="00E36FD7">
      <w:pPr>
        <w:spacing w:before="120" w:after="360" w:line="360" w:lineRule="auto"/>
        <w:rPr>
          <w:rFonts w:cs="Times New Roman"/>
          <w:lang w:val="el-GR"/>
        </w:rPr>
      </w:pPr>
      <w:r w:rsidRPr="00F01BC7">
        <w:rPr>
          <w:rFonts w:cs="Times New Roman"/>
          <w:lang w:val="el-GR"/>
        </w:rPr>
        <w:t>Ε</w:t>
      </w:r>
      <w:r w:rsidR="00671431" w:rsidRPr="00F01BC7">
        <w:rPr>
          <w:rFonts w:cs="Times New Roman"/>
          <w:lang w:val="el-GR"/>
        </w:rPr>
        <w:t>πειδή η λήψη αποφάσεων συσχετίζεται άμεσα με τις διαδικασίες της ανάλυσης και της διαχείρισης των διαφορετικών τύπων πληροφοριών (τεχνολογικές, περιβαλλοντικές, οικονομικές και κοινωνικές</w:t>
      </w:r>
      <w:r w:rsidR="00F6760A" w:rsidRPr="00F01BC7">
        <w:rPr>
          <w:rFonts w:cs="Times New Roman"/>
          <w:lang w:val="el-GR"/>
        </w:rPr>
        <w:t>),</w:t>
      </w:r>
      <w:r w:rsidR="00671431" w:rsidRPr="00F01BC7">
        <w:rPr>
          <w:rFonts w:cs="Times New Roman"/>
          <w:lang w:val="el-GR"/>
        </w:rPr>
        <w:t xml:space="preserve"> </w:t>
      </w:r>
      <w:r w:rsidR="00F6760A" w:rsidRPr="00F01BC7">
        <w:rPr>
          <w:rFonts w:cs="Times New Roman"/>
          <w:lang w:val="el-GR"/>
        </w:rPr>
        <w:t>π</w:t>
      </w:r>
      <w:r w:rsidR="00671431" w:rsidRPr="00F01BC7">
        <w:rPr>
          <w:rFonts w:cs="Times New Roman"/>
          <w:lang w:val="el-GR"/>
        </w:rPr>
        <w:t xml:space="preserve">ολύ συχνά, οι παραδοσιακές μέθοδοι αξιολόγησης, όπως η ανάλυση προσοδοφόρων επενδύσεων και οι μακροοικονομικοί δείκτες, δεν είναι επαρκείς για να ενσωματώσουν όλα τα στοιχεία που περιλαμβάνονται σε ένα περιβαλλοντικά λεπτομερές ενεργειακό σχέδιο. </w:t>
      </w:r>
    </w:p>
    <w:p w14:paraId="236FB356" w14:textId="63A7ECE8" w:rsidR="00671431" w:rsidRPr="00F01BC7" w:rsidRDefault="00671431" w:rsidP="00E36FD7">
      <w:pPr>
        <w:spacing w:before="120" w:after="360" w:line="360" w:lineRule="auto"/>
        <w:rPr>
          <w:rFonts w:cs="Times New Roman"/>
          <w:lang w:val="el-GR"/>
        </w:rPr>
      </w:pPr>
      <w:r w:rsidRPr="00F01BC7">
        <w:rPr>
          <w:rFonts w:cs="Times New Roman"/>
          <w:lang w:val="el-GR"/>
        </w:rPr>
        <w:t xml:space="preserve">Αντίθετα οι πολλαπλές μέθοδοι κριτηρίων παρέχουν ένα εργαλείο, το οποίο είναι κατάλληλο να συγκεντρώσει και να χειριστεί ένα ευρύ φάσμα μεταβλητών που αξιολογείται με διαφορετικούς τρόπους και προσφέρει έτσι </w:t>
      </w:r>
      <w:r w:rsidR="00C94292" w:rsidRPr="00F01BC7">
        <w:rPr>
          <w:rFonts w:cs="Times New Roman"/>
          <w:lang w:val="el-GR"/>
        </w:rPr>
        <w:t>μια</w:t>
      </w:r>
      <w:r w:rsidRPr="00F01BC7">
        <w:rPr>
          <w:rFonts w:cs="Times New Roman"/>
          <w:lang w:val="el-GR"/>
        </w:rPr>
        <w:t xml:space="preserve"> έγκυρη υποστήριξη απόφασης. </w:t>
      </w:r>
    </w:p>
    <w:p w14:paraId="0F3FA2E4" w14:textId="3BBC1071" w:rsidR="00671431" w:rsidRPr="001C29FF" w:rsidRDefault="00671431" w:rsidP="00E36FD7">
      <w:pPr>
        <w:spacing w:before="120" w:after="360" w:line="360" w:lineRule="auto"/>
        <w:rPr>
          <w:rFonts w:cs="Times New Roman"/>
        </w:rPr>
      </w:pPr>
      <w:r w:rsidRPr="00F01BC7">
        <w:rPr>
          <w:rFonts w:cs="Times New Roman"/>
          <w:lang w:val="el-GR"/>
        </w:rPr>
        <w:t xml:space="preserve">Κατά τη λήψη αποφάσεων, οι </w:t>
      </w:r>
      <w:r w:rsidR="00E570D7">
        <w:rPr>
          <w:rFonts w:cs="Times New Roman"/>
          <w:lang w:val="el-GR"/>
        </w:rPr>
        <w:t>αποφασίζοντες</w:t>
      </w:r>
      <w:r w:rsidRPr="00F01BC7">
        <w:rPr>
          <w:rFonts w:cs="Times New Roman"/>
          <w:lang w:val="el-GR"/>
        </w:rPr>
        <w:t xml:space="preserve"> (</w:t>
      </w:r>
      <w:r w:rsidRPr="00F01BC7">
        <w:rPr>
          <w:rFonts w:cs="Times New Roman"/>
        </w:rPr>
        <w:t>DMs</w:t>
      </w:r>
      <w:r w:rsidRPr="00F01BC7">
        <w:rPr>
          <w:rFonts w:cs="Times New Roman"/>
          <w:lang w:val="el-GR"/>
        </w:rPr>
        <w:t xml:space="preserve">) πάντα προσπαθούν να επιλέξουν τη βέλτιστη λύση. Δυστυχώς, μια πραγματική βέλτιστη λύση υπάρχει εάν εξετάζεται </w:t>
      </w:r>
      <w:r w:rsidR="00BE7066" w:rsidRPr="00F01BC7">
        <w:rPr>
          <w:rFonts w:cs="Times New Roman"/>
          <w:lang w:val="el-GR"/>
        </w:rPr>
        <w:t xml:space="preserve">μόνο </w:t>
      </w:r>
      <w:r w:rsidRPr="00F01BC7">
        <w:rPr>
          <w:rFonts w:cs="Times New Roman"/>
          <w:lang w:val="el-GR"/>
        </w:rPr>
        <w:t xml:space="preserve">ένα κριτήριο. Σε  πραγματικές καταστάσεις, </w:t>
      </w:r>
      <w:r w:rsidR="00BE7066" w:rsidRPr="00F01BC7">
        <w:rPr>
          <w:rFonts w:cs="Times New Roman"/>
          <w:lang w:val="el-GR"/>
        </w:rPr>
        <w:t>είναι ανεπαρκές να βασιστεί</w:t>
      </w:r>
      <w:r w:rsidRPr="00F01BC7">
        <w:rPr>
          <w:rFonts w:cs="Times New Roman"/>
          <w:lang w:val="el-GR"/>
        </w:rPr>
        <w:t xml:space="preserve"> η απόφαση αποκλειστικά σε ένα κριτήριο. </w:t>
      </w:r>
      <w:r w:rsidR="00383A06">
        <w:rPr>
          <w:rFonts w:cs="Times New Roman"/>
          <w:lang w:val="el-GR"/>
        </w:rPr>
        <w:t xml:space="preserve">Όπως αναφέρουν οι </w:t>
      </w:r>
      <w:r w:rsidR="00383A06" w:rsidRPr="00CF18E2">
        <w:rPr>
          <w:rFonts w:cs="Times New Roman"/>
          <w:szCs w:val="20"/>
        </w:rPr>
        <w:t>Ehrgott</w:t>
      </w:r>
      <w:r w:rsidR="00383A06" w:rsidRPr="00383A06">
        <w:rPr>
          <w:rFonts w:cs="Times New Roman"/>
          <w:szCs w:val="20"/>
          <w:lang w:val="el-GR"/>
        </w:rPr>
        <w:t xml:space="preserve"> </w:t>
      </w:r>
      <w:r w:rsidR="00383A06" w:rsidRPr="00CF18E2">
        <w:rPr>
          <w:rFonts w:cs="Times New Roman"/>
          <w:szCs w:val="20"/>
        </w:rPr>
        <w:t>M</w:t>
      </w:r>
      <w:r w:rsidR="00383A06">
        <w:rPr>
          <w:rFonts w:cs="Times New Roman"/>
          <w:szCs w:val="20"/>
          <w:lang w:val="el-GR"/>
        </w:rPr>
        <w:t xml:space="preserve"> και </w:t>
      </w:r>
      <w:r w:rsidR="00383A06" w:rsidRPr="00CF18E2">
        <w:rPr>
          <w:rFonts w:cs="Times New Roman"/>
          <w:szCs w:val="20"/>
        </w:rPr>
        <w:t>Gandibleux</w:t>
      </w:r>
      <w:r w:rsidR="00383A06" w:rsidRPr="00383A06">
        <w:rPr>
          <w:rFonts w:cs="Times New Roman"/>
          <w:szCs w:val="20"/>
          <w:lang w:val="el-GR"/>
        </w:rPr>
        <w:t xml:space="preserve"> </w:t>
      </w:r>
      <w:r w:rsidR="00383A06" w:rsidRPr="00CF18E2">
        <w:rPr>
          <w:rFonts w:cs="Times New Roman"/>
          <w:szCs w:val="20"/>
        </w:rPr>
        <w:t>X</w:t>
      </w:r>
      <w:r w:rsidR="00383A06" w:rsidRPr="00383A06">
        <w:rPr>
          <w:rFonts w:cs="Times New Roman"/>
          <w:szCs w:val="20"/>
          <w:lang w:val="el-GR"/>
        </w:rPr>
        <w:t>.</w:t>
      </w:r>
      <w:r w:rsidR="00383A06">
        <w:rPr>
          <w:rFonts w:cs="Times New Roman"/>
          <w:szCs w:val="20"/>
          <w:lang w:val="el-GR"/>
        </w:rPr>
        <w:t>, (2002</w:t>
      </w:r>
      <w:r w:rsidR="00043904">
        <w:rPr>
          <w:rFonts w:cs="Times New Roman"/>
          <w:lang w:val="el-GR"/>
        </w:rPr>
        <w:t>)</w:t>
      </w:r>
      <w:r w:rsidR="00043904" w:rsidRPr="00043904">
        <w:rPr>
          <w:rFonts w:cs="Times New Roman"/>
          <w:lang w:val="el-GR"/>
        </w:rPr>
        <w:t>, γι</w:t>
      </w:r>
      <w:r w:rsidR="00BE7066" w:rsidRPr="00F01BC7">
        <w:rPr>
          <w:rFonts w:cs="Times New Roman"/>
          <w:lang w:val="el-GR"/>
        </w:rPr>
        <w:t>α τον λόγο αυτό</w:t>
      </w:r>
      <w:r w:rsidRPr="00F01BC7">
        <w:rPr>
          <w:rFonts w:cs="Times New Roman"/>
          <w:lang w:val="el-GR"/>
        </w:rPr>
        <w:t xml:space="preserve"> </w:t>
      </w:r>
      <w:r w:rsidR="001D5EA0" w:rsidRPr="00F01BC7">
        <w:rPr>
          <w:rFonts w:cs="Times New Roman"/>
          <w:lang w:val="el-GR"/>
        </w:rPr>
        <w:t xml:space="preserve">θα πρέπει να </w:t>
      </w:r>
      <w:r w:rsidR="00BE7066" w:rsidRPr="00F01BC7">
        <w:rPr>
          <w:rFonts w:cs="Times New Roman"/>
          <w:lang w:val="el-GR"/>
        </w:rPr>
        <w:t>εξετάζονται</w:t>
      </w:r>
      <w:r w:rsidR="001D5EA0" w:rsidRPr="00F01BC7">
        <w:rPr>
          <w:rFonts w:cs="Times New Roman"/>
          <w:lang w:val="el-GR"/>
        </w:rPr>
        <w:t xml:space="preserve"> </w:t>
      </w:r>
      <w:r w:rsidRPr="00F01BC7">
        <w:rPr>
          <w:rFonts w:cs="Times New Roman"/>
          <w:lang w:val="el-GR"/>
        </w:rPr>
        <w:t xml:space="preserve">πολλοί αλληλοσυγκρουόμενοι και </w:t>
      </w:r>
      <w:r w:rsidR="001D5EA0" w:rsidRPr="00F01BC7">
        <w:rPr>
          <w:rFonts w:cs="Times New Roman"/>
          <w:lang w:val="el-GR"/>
        </w:rPr>
        <w:t>ασύμβατοι</w:t>
      </w:r>
      <w:r w:rsidRPr="00F01BC7">
        <w:rPr>
          <w:rFonts w:cs="Times New Roman"/>
          <w:lang w:val="el-GR"/>
        </w:rPr>
        <w:t xml:space="preserve"> στόχοι. </w:t>
      </w:r>
      <w:r w:rsidR="001C29FF">
        <w:rPr>
          <w:rFonts w:cs="Times New Roman"/>
          <w:lang w:val="el-GR"/>
        </w:rPr>
        <w:t>Επίσης</w:t>
      </w:r>
      <w:r w:rsidR="009E09CD">
        <w:rPr>
          <w:rFonts w:cs="Times New Roman"/>
          <w:lang w:val="el-GR"/>
        </w:rPr>
        <w:t xml:space="preserve"> ο</w:t>
      </w:r>
      <w:r w:rsidR="00383A06">
        <w:rPr>
          <w:rFonts w:cs="Times New Roman"/>
          <w:lang w:val="el-GR"/>
        </w:rPr>
        <w:t>ι</w:t>
      </w:r>
      <w:r w:rsidR="009E09CD">
        <w:rPr>
          <w:rFonts w:cs="Times New Roman"/>
          <w:lang w:val="el-GR"/>
        </w:rPr>
        <w:t xml:space="preserve"> </w:t>
      </w:r>
      <w:r w:rsidR="009E09CD" w:rsidRPr="00CF18E2">
        <w:rPr>
          <w:rFonts w:cs="Times New Roman"/>
          <w:szCs w:val="20"/>
        </w:rPr>
        <w:t>Bogetoft</w:t>
      </w:r>
      <w:r w:rsidR="009E09CD" w:rsidRPr="009E09CD">
        <w:rPr>
          <w:rFonts w:cs="Times New Roman"/>
          <w:szCs w:val="20"/>
          <w:lang w:val="el-GR"/>
        </w:rPr>
        <w:t xml:space="preserve"> </w:t>
      </w:r>
      <w:r w:rsidR="009E09CD" w:rsidRPr="00CF18E2">
        <w:rPr>
          <w:rFonts w:cs="Times New Roman"/>
          <w:szCs w:val="20"/>
        </w:rPr>
        <w:t>P</w:t>
      </w:r>
      <w:r w:rsidR="00E570D7">
        <w:rPr>
          <w:rFonts w:cs="Times New Roman"/>
          <w:szCs w:val="20"/>
          <w:lang w:val="el-GR"/>
        </w:rPr>
        <w:t>.</w:t>
      </w:r>
      <w:r w:rsidR="00383A06">
        <w:rPr>
          <w:rFonts w:cs="Times New Roman"/>
          <w:szCs w:val="20"/>
          <w:lang w:val="el-GR"/>
        </w:rPr>
        <w:t xml:space="preserve"> και</w:t>
      </w:r>
      <w:r w:rsidR="009E09CD" w:rsidRPr="009E09CD">
        <w:rPr>
          <w:rFonts w:cs="Times New Roman"/>
          <w:szCs w:val="20"/>
          <w:lang w:val="el-GR"/>
        </w:rPr>
        <w:t xml:space="preserve"> </w:t>
      </w:r>
      <w:r w:rsidR="009E09CD" w:rsidRPr="00CF18E2">
        <w:rPr>
          <w:rFonts w:cs="Times New Roman"/>
          <w:szCs w:val="20"/>
        </w:rPr>
        <w:t>Pruzan</w:t>
      </w:r>
      <w:r w:rsidR="009E09CD" w:rsidRPr="009E09CD">
        <w:rPr>
          <w:rFonts w:cs="Times New Roman"/>
          <w:szCs w:val="20"/>
          <w:lang w:val="el-GR"/>
        </w:rPr>
        <w:t xml:space="preserve"> </w:t>
      </w:r>
      <w:r w:rsidR="009E09CD" w:rsidRPr="00CF18E2">
        <w:rPr>
          <w:rFonts w:cs="Times New Roman"/>
          <w:szCs w:val="20"/>
        </w:rPr>
        <w:t>PM</w:t>
      </w:r>
      <w:r w:rsidR="009E09CD" w:rsidRPr="009E09CD">
        <w:rPr>
          <w:rFonts w:cs="Times New Roman"/>
          <w:szCs w:val="20"/>
          <w:lang w:val="el-GR"/>
        </w:rPr>
        <w:t>.</w:t>
      </w:r>
      <w:r w:rsidR="00E570D7">
        <w:rPr>
          <w:rFonts w:cs="Times New Roman"/>
          <w:szCs w:val="20"/>
          <w:lang w:val="el-GR"/>
        </w:rPr>
        <w:t>,</w:t>
      </w:r>
      <w:r w:rsidR="009E09CD" w:rsidRPr="009E09CD">
        <w:rPr>
          <w:rFonts w:cs="Times New Roman"/>
          <w:szCs w:val="20"/>
          <w:lang w:val="el-GR"/>
        </w:rPr>
        <w:t xml:space="preserve"> (1997)</w:t>
      </w:r>
      <w:r w:rsidR="001C29FF">
        <w:rPr>
          <w:rFonts w:cs="Times New Roman"/>
          <w:szCs w:val="20"/>
          <w:lang w:val="el-GR"/>
        </w:rPr>
        <w:t xml:space="preserve"> αναφέρουν ότι</w:t>
      </w:r>
      <w:r w:rsidR="00043904">
        <w:rPr>
          <w:rFonts w:cs="Times New Roman"/>
          <w:lang w:val="el-GR"/>
        </w:rPr>
        <w:t xml:space="preserve"> τ</w:t>
      </w:r>
      <w:r w:rsidRPr="00F01BC7">
        <w:rPr>
          <w:rFonts w:cs="Times New Roman"/>
          <w:lang w:val="el-GR"/>
        </w:rPr>
        <w:t>α πολλαπλά κριτήρια λήψης αποφάσεων (</w:t>
      </w:r>
      <w:r w:rsidRPr="00F01BC7">
        <w:rPr>
          <w:rFonts w:cs="Times New Roman"/>
        </w:rPr>
        <w:t>MCDM</w:t>
      </w:r>
      <w:r w:rsidRPr="00F01BC7">
        <w:rPr>
          <w:rFonts w:cs="Times New Roman"/>
          <w:lang w:val="el-GR"/>
        </w:rPr>
        <w:t xml:space="preserve">) είναι ένας γενικός όρος για όλες τις μεθόδους που υπάρχουν για τη βοήθεια λήψης αποφάσεων σύμφωνα με τις προτιμήσεις </w:t>
      </w:r>
      <w:r w:rsidR="00BE7066" w:rsidRPr="00F01BC7">
        <w:rPr>
          <w:rFonts w:cs="Times New Roman"/>
          <w:lang w:val="el-GR"/>
        </w:rPr>
        <w:t xml:space="preserve">των </w:t>
      </w:r>
      <w:r w:rsidR="00BE7066" w:rsidRPr="00F01BC7">
        <w:rPr>
          <w:rFonts w:cs="Times New Roman"/>
        </w:rPr>
        <w:t>DMs</w:t>
      </w:r>
      <w:r w:rsidR="00BE7066" w:rsidRPr="00F01BC7">
        <w:rPr>
          <w:rFonts w:cs="Times New Roman"/>
          <w:lang w:val="el-GR"/>
        </w:rPr>
        <w:t>, σε περιπτώσεις όπου υπάρχουν</w:t>
      </w:r>
      <w:r w:rsidRPr="00F01BC7">
        <w:rPr>
          <w:rFonts w:cs="Times New Roman"/>
          <w:lang w:val="el-GR"/>
        </w:rPr>
        <w:t xml:space="preserve"> περισσότερα από </w:t>
      </w:r>
      <w:r w:rsidR="009A3381" w:rsidRPr="00F01BC7">
        <w:rPr>
          <w:rFonts w:cs="Times New Roman"/>
          <w:lang w:val="el-GR"/>
        </w:rPr>
        <w:t>ένα</w:t>
      </w:r>
      <w:r w:rsidRPr="00F01BC7">
        <w:rPr>
          <w:rFonts w:cs="Times New Roman"/>
          <w:lang w:val="el-GR"/>
        </w:rPr>
        <w:t xml:space="preserve"> αλληλοσυγκρουόμενα κριτήρια. Χρησιμοποιώντας </w:t>
      </w:r>
      <w:r w:rsidRPr="00F01BC7">
        <w:rPr>
          <w:rFonts w:cs="Times New Roman"/>
        </w:rPr>
        <w:t>MCDM</w:t>
      </w:r>
      <w:r w:rsidRPr="00F01BC7">
        <w:rPr>
          <w:rFonts w:cs="Times New Roman"/>
          <w:lang w:val="el-GR"/>
        </w:rPr>
        <w:t xml:space="preserve">, μπορούμε να πούμε ότι είναι ένας τρόπος αντιμετώπισης σύνθετων προβλημάτων με το σπάσιμο του προβλήματος σε μικρότερα κομμάτια. Αφού ζυγιαστούν μερικές εκτιμήσεις και ληφθούν αποφάσεις σχετικά με τα επιμέρους συστατικά, τα κομμάτια ανακατασκευάζονται για να παρουσιάσουν μια συνολική εικόνα για τους </w:t>
      </w:r>
      <w:r w:rsidRPr="00F01BC7">
        <w:rPr>
          <w:rFonts w:cs="Times New Roman"/>
        </w:rPr>
        <w:t>DMs</w:t>
      </w:r>
      <w:r w:rsidR="00C42AF6">
        <w:rPr>
          <w:rFonts w:cs="Times New Roman"/>
          <w:lang w:val="el-GR"/>
        </w:rPr>
        <w:t>.</w:t>
      </w:r>
      <w:r w:rsidRPr="00F01BC7">
        <w:rPr>
          <w:rFonts w:cs="Times New Roman"/>
          <w:lang w:val="el-GR"/>
        </w:rPr>
        <w:t xml:space="preserve"> </w:t>
      </w:r>
      <w:r w:rsidR="00383A06">
        <w:rPr>
          <w:rFonts w:cs="Times New Roman"/>
          <w:lang w:val="el-GR"/>
        </w:rPr>
        <w:br/>
      </w:r>
      <w:r w:rsidR="00043904" w:rsidRPr="00043904">
        <w:rPr>
          <w:rFonts w:cs="Times New Roman"/>
          <w:lang w:val="el-GR"/>
        </w:rPr>
        <w:t>Παραπομπή</w:t>
      </w:r>
      <w:r w:rsidR="00043904" w:rsidRPr="001C29FF">
        <w:rPr>
          <w:rFonts w:cs="Times New Roman"/>
        </w:rPr>
        <w:t>: (</w:t>
      </w:r>
      <w:r w:rsidR="00383A06" w:rsidRPr="00CF18E2">
        <w:rPr>
          <w:rFonts w:cs="Times New Roman"/>
          <w:szCs w:val="20"/>
        </w:rPr>
        <w:t>Dodgson</w:t>
      </w:r>
      <w:r w:rsidR="00383A06" w:rsidRPr="001C29FF">
        <w:rPr>
          <w:rFonts w:cs="Times New Roman"/>
          <w:szCs w:val="20"/>
        </w:rPr>
        <w:t xml:space="preserve"> </w:t>
      </w:r>
      <w:r w:rsidR="00383A06" w:rsidRPr="00CF18E2">
        <w:rPr>
          <w:rFonts w:cs="Times New Roman"/>
          <w:szCs w:val="20"/>
        </w:rPr>
        <w:t>J</w:t>
      </w:r>
      <w:r w:rsidR="00383A06" w:rsidRPr="001C29FF">
        <w:rPr>
          <w:rFonts w:cs="Times New Roman"/>
          <w:szCs w:val="20"/>
        </w:rPr>
        <w:t xml:space="preserve">, </w:t>
      </w:r>
      <w:r w:rsidR="00383A06" w:rsidRPr="00CF18E2">
        <w:rPr>
          <w:rFonts w:cs="Times New Roman"/>
          <w:szCs w:val="20"/>
        </w:rPr>
        <w:t>Spackman</w:t>
      </w:r>
      <w:r w:rsidR="00383A06" w:rsidRPr="001C29FF">
        <w:rPr>
          <w:rFonts w:cs="Times New Roman"/>
          <w:szCs w:val="20"/>
        </w:rPr>
        <w:t xml:space="preserve"> </w:t>
      </w:r>
      <w:r w:rsidR="00383A06" w:rsidRPr="00CF18E2">
        <w:rPr>
          <w:rFonts w:cs="Times New Roman"/>
          <w:szCs w:val="20"/>
        </w:rPr>
        <w:t>M</w:t>
      </w:r>
      <w:r w:rsidR="00383A06" w:rsidRPr="001C29FF">
        <w:rPr>
          <w:rFonts w:cs="Times New Roman"/>
          <w:szCs w:val="20"/>
        </w:rPr>
        <w:t xml:space="preserve">, </w:t>
      </w:r>
      <w:r w:rsidR="00383A06" w:rsidRPr="00CF18E2">
        <w:rPr>
          <w:rFonts w:cs="Times New Roman"/>
          <w:szCs w:val="20"/>
        </w:rPr>
        <w:t>Pearman</w:t>
      </w:r>
      <w:r w:rsidR="00383A06" w:rsidRPr="001C29FF">
        <w:rPr>
          <w:rFonts w:cs="Times New Roman"/>
          <w:szCs w:val="20"/>
        </w:rPr>
        <w:t xml:space="preserve"> </w:t>
      </w:r>
      <w:r w:rsidR="00383A06" w:rsidRPr="00CF18E2">
        <w:rPr>
          <w:rFonts w:cs="Times New Roman"/>
          <w:szCs w:val="20"/>
        </w:rPr>
        <w:t>A</w:t>
      </w:r>
      <w:r w:rsidR="00383A06" w:rsidRPr="001C29FF">
        <w:rPr>
          <w:rFonts w:cs="Times New Roman"/>
          <w:szCs w:val="20"/>
        </w:rPr>
        <w:t xml:space="preserve"> </w:t>
      </w:r>
      <w:r w:rsidR="001C29FF">
        <w:rPr>
          <w:rFonts w:cs="Times New Roman"/>
          <w:szCs w:val="20"/>
          <w:lang w:val="el-GR"/>
        </w:rPr>
        <w:t>και</w:t>
      </w:r>
      <w:r w:rsidR="001C29FF" w:rsidRPr="001C29FF">
        <w:rPr>
          <w:rFonts w:cs="Times New Roman"/>
          <w:szCs w:val="20"/>
        </w:rPr>
        <w:t xml:space="preserve"> </w:t>
      </w:r>
      <w:r w:rsidR="00383A06" w:rsidRPr="00CF18E2">
        <w:rPr>
          <w:rFonts w:cs="Times New Roman"/>
          <w:szCs w:val="20"/>
        </w:rPr>
        <w:t>Phillips</w:t>
      </w:r>
      <w:r w:rsidR="00383A06" w:rsidRPr="001C29FF">
        <w:rPr>
          <w:rFonts w:cs="Times New Roman"/>
          <w:szCs w:val="20"/>
        </w:rPr>
        <w:t xml:space="preserve"> </w:t>
      </w:r>
      <w:r w:rsidR="00383A06" w:rsidRPr="00CF18E2">
        <w:rPr>
          <w:rFonts w:cs="Times New Roman"/>
          <w:szCs w:val="20"/>
        </w:rPr>
        <w:t>L</w:t>
      </w:r>
      <w:r w:rsidR="00383A06" w:rsidRPr="001C29FF">
        <w:rPr>
          <w:rFonts w:cs="Times New Roman"/>
          <w:szCs w:val="20"/>
        </w:rPr>
        <w:t>., 2001</w:t>
      </w:r>
      <w:r w:rsidR="00043904" w:rsidRPr="001C29FF">
        <w:rPr>
          <w:rFonts w:cs="Times New Roman"/>
        </w:rPr>
        <w:t>)</w:t>
      </w:r>
      <w:r w:rsidRPr="001C29FF">
        <w:rPr>
          <w:rFonts w:cs="Times New Roman"/>
        </w:rPr>
        <w:t>.</w:t>
      </w:r>
    </w:p>
    <w:p w14:paraId="1758C498" w14:textId="604F1C00" w:rsidR="00671431" w:rsidRPr="00F01BC7" w:rsidRDefault="00671431" w:rsidP="00E36FD7">
      <w:pPr>
        <w:spacing w:before="120" w:after="360" w:line="360" w:lineRule="auto"/>
        <w:rPr>
          <w:rFonts w:cs="Times New Roman"/>
          <w:lang w:val="el-GR"/>
        </w:rPr>
      </w:pPr>
      <w:r w:rsidRPr="00F01BC7">
        <w:rPr>
          <w:rFonts w:cs="Times New Roman"/>
          <w:lang w:val="el-GR"/>
        </w:rPr>
        <w:lastRenderedPageBreak/>
        <w:t>Ένας άλλος όρος που χρησιμοποιείται συχνά είναι η ανάλυση (ή ενίσχυση) απόφασης πολλαπλών κριτηρίων  (MCDA). Ο λόγος για τη χρήση</w:t>
      </w:r>
      <w:r w:rsidR="00BE7066" w:rsidRPr="00F01BC7">
        <w:rPr>
          <w:rFonts w:cs="Times New Roman"/>
          <w:lang w:val="el-GR"/>
        </w:rPr>
        <w:t xml:space="preserve"> του όρου</w:t>
      </w:r>
      <w:r w:rsidRPr="00F01BC7">
        <w:rPr>
          <w:rFonts w:cs="Times New Roman"/>
          <w:lang w:val="el-GR"/>
        </w:rPr>
        <w:t xml:space="preserve"> «ανάλυση απόφασης» ή «ενίσχυση απόφασης» αντί «λήψη αποφάσεων» είναι για </w:t>
      </w:r>
      <w:r w:rsidR="00BE7066" w:rsidRPr="00F01BC7">
        <w:rPr>
          <w:rFonts w:cs="Times New Roman"/>
          <w:lang w:val="el-GR"/>
        </w:rPr>
        <w:t>να τονιστεί ότι οι μέθοδοι</w:t>
      </w:r>
      <w:r w:rsidRPr="00F01BC7">
        <w:rPr>
          <w:rFonts w:cs="Times New Roman"/>
          <w:lang w:val="el-GR"/>
        </w:rPr>
        <w:t xml:space="preserve"> θα πρέπει να βοηθούν τους DM στη λήψη καλύτερων αποφάσεων. Οι ίδιες οι </w:t>
      </w:r>
      <w:r w:rsidR="00BE7066" w:rsidRPr="00F01BC7">
        <w:rPr>
          <w:rFonts w:cs="Times New Roman"/>
          <w:lang w:val="el-GR"/>
        </w:rPr>
        <w:t xml:space="preserve">MCDA </w:t>
      </w:r>
      <w:r w:rsidRPr="00F01BC7">
        <w:rPr>
          <w:rFonts w:cs="Times New Roman"/>
          <w:lang w:val="el-GR"/>
        </w:rPr>
        <w:t>μέθοδοι δεν μπορούνε να πάρουν τις πραγματικές α</w:t>
      </w:r>
      <w:r w:rsidR="00BE7066" w:rsidRPr="00F01BC7">
        <w:rPr>
          <w:rFonts w:cs="Times New Roman"/>
          <w:lang w:val="el-GR"/>
        </w:rPr>
        <w:t>ποφάσεις,</w:t>
      </w:r>
      <w:r w:rsidRPr="00F01BC7">
        <w:rPr>
          <w:rFonts w:cs="Times New Roman"/>
          <w:lang w:val="el-GR"/>
        </w:rPr>
        <w:t xml:space="preserve"> </w:t>
      </w:r>
      <w:r w:rsidR="00BE7066" w:rsidRPr="00F01BC7">
        <w:rPr>
          <w:rFonts w:cs="Times New Roman"/>
          <w:lang w:val="el-GR"/>
        </w:rPr>
        <w:t>αλλά</w:t>
      </w:r>
      <w:r w:rsidRPr="00F01BC7">
        <w:rPr>
          <w:rFonts w:cs="Times New Roman"/>
          <w:lang w:val="el-GR"/>
        </w:rPr>
        <w:t xml:space="preserve"> α</w:t>
      </w:r>
      <w:r w:rsidR="00313D1A">
        <w:rPr>
          <w:rFonts w:cs="Times New Roman"/>
          <w:lang w:val="el-GR"/>
        </w:rPr>
        <w:t>ποσκοπούν να βοηθήσουν τους DM</w:t>
      </w:r>
      <w:r w:rsidRPr="00F01BC7">
        <w:rPr>
          <w:rFonts w:cs="Times New Roman"/>
          <w:lang w:val="el-GR"/>
        </w:rPr>
        <w:t xml:space="preserve"> να οργανώσουν και να συνθέσουν τις πληροφορίες που έχουν συλλεχθεί, έτσι ώστε να αισθάνονται σίγουροι στις αποφάσεις τους. </w:t>
      </w:r>
      <w:r w:rsidR="00CD70B1">
        <w:rPr>
          <w:rFonts w:cs="Times New Roman"/>
          <w:lang w:val="el-GR"/>
        </w:rPr>
        <w:t>Όπως</w:t>
      </w:r>
      <w:r w:rsidR="00E234FA">
        <w:rPr>
          <w:rFonts w:cs="Times New Roman"/>
          <w:lang w:val="el-GR"/>
        </w:rPr>
        <w:t xml:space="preserve"> αναφέρουν</w:t>
      </w:r>
      <w:r w:rsidR="00C42AF6">
        <w:rPr>
          <w:rFonts w:cs="Times New Roman"/>
          <w:lang w:val="el-GR"/>
        </w:rPr>
        <w:t xml:space="preserve"> ο</w:t>
      </w:r>
      <w:r w:rsidR="00E234FA">
        <w:rPr>
          <w:rFonts w:cs="Times New Roman"/>
          <w:lang w:val="el-GR"/>
        </w:rPr>
        <w:t>ι</w:t>
      </w:r>
      <w:r w:rsidR="00C42AF6">
        <w:rPr>
          <w:rFonts w:cs="Times New Roman"/>
          <w:lang w:val="el-GR"/>
        </w:rPr>
        <w:t xml:space="preserve"> </w:t>
      </w:r>
      <w:r w:rsidR="00383A06" w:rsidRPr="00CF18E2">
        <w:rPr>
          <w:rFonts w:cs="Times New Roman"/>
          <w:szCs w:val="20"/>
        </w:rPr>
        <w:t>Belton</w:t>
      </w:r>
      <w:r w:rsidR="00383A06" w:rsidRPr="00383A06">
        <w:rPr>
          <w:rFonts w:cs="Times New Roman"/>
          <w:szCs w:val="20"/>
          <w:lang w:val="el-GR"/>
        </w:rPr>
        <w:t xml:space="preserve"> </w:t>
      </w:r>
      <w:r w:rsidR="00383A06" w:rsidRPr="00CF18E2">
        <w:rPr>
          <w:rFonts w:cs="Times New Roman"/>
          <w:szCs w:val="20"/>
        </w:rPr>
        <w:t>V</w:t>
      </w:r>
      <w:r w:rsidR="00E234FA">
        <w:rPr>
          <w:rFonts w:cs="Times New Roman"/>
          <w:szCs w:val="20"/>
          <w:lang w:val="el-GR"/>
        </w:rPr>
        <w:t xml:space="preserve"> και</w:t>
      </w:r>
      <w:r w:rsidR="00383A06" w:rsidRPr="00383A06">
        <w:rPr>
          <w:rFonts w:cs="Times New Roman"/>
          <w:szCs w:val="20"/>
          <w:lang w:val="el-GR"/>
        </w:rPr>
        <w:t xml:space="preserve"> </w:t>
      </w:r>
      <w:r w:rsidR="00383A06" w:rsidRPr="00CF18E2">
        <w:rPr>
          <w:rFonts w:cs="Times New Roman"/>
          <w:szCs w:val="20"/>
        </w:rPr>
        <w:t>Stewart</w:t>
      </w:r>
      <w:r w:rsidR="00383A06" w:rsidRPr="00383A06">
        <w:rPr>
          <w:rFonts w:cs="Times New Roman"/>
          <w:szCs w:val="20"/>
          <w:lang w:val="el-GR"/>
        </w:rPr>
        <w:t xml:space="preserve"> </w:t>
      </w:r>
      <w:r w:rsidR="00383A06" w:rsidRPr="00CF18E2">
        <w:rPr>
          <w:rFonts w:cs="Times New Roman"/>
          <w:szCs w:val="20"/>
        </w:rPr>
        <w:t>TJ</w:t>
      </w:r>
      <w:r w:rsidR="00E234FA">
        <w:rPr>
          <w:rFonts w:cs="Times New Roman"/>
          <w:szCs w:val="20"/>
          <w:lang w:val="el-GR"/>
        </w:rPr>
        <w:t xml:space="preserve"> (</w:t>
      </w:r>
      <w:r w:rsidR="00383A06">
        <w:rPr>
          <w:rFonts w:cs="Times New Roman"/>
          <w:szCs w:val="20"/>
          <w:lang w:val="el-GR"/>
        </w:rPr>
        <w:t>2002</w:t>
      </w:r>
      <w:r w:rsidR="00C42AF6">
        <w:rPr>
          <w:rFonts w:cs="Times New Roman"/>
          <w:lang w:val="el-GR"/>
        </w:rPr>
        <w:t>), μ</w:t>
      </w:r>
      <w:r w:rsidRPr="00F01BC7">
        <w:rPr>
          <w:rFonts w:cs="Times New Roman"/>
          <w:lang w:val="el-GR"/>
        </w:rPr>
        <w:t>ε τη χρήση MCDA μεθόδων, οι DM πρέπει να αισθάνονται ότι όλα τα σημαντικά κριτήρια έχουν ληφθεί υπόψιν. Στην ιδανική περίπτωση, οι μέ</w:t>
      </w:r>
      <w:r w:rsidR="00313D1A">
        <w:rPr>
          <w:rFonts w:cs="Times New Roman"/>
          <w:lang w:val="el-GR"/>
        </w:rPr>
        <w:t>θοδοι MCDA θα βοηθήσουν τους DM</w:t>
      </w:r>
      <w:r w:rsidRPr="00F01BC7">
        <w:rPr>
          <w:rFonts w:cs="Times New Roman"/>
          <w:lang w:val="el-GR"/>
        </w:rPr>
        <w:t xml:space="preserve"> να κατανοήσουν και να προσδιορίσουν τα θεμελιώδη κριτήρια στο πρόβλημα απόφασης, και να αποφευχθεί η λήψη σημαντικών αποφάσεων από συνήθεια.</w:t>
      </w:r>
    </w:p>
    <w:p w14:paraId="437AC4CC" w14:textId="38CF88DB" w:rsidR="00671431" w:rsidRPr="00F01BC7" w:rsidRDefault="007819EB" w:rsidP="00E36FD7">
      <w:pPr>
        <w:spacing w:before="120" w:after="360" w:line="360" w:lineRule="auto"/>
        <w:rPr>
          <w:rFonts w:cs="Times New Roman"/>
          <w:b/>
          <w:lang w:val="el-GR"/>
        </w:rPr>
      </w:pPr>
      <w:bookmarkStart w:id="1" w:name="bookmark20"/>
      <w:bookmarkStart w:id="2" w:name="bookmark19"/>
      <w:bookmarkStart w:id="3" w:name="bookmark18"/>
      <w:bookmarkStart w:id="4" w:name="bookmark17"/>
      <w:bookmarkStart w:id="5" w:name="bookmark16"/>
      <w:bookmarkStart w:id="6" w:name="bookmark15"/>
      <w:bookmarkStart w:id="7" w:name="bookmark14"/>
      <w:bookmarkStart w:id="8" w:name="bookmark13"/>
      <w:bookmarkStart w:id="9" w:name="bookmark12"/>
      <w:bookmarkStart w:id="10" w:name="bookmark11"/>
      <w:bookmarkStart w:id="11" w:name="bookmark10"/>
      <w:bookmarkStart w:id="12" w:name="bookmark9"/>
      <w:bookmarkStart w:id="13" w:name="bookmark8"/>
      <w:bookmarkStart w:id="14" w:name="bookmark7"/>
      <w:bookmarkStart w:id="15" w:name="bookmark6"/>
      <w:bookmarkStart w:id="16" w:name="bookmark5"/>
      <w:bookmarkStart w:id="17" w:name="bookmark4"/>
      <w:bookmarkStart w:id="18" w:name="References"/>
      <w:bookmarkStart w:id="19" w:name="bookmark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r>
        <w:rPr>
          <w:rFonts w:cs="Times New Roman"/>
          <w:b/>
          <w:lang w:val="el-GR"/>
        </w:rPr>
        <w:t>1</w:t>
      </w:r>
      <w:r w:rsidR="00671431" w:rsidRPr="00F01BC7">
        <w:rPr>
          <w:rFonts w:cs="Times New Roman"/>
          <w:b/>
          <w:lang w:val="el-GR"/>
        </w:rPr>
        <w:t>.</w:t>
      </w:r>
      <w:r w:rsidR="00046609" w:rsidRPr="00F01BC7">
        <w:rPr>
          <w:rFonts w:cs="Times New Roman"/>
          <w:b/>
          <w:lang w:val="el-GR"/>
        </w:rPr>
        <w:t>2</w:t>
      </w:r>
      <w:r w:rsidR="00671431" w:rsidRPr="00F01BC7">
        <w:rPr>
          <w:rFonts w:cs="Times New Roman"/>
          <w:b/>
          <w:lang w:val="el-GR"/>
        </w:rPr>
        <w:t xml:space="preserve">.1. </w:t>
      </w:r>
      <w:r w:rsidR="00BE7066" w:rsidRPr="00F01BC7">
        <w:rPr>
          <w:rFonts w:cs="Times New Roman"/>
          <w:b/>
          <w:lang w:val="el-GR"/>
        </w:rPr>
        <w:t>Λ</w:t>
      </w:r>
      <w:r w:rsidR="00671431" w:rsidRPr="00F01BC7">
        <w:rPr>
          <w:rFonts w:cs="Times New Roman"/>
          <w:b/>
          <w:lang w:val="el-GR"/>
        </w:rPr>
        <w:t>ήψη αποφάσεων</w:t>
      </w:r>
      <w:r w:rsidR="00BE7066" w:rsidRPr="00F01BC7">
        <w:rPr>
          <w:rFonts w:cs="Times New Roman"/>
          <w:b/>
          <w:lang w:val="el-GR"/>
        </w:rPr>
        <w:t xml:space="preserve"> για σχεδιασμό ΑΠΕ</w:t>
      </w:r>
    </w:p>
    <w:p w14:paraId="57DCAE2F" w14:textId="6C5FD3DF" w:rsidR="00671431" w:rsidRPr="00F01BC7" w:rsidRDefault="00E234FA" w:rsidP="00E36FD7">
      <w:pPr>
        <w:spacing w:before="120" w:after="360" w:line="360" w:lineRule="auto"/>
        <w:rPr>
          <w:rFonts w:cs="Times New Roman"/>
          <w:lang w:val="el-GR"/>
        </w:rPr>
      </w:pPr>
      <w:r>
        <w:rPr>
          <w:rFonts w:cs="Times New Roman"/>
          <w:lang w:val="el-GR"/>
        </w:rPr>
        <w:t xml:space="preserve">Όπως αναφέρουν οι </w:t>
      </w:r>
      <w:r w:rsidRPr="00CF18E2">
        <w:rPr>
          <w:rFonts w:cs="Times New Roman"/>
          <w:szCs w:val="20"/>
        </w:rPr>
        <w:t>Polatidis</w:t>
      </w:r>
      <w:r w:rsidRPr="00E234FA">
        <w:rPr>
          <w:rFonts w:cs="Times New Roman"/>
          <w:szCs w:val="20"/>
          <w:lang w:val="el-GR"/>
        </w:rPr>
        <w:t xml:space="preserve"> </w:t>
      </w:r>
      <w:r w:rsidRPr="00CF18E2">
        <w:rPr>
          <w:rFonts w:cs="Times New Roman"/>
          <w:szCs w:val="20"/>
        </w:rPr>
        <w:t>H</w:t>
      </w:r>
      <w:r w:rsidRPr="00E234FA">
        <w:rPr>
          <w:rFonts w:cs="Times New Roman"/>
          <w:szCs w:val="20"/>
          <w:lang w:val="el-GR"/>
        </w:rPr>
        <w:t xml:space="preserve"> </w:t>
      </w:r>
      <w:r w:rsidRPr="00CF18E2">
        <w:rPr>
          <w:rFonts w:cs="Times New Roman"/>
          <w:szCs w:val="20"/>
        </w:rPr>
        <w:t>et</w:t>
      </w:r>
      <w:r w:rsidRPr="00E234FA">
        <w:rPr>
          <w:rFonts w:cs="Times New Roman"/>
          <w:szCs w:val="20"/>
          <w:lang w:val="el-GR"/>
        </w:rPr>
        <w:t xml:space="preserve"> </w:t>
      </w:r>
      <w:r w:rsidRPr="00CF18E2">
        <w:rPr>
          <w:rFonts w:cs="Times New Roman"/>
          <w:szCs w:val="20"/>
        </w:rPr>
        <w:t>al</w:t>
      </w:r>
      <w:r w:rsidR="00E570D7">
        <w:rPr>
          <w:rFonts w:cs="Times New Roman"/>
          <w:szCs w:val="20"/>
          <w:lang w:val="el-GR"/>
        </w:rPr>
        <w:t>.</w:t>
      </w:r>
      <w:r w:rsidRPr="00E234FA">
        <w:rPr>
          <w:rFonts w:cs="Times New Roman"/>
          <w:szCs w:val="20"/>
          <w:lang w:val="el-GR"/>
        </w:rPr>
        <w:t xml:space="preserve"> (2006)</w:t>
      </w:r>
      <w:r>
        <w:rPr>
          <w:rFonts w:cs="Times New Roman"/>
          <w:szCs w:val="20"/>
          <w:lang w:val="el-GR"/>
        </w:rPr>
        <w:t>, η</w:t>
      </w:r>
      <w:r w:rsidR="00671431" w:rsidRPr="00F01BC7">
        <w:rPr>
          <w:rFonts w:cs="Times New Roman"/>
          <w:lang w:val="el-GR"/>
        </w:rPr>
        <w:t xml:space="preserve"> λήψη αποφάσεων πολλαπλών κριτηρίων (</w:t>
      </w:r>
      <w:r w:rsidR="00671431" w:rsidRPr="00F01BC7">
        <w:rPr>
          <w:rFonts w:cs="Times New Roman"/>
        </w:rPr>
        <w:t>MCDM</w:t>
      </w:r>
      <w:r w:rsidR="00671431" w:rsidRPr="00F01BC7">
        <w:rPr>
          <w:rFonts w:cs="Times New Roman"/>
          <w:lang w:val="el-GR"/>
        </w:rPr>
        <w:t xml:space="preserve">) είναι ένας κλάδος των λειτουργικών ερευνητικών μοντέλων και ένα πολύ γνωστό πεδίο λήψης αποφάσεων. </w:t>
      </w:r>
      <w:r w:rsidR="001C29FF">
        <w:rPr>
          <w:rFonts w:cs="Times New Roman"/>
          <w:lang w:val="el-GR"/>
        </w:rPr>
        <w:t>Ο</w:t>
      </w:r>
      <w:r>
        <w:rPr>
          <w:rFonts w:cs="Times New Roman"/>
          <w:lang w:val="el-GR"/>
        </w:rPr>
        <w:t xml:space="preserve">ι </w:t>
      </w:r>
      <w:r w:rsidRPr="00CF18E2">
        <w:rPr>
          <w:rFonts w:cs="Times New Roman"/>
          <w:szCs w:val="20"/>
        </w:rPr>
        <w:t>Pohekar</w:t>
      </w:r>
      <w:r w:rsidRPr="00E234FA">
        <w:rPr>
          <w:rFonts w:cs="Times New Roman"/>
          <w:szCs w:val="20"/>
          <w:lang w:val="el-GR"/>
        </w:rPr>
        <w:t xml:space="preserve"> </w:t>
      </w:r>
      <w:r w:rsidRPr="00CF18E2">
        <w:rPr>
          <w:rFonts w:cs="Times New Roman"/>
          <w:szCs w:val="20"/>
        </w:rPr>
        <w:t>SD</w:t>
      </w:r>
      <w:r w:rsidR="00E570D7">
        <w:rPr>
          <w:rFonts w:cs="Times New Roman"/>
          <w:szCs w:val="20"/>
          <w:lang w:val="el-GR"/>
        </w:rPr>
        <w:t>.</w:t>
      </w:r>
      <w:r>
        <w:rPr>
          <w:rFonts w:cs="Times New Roman"/>
          <w:szCs w:val="20"/>
          <w:lang w:val="el-GR"/>
        </w:rPr>
        <w:t xml:space="preserve"> και</w:t>
      </w:r>
      <w:r w:rsidRPr="00E234FA">
        <w:rPr>
          <w:rFonts w:cs="Times New Roman"/>
          <w:szCs w:val="20"/>
          <w:lang w:val="el-GR"/>
        </w:rPr>
        <w:t xml:space="preserve"> </w:t>
      </w:r>
      <w:r w:rsidRPr="00CF18E2">
        <w:rPr>
          <w:rFonts w:cs="Times New Roman"/>
          <w:szCs w:val="20"/>
        </w:rPr>
        <w:t>Ramachandran</w:t>
      </w:r>
      <w:r w:rsidRPr="00E234FA">
        <w:rPr>
          <w:rFonts w:cs="Times New Roman"/>
          <w:szCs w:val="20"/>
          <w:lang w:val="el-GR"/>
        </w:rPr>
        <w:t xml:space="preserve"> </w:t>
      </w:r>
      <w:r w:rsidRPr="00CF18E2">
        <w:rPr>
          <w:rFonts w:cs="Times New Roman"/>
          <w:szCs w:val="20"/>
        </w:rPr>
        <w:t>M</w:t>
      </w:r>
      <w:r w:rsidR="00E570D7">
        <w:rPr>
          <w:rFonts w:cs="Times New Roman"/>
          <w:szCs w:val="20"/>
          <w:lang w:val="el-GR"/>
        </w:rPr>
        <w:t>.,</w:t>
      </w:r>
      <w:r w:rsidRPr="00E234FA">
        <w:rPr>
          <w:rFonts w:cs="Times New Roman"/>
          <w:szCs w:val="20"/>
          <w:lang w:val="el-GR"/>
        </w:rPr>
        <w:t xml:space="preserve"> (2004)</w:t>
      </w:r>
      <w:r w:rsidR="001C29FF">
        <w:rPr>
          <w:rFonts w:cs="Times New Roman"/>
          <w:szCs w:val="20"/>
          <w:lang w:val="el-GR"/>
        </w:rPr>
        <w:t xml:space="preserve"> </w:t>
      </w:r>
      <w:r w:rsidR="001C29FF">
        <w:rPr>
          <w:rFonts w:cs="Times New Roman"/>
          <w:lang w:val="el-GR"/>
        </w:rPr>
        <w:t>αναφέρουν επίσης</w:t>
      </w:r>
      <w:r w:rsidR="001C29FF">
        <w:rPr>
          <w:rFonts w:cs="Times New Roman"/>
          <w:szCs w:val="20"/>
          <w:lang w:val="el-GR"/>
        </w:rPr>
        <w:t xml:space="preserve"> ότι</w:t>
      </w:r>
      <w:r w:rsidR="00C42AF6">
        <w:rPr>
          <w:rFonts w:cs="Times New Roman"/>
          <w:lang w:val="el-GR"/>
        </w:rPr>
        <w:t xml:space="preserve"> </w:t>
      </w:r>
      <w:r>
        <w:rPr>
          <w:rFonts w:cs="Times New Roman"/>
          <w:lang w:val="el-GR"/>
        </w:rPr>
        <w:t>α</w:t>
      </w:r>
      <w:r w:rsidR="00671431" w:rsidRPr="00F01BC7">
        <w:rPr>
          <w:rFonts w:cs="Times New Roman"/>
          <w:lang w:val="el-GR"/>
        </w:rPr>
        <w:t xml:space="preserve">υτές οι μέθοδοι μπορούν να χειριστούν τόσο ποσοτικά όσο και ποιοτικά κριτήρια και να αναλύσουν τη σύγκρουση στα κριτήρια και στους λήπτες αποφάσεων. Υπάρχουν αρκετές ταξινομήσεις και κατηγοριοποιήσεις, αλλά σε γενικές γραμμές αυτές οι μέθοδοι μπορούν να χωριστούν σε δύο κατηγορίες: </w:t>
      </w:r>
      <w:r w:rsidR="00671431" w:rsidRPr="00F01BC7">
        <w:rPr>
          <w:rFonts w:eastAsia="Times New Roman" w:cs="Times New Roman"/>
          <w:lang w:val="el-GR"/>
        </w:rPr>
        <w:t>πολυκριτήρια</w:t>
      </w:r>
      <w:r w:rsidR="00671431" w:rsidRPr="00F01BC7">
        <w:rPr>
          <w:rFonts w:eastAsia="Times New Roman" w:cs="Times New Roman"/>
          <w:spacing w:val="1"/>
          <w:sz w:val="28"/>
          <w:szCs w:val="24"/>
          <w:lang w:val="el-GR"/>
        </w:rPr>
        <w:t xml:space="preserve"> </w:t>
      </w:r>
      <w:r w:rsidR="00671431" w:rsidRPr="00F01BC7">
        <w:rPr>
          <w:rFonts w:cs="Times New Roman"/>
          <w:lang w:val="el-GR"/>
        </w:rPr>
        <w:t>λήψη αποφάσεων (</w:t>
      </w:r>
      <w:r w:rsidR="00671431" w:rsidRPr="00F01BC7">
        <w:rPr>
          <w:rFonts w:cs="Times New Roman"/>
        </w:rPr>
        <w:t>MODM</w:t>
      </w:r>
      <w:r w:rsidR="00671431" w:rsidRPr="00F01BC7">
        <w:rPr>
          <w:rFonts w:cs="Times New Roman"/>
          <w:lang w:val="el-GR"/>
        </w:rPr>
        <w:t>) και πολυχαρακτηριστική λήψη αποφάσεων (</w:t>
      </w:r>
      <w:r w:rsidR="00671431" w:rsidRPr="00F01BC7">
        <w:rPr>
          <w:rFonts w:cs="Times New Roman"/>
        </w:rPr>
        <w:t>MADM</w:t>
      </w:r>
      <w:r w:rsidR="00671431" w:rsidRPr="00F01BC7">
        <w:rPr>
          <w:rFonts w:cs="Times New Roman"/>
          <w:lang w:val="el-GR"/>
        </w:rPr>
        <w:t>)</w:t>
      </w:r>
      <w:r w:rsidR="00C42AF6">
        <w:rPr>
          <w:rFonts w:cs="Times New Roman"/>
          <w:lang w:val="el-GR"/>
        </w:rPr>
        <w:t>.</w:t>
      </w:r>
      <w:r w:rsidR="00671431" w:rsidRPr="00F01BC7">
        <w:rPr>
          <w:rFonts w:cs="Times New Roman"/>
          <w:lang w:val="el-GR"/>
        </w:rPr>
        <w:t xml:space="preserve"> </w:t>
      </w:r>
      <w:r>
        <w:rPr>
          <w:rFonts w:cs="Times New Roman"/>
          <w:lang w:val="el-GR"/>
        </w:rPr>
        <w:br/>
      </w:r>
      <w:r w:rsidR="00C42AF6" w:rsidRPr="00C42AF6">
        <w:rPr>
          <w:rFonts w:cs="Times New Roman"/>
          <w:lang w:val="el-GR"/>
        </w:rPr>
        <w:t>Παραπομπή</w:t>
      </w:r>
      <w:r w:rsidR="00043904">
        <w:rPr>
          <w:rFonts w:cs="Times New Roman"/>
          <w:lang w:val="el-GR"/>
        </w:rPr>
        <w:t>: (</w:t>
      </w:r>
      <w:r w:rsidRPr="00CF18E2">
        <w:rPr>
          <w:rFonts w:cs="Times New Roman"/>
          <w:szCs w:val="20"/>
        </w:rPr>
        <w:t>Climaco</w:t>
      </w:r>
      <w:r w:rsidRPr="00E234FA">
        <w:rPr>
          <w:rFonts w:cs="Times New Roman"/>
          <w:szCs w:val="20"/>
          <w:lang w:val="el-GR"/>
        </w:rPr>
        <w:t xml:space="preserve"> </w:t>
      </w:r>
      <w:r w:rsidRPr="00CF18E2">
        <w:rPr>
          <w:rFonts w:cs="Times New Roman"/>
          <w:szCs w:val="20"/>
        </w:rPr>
        <w:t>J</w:t>
      </w:r>
      <w:r>
        <w:rPr>
          <w:rFonts w:cs="Times New Roman"/>
          <w:szCs w:val="20"/>
          <w:lang w:val="el-GR"/>
        </w:rPr>
        <w:t>,</w:t>
      </w:r>
      <w:r w:rsidRPr="00E234FA">
        <w:rPr>
          <w:rFonts w:cs="Times New Roman"/>
          <w:szCs w:val="20"/>
          <w:lang w:val="el-GR"/>
        </w:rPr>
        <w:t xml:space="preserve"> 1997)</w:t>
      </w:r>
      <w:r w:rsidR="00671431" w:rsidRPr="00F01BC7">
        <w:rPr>
          <w:rFonts w:cs="Times New Roman"/>
          <w:lang w:val="el-GR"/>
        </w:rPr>
        <w:t xml:space="preserve">. </w:t>
      </w:r>
    </w:p>
    <w:p w14:paraId="27FF9405" w14:textId="37363315" w:rsidR="00D178F3" w:rsidRPr="001D7674" w:rsidRDefault="00CD70B1" w:rsidP="00E36FD7">
      <w:pPr>
        <w:spacing w:before="120" w:after="360" w:line="360" w:lineRule="auto"/>
        <w:rPr>
          <w:rFonts w:cs="Times New Roman"/>
        </w:rPr>
      </w:pPr>
      <w:r>
        <w:rPr>
          <w:rFonts w:cs="Times New Roman"/>
          <w:lang w:val="el-GR"/>
        </w:rPr>
        <w:t>Όπως</w:t>
      </w:r>
      <w:r w:rsidR="00E234FA">
        <w:rPr>
          <w:rFonts w:cs="Times New Roman"/>
          <w:lang w:val="el-GR"/>
        </w:rPr>
        <w:t xml:space="preserve"> αναφέρουν οι </w:t>
      </w:r>
      <w:r w:rsidR="00E234FA" w:rsidRPr="00CF18E2">
        <w:rPr>
          <w:rFonts w:cs="Times New Roman"/>
          <w:szCs w:val="20"/>
        </w:rPr>
        <w:t>Diakaki</w:t>
      </w:r>
      <w:r w:rsidR="00E234FA" w:rsidRPr="00E234FA">
        <w:rPr>
          <w:rFonts w:cs="Times New Roman"/>
          <w:szCs w:val="20"/>
          <w:lang w:val="el-GR"/>
        </w:rPr>
        <w:t xml:space="preserve"> </w:t>
      </w:r>
      <w:r w:rsidR="00E234FA" w:rsidRPr="00CF18E2">
        <w:rPr>
          <w:rFonts w:cs="Times New Roman"/>
          <w:szCs w:val="20"/>
        </w:rPr>
        <w:t>C</w:t>
      </w:r>
      <w:r w:rsidR="00E234FA" w:rsidRPr="00E234FA">
        <w:rPr>
          <w:rFonts w:cs="Times New Roman"/>
          <w:szCs w:val="20"/>
          <w:lang w:val="el-GR"/>
        </w:rPr>
        <w:t xml:space="preserve"> </w:t>
      </w:r>
      <w:r w:rsidR="00E234FA" w:rsidRPr="00CF18E2">
        <w:rPr>
          <w:rFonts w:cs="Times New Roman"/>
          <w:szCs w:val="20"/>
        </w:rPr>
        <w:t>et</w:t>
      </w:r>
      <w:r w:rsidR="00E234FA" w:rsidRPr="00E234FA">
        <w:rPr>
          <w:rFonts w:cs="Times New Roman"/>
          <w:szCs w:val="20"/>
          <w:lang w:val="el-GR"/>
        </w:rPr>
        <w:t xml:space="preserve"> </w:t>
      </w:r>
      <w:r w:rsidR="00E234FA" w:rsidRPr="00CF18E2">
        <w:rPr>
          <w:rFonts w:cs="Times New Roman"/>
          <w:szCs w:val="20"/>
        </w:rPr>
        <w:t>al</w:t>
      </w:r>
      <w:r w:rsidR="00E570D7">
        <w:rPr>
          <w:rFonts w:cs="Times New Roman"/>
          <w:szCs w:val="20"/>
          <w:lang w:val="el-GR"/>
        </w:rPr>
        <w:t>.,</w:t>
      </w:r>
      <w:r w:rsidR="00E234FA" w:rsidRPr="00E234FA">
        <w:rPr>
          <w:rFonts w:cs="Times New Roman"/>
          <w:szCs w:val="20"/>
          <w:lang w:val="el-GR"/>
        </w:rPr>
        <w:t xml:space="preserve"> (2010)</w:t>
      </w:r>
      <w:r w:rsidR="00C42AF6">
        <w:rPr>
          <w:rFonts w:cs="Times New Roman"/>
          <w:lang w:val="el-GR"/>
        </w:rPr>
        <w:t xml:space="preserve">, </w:t>
      </w:r>
      <w:r w:rsidR="00E234FA">
        <w:rPr>
          <w:rFonts w:cs="Times New Roman"/>
          <w:lang w:val="el-GR"/>
        </w:rPr>
        <w:t>σ</w:t>
      </w:r>
      <w:r w:rsidR="00671431" w:rsidRPr="00F01BC7">
        <w:rPr>
          <w:rFonts w:cs="Times New Roman"/>
          <w:lang w:val="el-GR"/>
        </w:rPr>
        <w:t xml:space="preserve">τις </w:t>
      </w:r>
      <w:r w:rsidR="00671431" w:rsidRPr="00F01BC7">
        <w:rPr>
          <w:rFonts w:cs="Times New Roman"/>
        </w:rPr>
        <w:t>MODM</w:t>
      </w:r>
      <w:r w:rsidR="00671431" w:rsidRPr="00F01BC7">
        <w:rPr>
          <w:rFonts w:cs="Times New Roman"/>
          <w:lang w:val="el-GR"/>
        </w:rPr>
        <w:t xml:space="preserve">, το πρόβλημα της απόφασης χαρακτηρίζεται από την ύπαρξη πολλαπλών και ανταγωνιστικών στόχων που πρέπει να βελτιστοποιηθούν κατά ένα σύνολο εφικτών και διαθέσιμων περιορισμών ενώ στην MADM με την αξιολόγηση ενός συνόλου εναλλακτικών λύσεων βάσει ορισμένων κριτηρίων. </w:t>
      </w:r>
      <w:r>
        <w:rPr>
          <w:rFonts w:cs="Times New Roman"/>
          <w:lang w:val="el-GR"/>
        </w:rPr>
        <w:t>Όπως</w:t>
      </w:r>
      <w:r w:rsidR="00E234FA">
        <w:rPr>
          <w:rFonts w:cs="Times New Roman"/>
          <w:lang w:val="el-GR"/>
        </w:rPr>
        <w:t xml:space="preserve"> αναφέρουν</w:t>
      </w:r>
      <w:r w:rsidR="00C42AF6">
        <w:rPr>
          <w:rFonts w:cs="Times New Roman"/>
          <w:lang w:val="el-GR"/>
        </w:rPr>
        <w:t xml:space="preserve"> ο</w:t>
      </w:r>
      <w:r w:rsidR="00E234FA">
        <w:rPr>
          <w:rFonts w:cs="Times New Roman"/>
          <w:lang w:val="el-GR"/>
        </w:rPr>
        <w:t>ι</w:t>
      </w:r>
      <w:r w:rsidR="00C42AF6">
        <w:rPr>
          <w:rFonts w:cs="Times New Roman"/>
          <w:lang w:val="el-GR"/>
        </w:rPr>
        <w:t xml:space="preserve"> </w:t>
      </w:r>
      <w:r w:rsidR="009E09CD" w:rsidRPr="00E234FA">
        <w:rPr>
          <w:rFonts w:cs="Times New Roman"/>
          <w:szCs w:val="20"/>
        </w:rPr>
        <w:t>Wang</w:t>
      </w:r>
      <w:r w:rsidR="009E09CD" w:rsidRPr="00E234FA">
        <w:rPr>
          <w:rFonts w:cs="Times New Roman"/>
          <w:szCs w:val="20"/>
          <w:lang w:val="el-GR"/>
        </w:rPr>
        <w:t xml:space="preserve"> </w:t>
      </w:r>
      <w:r w:rsidR="009E09CD" w:rsidRPr="00E234FA">
        <w:rPr>
          <w:rFonts w:cs="Times New Roman"/>
          <w:szCs w:val="20"/>
        </w:rPr>
        <w:t>M</w:t>
      </w:r>
      <w:r w:rsidR="009E09CD" w:rsidRPr="00E234FA">
        <w:rPr>
          <w:rFonts w:cs="Times New Roman"/>
          <w:szCs w:val="20"/>
          <w:lang w:val="el-GR"/>
        </w:rPr>
        <w:t xml:space="preserve"> </w:t>
      </w:r>
      <w:r w:rsidR="009E09CD" w:rsidRPr="00E234FA">
        <w:rPr>
          <w:rFonts w:cs="Times New Roman"/>
          <w:szCs w:val="20"/>
        </w:rPr>
        <w:t>et</w:t>
      </w:r>
      <w:r w:rsidR="009E09CD" w:rsidRPr="00E234FA">
        <w:rPr>
          <w:rFonts w:cs="Times New Roman"/>
          <w:szCs w:val="20"/>
          <w:lang w:val="el-GR"/>
        </w:rPr>
        <w:t xml:space="preserve"> </w:t>
      </w:r>
      <w:r w:rsidR="009E09CD" w:rsidRPr="00E234FA">
        <w:rPr>
          <w:rFonts w:cs="Times New Roman"/>
          <w:szCs w:val="20"/>
        </w:rPr>
        <w:t>al</w:t>
      </w:r>
      <w:r w:rsidR="00E570D7">
        <w:rPr>
          <w:rFonts w:cs="Times New Roman"/>
          <w:szCs w:val="20"/>
          <w:lang w:val="el-GR"/>
        </w:rPr>
        <w:t>.,</w:t>
      </w:r>
      <w:r w:rsidR="009E09CD" w:rsidRPr="00E234FA">
        <w:rPr>
          <w:rFonts w:cs="Times New Roman"/>
          <w:szCs w:val="20"/>
          <w:lang w:val="el-GR"/>
        </w:rPr>
        <w:t xml:space="preserve"> (2010)</w:t>
      </w:r>
      <w:r w:rsidR="00C42AF6">
        <w:rPr>
          <w:rFonts w:cs="Times New Roman"/>
          <w:lang w:val="el-GR"/>
        </w:rPr>
        <w:t xml:space="preserve">, η </w:t>
      </w:r>
      <w:r w:rsidR="00671431" w:rsidRPr="00F01BC7">
        <w:rPr>
          <w:rFonts w:cs="Times New Roman"/>
        </w:rPr>
        <w:t>MADM</w:t>
      </w:r>
      <w:r w:rsidR="00671431" w:rsidRPr="00F01BC7">
        <w:rPr>
          <w:rFonts w:cs="Times New Roman"/>
          <w:lang w:val="el-GR"/>
        </w:rPr>
        <w:t xml:space="preserve"> είναι μία από τις πιο δημοφιλής </w:t>
      </w:r>
      <w:r w:rsidR="00D178F3" w:rsidRPr="00F01BC7">
        <w:rPr>
          <w:rFonts w:cs="Times New Roman"/>
          <w:lang w:val="el-GR"/>
        </w:rPr>
        <w:t xml:space="preserve">μέθοδος </w:t>
      </w:r>
      <w:r w:rsidR="00671431" w:rsidRPr="00F01BC7">
        <w:rPr>
          <w:rFonts w:cs="Times New Roman"/>
        </w:rPr>
        <w:t>MCDM</w:t>
      </w:r>
      <w:r w:rsidR="00671431" w:rsidRPr="00F01BC7">
        <w:rPr>
          <w:rFonts w:cs="Times New Roman"/>
          <w:lang w:val="el-GR"/>
        </w:rPr>
        <w:t xml:space="preserve"> που θα ληφθεί υπόψιν για την επίλυση προβλημάτων που συνδέονται με διαφορετικές οπτικές γωνίες. </w:t>
      </w:r>
      <w:r w:rsidR="00671431" w:rsidRPr="00E570D7">
        <w:rPr>
          <w:rFonts w:cs="Times New Roman"/>
          <w:lang w:val="el-GR"/>
        </w:rPr>
        <w:t>Περιέχει</w:t>
      </w:r>
      <w:r w:rsidR="00671431" w:rsidRPr="00D82CC2">
        <w:rPr>
          <w:rFonts w:cs="Times New Roman"/>
        </w:rPr>
        <w:t xml:space="preserve"> </w:t>
      </w:r>
      <w:r w:rsidR="00671431" w:rsidRPr="00E570D7">
        <w:rPr>
          <w:rFonts w:cs="Times New Roman"/>
          <w:lang w:val="el-GR"/>
        </w:rPr>
        <w:t>διάφορες</w:t>
      </w:r>
      <w:r w:rsidR="00671431" w:rsidRPr="00D82CC2">
        <w:rPr>
          <w:rFonts w:cs="Times New Roman"/>
        </w:rPr>
        <w:t xml:space="preserve"> </w:t>
      </w:r>
      <w:r w:rsidR="00671431" w:rsidRPr="00E570D7">
        <w:rPr>
          <w:rFonts w:cs="Times New Roman"/>
          <w:lang w:val="el-GR"/>
        </w:rPr>
        <w:t>μεθόδους</w:t>
      </w:r>
      <w:r w:rsidR="00671431" w:rsidRPr="00D82CC2">
        <w:rPr>
          <w:rFonts w:cs="Times New Roman"/>
        </w:rPr>
        <w:t xml:space="preserve">, </w:t>
      </w:r>
      <w:r w:rsidR="00671431" w:rsidRPr="00F01BC7">
        <w:rPr>
          <w:rFonts w:cs="Times New Roman"/>
          <w:lang w:val="el-GR"/>
        </w:rPr>
        <w:t>εκ</w:t>
      </w:r>
      <w:r w:rsidR="00671431" w:rsidRPr="00D82CC2">
        <w:rPr>
          <w:rFonts w:cs="Times New Roman"/>
        </w:rPr>
        <w:t xml:space="preserve"> </w:t>
      </w:r>
      <w:r w:rsidR="00671431" w:rsidRPr="00E570D7">
        <w:rPr>
          <w:rFonts w:cs="Times New Roman"/>
          <w:lang w:val="el-GR"/>
        </w:rPr>
        <w:t>των</w:t>
      </w:r>
      <w:r w:rsidR="00671431" w:rsidRPr="00D82CC2">
        <w:rPr>
          <w:rFonts w:cs="Times New Roman"/>
        </w:rPr>
        <w:t xml:space="preserve"> </w:t>
      </w:r>
      <w:r w:rsidR="00671431" w:rsidRPr="00E570D7">
        <w:rPr>
          <w:rFonts w:cs="Times New Roman"/>
          <w:lang w:val="el-GR"/>
        </w:rPr>
        <w:t>οποίων</w:t>
      </w:r>
      <w:r w:rsidR="00671431" w:rsidRPr="00D82CC2">
        <w:rPr>
          <w:rFonts w:cs="Times New Roman"/>
        </w:rPr>
        <w:t xml:space="preserve"> </w:t>
      </w:r>
      <w:r w:rsidR="00671431" w:rsidRPr="00E570D7">
        <w:rPr>
          <w:rFonts w:cs="Times New Roman"/>
          <w:lang w:val="el-GR"/>
        </w:rPr>
        <w:t>οι</w:t>
      </w:r>
      <w:r w:rsidR="00671431" w:rsidRPr="00D82CC2">
        <w:rPr>
          <w:rFonts w:cs="Times New Roman"/>
        </w:rPr>
        <w:t xml:space="preserve"> </w:t>
      </w:r>
      <w:r w:rsidR="00671431" w:rsidRPr="00E570D7">
        <w:rPr>
          <w:rFonts w:cs="Times New Roman"/>
          <w:lang w:val="el-GR"/>
        </w:rPr>
        <w:t>πιο</w:t>
      </w:r>
      <w:r w:rsidR="00671431" w:rsidRPr="00D82CC2">
        <w:rPr>
          <w:rFonts w:cs="Times New Roman"/>
        </w:rPr>
        <w:t xml:space="preserve"> </w:t>
      </w:r>
      <w:r w:rsidR="00671431" w:rsidRPr="00E570D7">
        <w:rPr>
          <w:rFonts w:cs="Times New Roman"/>
          <w:lang w:val="el-GR"/>
        </w:rPr>
        <w:t>σημαντικ</w:t>
      </w:r>
      <w:r w:rsidR="00671431" w:rsidRPr="00F01BC7">
        <w:rPr>
          <w:rFonts w:cs="Times New Roman"/>
          <w:lang w:val="el-GR"/>
        </w:rPr>
        <w:t>ές</w:t>
      </w:r>
      <w:r w:rsidR="00671431" w:rsidRPr="00D82CC2">
        <w:rPr>
          <w:rFonts w:cs="Times New Roman"/>
        </w:rPr>
        <w:t xml:space="preserve"> </w:t>
      </w:r>
      <w:r w:rsidR="00671431" w:rsidRPr="00E570D7">
        <w:rPr>
          <w:rFonts w:cs="Times New Roman"/>
          <w:lang w:val="el-GR"/>
        </w:rPr>
        <w:t>είναι</w:t>
      </w:r>
      <w:r w:rsidR="00671431" w:rsidRPr="00D82CC2">
        <w:rPr>
          <w:rFonts w:cs="Times New Roman"/>
        </w:rPr>
        <w:t xml:space="preserve"> </w:t>
      </w:r>
      <w:r w:rsidR="00671431" w:rsidRPr="00F01BC7">
        <w:rPr>
          <w:rFonts w:cs="Times New Roman"/>
          <w:lang w:val="el-GR"/>
        </w:rPr>
        <w:t>οι</w:t>
      </w:r>
      <w:r w:rsidR="00671431" w:rsidRPr="00D82CC2">
        <w:rPr>
          <w:rFonts w:cs="Times New Roman"/>
        </w:rPr>
        <w:t xml:space="preserve"> </w:t>
      </w:r>
      <w:r w:rsidR="00671431" w:rsidRPr="00F01BC7">
        <w:rPr>
          <w:rFonts w:cs="Times New Roman"/>
        </w:rPr>
        <w:t>Analytic</w:t>
      </w:r>
      <w:r w:rsidR="00671431" w:rsidRPr="00D82CC2">
        <w:rPr>
          <w:rFonts w:cs="Times New Roman"/>
        </w:rPr>
        <w:t xml:space="preserve"> </w:t>
      </w:r>
      <w:r w:rsidR="00671431" w:rsidRPr="00F01BC7">
        <w:rPr>
          <w:rFonts w:cs="Times New Roman"/>
        </w:rPr>
        <w:t>hierarchy</w:t>
      </w:r>
      <w:r w:rsidR="00671431" w:rsidRPr="00D82CC2">
        <w:rPr>
          <w:rFonts w:cs="Times New Roman"/>
        </w:rPr>
        <w:t xml:space="preserve"> </w:t>
      </w:r>
      <w:r w:rsidR="00671431" w:rsidRPr="00F01BC7">
        <w:rPr>
          <w:rFonts w:cs="Times New Roman"/>
        </w:rPr>
        <w:t>process</w:t>
      </w:r>
      <w:r w:rsidR="00671431" w:rsidRPr="00D82CC2">
        <w:rPr>
          <w:rFonts w:cs="Times New Roman"/>
        </w:rPr>
        <w:t xml:space="preserve"> (</w:t>
      </w:r>
      <w:r w:rsidR="00671431" w:rsidRPr="00F01BC7">
        <w:rPr>
          <w:rFonts w:cs="Times New Roman"/>
        </w:rPr>
        <w:t>AHP</w:t>
      </w:r>
      <w:r w:rsidR="00671431" w:rsidRPr="00D82CC2">
        <w:rPr>
          <w:rFonts w:cs="Times New Roman"/>
        </w:rPr>
        <w:t xml:space="preserve">), </w:t>
      </w:r>
      <w:r w:rsidR="00671431" w:rsidRPr="00F01BC7">
        <w:rPr>
          <w:rFonts w:cs="Times New Roman"/>
        </w:rPr>
        <w:t>Preference</w:t>
      </w:r>
      <w:r w:rsidR="00671431" w:rsidRPr="00D82CC2">
        <w:rPr>
          <w:rFonts w:cs="Times New Roman"/>
        </w:rPr>
        <w:t xml:space="preserve"> </w:t>
      </w:r>
      <w:r w:rsidR="00671431" w:rsidRPr="00F01BC7">
        <w:rPr>
          <w:rFonts w:cs="Times New Roman"/>
        </w:rPr>
        <w:t>Ranking</w:t>
      </w:r>
      <w:r w:rsidR="00671431" w:rsidRPr="00D82CC2">
        <w:rPr>
          <w:rFonts w:cs="Times New Roman"/>
        </w:rPr>
        <w:t xml:space="preserve"> </w:t>
      </w:r>
      <w:r w:rsidR="00671431" w:rsidRPr="00F01BC7">
        <w:rPr>
          <w:rFonts w:cs="Times New Roman"/>
        </w:rPr>
        <w:t xml:space="preserve">Organization METHod for Enrichment Evaluations (PROMETHEE), ELimination Et Choix Traduisant la REalité (ELimination and Choice Expressing REality ή πιο </w:t>
      </w:r>
      <w:r w:rsidR="00671431" w:rsidRPr="00F01BC7">
        <w:rPr>
          <w:rFonts w:cs="Times New Roman"/>
        </w:rPr>
        <w:lastRenderedPageBreak/>
        <w:t xml:space="preserve">συχνά —ELECTRE), </w:t>
      </w:r>
      <w:r w:rsidR="00671431" w:rsidRPr="00F01BC7">
        <w:rPr>
          <w:rFonts w:cs="Times New Roman"/>
          <w:lang w:val="el-GR"/>
        </w:rPr>
        <w:t>και</w:t>
      </w:r>
      <w:r w:rsidR="00671431" w:rsidRPr="00F01BC7">
        <w:rPr>
          <w:rFonts w:cs="Times New Roman"/>
        </w:rPr>
        <w:t xml:space="preserve"> Multi-attribute utility theory (MAUT)</w:t>
      </w:r>
      <w:r w:rsidR="00C42AF6" w:rsidRPr="00C42AF6">
        <w:rPr>
          <w:rFonts w:cs="Times New Roman"/>
        </w:rPr>
        <w:t>.</w:t>
      </w:r>
      <w:r w:rsidR="00671431" w:rsidRPr="00F01BC7">
        <w:rPr>
          <w:rFonts w:cs="Times New Roman"/>
        </w:rPr>
        <w:t xml:space="preserve"> </w:t>
      </w:r>
      <w:r w:rsidR="00E234FA">
        <w:rPr>
          <w:rFonts w:cs="Times New Roman"/>
        </w:rPr>
        <w:br/>
      </w:r>
      <w:r w:rsidR="00C42AF6">
        <w:rPr>
          <w:rFonts w:cs="Times New Roman"/>
          <w:lang w:val="el-GR"/>
        </w:rPr>
        <w:t>Παραπομπή</w:t>
      </w:r>
      <w:r w:rsidR="00043904" w:rsidRPr="001D7674">
        <w:rPr>
          <w:rFonts w:cs="Times New Roman"/>
        </w:rPr>
        <w:t>: (</w:t>
      </w:r>
      <w:r w:rsidR="00E234FA" w:rsidRPr="00CF18E2">
        <w:rPr>
          <w:rFonts w:cs="Times New Roman"/>
          <w:szCs w:val="20"/>
        </w:rPr>
        <w:t>San</w:t>
      </w:r>
      <w:r w:rsidR="00E234FA" w:rsidRPr="001D7674">
        <w:rPr>
          <w:rFonts w:cs="Times New Roman"/>
          <w:szCs w:val="20"/>
        </w:rPr>
        <w:t xml:space="preserve"> </w:t>
      </w:r>
      <w:r w:rsidR="00E234FA" w:rsidRPr="00CF18E2">
        <w:rPr>
          <w:rFonts w:cs="Times New Roman"/>
          <w:szCs w:val="20"/>
        </w:rPr>
        <w:t>Crist</w:t>
      </w:r>
      <w:r w:rsidR="00E234FA" w:rsidRPr="001D7674">
        <w:rPr>
          <w:rFonts w:cs="Times New Roman"/>
          <w:szCs w:val="20"/>
        </w:rPr>
        <w:t>ó</w:t>
      </w:r>
      <w:r w:rsidR="00E234FA" w:rsidRPr="00CF18E2">
        <w:rPr>
          <w:rFonts w:cs="Times New Roman"/>
          <w:szCs w:val="20"/>
        </w:rPr>
        <w:t>bal</w:t>
      </w:r>
      <w:r w:rsidR="00E234FA" w:rsidRPr="001D7674">
        <w:rPr>
          <w:rFonts w:cs="Times New Roman"/>
          <w:szCs w:val="20"/>
        </w:rPr>
        <w:t xml:space="preserve"> </w:t>
      </w:r>
      <w:r w:rsidR="00E234FA" w:rsidRPr="00CF18E2">
        <w:rPr>
          <w:rFonts w:cs="Times New Roman"/>
          <w:szCs w:val="20"/>
        </w:rPr>
        <w:t>JR</w:t>
      </w:r>
      <w:r w:rsidR="00E234FA" w:rsidRPr="001D7674">
        <w:rPr>
          <w:rFonts w:cs="Times New Roman"/>
          <w:szCs w:val="20"/>
        </w:rPr>
        <w:t>, 2011</w:t>
      </w:r>
      <w:r w:rsidR="00043904" w:rsidRPr="001D7674">
        <w:rPr>
          <w:rFonts w:cs="Times New Roman"/>
        </w:rPr>
        <w:t>)</w:t>
      </w:r>
      <w:r w:rsidR="00671431" w:rsidRPr="001D7674">
        <w:rPr>
          <w:rFonts w:cs="Times New Roman"/>
        </w:rPr>
        <w:t xml:space="preserve">. </w:t>
      </w:r>
    </w:p>
    <w:p w14:paraId="3125FF4E" w14:textId="22E8A532" w:rsidR="00FB4C82" w:rsidRDefault="00037FA3" w:rsidP="00E36FD7">
      <w:pPr>
        <w:spacing w:before="120" w:after="360" w:line="360" w:lineRule="auto"/>
        <w:rPr>
          <w:rFonts w:cs="Times New Roman"/>
          <w:lang w:val="el-GR"/>
        </w:rPr>
      </w:pPr>
      <w:r>
        <w:rPr>
          <w:rFonts w:cs="Times New Roman"/>
          <w:lang w:val="el-GR"/>
        </w:rPr>
        <w:t>Η</w:t>
      </w:r>
      <w:r w:rsidR="00671431" w:rsidRPr="00E570D7">
        <w:rPr>
          <w:rFonts w:cs="Times New Roman"/>
        </w:rPr>
        <w:t xml:space="preserve"> </w:t>
      </w:r>
      <w:r w:rsidR="00671431" w:rsidRPr="00F01BC7">
        <w:rPr>
          <w:rFonts w:cs="Times New Roman"/>
          <w:lang w:val="el-GR"/>
        </w:rPr>
        <w:t>σύγκριση</w:t>
      </w:r>
      <w:r w:rsidR="00671431" w:rsidRPr="00E570D7">
        <w:rPr>
          <w:rFonts w:cs="Times New Roman"/>
        </w:rPr>
        <w:t xml:space="preserve"> </w:t>
      </w:r>
      <w:r w:rsidR="00671431" w:rsidRPr="00F01BC7">
        <w:rPr>
          <w:rFonts w:cs="Times New Roman"/>
          <w:lang w:val="el-GR"/>
        </w:rPr>
        <w:t>των</w:t>
      </w:r>
      <w:r w:rsidR="00671431" w:rsidRPr="00E570D7">
        <w:rPr>
          <w:rFonts w:cs="Times New Roman"/>
        </w:rPr>
        <w:t xml:space="preserve"> </w:t>
      </w:r>
      <w:r w:rsidR="00671431" w:rsidRPr="00F01BC7">
        <w:rPr>
          <w:rFonts w:cs="Times New Roman"/>
        </w:rPr>
        <w:t>MCDM</w:t>
      </w:r>
      <w:r w:rsidR="00671431" w:rsidRPr="00E570D7">
        <w:rPr>
          <w:rFonts w:cs="Times New Roman"/>
        </w:rPr>
        <w:t xml:space="preserve"> </w:t>
      </w:r>
      <w:r w:rsidR="00671431" w:rsidRPr="00F01BC7">
        <w:rPr>
          <w:rFonts w:cs="Times New Roman"/>
          <w:lang w:val="el-GR"/>
        </w:rPr>
        <w:t>μεθόδων</w:t>
      </w:r>
      <w:r w:rsidR="00671431" w:rsidRPr="00E570D7">
        <w:rPr>
          <w:rFonts w:cs="Times New Roman"/>
        </w:rPr>
        <w:t xml:space="preserve">, </w:t>
      </w:r>
      <w:r w:rsidR="00671431" w:rsidRPr="00F01BC7">
        <w:rPr>
          <w:rFonts w:cs="Times New Roman"/>
          <w:lang w:val="el-GR"/>
        </w:rPr>
        <w:t>που</w:t>
      </w:r>
      <w:r w:rsidR="00671431" w:rsidRPr="00E570D7">
        <w:rPr>
          <w:rFonts w:cs="Times New Roman"/>
        </w:rPr>
        <w:t xml:space="preserve"> </w:t>
      </w:r>
      <w:r w:rsidR="00671431" w:rsidRPr="00F01BC7">
        <w:rPr>
          <w:rFonts w:cs="Times New Roman"/>
          <w:lang w:val="el-GR"/>
        </w:rPr>
        <w:t>σχετίζονται</w:t>
      </w:r>
      <w:r w:rsidR="00671431" w:rsidRPr="00E570D7">
        <w:rPr>
          <w:rFonts w:cs="Times New Roman"/>
        </w:rPr>
        <w:t xml:space="preserve"> </w:t>
      </w:r>
      <w:r w:rsidR="00671431" w:rsidRPr="00F01BC7">
        <w:rPr>
          <w:rFonts w:cs="Times New Roman"/>
          <w:lang w:val="el-GR"/>
        </w:rPr>
        <w:t>με</w:t>
      </w:r>
      <w:r w:rsidR="00671431" w:rsidRPr="00E570D7">
        <w:rPr>
          <w:rFonts w:cs="Times New Roman"/>
        </w:rPr>
        <w:t xml:space="preserve"> </w:t>
      </w:r>
      <w:r w:rsidR="00671431" w:rsidRPr="00F01BC7">
        <w:rPr>
          <w:rFonts w:cs="Times New Roman"/>
          <w:lang w:val="el-GR"/>
        </w:rPr>
        <w:t>τον</w:t>
      </w:r>
      <w:r w:rsidR="00671431" w:rsidRPr="00E570D7">
        <w:rPr>
          <w:rFonts w:cs="Times New Roman"/>
        </w:rPr>
        <w:t xml:space="preserve"> </w:t>
      </w:r>
      <w:r w:rsidR="00671431" w:rsidRPr="00F01BC7">
        <w:rPr>
          <w:rFonts w:cs="Times New Roman"/>
          <w:lang w:val="el-GR"/>
        </w:rPr>
        <w:t>σχεδιασμό</w:t>
      </w:r>
      <w:r w:rsidR="00671431" w:rsidRPr="00E570D7">
        <w:rPr>
          <w:rFonts w:cs="Times New Roman"/>
        </w:rPr>
        <w:t xml:space="preserve"> </w:t>
      </w:r>
      <w:r w:rsidR="00671431" w:rsidRPr="00F01BC7">
        <w:rPr>
          <w:rFonts w:cs="Times New Roman"/>
          <w:lang w:val="el-GR"/>
        </w:rPr>
        <w:t>για</w:t>
      </w:r>
      <w:r w:rsidR="00671431" w:rsidRPr="00E570D7">
        <w:rPr>
          <w:rFonts w:cs="Times New Roman"/>
        </w:rPr>
        <w:t xml:space="preserve"> </w:t>
      </w:r>
      <w:r w:rsidR="00671431" w:rsidRPr="00F01BC7">
        <w:rPr>
          <w:rFonts w:cs="Times New Roman"/>
          <w:lang w:val="el-GR"/>
        </w:rPr>
        <w:t>ανανεώσιμες</w:t>
      </w:r>
      <w:r w:rsidR="00671431" w:rsidRPr="00E570D7">
        <w:rPr>
          <w:rFonts w:cs="Times New Roman"/>
        </w:rPr>
        <w:t xml:space="preserve"> </w:t>
      </w:r>
      <w:r w:rsidR="00671431" w:rsidRPr="00F01BC7">
        <w:rPr>
          <w:rFonts w:cs="Times New Roman"/>
          <w:lang w:val="el-GR"/>
        </w:rPr>
        <w:t>πηγές</w:t>
      </w:r>
      <w:r w:rsidR="00671431" w:rsidRPr="00E570D7">
        <w:rPr>
          <w:rFonts w:cs="Times New Roman"/>
        </w:rPr>
        <w:t xml:space="preserve"> </w:t>
      </w:r>
      <w:r w:rsidR="00671431" w:rsidRPr="00F01BC7">
        <w:rPr>
          <w:rFonts w:cs="Times New Roman"/>
          <w:lang w:val="el-GR"/>
        </w:rPr>
        <w:t>ενέργειας</w:t>
      </w:r>
      <w:r w:rsidR="00671431" w:rsidRPr="00E570D7">
        <w:rPr>
          <w:rFonts w:cs="Times New Roman"/>
        </w:rPr>
        <w:t xml:space="preserve">, </w:t>
      </w:r>
      <w:r>
        <w:rPr>
          <w:rFonts w:cs="Times New Roman"/>
          <w:lang w:val="el-GR"/>
        </w:rPr>
        <w:t>αναφέρεται</w:t>
      </w:r>
      <w:r w:rsidRPr="00E570D7">
        <w:rPr>
          <w:rFonts w:cs="Times New Roman"/>
        </w:rPr>
        <w:t xml:space="preserve"> </w:t>
      </w:r>
      <w:r w:rsidR="00671431" w:rsidRPr="00F01BC7">
        <w:rPr>
          <w:rFonts w:cs="Times New Roman"/>
          <w:lang w:val="el-GR"/>
        </w:rPr>
        <w:t>στη</w:t>
      </w:r>
      <w:r w:rsidR="00671431" w:rsidRPr="00E570D7">
        <w:rPr>
          <w:rFonts w:cs="Times New Roman"/>
        </w:rPr>
        <w:t xml:space="preserve"> </w:t>
      </w:r>
      <w:r w:rsidR="00671431" w:rsidRPr="00F01BC7">
        <w:rPr>
          <w:rFonts w:cs="Times New Roman"/>
          <w:lang w:val="el-GR"/>
        </w:rPr>
        <w:t>βιβλιογραφία</w:t>
      </w:r>
      <w:r w:rsidRPr="00E570D7">
        <w:rPr>
          <w:rFonts w:cs="Times New Roman"/>
        </w:rPr>
        <w:t xml:space="preserve"> </w:t>
      </w:r>
      <w:r>
        <w:rPr>
          <w:rFonts w:cs="Times New Roman"/>
          <w:lang w:val="el-GR"/>
        </w:rPr>
        <w:t>των</w:t>
      </w:r>
      <w:r w:rsidRPr="00E570D7">
        <w:rPr>
          <w:rFonts w:cs="Times New Roman"/>
        </w:rPr>
        <w:t xml:space="preserve"> </w:t>
      </w:r>
      <w:r w:rsidRPr="00CF18E2">
        <w:rPr>
          <w:rFonts w:cs="Times New Roman"/>
          <w:szCs w:val="20"/>
        </w:rPr>
        <w:t>Pohekar</w:t>
      </w:r>
      <w:r w:rsidRPr="00E570D7">
        <w:rPr>
          <w:rFonts w:cs="Times New Roman"/>
          <w:szCs w:val="20"/>
        </w:rPr>
        <w:t xml:space="preserve"> </w:t>
      </w:r>
      <w:r w:rsidRPr="00CF18E2">
        <w:rPr>
          <w:rFonts w:cs="Times New Roman"/>
          <w:szCs w:val="20"/>
        </w:rPr>
        <w:t>SD</w:t>
      </w:r>
      <w:r w:rsidRPr="00E570D7">
        <w:rPr>
          <w:rFonts w:cs="Times New Roman"/>
          <w:szCs w:val="20"/>
        </w:rPr>
        <w:t xml:space="preserve">, </w:t>
      </w:r>
      <w:r w:rsidRPr="00CF18E2">
        <w:rPr>
          <w:rFonts w:cs="Times New Roman"/>
          <w:szCs w:val="20"/>
        </w:rPr>
        <w:t>Ramachandran</w:t>
      </w:r>
      <w:r w:rsidRPr="00E570D7">
        <w:rPr>
          <w:rFonts w:cs="Times New Roman"/>
          <w:szCs w:val="20"/>
        </w:rPr>
        <w:t xml:space="preserve"> </w:t>
      </w:r>
      <w:r w:rsidRPr="00CF18E2">
        <w:rPr>
          <w:rFonts w:cs="Times New Roman"/>
          <w:szCs w:val="20"/>
        </w:rPr>
        <w:t>M</w:t>
      </w:r>
      <w:r w:rsidRPr="00E570D7">
        <w:rPr>
          <w:rFonts w:cs="Times New Roman"/>
          <w:szCs w:val="20"/>
        </w:rPr>
        <w:t xml:space="preserve"> (2004)</w:t>
      </w:r>
      <w:r w:rsidRPr="00E570D7">
        <w:rPr>
          <w:rFonts w:cs="Times New Roman"/>
        </w:rPr>
        <w:t xml:space="preserve">, </w:t>
      </w:r>
      <w:r w:rsidRPr="00CF18E2">
        <w:rPr>
          <w:rFonts w:cs="Times New Roman"/>
          <w:szCs w:val="20"/>
        </w:rPr>
        <w:t>Polatidis</w:t>
      </w:r>
      <w:r w:rsidRPr="00E570D7">
        <w:rPr>
          <w:rFonts w:cs="Times New Roman"/>
          <w:szCs w:val="20"/>
        </w:rPr>
        <w:t xml:space="preserve"> </w:t>
      </w:r>
      <w:r w:rsidRPr="00CF18E2">
        <w:rPr>
          <w:rFonts w:cs="Times New Roman"/>
          <w:szCs w:val="20"/>
        </w:rPr>
        <w:t>H</w:t>
      </w:r>
      <w:r w:rsidRPr="00E570D7">
        <w:rPr>
          <w:rFonts w:cs="Times New Roman"/>
          <w:szCs w:val="20"/>
        </w:rPr>
        <w:t xml:space="preserve"> </w:t>
      </w:r>
      <w:r w:rsidRPr="00CF18E2">
        <w:rPr>
          <w:rFonts w:cs="Times New Roman"/>
          <w:szCs w:val="20"/>
        </w:rPr>
        <w:t>et</w:t>
      </w:r>
      <w:r w:rsidRPr="00E570D7">
        <w:rPr>
          <w:rFonts w:cs="Times New Roman"/>
          <w:szCs w:val="20"/>
        </w:rPr>
        <w:t xml:space="preserve"> </w:t>
      </w:r>
      <w:r w:rsidRPr="00CF18E2">
        <w:rPr>
          <w:rFonts w:cs="Times New Roman"/>
          <w:szCs w:val="20"/>
        </w:rPr>
        <w:t>al</w:t>
      </w:r>
      <w:r w:rsidR="00E570D7" w:rsidRPr="00E570D7">
        <w:rPr>
          <w:rFonts w:cs="Times New Roman"/>
          <w:szCs w:val="20"/>
        </w:rPr>
        <w:t>.,</w:t>
      </w:r>
      <w:r w:rsidRPr="00E570D7">
        <w:rPr>
          <w:rFonts w:cs="Times New Roman"/>
          <w:szCs w:val="20"/>
        </w:rPr>
        <w:t xml:space="preserve"> (2006)</w:t>
      </w:r>
      <w:r w:rsidRPr="00E570D7">
        <w:rPr>
          <w:rFonts w:cs="Times New Roman"/>
        </w:rPr>
        <w:t xml:space="preserve">, </w:t>
      </w:r>
      <w:r w:rsidRPr="00CF18E2">
        <w:rPr>
          <w:rFonts w:cs="Times New Roman"/>
          <w:szCs w:val="20"/>
        </w:rPr>
        <w:t>Chu</w:t>
      </w:r>
      <w:r w:rsidRPr="00E570D7">
        <w:rPr>
          <w:rFonts w:cs="Times New Roman"/>
          <w:szCs w:val="20"/>
        </w:rPr>
        <w:t xml:space="preserve"> </w:t>
      </w:r>
      <w:r w:rsidRPr="00CF18E2">
        <w:rPr>
          <w:rFonts w:cs="Times New Roman"/>
          <w:szCs w:val="20"/>
        </w:rPr>
        <w:t>M</w:t>
      </w:r>
      <w:r w:rsidRPr="00E570D7">
        <w:rPr>
          <w:rFonts w:cs="Times New Roman"/>
          <w:szCs w:val="20"/>
        </w:rPr>
        <w:t>-</w:t>
      </w:r>
      <w:r w:rsidRPr="00CF18E2">
        <w:rPr>
          <w:rFonts w:cs="Times New Roman"/>
          <w:szCs w:val="20"/>
        </w:rPr>
        <w:t>T</w:t>
      </w:r>
      <w:r w:rsidRPr="00E570D7">
        <w:rPr>
          <w:rFonts w:cs="Times New Roman"/>
          <w:szCs w:val="20"/>
        </w:rPr>
        <w:t xml:space="preserve"> </w:t>
      </w:r>
      <w:r w:rsidRPr="00CF18E2">
        <w:rPr>
          <w:rFonts w:cs="Times New Roman"/>
          <w:szCs w:val="20"/>
        </w:rPr>
        <w:t>et</w:t>
      </w:r>
      <w:r w:rsidRPr="00E570D7">
        <w:rPr>
          <w:rFonts w:cs="Times New Roman"/>
          <w:szCs w:val="20"/>
        </w:rPr>
        <w:t xml:space="preserve"> </w:t>
      </w:r>
      <w:r w:rsidRPr="00CF18E2">
        <w:rPr>
          <w:rFonts w:cs="Times New Roman"/>
          <w:szCs w:val="20"/>
        </w:rPr>
        <w:t>al</w:t>
      </w:r>
      <w:r w:rsidR="00E570D7" w:rsidRPr="00E570D7">
        <w:rPr>
          <w:rFonts w:cs="Times New Roman"/>
          <w:szCs w:val="20"/>
        </w:rPr>
        <w:t>.,</w:t>
      </w:r>
      <w:r w:rsidRPr="00E570D7">
        <w:rPr>
          <w:rFonts w:cs="Times New Roman"/>
          <w:szCs w:val="20"/>
        </w:rPr>
        <w:t xml:space="preserve"> (2007)</w:t>
      </w:r>
      <w:r w:rsidRPr="00E570D7">
        <w:rPr>
          <w:rFonts w:cs="Times New Roman"/>
        </w:rPr>
        <w:t xml:space="preserve">, </w:t>
      </w:r>
      <w:r w:rsidRPr="00CF18E2">
        <w:rPr>
          <w:rFonts w:cs="Times New Roman"/>
          <w:szCs w:val="20"/>
        </w:rPr>
        <w:t>Hobbs</w:t>
      </w:r>
      <w:r w:rsidRPr="00E570D7">
        <w:rPr>
          <w:rFonts w:cs="Times New Roman"/>
          <w:szCs w:val="20"/>
        </w:rPr>
        <w:t xml:space="preserve"> </w:t>
      </w:r>
      <w:r w:rsidRPr="00CF18E2">
        <w:rPr>
          <w:rFonts w:cs="Times New Roman"/>
          <w:szCs w:val="20"/>
        </w:rPr>
        <w:t>BF</w:t>
      </w:r>
      <w:r w:rsidR="00E570D7" w:rsidRPr="00E570D7">
        <w:rPr>
          <w:rFonts w:cs="Times New Roman"/>
          <w:szCs w:val="20"/>
        </w:rPr>
        <w:t>.</w:t>
      </w:r>
      <w:r w:rsidRPr="00E570D7">
        <w:rPr>
          <w:rFonts w:cs="Times New Roman"/>
          <w:szCs w:val="20"/>
        </w:rPr>
        <w:t xml:space="preserve">, </w:t>
      </w:r>
      <w:r w:rsidRPr="00CF18E2">
        <w:rPr>
          <w:rFonts w:cs="Times New Roman"/>
          <w:szCs w:val="20"/>
        </w:rPr>
        <w:t>Horn</w:t>
      </w:r>
      <w:r w:rsidRPr="00E570D7">
        <w:rPr>
          <w:rFonts w:cs="Times New Roman"/>
          <w:szCs w:val="20"/>
        </w:rPr>
        <w:t xml:space="preserve"> </w:t>
      </w:r>
      <w:r w:rsidRPr="00CF18E2">
        <w:rPr>
          <w:rFonts w:cs="Times New Roman"/>
          <w:szCs w:val="20"/>
        </w:rPr>
        <w:t>GTF</w:t>
      </w:r>
      <w:r w:rsidR="00E570D7" w:rsidRPr="00E570D7">
        <w:rPr>
          <w:rFonts w:cs="Times New Roman"/>
          <w:szCs w:val="20"/>
        </w:rPr>
        <w:t>.,</w:t>
      </w:r>
      <w:r w:rsidRPr="00E570D7">
        <w:rPr>
          <w:rFonts w:cs="Times New Roman"/>
          <w:szCs w:val="20"/>
        </w:rPr>
        <w:t xml:space="preserve"> </w:t>
      </w:r>
      <w:r w:rsidRPr="001D7674">
        <w:rPr>
          <w:rFonts w:cs="Times New Roman"/>
          <w:szCs w:val="20"/>
        </w:rPr>
        <w:t>(1997)</w:t>
      </w:r>
      <w:r w:rsidRPr="001D7674">
        <w:rPr>
          <w:rFonts w:cs="Times New Roman"/>
        </w:rPr>
        <w:t xml:space="preserve">, </w:t>
      </w:r>
      <w:r w:rsidRPr="00CF18E2">
        <w:rPr>
          <w:rFonts w:cs="Times New Roman"/>
          <w:szCs w:val="20"/>
        </w:rPr>
        <w:t>Wang</w:t>
      </w:r>
      <w:r w:rsidRPr="001D7674">
        <w:rPr>
          <w:rFonts w:cs="Times New Roman"/>
          <w:szCs w:val="20"/>
        </w:rPr>
        <w:t xml:space="preserve">, </w:t>
      </w:r>
      <w:r w:rsidRPr="00CF18E2">
        <w:rPr>
          <w:rFonts w:cs="Times New Roman"/>
          <w:szCs w:val="20"/>
        </w:rPr>
        <w:t>J</w:t>
      </w:r>
      <w:r w:rsidRPr="001D7674">
        <w:rPr>
          <w:rFonts w:cs="Times New Roman"/>
          <w:szCs w:val="20"/>
        </w:rPr>
        <w:t xml:space="preserve">., </w:t>
      </w:r>
      <w:r w:rsidRPr="00CF18E2">
        <w:rPr>
          <w:rFonts w:cs="Times New Roman"/>
          <w:szCs w:val="20"/>
        </w:rPr>
        <w:t>Jing</w:t>
      </w:r>
      <w:r w:rsidRPr="001D7674">
        <w:rPr>
          <w:rFonts w:cs="Times New Roman"/>
          <w:szCs w:val="20"/>
        </w:rPr>
        <w:t xml:space="preserve">, </w:t>
      </w:r>
      <w:r w:rsidRPr="00CF18E2">
        <w:rPr>
          <w:rFonts w:cs="Times New Roman"/>
          <w:szCs w:val="20"/>
        </w:rPr>
        <w:t>Y</w:t>
      </w:r>
      <w:r w:rsidRPr="001D7674">
        <w:rPr>
          <w:rFonts w:cs="Times New Roman"/>
          <w:szCs w:val="20"/>
        </w:rPr>
        <w:t xml:space="preserve">., </w:t>
      </w:r>
      <w:r w:rsidRPr="00CF18E2">
        <w:rPr>
          <w:rFonts w:cs="Times New Roman"/>
          <w:szCs w:val="20"/>
        </w:rPr>
        <w:t>Zhang</w:t>
      </w:r>
      <w:r w:rsidRPr="001D7674">
        <w:rPr>
          <w:rFonts w:cs="Times New Roman"/>
          <w:szCs w:val="20"/>
        </w:rPr>
        <w:t xml:space="preserve">, </w:t>
      </w:r>
      <w:r w:rsidRPr="00CF18E2">
        <w:rPr>
          <w:rFonts w:cs="Times New Roman"/>
          <w:szCs w:val="20"/>
        </w:rPr>
        <w:t>C</w:t>
      </w:r>
      <w:r w:rsidRPr="001D7674">
        <w:rPr>
          <w:rFonts w:cs="Times New Roman"/>
          <w:szCs w:val="20"/>
        </w:rPr>
        <w:t xml:space="preserve">., </w:t>
      </w:r>
      <w:r w:rsidRPr="00CF18E2">
        <w:rPr>
          <w:rFonts w:cs="Times New Roman"/>
          <w:szCs w:val="20"/>
        </w:rPr>
        <w:t>Zhao</w:t>
      </w:r>
      <w:r w:rsidRPr="001D7674">
        <w:rPr>
          <w:rFonts w:cs="Times New Roman"/>
          <w:szCs w:val="20"/>
        </w:rPr>
        <w:t xml:space="preserve">, </w:t>
      </w:r>
      <w:r w:rsidRPr="00CF18E2">
        <w:rPr>
          <w:rFonts w:cs="Times New Roman"/>
          <w:szCs w:val="20"/>
        </w:rPr>
        <w:t>J</w:t>
      </w:r>
      <w:r w:rsidRPr="001D7674">
        <w:rPr>
          <w:rFonts w:cs="Times New Roman"/>
          <w:szCs w:val="20"/>
        </w:rPr>
        <w:t xml:space="preserve">. (2009) </w:t>
      </w:r>
      <w:r>
        <w:rPr>
          <w:rFonts w:cs="Times New Roman"/>
          <w:szCs w:val="20"/>
          <w:lang w:val="el-GR"/>
        </w:rPr>
        <w:t>και</w:t>
      </w:r>
      <w:r w:rsidRPr="001D7674">
        <w:rPr>
          <w:rFonts w:cs="Times New Roman"/>
        </w:rPr>
        <w:t xml:space="preserve"> </w:t>
      </w:r>
      <w:r w:rsidRPr="00CF18E2">
        <w:rPr>
          <w:rFonts w:cs="Times New Roman"/>
          <w:szCs w:val="20"/>
        </w:rPr>
        <w:t>Zhou</w:t>
      </w:r>
      <w:r w:rsidRPr="001D7674">
        <w:rPr>
          <w:rFonts w:cs="Times New Roman"/>
          <w:szCs w:val="20"/>
        </w:rPr>
        <w:t xml:space="preserve"> </w:t>
      </w:r>
      <w:r w:rsidRPr="00CF18E2">
        <w:rPr>
          <w:rFonts w:cs="Times New Roman"/>
          <w:szCs w:val="20"/>
        </w:rPr>
        <w:t>P</w:t>
      </w:r>
      <w:r w:rsidRPr="001D7674">
        <w:rPr>
          <w:rFonts w:cs="Times New Roman"/>
          <w:szCs w:val="20"/>
        </w:rPr>
        <w:t xml:space="preserve"> </w:t>
      </w:r>
      <w:r w:rsidRPr="00CF18E2">
        <w:rPr>
          <w:rFonts w:cs="Times New Roman"/>
          <w:szCs w:val="20"/>
        </w:rPr>
        <w:t>et</w:t>
      </w:r>
      <w:r w:rsidRPr="001D7674">
        <w:rPr>
          <w:rFonts w:cs="Times New Roman"/>
          <w:szCs w:val="20"/>
        </w:rPr>
        <w:t xml:space="preserve"> </w:t>
      </w:r>
      <w:r w:rsidRPr="00CF18E2">
        <w:rPr>
          <w:rFonts w:cs="Times New Roman"/>
          <w:szCs w:val="20"/>
        </w:rPr>
        <w:t>al</w:t>
      </w:r>
      <w:r w:rsidR="00E570D7" w:rsidRPr="00E570D7">
        <w:rPr>
          <w:rFonts w:cs="Times New Roman"/>
          <w:szCs w:val="20"/>
        </w:rPr>
        <w:t>.,</w:t>
      </w:r>
      <w:r w:rsidRPr="001D7674">
        <w:rPr>
          <w:rFonts w:cs="Times New Roman"/>
          <w:szCs w:val="20"/>
        </w:rPr>
        <w:t xml:space="preserve"> (2006)</w:t>
      </w:r>
      <w:r w:rsidR="00671431" w:rsidRPr="001D7674">
        <w:rPr>
          <w:rFonts w:cs="Times New Roman"/>
        </w:rPr>
        <w:t xml:space="preserve">. </w:t>
      </w:r>
      <w:r w:rsidR="00671431" w:rsidRPr="00F01BC7">
        <w:rPr>
          <w:rFonts w:cs="Times New Roman"/>
          <w:lang w:val="el-GR"/>
        </w:rPr>
        <w:t xml:space="preserve">Σε μια προηγούμενη ανάλυση από τους </w:t>
      </w:r>
      <w:r w:rsidR="00671431" w:rsidRPr="00F01BC7">
        <w:rPr>
          <w:rFonts w:cs="Times New Roman"/>
        </w:rPr>
        <w:t>Pohekar</w:t>
      </w:r>
      <w:r w:rsidR="00671431" w:rsidRPr="00F01BC7">
        <w:rPr>
          <w:rFonts w:cs="Times New Roman"/>
          <w:lang w:val="el-GR"/>
        </w:rPr>
        <w:t xml:space="preserve"> </w:t>
      </w:r>
      <w:r w:rsidR="00671431" w:rsidRPr="00F01BC7">
        <w:rPr>
          <w:rFonts w:cs="Times New Roman"/>
        </w:rPr>
        <w:t>et</w:t>
      </w:r>
      <w:r w:rsidR="00671431" w:rsidRPr="00F01BC7">
        <w:rPr>
          <w:rFonts w:cs="Times New Roman"/>
          <w:lang w:val="el-GR"/>
        </w:rPr>
        <w:t xml:space="preserve"> </w:t>
      </w:r>
      <w:r w:rsidR="00671431" w:rsidRPr="00F01BC7">
        <w:rPr>
          <w:rFonts w:cs="Times New Roman"/>
        </w:rPr>
        <w:t>al</w:t>
      </w:r>
      <w:r w:rsidR="00671431" w:rsidRPr="00F01BC7">
        <w:rPr>
          <w:rFonts w:cs="Times New Roman"/>
          <w:lang w:val="el-GR"/>
        </w:rPr>
        <w:t xml:space="preserve">., η </w:t>
      </w:r>
      <w:r w:rsidR="00671431" w:rsidRPr="00F01BC7">
        <w:rPr>
          <w:rFonts w:cs="Times New Roman"/>
        </w:rPr>
        <w:t>multi</w:t>
      </w:r>
      <w:r w:rsidR="00671431" w:rsidRPr="00F01BC7">
        <w:rPr>
          <w:rFonts w:cs="Times New Roman"/>
          <w:lang w:val="el-GR"/>
        </w:rPr>
        <w:t>-</w:t>
      </w:r>
      <w:r w:rsidR="00671431" w:rsidRPr="00F01BC7">
        <w:rPr>
          <w:rFonts w:cs="Times New Roman"/>
        </w:rPr>
        <w:t>attribute</w:t>
      </w:r>
      <w:r w:rsidR="00671431" w:rsidRPr="00F01BC7">
        <w:rPr>
          <w:rFonts w:cs="Times New Roman"/>
          <w:lang w:val="el-GR"/>
        </w:rPr>
        <w:t xml:space="preserve"> </w:t>
      </w:r>
      <w:r w:rsidR="00671431" w:rsidRPr="00F01BC7">
        <w:rPr>
          <w:rFonts w:cs="Times New Roman"/>
        </w:rPr>
        <w:t>utility</w:t>
      </w:r>
      <w:r w:rsidR="00671431" w:rsidRPr="00F01BC7">
        <w:rPr>
          <w:rFonts w:cs="Times New Roman"/>
          <w:lang w:val="el-GR"/>
        </w:rPr>
        <w:t xml:space="preserve"> </w:t>
      </w:r>
      <w:r w:rsidR="00671431" w:rsidRPr="00F01BC7">
        <w:rPr>
          <w:rFonts w:cs="Times New Roman"/>
        </w:rPr>
        <w:t>theory</w:t>
      </w:r>
      <w:r w:rsidR="00671431" w:rsidRPr="00F01BC7">
        <w:rPr>
          <w:rFonts w:cs="Times New Roman"/>
          <w:lang w:val="el-GR"/>
        </w:rPr>
        <w:t xml:space="preserve"> (</w:t>
      </w:r>
      <w:r w:rsidR="00671431" w:rsidRPr="00F01BC7">
        <w:rPr>
          <w:rFonts w:cs="Times New Roman"/>
        </w:rPr>
        <w:t>MAUT</w:t>
      </w:r>
      <w:r w:rsidR="00671431" w:rsidRPr="00F01BC7">
        <w:rPr>
          <w:rFonts w:cs="Times New Roman"/>
          <w:lang w:val="el-GR"/>
        </w:rPr>
        <w:t xml:space="preserve">) ήταν η πιο κοινή μέθοδος </w:t>
      </w:r>
      <w:r w:rsidR="00671431" w:rsidRPr="00F01BC7">
        <w:rPr>
          <w:rFonts w:cs="Times New Roman"/>
        </w:rPr>
        <w:t>MCDM</w:t>
      </w:r>
      <w:r w:rsidR="00671431" w:rsidRPr="00F01BC7">
        <w:rPr>
          <w:rFonts w:cs="Times New Roman"/>
          <w:lang w:val="el-GR"/>
        </w:rPr>
        <w:t xml:space="preserve"> που χρησιμοποιήθηκε σε ενεργειακό σχεδιασμό, </w:t>
      </w:r>
      <w:r w:rsidR="00671431" w:rsidRPr="00F01BC7">
        <w:rPr>
          <w:rFonts w:cs="Times New Roman"/>
        </w:rPr>
        <w:t>AHP</w:t>
      </w:r>
      <w:r w:rsidR="00671431" w:rsidRPr="00F01BC7">
        <w:rPr>
          <w:rFonts w:cs="Times New Roman"/>
          <w:lang w:val="el-GR"/>
        </w:rPr>
        <w:t xml:space="preserve">, </w:t>
      </w:r>
      <w:r w:rsidR="00671431" w:rsidRPr="00F01BC7">
        <w:rPr>
          <w:rFonts w:cs="Times New Roman"/>
        </w:rPr>
        <w:t>PROMETHEE</w:t>
      </w:r>
      <w:r w:rsidR="00671431" w:rsidRPr="00F01BC7">
        <w:rPr>
          <w:rFonts w:cs="Times New Roman"/>
          <w:lang w:val="el-GR"/>
        </w:rPr>
        <w:t xml:space="preserve">, </w:t>
      </w:r>
      <w:r w:rsidR="00671431" w:rsidRPr="00F01BC7">
        <w:rPr>
          <w:rFonts w:cs="Times New Roman"/>
        </w:rPr>
        <w:t>ELECTRE</w:t>
      </w:r>
      <w:r w:rsidR="00671431" w:rsidRPr="00F01BC7">
        <w:rPr>
          <w:rFonts w:cs="Times New Roman"/>
          <w:lang w:val="el-GR"/>
        </w:rPr>
        <w:t xml:space="preserve">, </w:t>
      </w:r>
      <w:r w:rsidR="00671431" w:rsidRPr="00F01BC7">
        <w:rPr>
          <w:rFonts w:cs="Times New Roman"/>
        </w:rPr>
        <w:t>MAUT</w:t>
      </w:r>
      <w:r w:rsidR="00671431" w:rsidRPr="00F01BC7">
        <w:rPr>
          <w:rFonts w:cs="Times New Roman"/>
          <w:lang w:val="el-GR"/>
        </w:rPr>
        <w:t xml:space="preserve">, </w:t>
      </w:r>
      <w:r w:rsidR="00671431" w:rsidRPr="00F01BC7">
        <w:rPr>
          <w:rFonts w:cs="Times New Roman"/>
        </w:rPr>
        <w:t>fuzzy</w:t>
      </w:r>
      <w:r w:rsidR="00671431" w:rsidRPr="00F01BC7">
        <w:rPr>
          <w:rFonts w:cs="Times New Roman"/>
          <w:lang w:val="el-GR"/>
        </w:rPr>
        <w:t xml:space="preserve"> μεθόδους και συστήματα υποστήριξης αποφάσεων (</w:t>
      </w:r>
      <w:r w:rsidR="00671431" w:rsidRPr="00F01BC7">
        <w:rPr>
          <w:rFonts w:cs="Times New Roman"/>
        </w:rPr>
        <w:t>DSS</w:t>
      </w:r>
      <w:r w:rsidR="00671431" w:rsidRPr="00F01BC7">
        <w:rPr>
          <w:rFonts w:cs="Times New Roman"/>
          <w:lang w:val="el-GR"/>
        </w:rPr>
        <w:t xml:space="preserve">) </w:t>
      </w:r>
    </w:p>
    <w:p w14:paraId="21B420E5" w14:textId="19C02456" w:rsidR="00671431" w:rsidRDefault="00671431" w:rsidP="00E36FD7">
      <w:pPr>
        <w:spacing w:before="120" w:after="360" w:line="360" w:lineRule="auto"/>
        <w:rPr>
          <w:rFonts w:cs="Times New Roman"/>
          <w:lang w:val="el-GR"/>
        </w:rPr>
      </w:pPr>
      <w:r w:rsidRPr="00F01BC7">
        <w:rPr>
          <w:rFonts w:cs="Times New Roman"/>
          <w:lang w:val="el-GR"/>
        </w:rPr>
        <w:t xml:space="preserve">Ο κύριος στόχος της </w:t>
      </w:r>
      <w:r w:rsidRPr="00F01BC7">
        <w:rPr>
          <w:rFonts w:cs="Times New Roman"/>
        </w:rPr>
        <w:t>MADM</w:t>
      </w:r>
      <w:r w:rsidRPr="00F01BC7">
        <w:rPr>
          <w:rFonts w:cs="Times New Roman"/>
          <w:lang w:val="el-GR"/>
        </w:rPr>
        <w:t xml:space="preserve"> είναι να επιλεχθεί η εναλλακτική λύση που έχει την υψηλότερη βαθμολογία σύμφωνα με το σύνολο των κριτηρίων αξιολόγησης.</w:t>
      </w:r>
    </w:p>
    <w:p w14:paraId="69537C30" w14:textId="5A26F62E" w:rsidR="002C6957" w:rsidRPr="00FA1B4C" w:rsidRDefault="002C6957" w:rsidP="002C6957">
      <w:pPr>
        <w:spacing w:before="120" w:after="360" w:line="360" w:lineRule="auto"/>
        <w:rPr>
          <w:rFonts w:cs="Times New Roman"/>
          <w:b/>
          <w:lang w:val="el-GR"/>
        </w:rPr>
      </w:pPr>
      <w:r w:rsidRPr="00FA1B4C">
        <w:rPr>
          <w:rFonts w:cs="Times New Roman"/>
          <w:b/>
          <w:lang w:val="el-GR"/>
        </w:rPr>
        <w:t>1.2.</w:t>
      </w:r>
      <w:r>
        <w:rPr>
          <w:rFonts w:cs="Times New Roman"/>
          <w:b/>
          <w:lang w:val="el-GR"/>
        </w:rPr>
        <w:t>2</w:t>
      </w:r>
      <w:r w:rsidRPr="00FA1B4C">
        <w:rPr>
          <w:rFonts w:cs="Times New Roman"/>
          <w:b/>
          <w:lang w:val="el-GR"/>
        </w:rPr>
        <w:t xml:space="preserve"> Μοντελοποίηση προβλημάτων απόφασης</w:t>
      </w:r>
    </w:p>
    <w:p w14:paraId="5D11F099" w14:textId="65C4D96B" w:rsidR="00184DC6" w:rsidRDefault="00A80221" w:rsidP="002C6957">
      <w:pPr>
        <w:spacing w:before="120" w:after="360" w:line="360" w:lineRule="auto"/>
        <w:rPr>
          <w:rFonts w:cs="Times New Roman"/>
          <w:szCs w:val="24"/>
          <w:lang w:val="el-GR"/>
        </w:rPr>
      </w:pPr>
      <w:r>
        <w:rPr>
          <w:rFonts w:cs="Times New Roman"/>
          <w:szCs w:val="24"/>
          <w:lang w:val="el-GR"/>
        </w:rPr>
        <w:t xml:space="preserve">Όπως αναφέρει ο </w:t>
      </w:r>
      <w:r w:rsidR="00184DC6" w:rsidRPr="00A80221">
        <w:rPr>
          <w:rFonts w:cs="Times New Roman"/>
          <w:szCs w:val="24"/>
          <w:lang w:val="el-GR"/>
        </w:rPr>
        <w:t>Πάλλης</w:t>
      </w:r>
      <w:r w:rsidRPr="00A80221">
        <w:rPr>
          <w:rFonts w:cs="Times New Roman"/>
          <w:szCs w:val="24"/>
          <w:lang w:val="el-GR"/>
        </w:rPr>
        <w:t xml:space="preserve"> </w:t>
      </w:r>
      <w:r w:rsidR="00184DC6" w:rsidRPr="00A80221">
        <w:rPr>
          <w:rFonts w:cs="Times New Roman"/>
          <w:szCs w:val="24"/>
          <w:lang w:val="el-GR"/>
        </w:rPr>
        <w:t>Πέτρο</w:t>
      </w:r>
      <w:r w:rsidR="00184DC6">
        <w:rPr>
          <w:rFonts w:cs="Times New Roman"/>
          <w:szCs w:val="24"/>
          <w:lang w:val="el-GR"/>
        </w:rPr>
        <w:t>ς</w:t>
      </w:r>
      <w:r>
        <w:rPr>
          <w:rFonts w:cs="Times New Roman"/>
          <w:szCs w:val="24"/>
          <w:lang w:val="el-GR"/>
        </w:rPr>
        <w:t xml:space="preserve"> </w:t>
      </w:r>
      <w:r w:rsidR="00184DC6" w:rsidRPr="00184DC6">
        <w:rPr>
          <w:rFonts w:cs="Times New Roman"/>
          <w:szCs w:val="24"/>
          <w:lang w:val="el-GR"/>
        </w:rPr>
        <w:t>(</w:t>
      </w:r>
      <w:r>
        <w:rPr>
          <w:rFonts w:cs="Times New Roman"/>
          <w:szCs w:val="24"/>
          <w:lang w:val="el-GR"/>
        </w:rPr>
        <w:t>2011</w:t>
      </w:r>
      <w:r w:rsidR="00184DC6" w:rsidRPr="00184DC6">
        <w:rPr>
          <w:rFonts w:cs="Times New Roman"/>
          <w:szCs w:val="24"/>
          <w:lang w:val="el-GR"/>
        </w:rPr>
        <w:t>),</w:t>
      </w:r>
      <w:r w:rsidRPr="00A80221">
        <w:rPr>
          <w:rFonts w:cs="Times New Roman"/>
          <w:szCs w:val="24"/>
          <w:lang w:val="el-GR"/>
        </w:rPr>
        <w:t xml:space="preserve"> </w:t>
      </w:r>
      <w:r w:rsidR="00184DC6">
        <w:rPr>
          <w:rFonts w:cs="Times New Roman"/>
          <w:szCs w:val="24"/>
          <w:lang w:val="el-GR"/>
        </w:rPr>
        <w:t>τ</w:t>
      </w:r>
      <w:r w:rsidR="002C6957" w:rsidRPr="00A90CA7">
        <w:rPr>
          <w:rFonts w:cs="Times New Roman"/>
          <w:szCs w:val="24"/>
          <w:lang w:val="el-GR"/>
        </w:rPr>
        <w:t xml:space="preserve">ο γενικό πλαίσιο μοντελοποίησης προβλημάτων στο πεδίο της πολυκριτήριας ανάλυσης </w:t>
      </w:r>
      <w:r w:rsidR="00184DC6" w:rsidRPr="00A90CA7">
        <w:rPr>
          <w:rFonts w:cs="Times New Roman"/>
          <w:szCs w:val="24"/>
          <w:lang w:val="el-GR"/>
        </w:rPr>
        <w:t>οροθετείται</w:t>
      </w:r>
      <w:r w:rsidR="002C6957" w:rsidRPr="00A90CA7">
        <w:rPr>
          <w:rFonts w:cs="Times New Roman"/>
          <w:szCs w:val="24"/>
          <w:lang w:val="el-GR"/>
        </w:rPr>
        <w:t xml:space="preserve"> από τέσσερα διαδοχικά και </w:t>
      </w:r>
      <w:r w:rsidR="00184DC6" w:rsidRPr="00A90CA7">
        <w:rPr>
          <w:rFonts w:cs="Times New Roman"/>
          <w:szCs w:val="24"/>
          <w:lang w:val="el-GR"/>
        </w:rPr>
        <w:t>αλληλοεπιδρώντα</w:t>
      </w:r>
      <w:r w:rsidR="002C6957" w:rsidRPr="00A90CA7">
        <w:rPr>
          <w:rFonts w:cs="Times New Roman"/>
          <w:szCs w:val="24"/>
          <w:lang w:val="el-GR"/>
        </w:rPr>
        <w:t xml:space="preserve"> στάδια, όπως φαίνεται στο Σχήμα 1 (Roy, 1985, Roy </w:t>
      </w:r>
      <w:r>
        <w:rPr>
          <w:rFonts w:cs="Times New Roman"/>
          <w:szCs w:val="24"/>
          <w:lang w:val="el-GR"/>
        </w:rPr>
        <w:t>και</w:t>
      </w:r>
      <w:r w:rsidR="002C6957" w:rsidRPr="00A90CA7">
        <w:rPr>
          <w:rFonts w:cs="Times New Roman"/>
          <w:szCs w:val="24"/>
          <w:lang w:val="el-GR"/>
        </w:rPr>
        <w:t xml:space="preserve"> Bouyssou, 1993, Σίσκος, 1981, 1986, Ματσατσίνης, 2010, </w:t>
      </w:r>
      <w:r w:rsidRPr="00A90CA7">
        <w:rPr>
          <w:rFonts w:cs="Times New Roman"/>
          <w:szCs w:val="24"/>
          <w:lang w:val="el-GR"/>
        </w:rPr>
        <w:t>Σίσκος</w:t>
      </w:r>
      <w:r w:rsidR="0096491F">
        <w:rPr>
          <w:rFonts w:cs="Times New Roman"/>
          <w:szCs w:val="24"/>
          <w:lang w:val="el-GR"/>
        </w:rPr>
        <w:t xml:space="preserve"> και </w:t>
      </w:r>
      <w:r>
        <w:rPr>
          <w:rFonts w:cs="Times New Roman"/>
          <w:szCs w:val="24"/>
          <w:lang w:val="el-GR"/>
        </w:rPr>
        <w:t>Γρηγορούδης</w:t>
      </w:r>
      <w:r w:rsidR="002C6957" w:rsidRPr="00A90CA7">
        <w:rPr>
          <w:rFonts w:cs="Times New Roman"/>
          <w:szCs w:val="24"/>
          <w:lang w:val="el-GR"/>
        </w:rPr>
        <w:t>, 2005).</w:t>
      </w:r>
    </w:p>
    <w:p w14:paraId="3845C5FF" w14:textId="77777777" w:rsidR="00A96E29" w:rsidRPr="00A90CA7" w:rsidRDefault="00A96E29" w:rsidP="00A96E29">
      <w:pPr>
        <w:spacing w:before="120" w:after="360" w:line="360" w:lineRule="auto"/>
        <w:rPr>
          <w:rFonts w:cs="Times New Roman"/>
          <w:b/>
          <w:szCs w:val="24"/>
          <w:lang w:val="el-GR"/>
        </w:rPr>
      </w:pPr>
      <w:r w:rsidRPr="00A90CA7">
        <w:rPr>
          <w:rFonts w:cs="Times New Roman"/>
          <w:b/>
          <w:szCs w:val="24"/>
          <w:lang w:val="el-GR"/>
        </w:rPr>
        <w:t>Στάδιο Ι: Αντικείμενο της απόφασης</w:t>
      </w:r>
    </w:p>
    <w:p w14:paraId="67C9A200" w14:textId="77777777" w:rsidR="00A96E29" w:rsidRPr="00A90CA7" w:rsidRDefault="00A96E29" w:rsidP="00A96E29">
      <w:pPr>
        <w:spacing w:before="120" w:after="360" w:line="360" w:lineRule="auto"/>
        <w:rPr>
          <w:rFonts w:cs="Times New Roman"/>
          <w:szCs w:val="24"/>
          <w:lang w:val="el-GR"/>
        </w:rPr>
      </w:pPr>
      <w:r w:rsidRPr="00A90CA7">
        <w:rPr>
          <w:rFonts w:cs="Times New Roman"/>
          <w:szCs w:val="24"/>
          <w:lang w:val="el-GR"/>
        </w:rPr>
        <w:t>Κάθε απόφαση αναλύεται σε ένα πεπερασμένο ή συνεχές σύνολο εναλλακτικών ενεργειών, πράξεων, αποφάσεων, Α = {α</w:t>
      </w:r>
      <w:r w:rsidRPr="00A90CA7">
        <w:rPr>
          <w:rFonts w:cs="Times New Roman"/>
          <w:szCs w:val="24"/>
          <w:vertAlign w:val="subscript"/>
          <w:lang w:val="el-GR"/>
        </w:rPr>
        <w:t>1</w:t>
      </w:r>
      <w:r w:rsidRPr="00A90CA7">
        <w:rPr>
          <w:rFonts w:cs="Times New Roman"/>
          <w:szCs w:val="24"/>
          <w:lang w:val="el-GR"/>
        </w:rPr>
        <w:t>, α</w:t>
      </w:r>
      <w:r w:rsidRPr="00A90CA7">
        <w:rPr>
          <w:rFonts w:cs="Times New Roman"/>
          <w:szCs w:val="24"/>
          <w:vertAlign w:val="subscript"/>
          <w:lang w:val="el-GR"/>
        </w:rPr>
        <w:t>2</w:t>
      </w:r>
      <w:r w:rsidRPr="00A90CA7">
        <w:rPr>
          <w:rFonts w:cs="Times New Roman"/>
          <w:szCs w:val="24"/>
          <w:lang w:val="el-GR"/>
        </w:rPr>
        <w:t>, … , α</w:t>
      </w:r>
      <w:r w:rsidRPr="00A90CA7">
        <w:rPr>
          <w:rFonts w:cs="Times New Roman"/>
          <w:szCs w:val="24"/>
          <w:vertAlign w:val="subscript"/>
          <w:lang w:val="el-GR"/>
        </w:rPr>
        <w:t>ν</w:t>
      </w:r>
      <w:r w:rsidRPr="00A90CA7">
        <w:rPr>
          <w:rFonts w:cs="Times New Roman"/>
          <w:szCs w:val="24"/>
          <w:lang w:val="el-GR"/>
        </w:rPr>
        <w:t>} το οποίο μπορεί να χαρακτηριστεί ως εξής:</w:t>
      </w:r>
    </w:p>
    <w:p w14:paraId="3D58B616" w14:textId="77777777" w:rsidR="00A96E29" w:rsidRPr="00A90CA7" w:rsidRDefault="00A96E29" w:rsidP="00A96E29">
      <w:pPr>
        <w:spacing w:before="120" w:after="360" w:line="360" w:lineRule="auto"/>
        <w:rPr>
          <w:rFonts w:cs="Times New Roman"/>
          <w:szCs w:val="24"/>
          <w:lang w:val="el-GR"/>
        </w:rPr>
      </w:pPr>
      <w:r w:rsidRPr="00A90CA7">
        <w:rPr>
          <w:rFonts w:cs="Times New Roman"/>
          <w:szCs w:val="24"/>
          <w:lang w:val="el-GR"/>
        </w:rPr>
        <w:t>1. Σταθερό (stable): Αν δεν επιτρέπει να γίνουν μεταβολές στη σύνθεση του κατά τη διαδικασία λήψης μιας απόφασης</w:t>
      </w:r>
    </w:p>
    <w:p w14:paraId="49E8E467" w14:textId="77777777" w:rsidR="00A96E29" w:rsidRDefault="00A96E29" w:rsidP="00A96E29">
      <w:pPr>
        <w:spacing w:before="120" w:after="360" w:line="360" w:lineRule="auto"/>
        <w:rPr>
          <w:rFonts w:cs="Times New Roman"/>
          <w:szCs w:val="24"/>
          <w:lang w:val="el-GR"/>
        </w:rPr>
      </w:pPr>
      <w:r w:rsidRPr="00A90CA7">
        <w:rPr>
          <w:rFonts w:cs="Times New Roman"/>
          <w:szCs w:val="24"/>
          <w:lang w:val="el-GR"/>
        </w:rPr>
        <w:t>2. Δυναμικό (evaluative): Αν κατά τη διαδικασία λήψης μιας απόφασης είναι δυνατές οι μεταβολές.</w:t>
      </w:r>
    </w:p>
    <w:p w14:paraId="620E13B5" w14:textId="77777777" w:rsidR="00F64304" w:rsidRPr="00A90CA7" w:rsidRDefault="00F64304" w:rsidP="00F64304">
      <w:pPr>
        <w:spacing w:before="120" w:after="360" w:line="360" w:lineRule="auto"/>
        <w:rPr>
          <w:rFonts w:cs="Times New Roman"/>
          <w:szCs w:val="24"/>
          <w:lang w:val="el-GR"/>
        </w:rPr>
      </w:pPr>
      <w:r w:rsidRPr="00A90CA7">
        <w:rPr>
          <w:rFonts w:cs="Times New Roman"/>
          <w:szCs w:val="24"/>
          <w:lang w:val="el-GR"/>
        </w:rPr>
        <w:t>3. Ολοκληρωμένο (globalized): Αν κάθε στοιχείο του Α αποκλείει τα υπόλοιπα.</w:t>
      </w:r>
    </w:p>
    <w:p w14:paraId="0B640960" w14:textId="08D6A14C" w:rsidR="00F64304" w:rsidRDefault="00F64304" w:rsidP="00A96E29">
      <w:pPr>
        <w:spacing w:before="120" w:after="360" w:line="360" w:lineRule="auto"/>
        <w:rPr>
          <w:rFonts w:cs="Times New Roman"/>
          <w:szCs w:val="24"/>
          <w:lang w:val="el-GR"/>
        </w:rPr>
      </w:pPr>
      <w:r w:rsidRPr="00A90CA7">
        <w:rPr>
          <w:rFonts w:cs="Times New Roman"/>
          <w:szCs w:val="24"/>
          <w:lang w:val="el-GR"/>
        </w:rPr>
        <w:lastRenderedPageBreak/>
        <w:t>4. Αποσπασματικό (fragmented): Τα αποτελέσματα της επεξεργασίας αφορούν ένα τμήμα του Α. Επίσης στο στάδιο αυτό ορίζεται μια προβληματική (problem formulation), που δίνει ρόλο στο έργο υποστήριξης της απόφασης, χωρίς αναγκαστικά να παραμένει σταθερή κατά τη διάρκεια της απόφασης (decision process). Κατά τον Roy (1985) ορίζονται οι εξής προβληματικές (Ματσατσίνης, 2010):</w:t>
      </w:r>
    </w:p>
    <w:p w14:paraId="5E47DEA1" w14:textId="77777777" w:rsidR="00FE12DB" w:rsidRDefault="00FE12DB" w:rsidP="00A96E29">
      <w:pPr>
        <w:spacing w:before="120" w:after="360" w:line="360" w:lineRule="auto"/>
        <w:rPr>
          <w:rFonts w:cs="Times New Roman"/>
          <w:szCs w:val="24"/>
          <w:lang w:val="el-GR"/>
        </w:rPr>
      </w:pPr>
    </w:p>
    <w:p w14:paraId="0634A13B" w14:textId="77777777" w:rsidR="00FE12DB" w:rsidRDefault="00FE12DB" w:rsidP="00A96E29">
      <w:pPr>
        <w:spacing w:before="120" w:after="360" w:line="360" w:lineRule="auto"/>
        <w:rPr>
          <w:rFonts w:cs="Times New Roman"/>
          <w:szCs w:val="24"/>
          <w:lang w:val="el-GR"/>
        </w:rPr>
      </w:pPr>
    </w:p>
    <w:p w14:paraId="5CDAC69E" w14:textId="4B785727" w:rsidR="00BF6B9F" w:rsidRDefault="00BF6B9F" w:rsidP="002C6957">
      <w:pPr>
        <w:spacing w:before="120" w:after="360" w:line="360" w:lineRule="auto"/>
        <w:rPr>
          <w:rFonts w:cs="Times New Roman"/>
          <w:szCs w:val="24"/>
          <w:lang w:val="el-GR"/>
        </w:rPr>
      </w:pPr>
      <w:r>
        <w:rPr>
          <w:rFonts w:cs="Times New Roman"/>
          <w:noProof/>
          <w:szCs w:val="24"/>
          <w:lang w:val="el-GR" w:eastAsia="el-GR"/>
        </w:rPr>
        <mc:AlternateContent>
          <mc:Choice Requires="wps">
            <w:drawing>
              <wp:anchor distT="0" distB="0" distL="114300" distR="114300" simplePos="0" relativeHeight="251670528" behindDoc="0" locked="0" layoutInCell="1" allowOverlap="1" wp14:anchorId="76461C70" wp14:editId="32D1FE9B">
                <wp:simplePos x="0" y="0"/>
                <wp:positionH relativeFrom="column">
                  <wp:posOffset>1347470</wp:posOffset>
                </wp:positionH>
                <wp:positionV relativeFrom="paragraph">
                  <wp:posOffset>-41629</wp:posOffset>
                </wp:positionV>
                <wp:extent cx="2647950" cy="539750"/>
                <wp:effectExtent l="0" t="0" r="19050" b="12700"/>
                <wp:wrapSquare wrapText="bothSides"/>
                <wp:docPr id="40" name="Rectangle 40"/>
                <wp:cNvGraphicFramePr/>
                <a:graphic xmlns:a="http://schemas.openxmlformats.org/drawingml/2006/main">
                  <a:graphicData uri="http://schemas.microsoft.com/office/word/2010/wordprocessingShape">
                    <wps:wsp>
                      <wps:cNvSpPr/>
                      <wps:spPr>
                        <a:xfrm>
                          <a:off x="0" y="0"/>
                          <a:ext cx="2647950" cy="539750"/>
                        </a:xfrm>
                        <a:prstGeom prst="rect">
                          <a:avLst/>
                        </a:prstGeom>
                      </wps:spPr>
                      <wps:style>
                        <a:lnRef idx="2">
                          <a:schemeClr val="dk1"/>
                        </a:lnRef>
                        <a:fillRef idx="1">
                          <a:schemeClr val="lt1"/>
                        </a:fillRef>
                        <a:effectRef idx="0">
                          <a:schemeClr val="dk1"/>
                        </a:effectRef>
                        <a:fontRef idx="minor">
                          <a:schemeClr val="dk1"/>
                        </a:fontRef>
                      </wps:style>
                      <wps:txbx>
                        <w:txbxContent>
                          <w:p w14:paraId="42070C2A" w14:textId="463D3062" w:rsidR="00DC6FAF" w:rsidRPr="00BF6B9F" w:rsidRDefault="00DC6FAF" w:rsidP="00BF6B9F">
                            <w:pPr>
                              <w:jc w:val="center"/>
                              <w:rPr>
                                <w:lang w:val="el-GR"/>
                              </w:rPr>
                            </w:pPr>
                            <w:r>
                              <w:rPr>
                                <w:lang w:val="el-GR"/>
                              </w:rPr>
                              <w:t>Στάδιο Ι</w:t>
                            </w:r>
                            <w:r>
                              <w:rPr>
                                <w:lang w:val="el-GR"/>
                              </w:rPr>
                              <w:br/>
                              <w:t>Αντικείμενο απόφασης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61C70" id="Rectangle 40" o:spid="_x0000_s1026" style="position:absolute;margin-left:106.1pt;margin-top:-3.3pt;width:208.5pt;height:4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" fillcolor="white [3201]" strokecolor="black [3200]" strokeweight="1pt">
                <v:textbox>
                  <w:txbxContent>
                    <w:p w14:paraId="42070C2A" w14:textId="463D3062" w:rsidR="00DC6FAF" w:rsidRPr="00BF6B9F" w:rsidRDefault="00DC6FAF" w:rsidP="00BF6B9F">
                      <w:pPr>
                        <w:jc w:val="center"/>
                        <w:rPr>
                          <w:lang w:val="el-GR"/>
                        </w:rPr>
                      </w:pPr>
                      <w:r>
                        <w:rPr>
                          <w:lang w:val="el-GR"/>
                        </w:rPr>
                        <w:t>Στάδιο Ι</w:t>
                      </w:r>
                      <w:r>
                        <w:rPr>
                          <w:lang w:val="el-GR"/>
                        </w:rPr>
                        <w:br/>
                        <w:t>Αντικείμενο απόφασης</w:t>
                      </w:r>
                    </w:p>
                  </w:txbxContent>
                </v:textbox>
                <w10:wrap type="square"/>
              </v:rect>
            </w:pict>
          </mc:Fallback>
        </mc:AlternateContent>
      </w:r>
    </w:p>
    <w:p w14:paraId="3D91EAC1" w14:textId="62B4480F" w:rsidR="00BF6B9F" w:rsidRDefault="00BF6B9F" w:rsidP="002C6957">
      <w:pPr>
        <w:spacing w:before="120" w:after="360" w:line="360" w:lineRule="auto"/>
        <w:rPr>
          <w:rFonts w:cs="Times New Roman"/>
          <w:szCs w:val="24"/>
          <w:lang w:val="el-GR"/>
        </w:rPr>
      </w:pPr>
      <w:r>
        <w:rPr>
          <w:rFonts w:cs="Times New Roman"/>
          <w:noProof/>
          <w:szCs w:val="24"/>
          <w:lang w:val="el-GR" w:eastAsia="el-GR"/>
        </w:rPr>
        <mc:AlternateContent>
          <mc:Choice Requires="wps">
            <w:drawing>
              <wp:anchor distT="0" distB="0" distL="114300" distR="114300" simplePos="0" relativeHeight="251679744" behindDoc="0" locked="0" layoutInCell="1" allowOverlap="1" wp14:anchorId="778D8DF0" wp14:editId="3D213E80">
                <wp:simplePos x="0" y="0"/>
                <wp:positionH relativeFrom="column">
                  <wp:posOffset>2538301</wp:posOffset>
                </wp:positionH>
                <wp:positionV relativeFrom="paragraph">
                  <wp:posOffset>25515</wp:posOffset>
                </wp:positionV>
                <wp:extent cx="296884" cy="362197"/>
                <wp:effectExtent l="19050" t="19050" r="27305" b="38100"/>
                <wp:wrapNone/>
                <wp:docPr id="62" name="Up-Down Arrow 62"/>
                <wp:cNvGraphicFramePr/>
                <a:graphic xmlns:a="http://schemas.openxmlformats.org/drawingml/2006/main">
                  <a:graphicData uri="http://schemas.microsoft.com/office/word/2010/wordprocessingShape">
                    <wps:wsp>
                      <wps:cNvSpPr/>
                      <wps:spPr>
                        <a:xfrm>
                          <a:off x="0" y="0"/>
                          <a:ext cx="296884" cy="362197"/>
                        </a:xfrm>
                        <a:prstGeom prst="up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99EB42"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Up-Down Arrow 62" o:spid="_x0000_s1026" type="#_x0000_t70" style="position:absolute;margin-left:199.85pt;margin-top:2pt;width:23.4pt;height:2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" adj=",8852" fillcolor="white [3201]" strokecolor="black [3200]" strokeweight="1pt"/>
            </w:pict>
          </mc:Fallback>
        </mc:AlternateContent>
      </w:r>
      <w:r>
        <w:rPr>
          <w:rFonts w:cs="Times New Roman"/>
          <w:noProof/>
          <w:szCs w:val="24"/>
          <w:lang w:val="el-GR" w:eastAsia="el-GR"/>
        </w:rPr>
        <mc:AlternateContent>
          <mc:Choice Requires="wps">
            <w:drawing>
              <wp:anchor distT="0" distB="0" distL="114300" distR="114300" simplePos="0" relativeHeight="251675648" behindDoc="0" locked="0" layoutInCell="1" allowOverlap="1" wp14:anchorId="45E46E24" wp14:editId="3F678533">
                <wp:simplePos x="0" y="0"/>
                <wp:positionH relativeFrom="column">
                  <wp:posOffset>1344930</wp:posOffset>
                </wp:positionH>
                <wp:positionV relativeFrom="paragraph">
                  <wp:posOffset>390228</wp:posOffset>
                </wp:positionV>
                <wp:extent cx="2647950" cy="539750"/>
                <wp:effectExtent l="0" t="0" r="19050" b="12700"/>
                <wp:wrapSquare wrapText="bothSides"/>
                <wp:docPr id="47" name="Rectangle 47"/>
                <wp:cNvGraphicFramePr/>
                <a:graphic xmlns:a="http://schemas.openxmlformats.org/drawingml/2006/main">
                  <a:graphicData uri="http://schemas.microsoft.com/office/word/2010/wordprocessingShape">
                    <wps:wsp>
                      <wps:cNvSpPr/>
                      <wps:spPr>
                        <a:xfrm>
                          <a:off x="0" y="0"/>
                          <a:ext cx="2647950" cy="539750"/>
                        </a:xfrm>
                        <a:prstGeom prst="rect">
                          <a:avLst/>
                        </a:prstGeom>
                      </wps:spPr>
                      <wps:style>
                        <a:lnRef idx="2">
                          <a:schemeClr val="dk1"/>
                        </a:lnRef>
                        <a:fillRef idx="1">
                          <a:schemeClr val="lt1"/>
                        </a:fillRef>
                        <a:effectRef idx="0">
                          <a:schemeClr val="dk1"/>
                        </a:effectRef>
                        <a:fontRef idx="minor">
                          <a:schemeClr val="dk1"/>
                        </a:fontRef>
                      </wps:style>
                      <wps:txbx>
                        <w:txbxContent>
                          <w:p w14:paraId="52A443E2" w14:textId="56A73EE3" w:rsidR="00DC6FAF" w:rsidRPr="00BF6B9F" w:rsidRDefault="00DC6FAF" w:rsidP="00BF6B9F">
                            <w:pPr>
                              <w:jc w:val="center"/>
                              <w:rPr>
                                <w:lang w:val="el-GR"/>
                              </w:rPr>
                            </w:pPr>
                            <w:r>
                              <w:rPr>
                                <w:lang w:val="el-GR"/>
                              </w:rPr>
                              <w:t>Στάδιο ΙΙ</w:t>
                            </w:r>
                            <w:r>
                              <w:rPr>
                                <w:lang w:val="el-GR"/>
                              </w:rPr>
                              <w:br/>
                              <w:t>Συνεπής οικογένεια Κριτηρίων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E46E24" id="Rectangle 47" o:spid="_x0000_s1027" style="position:absolute;margin-left:105.9pt;margin-top:30.75pt;width:208.5pt;height:4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" fillcolor="white [3201]" strokecolor="black [3200]" strokeweight="1pt">
                <v:textbox>
                  <w:txbxContent>
                    <w:p w14:paraId="52A443E2" w14:textId="56A73EE3" w:rsidR="00DC6FAF" w:rsidRPr="00BF6B9F" w:rsidRDefault="00DC6FAF" w:rsidP="00BF6B9F">
                      <w:pPr>
                        <w:jc w:val="center"/>
                        <w:rPr>
                          <w:lang w:val="el-GR"/>
                        </w:rPr>
                      </w:pPr>
                      <w:r>
                        <w:rPr>
                          <w:lang w:val="el-GR"/>
                        </w:rPr>
                        <w:t>Στάδιο ΙΙ</w:t>
                      </w:r>
                      <w:r>
                        <w:rPr>
                          <w:lang w:val="el-GR"/>
                        </w:rPr>
                        <w:br/>
                        <w:t>Συνεπής οικογένεια Κριτηρίων</w:t>
                      </w:r>
                    </w:p>
                  </w:txbxContent>
                </v:textbox>
                <w10:wrap type="square"/>
              </v:rect>
            </w:pict>
          </mc:Fallback>
        </mc:AlternateContent>
      </w:r>
    </w:p>
    <w:p w14:paraId="21E7C7BB" w14:textId="0F4ADDF3" w:rsidR="00BF6B9F" w:rsidRDefault="00BF6B9F" w:rsidP="002C6957">
      <w:pPr>
        <w:spacing w:before="120" w:after="360" w:line="360" w:lineRule="auto"/>
        <w:rPr>
          <w:rFonts w:cs="Times New Roman"/>
          <w:szCs w:val="24"/>
          <w:lang w:val="el-GR"/>
        </w:rPr>
      </w:pPr>
      <w:r>
        <w:rPr>
          <w:rFonts w:cs="Times New Roman"/>
          <w:noProof/>
          <w:szCs w:val="24"/>
          <w:lang w:val="el-GR" w:eastAsia="el-GR"/>
        </w:rPr>
        <mc:AlternateContent>
          <mc:Choice Requires="wps">
            <w:drawing>
              <wp:anchor distT="0" distB="0" distL="114300" distR="114300" simplePos="0" relativeHeight="251678720" behindDoc="0" locked="0" layoutInCell="1" allowOverlap="1" wp14:anchorId="0B951030" wp14:editId="016DC10F">
                <wp:simplePos x="0" y="0"/>
                <wp:positionH relativeFrom="column">
                  <wp:posOffset>2579807</wp:posOffset>
                </wp:positionH>
                <wp:positionV relativeFrom="paragraph">
                  <wp:posOffset>426019</wp:posOffset>
                </wp:positionV>
                <wp:extent cx="296884" cy="362197"/>
                <wp:effectExtent l="19050" t="19050" r="27305" b="38100"/>
                <wp:wrapNone/>
                <wp:docPr id="61" name="Up-Down Arrow 61"/>
                <wp:cNvGraphicFramePr/>
                <a:graphic xmlns:a="http://schemas.openxmlformats.org/drawingml/2006/main">
                  <a:graphicData uri="http://schemas.microsoft.com/office/word/2010/wordprocessingShape">
                    <wps:wsp>
                      <wps:cNvSpPr/>
                      <wps:spPr>
                        <a:xfrm>
                          <a:off x="0" y="0"/>
                          <a:ext cx="296884" cy="362197"/>
                        </a:xfrm>
                        <a:prstGeom prst="up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98FB9A" id="Up-Down Arrow 61" o:spid="_x0000_s1026" type="#_x0000_t70" style="position:absolute;margin-left:203.15pt;margin-top:33.55pt;width:23.4pt;height:28.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" adj=",8852" fillcolor="white [3201]" strokecolor="black [3200]" strokeweight="1pt"/>
            </w:pict>
          </mc:Fallback>
        </mc:AlternateContent>
      </w:r>
    </w:p>
    <w:p w14:paraId="53E60DB3" w14:textId="7DB98E76" w:rsidR="00BF6B9F" w:rsidRDefault="00BF6B9F" w:rsidP="002C6957">
      <w:pPr>
        <w:spacing w:before="120" w:after="360" w:line="360" w:lineRule="auto"/>
        <w:rPr>
          <w:rFonts w:cs="Times New Roman"/>
          <w:szCs w:val="24"/>
          <w:lang w:val="el-GR"/>
        </w:rPr>
      </w:pPr>
      <w:r>
        <w:rPr>
          <w:rFonts w:cs="Times New Roman"/>
          <w:noProof/>
          <w:szCs w:val="24"/>
          <w:lang w:val="el-GR" w:eastAsia="el-GR"/>
        </w:rPr>
        <mc:AlternateContent>
          <mc:Choice Requires="wps">
            <w:drawing>
              <wp:anchor distT="0" distB="0" distL="114300" distR="114300" simplePos="0" relativeHeight="251673600" behindDoc="0" locked="0" layoutInCell="1" allowOverlap="1" wp14:anchorId="7DC34D04" wp14:editId="6A941385">
                <wp:simplePos x="0" y="0"/>
                <wp:positionH relativeFrom="column">
                  <wp:posOffset>1393190</wp:posOffset>
                </wp:positionH>
                <wp:positionV relativeFrom="paragraph">
                  <wp:posOffset>295316</wp:posOffset>
                </wp:positionV>
                <wp:extent cx="2648198" cy="700644"/>
                <wp:effectExtent l="0" t="0" r="19050" b="23495"/>
                <wp:wrapSquare wrapText="bothSides"/>
                <wp:docPr id="44" name="Rectangle 44"/>
                <wp:cNvGraphicFramePr/>
                <a:graphic xmlns:a="http://schemas.openxmlformats.org/drawingml/2006/main">
                  <a:graphicData uri="http://schemas.microsoft.com/office/word/2010/wordprocessingShape">
                    <wps:wsp>
                      <wps:cNvSpPr/>
                      <wps:spPr>
                        <a:xfrm>
                          <a:off x="0" y="0"/>
                          <a:ext cx="2648198" cy="700644"/>
                        </a:xfrm>
                        <a:prstGeom prst="rect">
                          <a:avLst/>
                        </a:prstGeom>
                      </wps:spPr>
                      <wps:style>
                        <a:lnRef idx="2">
                          <a:schemeClr val="dk1"/>
                        </a:lnRef>
                        <a:fillRef idx="1">
                          <a:schemeClr val="lt1"/>
                        </a:fillRef>
                        <a:effectRef idx="0">
                          <a:schemeClr val="dk1"/>
                        </a:effectRef>
                        <a:fontRef idx="minor">
                          <a:schemeClr val="dk1"/>
                        </a:fontRef>
                      </wps:style>
                      <wps:txbx>
                        <w:txbxContent>
                          <w:p w14:paraId="24242C1D" w14:textId="62C514B9" w:rsidR="00DC6FAF" w:rsidRPr="00BF6B9F" w:rsidRDefault="00DC6FAF" w:rsidP="00BF6B9F">
                            <w:pPr>
                              <w:jc w:val="center"/>
                              <w:rPr>
                                <w:lang w:val="el-GR"/>
                              </w:rPr>
                            </w:pPr>
                            <w:r>
                              <w:rPr>
                                <w:lang w:val="el-GR"/>
                              </w:rPr>
                              <w:t>Στάδιο ΙΙΙ</w:t>
                            </w:r>
                            <w:r>
                              <w:rPr>
                                <w:lang w:val="el-GR"/>
                              </w:rPr>
                              <w:br/>
                              <w:t>Κατασκευή μοντέλου συνολικής προτίμησης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C34D04" id="Rectangle 44" o:spid="_x0000_s1028" style="position:absolute;margin-left:109.7pt;margin-top:23.25pt;width:208.5pt;height:55.1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" fillcolor="white [3201]" strokecolor="black [3200]" strokeweight="1pt">
                <v:textbox>
                  <w:txbxContent>
                    <w:p w14:paraId="24242C1D" w14:textId="62C514B9" w:rsidR="00DC6FAF" w:rsidRPr="00BF6B9F" w:rsidRDefault="00DC6FAF" w:rsidP="00BF6B9F">
                      <w:pPr>
                        <w:jc w:val="center"/>
                        <w:rPr>
                          <w:lang w:val="el-GR"/>
                        </w:rPr>
                      </w:pPr>
                      <w:r>
                        <w:rPr>
                          <w:lang w:val="el-GR"/>
                        </w:rPr>
                        <w:t>Στάδιο ΙΙΙ</w:t>
                      </w:r>
                      <w:r>
                        <w:rPr>
                          <w:lang w:val="el-GR"/>
                        </w:rPr>
                        <w:br/>
                        <w:t>Κατασκευή μοντέλου συνολικής προτίμησης</w:t>
                      </w:r>
                    </w:p>
                  </w:txbxContent>
                </v:textbox>
                <w10:wrap type="square"/>
              </v:rect>
            </w:pict>
          </mc:Fallback>
        </mc:AlternateContent>
      </w:r>
    </w:p>
    <w:p w14:paraId="4B30D7B2" w14:textId="6DD3D71E" w:rsidR="00BF6B9F" w:rsidRDefault="00BF6B9F" w:rsidP="002C6957">
      <w:pPr>
        <w:spacing w:before="120" w:after="360" w:line="360" w:lineRule="auto"/>
        <w:rPr>
          <w:rFonts w:cs="Times New Roman"/>
          <w:szCs w:val="24"/>
          <w:lang w:val="el-GR"/>
        </w:rPr>
      </w:pPr>
    </w:p>
    <w:p w14:paraId="2BCFA660" w14:textId="03E9D1DA" w:rsidR="00BF6B9F" w:rsidRDefault="00BF6B9F" w:rsidP="002C6957">
      <w:pPr>
        <w:spacing w:before="120" w:after="360" w:line="360" w:lineRule="auto"/>
        <w:rPr>
          <w:rFonts w:cs="Times New Roman"/>
          <w:szCs w:val="24"/>
          <w:lang w:val="el-GR"/>
        </w:rPr>
      </w:pPr>
      <w:r>
        <w:rPr>
          <w:rFonts w:cs="Times New Roman"/>
          <w:noProof/>
          <w:szCs w:val="24"/>
          <w:lang w:val="el-GR" w:eastAsia="el-GR"/>
        </w:rPr>
        <mc:AlternateContent>
          <mc:Choice Requires="wps">
            <w:drawing>
              <wp:anchor distT="0" distB="0" distL="114300" distR="114300" simplePos="0" relativeHeight="251676672" behindDoc="1" locked="0" layoutInCell="1" allowOverlap="1" wp14:anchorId="7EA5BCC7" wp14:editId="4DBDC290">
                <wp:simplePos x="0" y="0"/>
                <wp:positionH relativeFrom="column">
                  <wp:posOffset>2576830</wp:posOffset>
                </wp:positionH>
                <wp:positionV relativeFrom="paragraph">
                  <wp:posOffset>40294</wp:posOffset>
                </wp:positionV>
                <wp:extent cx="296545" cy="361950"/>
                <wp:effectExtent l="19050" t="19050" r="27305" b="38100"/>
                <wp:wrapNone/>
                <wp:docPr id="50" name="Up-Down Arrow 50"/>
                <wp:cNvGraphicFramePr/>
                <a:graphic xmlns:a="http://schemas.openxmlformats.org/drawingml/2006/main">
                  <a:graphicData uri="http://schemas.microsoft.com/office/word/2010/wordprocessingShape">
                    <wps:wsp>
                      <wps:cNvSpPr/>
                      <wps:spPr>
                        <a:xfrm>
                          <a:off x="0" y="0"/>
                          <a:ext cx="296545" cy="361950"/>
                        </a:xfrm>
                        <a:prstGeom prst="up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E97045" id="Up-Down Arrow 50" o:spid="_x0000_s1026" type="#_x0000_t70" style="position:absolute;margin-left:202.9pt;margin-top:3.15pt;width:23.35pt;height:28.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" adj=",8848" fillcolor="white [3201]" strokecolor="black [3200]" strokeweight="1pt"/>
            </w:pict>
          </mc:Fallback>
        </mc:AlternateContent>
      </w:r>
      <w:r>
        <w:rPr>
          <w:rFonts w:cs="Times New Roman"/>
          <w:noProof/>
          <w:szCs w:val="24"/>
          <w:lang w:val="el-GR" w:eastAsia="el-GR"/>
        </w:rPr>
        <mc:AlternateContent>
          <mc:Choice Requires="wps">
            <w:drawing>
              <wp:anchor distT="0" distB="0" distL="114300" distR="114300" simplePos="0" relativeHeight="251672576" behindDoc="1" locked="0" layoutInCell="1" allowOverlap="1" wp14:anchorId="334B110D" wp14:editId="03DDED2D">
                <wp:simplePos x="0" y="0"/>
                <wp:positionH relativeFrom="column">
                  <wp:posOffset>1346835</wp:posOffset>
                </wp:positionH>
                <wp:positionV relativeFrom="paragraph">
                  <wp:posOffset>400520</wp:posOffset>
                </wp:positionV>
                <wp:extent cx="2648198" cy="540328"/>
                <wp:effectExtent l="0" t="0" r="19050" b="12700"/>
                <wp:wrapTight wrapText="bothSides">
                  <wp:wrapPolygon edited="0">
                    <wp:start x="0" y="0"/>
                    <wp:lineTo x="0" y="21346"/>
                    <wp:lineTo x="21600" y="21346"/>
                    <wp:lineTo x="21600" y="0"/>
                    <wp:lineTo x="0" y="0"/>
                  </wp:wrapPolygon>
                </wp:wrapTight>
                <wp:docPr id="43" name="Rectangle 43"/>
                <wp:cNvGraphicFramePr/>
                <a:graphic xmlns:a="http://schemas.openxmlformats.org/drawingml/2006/main">
                  <a:graphicData uri="http://schemas.microsoft.com/office/word/2010/wordprocessingShape">
                    <wps:wsp>
                      <wps:cNvSpPr/>
                      <wps:spPr>
                        <a:xfrm>
                          <a:off x="0" y="0"/>
                          <a:ext cx="2648198" cy="540328"/>
                        </a:xfrm>
                        <a:prstGeom prst="rect">
                          <a:avLst/>
                        </a:prstGeom>
                      </wps:spPr>
                      <wps:style>
                        <a:lnRef idx="2">
                          <a:schemeClr val="dk1"/>
                        </a:lnRef>
                        <a:fillRef idx="1">
                          <a:schemeClr val="lt1"/>
                        </a:fillRef>
                        <a:effectRef idx="0">
                          <a:schemeClr val="dk1"/>
                        </a:effectRef>
                        <a:fontRef idx="minor">
                          <a:schemeClr val="dk1"/>
                        </a:fontRef>
                      </wps:style>
                      <wps:txbx>
                        <w:txbxContent>
                          <w:p w14:paraId="2D4330E6" w14:textId="049AEDDA" w:rsidR="00DC6FAF" w:rsidRPr="00BF6B9F" w:rsidRDefault="00DC6FAF" w:rsidP="00BF6B9F">
                            <w:pPr>
                              <w:jc w:val="center"/>
                              <w:rPr>
                                <w:lang w:val="el-GR"/>
                              </w:rPr>
                            </w:pPr>
                            <w:r>
                              <w:rPr>
                                <w:lang w:val="el-GR"/>
                              </w:rPr>
                              <w:t>Στάδιο Ι</w:t>
                            </w:r>
                            <w:r>
                              <w:t>V</w:t>
                            </w:r>
                            <w:r>
                              <w:rPr>
                                <w:lang w:val="el-GR"/>
                              </w:rPr>
                              <w:br/>
                              <w:t>Υποστήριξη της απόφασης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4B110D" id="Rectangle 43" o:spid="_x0000_s1029" style="position:absolute;margin-left:106.05pt;margin-top:31.55pt;width:208.5pt;height:42.5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" fillcolor="white [3201]" strokecolor="black [3200]" strokeweight="1pt">
                <v:textbox>
                  <w:txbxContent>
                    <w:p w14:paraId="2D4330E6" w14:textId="049AEDDA" w:rsidR="00DC6FAF" w:rsidRPr="00BF6B9F" w:rsidRDefault="00DC6FAF" w:rsidP="00BF6B9F">
                      <w:pPr>
                        <w:jc w:val="center"/>
                        <w:rPr>
                          <w:lang w:val="el-GR"/>
                        </w:rPr>
                      </w:pPr>
                      <w:r>
                        <w:rPr>
                          <w:lang w:val="el-GR"/>
                        </w:rPr>
                        <w:t>Στάδιο Ι</w:t>
                      </w:r>
                      <w:r>
                        <w:t>V</w:t>
                      </w:r>
                      <w:r>
                        <w:rPr>
                          <w:lang w:val="el-GR"/>
                        </w:rPr>
                        <w:br/>
                        <w:t>Υποστήριξη της απόφασης</w:t>
                      </w:r>
                    </w:p>
                  </w:txbxContent>
                </v:textbox>
                <w10:wrap type="tight"/>
              </v:rect>
            </w:pict>
          </mc:Fallback>
        </mc:AlternateContent>
      </w:r>
    </w:p>
    <w:p w14:paraId="37A85EA6" w14:textId="77777777" w:rsidR="00BF6B9F" w:rsidRDefault="00BF6B9F" w:rsidP="002C6957">
      <w:pPr>
        <w:spacing w:before="120" w:after="360" w:line="360" w:lineRule="auto"/>
        <w:rPr>
          <w:rFonts w:cs="Times New Roman"/>
          <w:szCs w:val="24"/>
          <w:lang w:val="el-GR"/>
        </w:rPr>
      </w:pPr>
    </w:p>
    <w:p w14:paraId="036DC48C" w14:textId="068F1CE3" w:rsidR="002C6957" w:rsidRPr="00A96E29" w:rsidRDefault="002C6957" w:rsidP="00A96E29">
      <w:pPr>
        <w:spacing w:before="120" w:after="360" w:line="360" w:lineRule="auto"/>
        <w:jc w:val="center"/>
        <w:rPr>
          <w:rFonts w:cs="Times New Roman"/>
          <w:i/>
          <w:szCs w:val="24"/>
          <w:lang w:val="el-GR"/>
        </w:rPr>
      </w:pPr>
      <w:r w:rsidRPr="00A96E29">
        <w:rPr>
          <w:rFonts w:cs="Times New Roman"/>
          <w:b/>
          <w:i/>
          <w:szCs w:val="24"/>
          <w:lang w:val="el-GR"/>
        </w:rPr>
        <w:t>Σχήμα</w:t>
      </w:r>
      <w:r w:rsidR="00A90CA7" w:rsidRPr="00A96E29">
        <w:rPr>
          <w:rFonts w:cs="Times New Roman"/>
          <w:b/>
          <w:i/>
          <w:szCs w:val="24"/>
          <w:lang w:val="el-GR"/>
        </w:rPr>
        <w:t xml:space="preserve"> 1</w:t>
      </w:r>
      <w:r w:rsidR="00A96E29" w:rsidRPr="00A96E29">
        <w:rPr>
          <w:rFonts w:cs="Times New Roman"/>
          <w:b/>
          <w:i/>
          <w:szCs w:val="24"/>
          <w:lang w:val="el-GR"/>
        </w:rPr>
        <w:t>:</w:t>
      </w:r>
      <w:r w:rsidRPr="00A96E29">
        <w:rPr>
          <w:rFonts w:cs="Times New Roman"/>
          <w:i/>
          <w:szCs w:val="24"/>
          <w:lang w:val="el-GR"/>
        </w:rPr>
        <w:t xml:space="preserve"> Διαδικασία μοντελοποίησης συστημάτων απόφασης (Siskos, 1981, 1986)</w:t>
      </w:r>
    </w:p>
    <w:p w14:paraId="051033FE" w14:textId="3B1B32C7" w:rsidR="002C6957" w:rsidRPr="00A90CA7" w:rsidRDefault="002C6957" w:rsidP="00BF6B9F">
      <w:pPr>
        <w:spacing w:before="120" w:after="360" w:line="360" w:lineRule="auto"/>
        <w:rPr>
          <w:rFonts w:cs="Times New Roman"/>
          <w:szCs w:val="24"/>
          <w:lang w:val="el-GR"/>
        </w:rPr>
      </w:pPr>
      <w:r w:rsidRPr="00A90CA7">
        <w:rPr>
          <w:rFonts w:cs="Times New Roman"/>
          <w:szCs w:val="24"/>
          <w:lang w:val="el-GR"/>
        </w:rPr>
        <w:t>Προβληματική α: Επιλογή μιας και μόνο δράσης από το σύνολο Α.</w:t>
      </w:r>
    </w:p>
    <w:p w14:paraId="5A2D11CF" w14:textId="6D99061B" w:rsidR="002C6957" w:rsidRPr="00A90CA7" w:rsidRDefault="00BF6B9F" w:rsidP="002C6957">
      <w:pPr>
        <w:spacing w:before="120" w:after="360" w:line="360" w:lineRule="auto"/>
        <w:jc w:val="center"/>
        <w:rPr>
          <w:rFonts w:cs="Times New Roman"/>
          <w:szCs w:val="24"/>
          <w:lang w:val="el-GR"/>
        </w:rPr>
      </w:pPr>
      <w:r>
        <w:rPr>
          <w:noProof/>
          <w:lang w:val="el-GR" w:eastAsia="el-GR"/>
        </w:rPr>
        <w:lastRenderedPageBreak/>
        <w:drawing>
          <wp:inline distT="0" distB="0" distL="0" distR="0" wp14:anchorId="228C2D20" wp14:editId="73E0892C">
            <wp:extent cx="3754120" cy="1982470"/>
            <wp:effectExtent l="0" t="0" r="0" b="0"/>
            <wp:docPr id="118" name="Picture 118"/>
            <wp:cNvGraphicFramePr/>
            <a:graphic xmlns:a="http://schemas.openxmlformats.org/drawingml/2006/main">
              <a:graphicData uri="http://schemas.openxmlformats.org/drawingml/2006/picture">
                <pic:pic xmlns:pic="http://schemas.openxmlformats.org/drawingml/2006/picture">
                  <pic:nvPicPr>
                    <pic:cNvPr id="118" name="Picture 118"/>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54120" cy="1982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1953D4E" w14:textId="16F7F2EA" w:rsidR="002C6957" w:rsidRPr="00A96E29" w:rsidRDefault="002C6957" w:rsidP="00A96E29">
      <w:pPr>
        <w:spacing w:before="120" w:after="360" w:line="360" w:lineRule="auto"/>
        <w:jc w:val="center"/>
        <w:rPr>
          <w:rFonts w:cs="Times New Roman"/>
          <w:i/>
          <w:szCs w:val="24"/>
          <w:lang w:val="el-GR"/>
        </w:rPr>
      </w:pPr>
      <w:r w:rsidRPr="00A96E29">
        <w:rPr>
          <w:rFonts w:cs="Times New Roman"/>
          <w:b/>
          <w:i/>
          <w:szCs w:val="24"/>
          <w:lang w:val="el-GR"/>
        </w:rPr>
        <w:t>Σχήμα 2</w:t>
      </w:r>
      <w:r w:rsidR="00A80221" w:rsidRPr="00A96E29">
        <w:rPr>
          <w:rFonts w:cs="Times New Roman"/>
          <w:b/>
          <w:i/>
          <w:szCs w:val="24"/>
          <w:lang w:val="el-GR"/>
        </w:rPr>
        <w:t>:</w:t>
      </w:r>
      <w:r w:rsidRPr="00A96E29">
        <w:rPr>
          <w:rFonts w:cs="Times New Roman"/>
          <w:b/>
          <w:i/>
          <w:szCs w:val="24"/>
          <w:lang w:val="el-GR"/>
        </w:rPr>
        <w:t xml:space="preserve"> </w:t>
      </w:r>
      <w:r w:rsidRPr="00A96E29">
        <w:rPr>
          <w:rFonts w:cs="Times New Roman"/>
          <w:i/>
          <w:szCs w:val="24"/>
          <w:lang w:val="el-GR"/>
        </w:rPr>
        <w:t>Προβληματική επιλογής μιας μόνο ενέργειας από ένα σύνολο (Ματσατσίνης, 2010)</w:t>
      </w:r>
    </w:p>
    <w:p w14:paraId="02264B46" w14:textId="454ABA92" w:rsidR="002C6957" w:rsidRDefault="002C6957" w:rsidP="00BF6B9F">
      <w:pPr>
        <w:spacing w:before="120" w:after="360" w:line="360" w:lineRule="auto"/>
        <w:rPr>
          <w:rFonts w:cs="Times New Roman"/>
          <w:szCs w:val="24"/>
          <w:lang w:val="el-GR"/>
        </w:rPr>
      </w:pPr>
      <w:r w:rsidRPr="00A90CA7">
        <w:rPr>
          <w:rFonts w:cs="Times New Roman"/>
          <w:szCs w:val="24"/>
          <w:lang w:val="el-GR"/>
        </w:rPr>
        <w:t>Προβληματική β: Κατάταξη όλων των εναλλακτικών ενεργειών του συνόλου Α, σε ομάδες με συγκεκριμένες ιδιότητες.</w:t>
      </w:r>
    </w:p>
    <w:p w14:paraId="63BF307B" w14:textId="77777777" w:rsidR="007A7271" w:rsidRPr="00A90CA7" w:rsidRDefault="007A7271" w:rsidP="007A7271">
      <w:pPr>
        <w:spacing w:before="120" w:after="360" w:line="360" w:lineRule="auto"/>
        <w:rPr>
          <w:rFonts w:cs="Times New Roman"/>
          <w:szCs w:val="24"/>
          <w:lang w:val="el-GR"/>
        </w:rPr>
      </w:pPr>
      <w:r w:rsidRPr="00A90CA7">
        <w:rPr>
          <w:rFonts w:cs="Times New Roman"/>
          <w:szCs w:val="24"/>
          <w:lang w:val="el-GR"/>
        </w:rPr>
        <w:t>Προβληματική γ: Κατάταξη όλων των εναλλακτικών ενεργειών του συνόλου Α, από την πλέον προτιμώμενη προς τη λιγότερο προτιμητέα.</w:t>
      </w:r>
    </w:p>
    <w:p w14:paraId="649952C5" w14:textId="59483C9F" w:rsidR="002C6957" w:rsidRPr="00A90CA7" w:rsidRDefault="00BF6B9F" w:rsidP="002C6957">
      <w:pPr>
        <w:spacing w:before="120" w:after="360" w:line="360" w:lineRule="auto"/>
        <w:jc w:val="center"/>
        <w:rPr>
          <w:rFonts w:cs="Times New Roman"/>
          <w:szCs w:val="24"/>
          <w:lang w:val="el-GR"/>
        </w:rPr>
      </w:pPr>
      <w:r w:rsidRPr="00A90CA7">
        <w:rPr>
          <w:rFonts w:cs="Times New Roman"/>
          <w:noProof/>
          <w:szCs w:val="24"/>
          <w:lang w:val="el-GR" w:eastAsia="el-GR"/>
        </w:rPr>
        <w:drawing>
          <wp:inline distT="0" distB="0" distL="0" distR="0" wp14:anchorId="434A9506" wp14:editId="07FB552C">
            <wp:extent cx="3803015" cy="1820545"/>
            <wp:effectExtent l="0" t="0" r="6985" b="825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3015" cy="1820545"/>
                    </a:xfrm>
                    <a:prstGeom prst="rect">
                      <a:avLst/>
                    </a:prstGeom>
                    <a:noFill/>
                    <a:ln>
                      <a:noFill/>
                    </a:ln>
                  </pic:spPr>
                </pic:pic>
              </a:graphicData>
            </a:graphic>
          </wp:inline>
        </w:drawing>
      </w:r>
    </w:p>
    <w:p w14:paraId="58AA296B" w14:textId="412EC3D7" w:rsidR="002C6957" w:rsidRPr="00A96E29" w:rsidRDefault="002C6957" w:rsidP="00BF6B9F">
      <w:pPr>
        <w:spacing w:before="120" w:after="360" w:line="360" w:lineRule="auto"/>
        <w:jc w:val="center"/>
        <w:rPr>
          <w:rFonts w:cs="Times New Roman"/>
          <w:i/>
          <w:szCs w:val="24"/>
          <w:lang w:val="el-GR"/>
        </w:rPr>
      </w:pPr>
      <w:r w:rsidRPr="00A96E29">
        <w:rPr>
          <w:rFonts w:cs="Times New Roman"/>
          <w:b/>
          <w:i/>
          <w:szCs w:val="24"/>
          <w:lang w:val="el-GR"/>
        </w:rPr>
        <w:t>Σχήμα 3</w:t>
      </w:r>
      <w:r w:rsidR="00A80221" w:rsidRPr="00A96E29">
        <w:rPr>
          <w:rFonts w:cs="Times New Roman"/>
          <w:b/>
          <w:i/>
          <w:szCs w:val="24"/>
          <w:lang w:val="el-GR"/>
        </w:rPr>
        <w:t>:</w:t>
      </w:r>
      <w:r w:rsidRPr="00A96E29">
        <w:rPr>
          <w:rFonts w:cs="Times New Roman"/>
          <w:b/>
          <w:i/>
          <w:szCs w:val="24"/>
          <w:lang w:val="el-GR"/>
        </w:rPr>
        <w:t xml:space="preserve"> </w:t>
      </w:r>
      <w:r w:rsidRPr="00A96E29">
        <w:rPr>
          <w:rFonts w:cs="Times New Roman"/>
          <w:i/>
          <w:szCs w:val="24"/>
          <w:lang w:val="el-GR"/>
        </w:rPr>
        <w:t>προβληματική κατάταξης σε ομάδες (Ματσατσίνης, 2010)</w:t>
      </w:r>
    </w:p>
    <w:p w14:paraId="5CFB4FE8" w14:textId="0377732D" w:rsidR="002C6957" w:rsidRPr="00A90CA7" w:rsidRDefault="002C6957" w:rsidP="002C6957">
      <w:pPr>
        <w:spacing w:before="120" w:after="360" w:line="360" w:lineRule="auto"/>
        <w:jc w:val="center"/>
        <w:rPr>
          <w:rFonts w:cs="Times New Roman"/>
          <w:szCs w:val="24"/>
          <w:lang w:val="el-GR"/>
        </w:rPr>
      </w:pPr>
      <w:r w:rsidRPr="00A90CA7">
        <w:rPr>
          <w:rFonts w:cs="Times New Roman"/>
          <w:noProof/>
          <w:szCs w:val="24"/>
          <w:lang w:val="el-GR" w:eastAsia="el-GR"/>
        </w:rPr>
        <w:lastRenderedPageBreak/>
        <w:drawing>
          <wp:inline distT="0" distB="0" distL="0" distR="0" wp14:anchorId="4BFFD8B1" wp14:editId="4FFF39F2">
            <wp:extent cx="3680942" cy="2775568"/>
            <wp:effectExtent l="0" t="0" r="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83234" cy="2777296"/>
                    </a:xfrm>
                    <a:prstGeom prst="rect">
                      <a:avLst/>
                    </a:prstGeom>
                    <a:noFill/>
                    <a:ln>
                      <a:noFill/>
                    </a:ln>
                  </pic:spPr>
                </pic:pic>
              </a:graphicData>
            </a:graphic>
          </wp:inline>
        </w:drawing>
      </w:r>
    </w:p>
    <w:p w14:paraId="11E80B01" w14:textId="3A1BD7DD" w:rsidR="002C6957" w:rsidRPr="00A96E29" w:rsidRDefault="00A90CA7" w:rsidP="00F64304">
      <w:pPr>
        <w:spacing w:before="120" w:after="360" w:line="360" w:lineRule="auto"/>
        <w:jc w:val="center"/>
        <w:rPr>
          <w:rFonts w:cs="Times New Roman"/>
          <w:i/>
          <w:szCs w:val="24"/>
          <w:lang w:val="el-GR"/>
        </w:rPr>
      </w:pPr>
      <w:r w:rsidRPr="00A96E29">
        <w:rPr>
          <w:rFonts w:cs="Times New Roman"/>
          <w:b/>
          <w:i/>
          <w:szCs w:val="24"/>
          <w:lang w:val="el-GR"/>
        </w:rPr>
        <w:t xml:space="preserve">Σχήμα </w:t>
      </w:r>
      <w:r w:rsidR="002C6957" w:rsidRPr="00A96E29">
        <w:rPr>
          <w:rFonts w:cs="Times New Roman"/>
          <w:b/>
          <w:i/>
          <w:szCs w:val="24"/>
          <w:lang w:val="el-GR"/>
        </w:rPr>
        <w:t>4</w:t>
      </w:r>
      <w:r w:rsidR="00A80221" w:rsidRPr="00A96E29">
        <w:rPr>
          <w:rFonts w:cs="Times New Roman"/>
          <w:b/>
          <w:i/>
          <w:szCs w:val="24"/>
          <w:lang w:val="el-GR"/>
        </w:rPr>
        <w:t>:</w:t>
      </w:r>
      <w:r w:rsidR="002C6957" w:rsidRPr="00A96E29">
        <w:rPr>
          <w:rFonts w:cs="Times New Roman"/>
          <w:i/>
          <w:szCs w:val="24"/>
          <w:lang w:val="el-GR"/>
        </w:rPr>
        <w:t xml:space="preserve"> Προβληματική κατάταξης από την καλύτερη προς την χειρότερη (Ματσατσίνης, 2010)</w:t>
      </w:r>
    </w:p>
    <w:p w14:paraId="5F4BCE71" w14:textId="24422ACE" w:rsidR="002C6957" w:rsidRPr="00A90CA7" w:rsidRDefault="002C6957" w:rsidP="002C6957">
      <w:pPr>
        <w:spacing w:before="120" w:after="360" w:line="360" w:lineRule="auto"/>
        <w:rPr>
          <w:rFonts w:cs="Times New Roman"/>
          <w:szCs w:val="24"/>
          <w:lang w:val="el-GR"/>
        </w:rPr>
      </w:pPr>
      <w:r w:rsidRPr="00A90CA7">
        <w:rPr>
          <w:rFonts w:cs="Times New Roman"/>
          <w:szCs w:val="24"/>
          <w:lang w:val="el-GR"/>
        </w:rPr>
        <w:t>Προβληματική δ: Απλή περιγραφή των εναλλακτικών ενεργειών – πράξεων του συνόλου A, καθώς και των συνεπειών τους σε γλώσσα κατανοητή προς τους managers.</w:t>
      </w:r>
    </w:p>
    <w:p w14:paraId="7A3BA089" w14:textId="77777777" w:rsidR="002C6957" w:rsidRPr="00F84B7C" w:rsidRDefault="002C6957" w:rsidP="002C6957">
      <w:pPr>
        <w:spacing w:before="120" w:after="360" w:line="360" w:lineRule="auto"/>
        <w:rPr>
          <w:rFonts w:cs="Times New Roman"/>
          <w:b/>
          <w:szCs w:val="24"/>
          <w:lang w:val="el-GR"/>
        </w:rPr>
      </w:pPr>
      <w:r w:rsidRPr="00F84B7C">
        <w:rPr>
          <w:rFonts w:cs="Times New Roman"/>
          <w:b/>
          <w:szCs w:val="24"/>
          <w:lang w:val="el-GR"/>
        </w:rPr>
        <w:t>Στάδιο ΙΙ: Συνεπής οικογένεια κριτηρίων</w:t>
      </w:r>
    </w:p>
    <w:p w14:paraId="32E6F12B" w14:textId="5934FB12" w:rsidR="002C6957" w:rsidRPr="00A90CA7" w:rsidRDefault="002C6957" w:rsidP="002C6957">
      <w:pPr>
        <w:spacing w:before="120" w:after="360" w:line="360" w:lineRule="auto"/>
        <w:rPr>
          <w:rFonts w:cs="Times New Roman"/>
          <w:szCs w:val="24"/>
          <w:lang w:val="el-GR"/>
        </w:rPr>
      </w:pPr>
      <w:r w:rsidRPr="00A90CA7">
        <w:rPr>
          <w:rFonts w:cs="Times New Roman"/>
          <w:szCs w:val="24"/>
          <w:lang w:val="el-GR"/>
        </w:rPr>
        <w:t>Κάθε εναλλακτική ενέργεια</w:t>
      </w:r>
      <w:r w:rsidR="00A80221">
        <w:rPr>
          <w:rFonts w:cs="Times New Roman"/>
          <w:szCs w:val="24"/>
          <w:lang w:val="el-GR"/>
        </w:rPr>
        <w:t xml:space="preserve"> </w:t>
      </w:r>
      <w:r w:rsidRPr="00A90CA7">
        <w:rPr>
          <w:rFonts w:cs="Times New Roman"/>
          <w:szCs w:val="24"/>
          <w:lang w:val="el-GR"/>
        </w:rPr>
        <w:t>/ επιλογή του συνόλου Α μπορεί να εκτιμηθεί από τους αποφασίζοντες με βάση ενός νέφους στοιχειωδών επιπτώσεων αποτελούμενα από ιδιότητες, χαρακτηριστικά, μειονεκτήματα, πλεονεκτήματα, (Roy, 1985). Η ανάλυση του νέφους των στοιχειωδών επιπτώσεων κάθε εναλλακτικής ενέργειας/επιλογής οδηγεί τους αποφασίζοντες στην επιλογή και μοντελοποίηση των κριτηρίων με βάση τα οποία αυτοί θα οδηγηθούν στην τελική απόφαση. Σαν κριτήριο ορίζεται κάθε μονότονη μεταβλητή δηλωτική των προτιμήσεων του αποφασίζοντα. Τα κριτήρια μπορεί να είναι είτε ποσοτικά και να εκφράζονται από μια συνεχή κλίμακα (χρόνος, θερμοκρασία,…), είτε ποιοτικά για τη μοντελοποίηση των οποίων χρησιμοποιούνται κλίμακες διακριτών τιμών. Τα κριτήρια συμβολίζονται:</w:t>
      </w:r>
      <w:r w:rsidR="008A2FBD" w:rsidRPr="00A90CA7">
        <w:rPr>
          <w:rFonts w:cs="Times New Roman"/>
          <w:szCs w:val="24"/>
          <w:lang w:val="el-GR"/>
        </w:rPr>
        <w:t xml:space="preserve"> </w:t>
      </w:r>
      <w:r w:rsidR="008A2FBD" w:rsidRPr="00A90CA7">
        <w:rPr>
          <w:rFonts w:cs="Times New Roman"/>
          <w:szCs w:val="24"/>
        </w:rPr>
        <w:t>g</w:t>
      </w:r>
      <w:r w:rsidR="008A2FBD" w:rsidRPr="00A90CA7">
        <w:rPr>
          <w:rFonts w:cs="Times New Roman"/>
          <w:szCs w:val="24"/>
          <w:vertAlign w:val="subscript"/>
        </w:rPr>
        <w:t>j</w:t>
      </w:r>
      <w:r w:rsidR="008A2FBD" w:rsidRPr="00A90CA7">
        <w:rPr>
          <w:rFonts w:cs="Times New Roman"/>
          <w:szCs w:val="24"/>
          <w:lang w:val="el-GR"/>
        </w:rPr>
        <w:t>(</w:t>
      </w:r>
      <w:r w:rsidR="008A2FBD" w:rsidRPr="00A90CA7">
        <w:rPr>
          <w:rFonts w:cs="Times New Roman"/>
          <w:szCs w:val="24"/>
        </w:rPr>
        <w:t>a</w:t>
      </w:r>
      <w:r w:rsidR="008A2FBD" w:rsidRPr="00A90CA7">
        <w:rPr>
          <w:rFonts w:cs="Times New Roman"/>
          <w:szCs w:val="24"/>
          <w:vertAlign w:val="subscript"/>
        </w:rPr>
        <w:t>i</w:t>
      </w:r>
      <w:r w:rsidR="008A2FBD" w:rsidRPr="00A90CA7">
        <w:rPr>
          <w:rFonts w:cs="Times New Roman"/>
          <w:szCs w:val="24"/>
          <w:lang w:val="el-GR"/>
        </w:rPr>
        <w:t xml:space="preserve">), </w:t>
      </w:r>
      <w:r w:rsidR="008A2FBD" w:rsidRPr="00A90CA7">
        <w:rPr>
          <w:rFonts w:cs="Times New Roman"/>
          <w:szCs w:val="24"/>
        </w:rPr>
        <w:t>i</w:t>
      </w:r>
      <w:r w:rsidR="008A2FBD" w:rsidRPr="00A90CA7">
        <w:rPr>
          <w:rFonts w:cs="Times New Roman"/>
          <w:szCs w:val="24"/>
          <w:lang w:val="el-GR"/>
        </w:rPr>
        <w:t xml:space="preserve"> = 1, 2, … ,</w:t>
      </w:r>
      <w:r w:rsidR="008A2FBD" w:rsidRPr="00A90CA7">
        <w:rPr>
          <w:rFonts w:cs="Times New Roman"/>
          <w:szCs w:val="24"/>
        </w:rPr>
        <w:t>n</w:t>
      </w:r>
      <w:r w:rsidR="008A2FBD" w:rsidRPr="00A90CA7">
        <w:rPr>
          <w:rFonts w:cs="Times New Roman"/>
          <w:szCs w:val="24"/>
          <w:lang w:val="el-GR"/>
        </w:rPr>
        <w:t xml:space="preserve"> και </w:t>
      </w:r>
      <w:r w:rsidR="008A2FBD" w:rsidRPr="00A90CA7">
        <w:rPr>
          <w:rFonts w:cs="Times New Roman"/>
          <w:szCs w:val="24"/>
        </w:rPr>
        <w:t>j</w:t>
      </w:r>
      <w:r w:rsidR="008A2FBD" w:rsidRPr="00A90CA7">
        <w:rPr>
          <w:rFonts w:cs="Times New Roman"/>
          <w:szCs w:val="24"/>
          <w:lang w:val="el-GR"/>
        </w:rPr>
        <w:t xml:space="preserve"> = 1, 2, … ,</w:t>
      </w:r>
      <w:r w:rsidR="008A2FBD" w:rsidRPr="00A90CA7">
        <w:rPr>
          <w:rFonts w:cs="Times New Roman"/>
          <w:szCs w:val="24"/>
        </w:rPr>
        <w:t>m</w:t>
      </w:r>
    </w:p>
    <w:p w14:paraId="2F8864F3" w14:textId="0A5045B7" w:rsidR="002C6957" w:rsidRPr="00A90CA7" w:rsidRDefault="002C6957" w:rsidP="002C6957">
      <w:pPr>
        <w:spacing w:before="120" w:after="360" w:line="360" w:lineRule="auto"/>
        <w:rPr>
          <w:rFonts w:cs="Times New Roman"/>
          <w:szCs w:val="24"/>
          <w:lang w:val="el-GR"/>
        </w:rPr>
      </w:pPr>
      <w:r w:rsidRPr="00A90CA7">
        <w:rPr>
          <w:rFonts w:cs="Times New Roman"/>
          <w:szCs w:val="24"/>
          <w:lang w:val="el-GR"/>
        </w:rPr>
        <w:t>Ορίζουμε:</w:t>
      </w:r>
      <w:r w:rsidR="008A2FBD" w:rsidRPr="00A90CA7">
        <w:rPr>
          <w:rFonts w:cs="Times New Roman"/>
          <w:szCs w:val="24"/>
          <w:lang w:val="el-GR"/>
        </w:rPr>
        <w:t xml:space="preserve"> </w:t>
      </w:r>
      <w:r w:rsidR="008A2FBD" w:rsidRPr="00A90CA7">
        <w:rPr>
          <w:rFonts w:cs="Times New Roman"/>
          <w:szCs w:val="24"/>
        </w:rPr>
        <w:t>g</w:t>
      </w:r>
      <w:r w:rsidRPr="00A90CA7">
        <w:rPr>
          <w:rFonts w:cs="Times New Roman"/>
          <w:szCs w:val="24"/>
          <w:lang w:val="el-GR"/>
        </w:rPr>
        <w:t xml:space="preserve">: </w:t>
      </w:r>
      <w:r w:rsidR="008A2FBD" w:rsidRPr="00A90CA7">
        <w:rPr>
          <w:rFonts w:cs="Times New Roman"/>
          <w:szCs w:val="24"/>
        </w:rPr>
        <w:t>A</w:t>
      </w:r>
      <w:r w:rsidRPr="00A90CA7">
        <w:rPr>
          <w:rFonts w:cs="Times New Roman"/>
          <w:szCs w:val="24"/>
          <w:lang w:val="el-GR"/>
        </w:rPr>
        <w:t xml:space="preserve"> → </w:t>
      </w:r>
      <w:r w:rsidR="008A2FBD" w:rsidRPr="00A90CA7">
        <w:rPr>
          <w:rFonts w:cs="Times New Roman"/>
          <w:szCs w:val="24"/>
        </w:rPr>
        <w:t>R</w:t>
      </w:r>
      <w:r w:rsidRPr="00A90CA7">
        <w:rPr>
          <w:rFonts w:cs="Times New Roman"/>
          <w:szCs w:val="24"/>
          <w:lang w:val="el-GR"/>
        </w:rPr>
        <w:t xml:space="preserve"> και </w:t>
      </w:r>
      <w:r w:rsidR="008A2FBD" w:rsidRPr="00A90CA7">
        <w:rPr>
          <w:rFonts w:cs="Times New Roman"/>
          <w:szCs w:val="24"/>
          <w:lang w:val="el-GR"/>
        </w:rPr>
        <w:t>α</w:t>
      </w:r>
      <w:r w:rsidRPr="00A90CA7">
        <w:rPr>
          <w:rFonts w:cs="Times New Roman"/>
          <w:szCs w:val="24"/>
          <w:lang w:val="el-GR"/>
        </w:rPr>
        <w:t xml:space="preserve"> → </w:t>
      </w:r>
      <w:r w:rsidR="008A2FBD" w:rsidRPr="00A90CA7">
        <w:rPr>
          <w:rFonts w:cs="Times New Roman"/>
          <w:szCs w:val="24"/>
        </w:rPr>
        <w:t>g</w:t>
      </w:r>
      <w:r w:rsidRPr="00A90CA7">
        <w:rPr>
          <w:rFonts w:cs="Times New Roman"/>
          <w:szCs w:val="24"/>
          <w:lang w:val="el-GR"/>
        </w:rPr>
        <w:t>(a)</w:t>
      </w:r>
      <w:r w:rsidR="008A2FBD" w:rsidRPr="00A90CA7">
        <w:rPr>
          <w:rFonts w:cs="Times New Roman"/>
          <w:szCs w:val="24"/>
          <w:lang w:val="el-GR"/>
        </w:rPr>
        <w:t xml:space="preserve"> </w:t>
      </w:r>
      <w:r w:rsidRPr="00A90CA7">
        <w:rPr>
          <w:rFonts w:cs="Times New Roman"/>
          <w:szCs w:val="24"/>
          <w:lang w:val="el-GR"/>
        </w:rPr>
        <w:t>όπου:</w:t>
      </w:r>
      <w:r w:rsidR="008A2FBD" w:rsidRPr="00A90CA7">
        <w:rPr>
          <w:rFonts w:cs="Times New Roman"/>
          <w:szCs w:val="24"/>
        </w:rPr>
        <w:t>g</w:t>
      </w:r>
      <w:r w:rsidRPr="00A90CA7">
        <w:rPr>
          <w:rFonts w:cs="Times New Roman"/>
          <w:szCs w:val="24"/>
          <w:lang w:val="el-GR"/>
        </w:rPr>
        <w:t>(a) είναι η εκτίμηση της εναλλακτικής ενέργειας/επιλογής a του συνόλου Α, πάνω στο κριτήριο g. Η συνάρτηση αυτή οφείλει να πληροί την ιδιότητα μονοτονίας σύμφωνα με την οποία, δεδομένων δυο εναλλακτικών επιλογών a και b του συνόλου Α θα πρέπει να ισχύουν:</w:t>
      </w:r>
    </w:p>
    <w:p w14:paraId="1E959173" w14:textId="2E9842D4" w:rsidR="002C6957" w:rsidRPr="00A90CA7" w:rsidRDefault="008A2FBD" w:rsidP="002C6957">
      <w:pPr>
        <w:spacing w:before="120" w:after="360" w:line="360" w:lineRule="auto"/>
        <w:rPr>
          <w:rFonts w:cs="Times New Roman"/>
          <w:szCs w:val="24"/>
          <w:lang w:val="el-GR"/>
        </w:rPr>
      </w:pPr>
      <w:r w:rsidRPr="00A90CA7">
        <w:rPr>
          <w:rFonts w:cs="Times New Roman"/>
          <w:szCs w:val="24"/>
        </w:rPr>
        <w:lastRenderedPageBreak/>
        <w:t>g</w:t>
      </w:r>
      <w:r w:rsidR="002C6957" w:rsidRPr="00A90CA7">
        <w:rPr>
          <w:rFonts w:cs="Times New Roman"/>
          <w:szCs w:val="24"/>
          <w:lang w:val="el-GR"/>
        </w:rPr>
        <w:t xml:space="preserve">(a) &gt; </w:t>
      </w:r>
      <w:r w:rsidRPr="00A90CA7">
        <w:rPr>
          <w:rFonts w:cs="Times New Roman"/>
          <w:szCs w:val="24"/>
        </w:rPr>
        <w:t>g</w:t>
      </w:r>
      <w:r w:rsidR="002C6957" w:rsidRPr="00A90CA7">
        <w:rPr>
          <w:rFonts w:cs="Times New Roman"/>
          <w:szCs w:val="24"/>
          <w:lang w:val="el-GR"/>
        </w:rPr>
        <w:t>(</w:t>
      </w:r>
      <w:r w:rsidRPr="00A90CA7">
        <w:rPr>
          <w:rFonts w:cs="Times New Roman"/>
          <w:szCs w:val="24"/>
        </w:rPr>
        <w:t>b</w:t>
      </w:r>
      <w:r w:rsidR="002C6957" w:rsidRPr="00A90CA7">
        <w:rPr>
          <w:rFonts w:cs="Times New Roman"/>
          <w:szCs w:val="24"/>
          <w:lang w:val="el-GR"/>
        </w:rPr>
        <w:t>), τότε η a προτιμάται από την b</w:t>
      </w:r>
    </w:p>
    <w:p w14:paraId="37214E39" w14:textId="521AA966" w:rsidR="002C6957" w:rsidRPr="00A90CA7" w:rsidRDefault="008A2FBD" w:rsidP="002C6957">
      <w:pPr>
        <w:spacing w:before="120" w:after="360" w:line="360" w:lineRule="auto"/>
        <w:rPr>
          <w:rFonts w:cs="Times New Roman"/>
          <w:szCs w:val="24"/>
          <w:lang w:val="el-GR"/>
        </w:rPr>
      </w:pPr>
      <w:r w:rsidRPr="00A90CA7">
        <w:rPr>
          <w:rFonts w:cs="Times New Roman"/>
          <w:szCs w:val="24"/>
        </w:rPr>
        <w:t>g</w:t>
      </w:r>
      <w:r w:rsidR="002C6957" w:rsidRPr="00A90CA7">
        <w:rPr>
          <w:rFonts w:cs="Times New Roman"/>
          <w:szCs w:val="24"/>
          <w:lang w:val="el-GR"/>
        </w:rPr>
        <w:t xml:space="preserve">(a) = </w:t>
      </w:r>
      <w:r w:rsidRPr="00A90CA7">
        <w:rPr>
          <w:rFonts w:cs="Times New Roman"/>
          <w:szCs w:val="24"/>
        </w:rPr>
        <w:t>g</w:t>
      </w:r>
      <w:r w:rsidR="002C6957" w:rsidRPr="00A90CA7">
        <w:rPr>
          <w:rFonts w:cs="Times New Roman"/>
          <w:szCs w:val="24"/>
          <w:lang w:val="el-GR"/>
        </w:rPr>
        <w:t>(</w:t>
      </w:r>
      <w:r w:rsidRPr="00A90CA7">
        <w:rPr>
          <w:rFonts w:cs="Times New Roman"/>
          <w:szCs w:val="24"/>
        </w:rPr>
        <w:t>b</w:t>
      </w:r>
      <w:r w:rsidR="002C6957" w:rsidRPr="00A90CA7">
        <w:rPr>
          <w:rFonts w:cs="Times New Roman"/>
          <w:szCs w:val="24"/>
          <w:lang w:val="el-GR"/>
        </w:rPr>
        <w:t xml:space="preserve">), τότε η a είναι ισοδύναμε με την b </w:t>
      </w:r>
    </w:p>
    <w:p w14:paraId="60668E41" w14:textId="42FF081B" w:rsidR="002C6957" w:rsidRPr="00A90CA7" w:rsidRDefault="002C6957" w:rsidP="002C6957">
      <w:pPr>
        <w:spacing w:before="120" w:after="360" w:line="360" w:lineRule="auto"/>
        <w:rPr>
          <w:rFonts w:cs="Times New Roman"/>
          <w:szCs w:val="24"/>
          <w:lang w:val="el-GR"/>
        </w:rPr>
      </w:pPr>
      <w:r w:rsidRPr="00A90CA7">
        <w:rPr>
          <w:rFonts w:cs="Times New Roman"/>
          <w:szCs w:val="24"/>
          <w:lang w:val="el-GR"/>
        </w:rPr>
        <w:t>Το σύνολο των κριτηρίων τα οποία είναι ποιοτικές ή ποσοτικές μεταβλητές, που χρησιμοποιούνται στη λήψη μιας απόφασης ονομάζεται συνεπής οικογένεια κριτηρίων (consistent family of criteria) και πρέπει να πληρούν τις ακόλουθες  ιδιότητες (Ματσατσίνης, 2010):</w:t>
      </w:r>
    </w:p>
    <w:p w14:paraId="1B25BD7C" w14:textId="6C2E8C0E" w:rsidR="002C6957" w:rsidRPr="009D0700" w:rsidRDefault="002C6957" w:rsidP="00DB5EA4">
      <w:pPr>
        <w:pStyle w:val="ListParagraph"/>
        <w:numPr>
          <w:ilvl w:val="0"/>
          <w:numId w:val="25"/>
        </w:numPr>
        <w:spacing w:before="120" w:after="360"/>
        <w:rPr>
          <w:rFonts w:cs="Times New Roman"/>
          <w:szCs w:val="24"/>
          <w:lang w:val="el-GR"/>
        </w:rPr>
      </w:pPr>
      <w:r w:rsidRPr="009D0700">
        <w:rPr>
          <w:rFonts w:cs="Times New Roman"/>
          <w:szCs w:val="24"/>
          <w:lang w:val="el-GR"/>
        </w:rPr>
        <w:t>Μονοτονίας (monotonicity): Να είναι μονότονα και συναφή με τις ατομικές προτιμήσεις. Αυτό σημαίνει ότι δοθέντων δυο εναλλακτικών ενεργειών a και b, η a προτιμάται της b όταν ισχύει:</w:t>
      </w:r>
      <w:r w:rsidR="009D0700" w:rsidRPr="009D0700">
        <w:rPr>
          <w:rFonts w:cs="Times New Roman"/>
          <w:szCs w:val="24"/>
          <w:lang w:val="el-GR"/>
        </w:rPr>
        <w:t xml:space="preserve"> </w:t>
      </w:r>
      <w:r w:rsidR="008A2FBD" w:rsidRPr="009D0700">
        <w:rPr>
          <w:rFonts w:cs="Times New Roman"/>
          <w:szCs w:val="24"/>
          <w:lang w:val="el-GR"/>
        </w:rPr>
        <w:t>g</w:t>
      </w:r>
      <w:r w:rsidR="008A2FBD" w:rsidRPr="009D0700">
        <w:rPr>
          <w:rFonts w:cs="Times New Roman"/>
          <w:szCs w:val="24"/>
          <w:vertAlign w:val="subscript"/>
          <w:lang w:val="el-GR"/>
        </w:rPr>
        <w:t>i</w:t>
      </w:r>
      <w:r w:rsidR="008A2FBD" w:rsidRPr="009D0700">
        <w:rPr>
          <w:rFonts w:cs="Times New Roman"/>
          <w:szCs w:val="24"/>
          <w:lang w:val="el-GR"/>
        </w:rPr>
        <w:t>(a) = g</w:t>
      </w:r>
      <w:r w:rsidR="008A2FBD" w:rsidRPr="009D0700">
        <w:rPr>
          <w:rFonts w:cs="Times New Roman"/>
          <w:szCs w:val="24"/>
          <w:vertAlign w:val="subscript"/>
          <w:lang w:val="el-GR"/>
        </w:rPr>
        <w:t>j</w:t>
      </w:r>
      <w:r w:rsidR="008A2FBD" w:rsidRPr="009D0700">
        <w:rPr>
          <w:rFonts w:cs="Times New Roman"/>
          <w:szCs w:val="24"/>
          <w:lang w:val="el-GR"/>
        </w:rPr>
        <w:t xml:space="preserve">(b) </w:t>
      </w:r>
      <w:r w:rsidR="008A2FBD" w:rsidRPr="009D0700">
        <w:rPr>
          <w:rFonts w:ascii="Cambria Math" w:hAnsi="Cambria Math" w:cs="Cambria Math"/>
          <w:szCs w:val="24"/>
          <w:lang w:val="el-GR"/>
        </w:rPr>
        <w:t>∀</w:t>
      </w:r>
      <w:r w:rsidR="008A2FBD" w:rsidRPr="009D0700">
        <w:rPr>
          <w:rFonts w:cs="Times New Roman"/>
          <w:szCs w:val="24"/>
          <w:lang w:val="el-GR"/>
        </w:rPr>
        <w:t xml:space="preserve"> i =j και g</w:t>
      </w:r>
      <w:r w:rsidR="008A2FBD" w:rsidRPr="009D0700">
        <w:rPr>
          <w:rFonts w:cs="Times New Roman"/>
          <w:szCs w:val="24"/>
          <w:vertAlign w:val="subscript"/>
          <w:lang w:val="el-GR"/>
        </w:rPr>
        <w:t>i</w:t>
      </w:r>
      <w:r w:rsidR="008A2FBD" w:rsidRPr="009D0700">
        <w:rPr>
          <w:rFonts w:cs="Times New Roman"/>
          <w:szCs w:val="24"/>
          <w:lang w:val="el-GR"/>
        </w:rPr>
        <w:t>(a) &gt; g</w:t>
      </w:r>
      <w:r w:rsidR="008A2FBD" w:rsidRPr="009D0700">
        <w:rPr>
          <w:rFonts w:cs="Times New Roman"/>
          <w:szCs w:val="24"/>
          <w:vertAlign w:val="subscript"/>
          <w:lang w:val="el-GR"/>
        </w:rPr>
        <w:t>j</w:t>
      </w:r>
      <w:r w:rsidR="008A2FBD" w:rsidRPr="009D0700">
        <w:rPr>
          <w:rFonts w:cs="Times New Roman"/>
          <w:szCs w:val="24"/>
          <w:lang w:val="el-GR"/>
        </w:rPr>
        <w:t>(b)</w:t>
      </w:r>
      <w:r w:rsidRPr="009D0700">
        <w:rPr>
          <w:rFonts w:cs="Times New Roman"/>
          <w:szCs w:val="24"/>
          <w:lang w:val="el-GR"/>
        </w:rPr>
        <w:t>, τότε η εναλλακτική a προτιμάται από την b.</w:t>
      </w:r>
    </w:p>
    <w:p w14:paraId="03A6356A" w14:textId="50BFE2A1" w:rsidR="002C6957" w:rsidRPr="009D0700" w:rsidRDefault="002C6957" w:rsidP="00DB5EA4">
      <w:pPr>
        <w:pStyle w:val="ListParagraph"/>
        <w:numPr>
          <w:ilvl w:val="0"/>
          <w:numId w:val="25"/>
        </w:numPr>
        <w:spacing w:before="120" w:after="360"/>
        <w:rPr>
          <w:i/>
          <w:iCs/>
          <w:lang w:val="el-GR"/>
        </w:rPr>
      </w:pPr>
      <w:r w:rsidRPr="009D0700">
        <w:rPr>
          <w:rFonts w:cs="Times New Roman"/>
          <w:szCs w:val="24"/>
          <w:lang w:val="el-GR"/>
        </w:rPr>
        <w:t xml:space="preserve">Επάρκειας (exhaustive) στα πλαίσια της διαθέσιμης πληροφορίας. </w:t>
      </w:r>
      <w:r w:rsidRPr="009D0700">
        <w:rPr>
          <w:lang w:val="el-GR"/>
        </w:rPr>
        <w:t xml:space="preserve">Εάν για ένα ζεύγος εναλλακτικών ενεργειών </w:t>
      </w:r>
      <w:r w:rsidRPr="00BF6B9F">
        <w:t>a</w:t>
      </w:r>
      <w:r w:rsidRPr="009D0700">
        <w:rPr>
          <w:lang w:val="el-GR"/>
        </w:rPr>
        <w:t xml:space="preserve"> και </w:t>
      </w:r>
      <w:r w:rsidRPr="00BF6B9F">
        <w:t>b</w:t>
      </w:r>
      <w:r w:rsidRPr="009D0700">
        <w:rPr>
          <w:lang w:val="el-GR"/>
        </w:rPr>
        <w:t xml:space="preserve">, ισχύει: </w:t>
      </w:r>
      <w:r w:rsidR="008A2FBD" w:rsidRPr="009D0700">
        <w:rPr>
          <w:spacing w:val="-9"/>
          <w:w w:val="110"/>
        </w:rPr>
        <w:t>g</w:t>
      </w:r>
      <w:r w:rsidR="008A2FBD" w:rsidRPr="009D0700">
        <w:rPr>
          <w:spacing w:val="-13"/>
          <w:w w:val="110"/>
          <w:position w:val="-5"/>
        </w:rPr>
        <w:t>i</w:t>
      </w:r>
      <w:r w:rsidR="008A2FBD" w:rsidRPr="009D0700">
        <w:rPr>
          <w:spacing w:val="-33"/>
          <w:w w:val="110"/>
          <w:position w:val="1"/>
          <w:lang w:val="el-GR"/>
        </w:rPr>
        <w:t>(</w:t>
      </w:r>
      <w:r w:rsidR="008A2FBD" w:rsidRPr="009D0700">
        <w:rPr>
          <w:spacing w:val="-27"/>
          <w:w w:val="110"/>
        </w:rPr>
        <w:t>a</w:t>
      </w:r>
      <w:r w:rsidR="008A2FBD" w:rsidRPr="009D0700">
        <w:rPr>
          <w:w w:val="110"/>
          <w:position w:val="1"/>
          <w:lang w:val="el-GR"/>
        </w:rPr>
        <w:t>)</w:t>
      </w:r>
      <w:r w:rsidR="008A2FBD" w:rsidRPr="009D0700">
        <w:rPr>
          <w:spacing w:val="-61"/>
          <w:w w:val="110"/>
          <w:position w:val="1"/>
          <w:lang w:val="el-GR"/>
        </w:rPr>
        <w:t xml:space="preserve"> </w:t>
      </w:r>
      <w:r w:rsidR="008A2FBD" w:rsidRPr="009D0700">
        <w:rPr>
          <w:w w:val="110"/>
          <w:lang w:val="el-GR"/>
        </w:rPr>
        <w:t>=</w:t>
      </w:r>
      <w:r w:rsidR="008A2FBD" w:rsidRPr="009D0700">
        <w:rPr>
          <w:spacing w:val="-19"/>
          <w:w w:val="110"/>
          <w:lang w:val="el-GR"/>
        </w:rPr>
        <w:t xml:space="preserve"> </w:t>
      </w:r>
      <w:r w:rsidR="008A2FBD" w:rsidRPr="009D0700">
        <w:rPr>
          <w:spacing w:val="-9"/>
          <w:w w:val="110"/>
        </w:rPr>
        <w:t>g</w:t>
      </w:r>
      <w:r w:rsidR="008A2FBD" w:rsidRPr="009D0700">
        <w:rPr>
          <w:spacing w:val="-5"/>
          <w:w w:val="110"/>
          <w:position w:val="-5"/>
        </w:rPr>
        <w:t>j</w:t>
      </w:r>
      <w:r w:rsidR="008A2FBD" w:rsidRPr="009D0700">
        <w:rPr>
          <w:spacing w:val="-33"/>
          <w:w w:val="110"/>
          <w:position w:val="1"/>
          <w:lang w:val="el-GR"/>
        </w:rPr>
        <w:t>(</w:t>
      </w:r>
      <w:r w:rsidR="008A2FBD" w:rsidRPr="009D0700">
        <w:rPr>
          <w:spacing w:val="-6"/>
          <w:w w:val="110"/>
        </w:rPr>
        <w:t>b</w:t>
      </w:r>
      <w:r w:rsidR="008A2FBD" w:rsidRPr="009D0700">
        <w:rPr>
          <w:w w:val="110"/>
          <w:position w:val="1"/>
          <w:lang w:val="el-GR"/>
        </w:rPr>
        <w:t>)</w:t>
      </w:r>
      <w:r w:rsidR="008A2FBD" w:rsidRPr="009D0700">
        <w:rPr>
          <w:spacing w:val="13"/>
          <w:w w:val="110"/>
          <w:position w:val="1"/>
          <w:lang w:val="el-GR"/>
        </w:rPr>
        <w:t xml:space="preserve"> </w:t>
      </w:r>
      <w:r w:rsidR="008A2FBD" w:rsidRPr="009D0700">
        <w:rPr>
          <w:rFonts w:ascii="Cambria Math" w:hAnsi="Cambria Math" w:cs="Cambria Math"/>
          <w:w w:val="80"/>
          <w:lang w:val="el-GR"/>
        </w:rPr>
        <w:t>∀</w:t>
      </w:r>
      <w:r w:rsidR="008A2FBD" w:rsidRPr="009D0700">
        <w:rPr>
          <w:w w:val="80"/>
          <w:lang w:val="el-GR"/>
        </w:rPr>
        <w:t xml:space="preserve"> </w:t>
      </w:r>
      <w:r w:rsidR="008A2FBD" w:rsidRPr="009D0700">
        <w:rPr>
          <w:spacing w:val="10"/>
          <w:w w:val="80"/>
          <w:lang w:val="el-GR"/>
        </w:rPr>
        <w:t xml:space="preserve"> </w:t>
      </w:r>
      <w:r w:rsidR="008A2FBD" w:rsidRPr="009D0700">
        <w:rPr>
          <w:w w:val="195"/>
        </w:rPr>
        <w:t>i</w:t>
      </w:r>
      <w:r w:rsidR="008A2FBD" w:rsidRPr="009D0700">
        <w:rPr>
          <w:spacing w:val="-82"/>
          <w:w w:val="195"/>
          <w:lang w:val="el-GR"/>
        </w:rPr>
        <w:t xml:space="preserve"> </w:t>
      </w:r>
      <w:r w:rsidR="008A2FBD" w:rsidRPr="009D0700">
        <w:rPr>
          <w:w w:val="110"/>
          <w:lang w:val="el-GR"/>
        </w:rPr>
        <w:t>=</w:t>
      </w:r>
      <w:r w:rsidR="008A2FBD" w:rsidRPr="009D0700">
        <w:rPr>
          <w:spacing w:val="-24"/>
          <w:w w:val="110"/>
          <w:lang w:val="el-GR"/>
        </w:rPr>
        <w:t xml:space="preserve"> </w:t>
      </w:r>
      <w:r w:rsidR="008A2FBD" w:rsidRPr="009D0700">
        <w:rPr>
          <w:w w:val="110"/>
          <w:lang w:val="el-GR"/>
        </w:rPr>
        <w:t>1,</w:t>
      </w:r>
      <w:r w:rsidR="008A2FBD" w:rsidRPr="009D0700">
        <w:rPr>
          <w:spacing w:val="-50"/>
          <w:w w:val="110"/>
          <w:lang w:val="el-GR"/>
        </w:rPr>
        <w:t xml:space="preserve"> </w:t>
      </w:r>
      <w:r w:rsidR="008A2FBD" w:rsidRPr="009D0700">
        <w:rPr>
          <w:w w:val="110"/>
          <w:lang w:val="el-GR"/>
        </w:rPr>
        <w:t>2,</w:t>
      </w:r>
      <w:r w:rsidR="008A2FBD" w:rsidRPr="009D0700">
        <w:rPr>
          <w:spacing w:val="-50"/>
          <w:w w:val="110"/>
          <w:lang w:val="el-GR"/>
        </w:rPr>
        <w:t xml:space="preserve"> </w:t>
      </w:r>
      <w:r w:rsidR="008A2FBD" w:rsidRPr="009D0700">
        <w:rPr>
          <w:spacing w:val="-138"/>
          <w:w w:val="80"/>
          <w:lang w:val="el-GR"/>
        </w:rPr>
        <w:t>…</w:t>
      </w:r>
      <w:r w:rsidR="00F84B7C" w:rsidRPr="009D0700">
        <w:rPr>
          <w:lang w:val="el-GR"/>
        </w:rPr>
        <w:t xml:space="preserve">   ,</w:t>
      </w:r>
      <w:r w:rsidRPr="009D0700">
        <w:rPr>
          <w:lang w:val="el-GR"/>
        </w:rPr>
        <w:t xml:space="preserve">τότε η εναλλακτική </w:t>
      </w:r>
      <w:r w:rsidRPr="00A90CA7">
        <w:t>a</w:t>
      </w:r>
      <w:r w:rsidRPr="009D0700">
        <w:rPr>
          <w:lang w:val="el-GR"/>
        </w:rPr>
        <w:t xml:space="preserve"> είναι ισοδύναμη της </w:t>
      </w:r>
      <w:r w:rsidRPr="00A90CA7">
        <w:t>b</w:t>
      </w:r>
      <w:r w:rsidRPr="009D0700">
        <w:rPr>
          <w:lang w:val="el-GR"/>
        </w:rPr>
        <w:t>, δηλαδή δεν απουσιάζει κανένα κριτήριο απόφασης από το σύνολο των χρησιμοποιούμενων κριτηρίων.</w:t>
      </w:r>
    </w:p>
    <w:p w14:paraId="4540F158" w14:textId="56D76403" w:rsidR="002C6957" w:rsidRPr="009D0700" w:rsidRDefault="002C6957" w:rsidP="00DB5EA4">
      <w:pPr>
        <w:pStyle w:val="ListParagraph"/>
        <w:numPr>
          <w:ilvl w:val="0"/>
          <w:numId w:val="25"/>
        </w:numPr>
        <w:spacing w:before="120" w:after="360"/>
        <w:rPr>
          <w:rFonts w:cs="Times New Roman"/>
          <w:szCs w:val="24"/>
          <w:lang w:val="el-GR"/>
        </w:rPr>
      </w:pPr>
      <w:r w:rsidRPr="009D0700">
        <w:rPr>
          <w:rFonts w:cs="Times New Roman"/>
          <w:szCs w:val="24"/>
          <w:lang w:val="el-GR"/>
        </w:rPr>
        <w:t>Να μην είναι πλεοναστικά (non redundancy). Η αφαίρεση ενός κριτηρίου από το σύνολο των κριτηρίων απόφασης είναι ικανή να αναιρέσει μια από τις προηγούμενες δυο συνθήκες για κάποιο ζευγάρι εναλλακτικών ενεργειών-επιλογών.</w:t>
      </w:r>
    </w:p>
    <w:p w14:paraId="1137400E" w14:textId="63EF6367" w:rsidR="002C6957" w:rsidRPr="00F84B7C" w:rsidRDefault="002C6957" w:rsidP="004160AD">
      <w:pPr>
        <w:spacing w:line="360" w:lineRule="auto"/>
        <w:rPr>
          <w:lang w:val="el-GR"/>
        </w:rPr>
      </w:pPr>
      <w:r w:rsidRPr="00F84B7C">
        <w:rPr>
          <w:lang w:val="el-GR"/>
        </w:rPr>
        <w:t>Με τη συνεπή οικογένεια κριτηρίων απεικονίζεται το σύνολο των εναλλ</w:t>
      </w:r>
      <w:r w:rsidR="0018076E">
        <w:rPr>
          <w:lang w:val="el-GR"/>
        </w:rPr>
        <w:t xml:space="preserve">ακτικών ενεργειών του συνόλου A </w:t>
      </w:r>
      <w:r w:rsidRPr="00F84B7C">
        <w:rPr>
          <w:lang w:val="el-GR"/>
        </w:rPr>
        <w:t>στον n-διάστατο πραγματικό χώρ</w:t>
      </w:r>
      <w:r w:rsidR="009D0700" w:rsidRPr="00F84B7C">
        <w:rPr>
          <w:lang w:val="el-GR"/>
        </w:rPr>
        <w:t>ο</w:t>
      </w:r>
      <w:r w:rsidR="009D0700" w:rsidRPr="009D0700">
        <w:rPr>
          <w:lang w:val="el-GR"/>
        </w:rPr>
        <w:t xml:space="preserve"> R</w:t>
      </w:r>
      <w:r w:rsidR="009D0700" w:rsidRPr="009D0700">
        <w:rPr>
          <w:vertAlign w:val="subscript"/>
          <w:lang w:val="el-GR"/>
        </w:rPr>
        <w:t>n</w:t>
      </w:r>
      <w:r w:rsidR="009D0700" w:rsidRPr="009D0700">
        <w:rPr>
          <w:lang w:val="el-GR"/>
        </w:rPr>
        <w:t xml:space="preserve"> </w:t>
      </w:r>
      <w:r w:rsidRPr="00F84B7C">
        <w:rPr>
          <w:lang w:val="el-GR"/>
        </w:rPr>
        <w:t>(Σχήμα 5). Στο σχήμα αυτό</w:t>
      </w:r>
      <w:r w:rsidR="0018076E" w:rsidRPr="0018076E">
        <w:rPr>
          <w:lang w:val="el-GR"/>
        </w:rPr>
        <w:t xml:space="preserve"> με </w:t>
      </w:r>
      <w:r w:rsidR="0018076E">
        <w:rPr>
          <w:lang w:val="el-GR"/>
        </w:rPr>
        <w:t>g(x</w:t>
      </w:r>
      <w:r w:rsidR="0018076E" w:rsidRPr="0018076E">
        <w:rPr>
          <w:vertAlign w:val="subscript"/>
          <w:lang w:val="el-GR"/>
        </w:rPr>
        <w:t>6</w:t>
      </w:r>
      <w:r w:rsidR="0018076E">
        <w:rPr>
          <w:lang w:val="el-GR"/>
        </w:rPr>
        <w:t>) = {g</w:t>
      </w:r>
      <w:r w:rsidR="0018076E" w:rsidRPr="0018076E">
        <w:rPr>
          <w:vertAlign w:val="subscript"/>
          <w:lang w:val="el-GR"/>
        </w:rPr>
        <w:t>1</w:t>
      </w:r>
      <w:r w:rsidR="0018076E">
        <w:rPr>
          <w:lang w:val="el-GR"/>
        </w:rPr>
        <w:t>(x</w:t>
      </w:r>
      <w:r w:rsidR="0018076E" w:rsidRPr="0018076E">
        <w:rPr>
          <w:vertAlign w:val="subscript"/>
          <w:lang w:val="el-GR"/>
        </w:rPr>
        <w:t>6</w:t>
      </w:r>
      <w:r w:rsidR="0018076E">
        <w:rPr>
          <w:lang w:val="el-GR"/>
        </w:rPr>
        <w:t>), g</w:t>
      </w:r>
      <w:r w:rsidR="0018076E" w:rsidRPr="0018076E">
        <w:rPr>
          <w:vertAlign w:val="subscript"/>
          <w:lang w:val="el-GR"/>
        </w:rPr>
        <w:t>2</w:t>
      </w:r>
      <w:r w:rsidR="0018076E" w:rsidRPr="0018076E">
        <w:rPr>
          <w:lang w:val="el-GR"/>
        </w:rPr>
        <w:t>(x</w:t>
      </w:r>
      <w:r w:rsidR="0018076E" w:rsidRPr="0018076E">
        <w:rPr>
          <w:vertAlign w:val="subscript"/>
          <w:lang w:val="el-GR"/>
        </w:rPr>
        <w:t>6</w:t>
      </w:r>
      <w:r w:rsidR="0018076E">
        <w:rPr>
          <w:lang w:val="el-GR"/>
        </w:rPr>
        <w:t>), … , g</w:t>
      </w:r>
      <w:r w:rsidR="0018076E" w:rsidRPr="0018076E">
        <w:rPr>
          <w:vertAlign w:val="subscript"/>
          <w:lang w:val="el-GR"/>
        </w:rPr>
        <w:t>ν</w:t>
      </w:r>
      <w:r w:rsidR="0018076E" w:rsidRPr="0018076E">
        <w:rPr>
          <w:lang w:val="el-GR"/>
        </w:rPr>
        <w:t>(x</w:t>
      </w:r>
      <w:r w:rsidR="0018076E" w:rsidRPr="0018076E">
        <w:rPr>
          <w:vertAlign w:val="subscript"/>
          <w:lang w:val="el-GR"/>
        </w:rPr>
        <w:t>6</w:t>
      </w:r>
      <w:r w:rsidR="0018076E" w:rsidRPr="0018076E">
        <w:rPr>
          <w:lang w:val="el-GR"/>
        </w:rPr>
        <w:t>)}}</w:t>
      </w:r>
      <w:r w:rsidRPr="00F84B7C">
        <w:rPr>
          <w:lang w:val="el-GR"/>
        </w:rPr>
        <w:t>, συμβολίζεται το διάνυσμα των πολυκριτήριων εκτιμήσεων της εναλλακτικής ενέργειας</w:t>
      </w:r>
      <w:r w:rsidR="00A90CA7" w:rsidRPr="00F84B7C">
        <w:rPr>
          <w:lang w:val="el-GR"/>
        </w:rPr>
        <w:t xml:space="preserve"> x</w:t>
      </w:r>
      <w:r w:rsidR="00A90CA7" w:rsidRPr="0018076E">
        <w:rPr>
          <w:vertAlign w:val="subscript"/>
          <w:lang w:val="el-GR"/>
        </w:rPr>
        <w:t>6</w:t>
      </w:r>
      <w:r w:rsidR="00A90CA7" w:rsidRPr="00F84B7C">
        <w:rPr>
          <w:rFonts w:ascii="Cambria Math" w:hAnsi="Cambria Math" w:cs="Cambria Math"/>
          <w:lang w:val="el-GR"/>
        </w:rPr>
        <w:t>∈</w:t>
      </w:r>
      <w:r w:rsidR="00A90CA7" w:rsidRPr="00F84B7C">
        <w:rPr>
          <w:lang w:val="el-GR"/>
        </w:rPr>
        <w:t>A</w:t>
      </w:r>
      <w:r w:rsidRPr="00F84B7C">
        <w:rPr>
          <w:lang w:val="el-GR"/>
        </w:rPr>
        <w:t xml:space="preserve"> πάνω στα κριτήρια.</w:t>
      </w:r>
    </w:p>
    <w:p w14:paraId="6D8B4A0B" w14:textId="6365BA0A" w:rsidR="008A2FBD" w:rsidRPr="00A90CA7" w:rsidRDefault="008A2FBD" w:rsidP="008A2FBD">
      <w:pPr>
        <w:spacing w:before="120" w:after="360" w:line="360" w:lineRule="auto"/>
        <w:jc w:val="center"/>
        <w:rPr>
          <w:rFonts w:cs="Times New Roman"/>
          <w:szCs w:val="24"/>
          <w:lang w:val="el-GR"/>
        </w:rPr>
      </w:pPr>
      <w:r w:rsidRPr="00A90CA7">
        <w:rPr>
          <w:rFonts w:cs="Times New Roman"/>
          <w:noProof/>
          <w:szCs w:val="24"/>
          <w:lang w:val="el-GR" w:eastAsia="el-GR"/>
        </w:rPr>
        <w:lastRenderedPageBreak/>
        <w:drawing>
          <wp:inline distT="0" distB="0" distL="0" distR="0" wp14:anchorId="7B18D222" wp14:editId="0D5EE544">
            <wp:extent cx="5943600" cy="2965433"/>
            <wp:effectExtent l="0" t="0" r="0" b="698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2965433"/>
                    </a:xfrm>
                    <a:prstGeom prst="rect">
                      <a:avLst/>
                    </a:prstGeom>
                    <a:noFill/>
                    <a:ln>
                      <a:noFill/>
                    </a:ln>
                  </pic:spPr>
                </pic:pic>
              </a:graphicData>
            </a:graphic>
          </wp:inline>
        </w:drawing>
      </w:r>
    </w:p>
    <w:p w14:paraId="0FA102D3" w14:textId="44333493" w:rsidR="002C6957" w:rsidRPr="00A96E29" w:rsidRDefault="002C6957" w:rsidP="00A96E29">
      <w:pPr>
        <w:spacing w:before="120" w:after="360" w:line="360" w:lineRule="auto"/>
        <w:jc w:val="center"/>
        <w:rPr>
          <w:rFonts w:cs="Times New Roman"/>
          <w:i/>
          <w:szCs w:val="24"/>
          <w:lang w:val="el-GR"/>
        </w:rPr>
      </w:pPr>
      <w:r w:rsidRPr="00A96E29">
        <w:rPr>
          <w:rFonts w:cs="Times New Roman"/>
          <w:b/>
          <w:i/>
          <w:szCs w:val="24"/>
          <w:lang w:val="el-GR"/>
        </w:rPr>
        <w:t>Σχήμα 5</w:t>
      </w:r>
      <w:r w:rsidR="00A96E29" w:rsidRPr="00A96E29">
        <w:rPr>
          <w:rFonts w:cs="Times New Roman"/>
          <w:b/>
          <w:i/>
          <w:szCs w:val="24"/>
          <w:lang w:val="el-GR"/>
        </w:rPr>
        <w:t>:</w:t>
      </w:r>
      <w:r w:rsidRPr="00A96E29">
        <w:rPr>
          <w:rFonts w:cs="Times New Roman"/>
          <w:i/>
          <w:szCs w:val="24"/>
          <w:lang w:val="el-GR"/>
        </w:rPr>
        <w:t xml:space="preserve"> Πολυκριτήρια απεικόνιση του συνόλου Α (Ματσατσίνης, 2010)</w:t>
      </w:r>
    </w:p>
    <w:p w14:paraId="313BF427" w14:textId="343D8FA7" w:rsidR="002C6957" w:rsidRPr="00BF6B9F" w:rsidRDefault="002C6957" w:rsidP="002C6957">
      <w:pPr>
        <w:spacing w:before="120" w:after="360" w:line="360" w:lineRule="auto"/>
        <w:rPr>
          <w:rFonts w:cs="Times New Roman"/>
          <w:b/>
          <w:szCs w:val="24"/>
          <w:lang w:val="el-GR"/>
        </w:rPr>
      </w:pPr>
      <w:r w:rsidRPr="00BF6B9F">
        <w:rPr>
          <w:rFonts w:cs="Times New Roman"/>
          <w:b/>
          <w:szCs w:val="24"/>
          <w:lang w:val="el-GR"/>
        </w:rPr>
        <w:t>Στάδιο ΙΙΙ: Καταγραφή του μοντέλου ολικής προτίμησης (απόφασης ή</w:t>
      </w:r>
      <w:r w:rsidR="008A2FBD" w:rsidRPr="00BF6B9F">
        <w:rPr>
          <w:rFonts w:cs="Times New Roman"/>
          <w:b/>
          <w:szCs w:val="24"/>
          <w:lang w:val="el-GR"/>
        </w:rPr>
        <w:t xml:space="preserve"> </w:t>
      </w:r>
      <w:r w:rsidRPr="00BF6B9F">
        <w:rPr>
          <w:rFonts w:cs="Times New Roman"/>
          <w:b/>
          <w:szCs w:val="24"/>
          <w:lang w:val="el-GR"/>
        </w:rPr>
        <w:t>συμπεριφοράς)</w:t>
      </w:r>
    </w:p>
    <w:p w14:paraId="7D89D15E" w14:textId="463041C0" w:rsidR="008A2FBD" w:rsidRPr="00A90CA7" w:rsidRDefault="002C6957" w:rsidP="008A2FBD">
      <w:pPr>
        <w:spacing w:before="120" w:after="360" w:line="360" w:lineRule="auto"/>
        <w:rPr>
          <w:rFonts w:cs="Times New Roman"/>
          <w:szCs w:val="24"/>
          <w:lang w:val="el-GR"/>
        </w:rPr>
      </w:pPr>
      <w:r w:rsidRPr="00A90CA7">
        <w:rPr>
          <w:rFonts w:cs="Times New Roman"/>
          <w:szCs w:val="24"/>
          <w:lang w:val="el-GR"/>
        </w:rPr>
        <w:t>Στο στάδιο αυτό της ανάλυσης του προβλήματος καθορίζεται η μορφή του</w:t>
      </w:r>
      <w:r w:rsidR="008A2FBD" w:rsidRPr="00A90CA7">
        <w:rPr>
          <w:rFonts w:cs="Times New Roman"/>
          <w:szCs w:val="24"/>
          <w:lang w:val="el-GR"/>
        </w:rPr>
        <w:t xml:space="preserve"> </w:t>
      </w:r>
      <w:r w:rsidRPr="00A90CA7">
        <w:rPr>
          <w:rFonts w:cs="Times New Roman"/>
          <w:szCs w:val="24"/>
          <w:lang w:val="el-GR"/>
        </w:rPr>
        <w:t>υποδείγματος σύνθεσης των κριτηρίων βάσει του οποίου θα αντιμετωπιστεί το</w:t>
      </w:r>
      <w:r w:rsidR="008A2FBD" w:rsidRPr="00A90CA7">
        <w:rPr>
          <w:rFonts w:cs="Times New Roman"/>
          <w:szCs w:val="24"/>
          <w:lang w:val="el-GR"/>
        </w:rPr>
        <w:t xml:space="preserve"> αντικείμενο του προβλήματος, όπως αυτό καθορίστηκε στο στάδιο Ι (επιλογή, κατάταξη, ταξινόμηση, περιγραφή).</w:t>
      </w:r>
    </w:p>
    <w:p w14:paraId="2B320620" w14:textId="77777777" w:rsidR="008A2FBD" w:rsidRPr="00F84B7C" w:rsidRDefault="008A2FBD" w:rsidP="008A2FBD">
      <w:pPr>
        <w:spacing w:before="120" w:after="360" w:line="360" w:lineRule="auto"/>
        <w:rPr>
          <w:rFonts w:cs="Times New Roman"/>
          <w:b/>
          <w:szCs w:val="24"/>
          <w:lang w:val="el-GR"/>
        </w:rPr>
      </w:pPr>
      <w:r w:rsidRPr="00F84B7C">
        <w:rPr>
          <w:rFonts w:cs="Times New Roman"/>
          <w:b/>
          <w:szCs w:val="24"/>
          <w:lang w:val="el-GR"/>
        </w:rPr>
        <w:t>Στάδιο IV: Υποστήριξη απόφασης</w:t>
      </w:r>
    </w:p>
    <w:p w14:paraId="7B74C2EA" w14:textId="6F285957" w:rsidR="00A96E29" w:rsidRDefault="008A2FBD" w:rsidP="00E36FD7">
      <w:pPr>
        <w:spacing w:before="120" w:after="360" w:line="360" w:lineRule="auto"/>
        <w:rPr>
          <w:rFonts w:cs="Times New Roman"/>
          <w:b/>
          <w:lang w:val="el-GR"/>
        </w:rPr>
      </w:pPr>
      <w:r w:rsidRPr="00A90CA7">
        <w:rPr>
          <w:rFonts w:cs="Times New Roman"/>
          <w:szCs w:val="24"/>
          <w:lang w:val="el-GR"/>
        </w:rPr>
        <w:t>Το μοντέλο ολικής προτίμησης που δημιουργήθηκε στο προηγούμενο στάδιο δίνει μια λύση η οποία δεν είναι άμεσα εκμεταλλεύσιμη. Στο στάδιο αυτό ο αναλυτής του προβλήματος αναζητεί και οργανώνει τα στοιχεία απάντησης σε συγκεκριμένα ερωτήματα του προβλήματος.</w:t>
      </w:r>
    </w:p>
    <w:p w14:paraId="165EB9E0" w14:textId="79FB6DBF" w:rsidR="00671431" w:rsidRPr="00E570D7" w:rsidRDefault="007819EB" w:rsidP="00E36FD7">
      <w:pPr>
        <w:spacing w:before="120" w:after="360" w:line="360" w:lineRule="auto"/>
        <w:rPr>
          <w:rFonts w:cs="Times New Roman"/>
          <w:b/>
          <w:lang w:val="el-GR"/>
        </w:rPr>
      </w:pPr>
      <w:r w:rsidRPr="00E570D7">
        <w:rPr>
          <w:rFonts w:cs="Times New Roman"/>
          <w:b/>
          <w:lang w:val="el-GR"/>
        </w:rPr>
        <w:t>1</w:t>
      </w:r>
      <w:r w:rsidR="00671431" w:rsidRPr="00E570D7">
        <w:rPr>
          <w:rFonts w:cs="Times New Roman"/>
          <w:b/>
          <w:lang w:val="el-GR"/>
        </w:rPr>
        <w:t>.</w:t>
      </w:r>
      <w:r w:rsidR="00046609" w:rsidRPr="00E570D7">
        <w:rPr>
          <w:rFonts w:cs="Times New Roman"/>
          <w:b/>
          <w:lang w:val="el-GR"/>
        </w:rPr>
        <w:t>2</w:t>
      </w:r>
      <w:r w:rsidR="00671431" w:rsidRPr="00E570D7">
        <w:rPr>
          <w:rFonts w:cs="Times New Roman"/>
          <w:b/>
          <w:lang w:val="el-GR"/>
        </w:rPr>
        <w:t>.</w:t>
      </w:r>
      <w:r w:rsidR="002C6957">
        <w:rPr>
          <w:rFonts w:cs="Times New Roman"/>
          <w:b/>
          <w:lang w:val="el-GR"/>
        </w:rPr>
        <w:t>3</w:t>
      </w:r>
      <w:r w:rsidR="00671431" w:rsidRPr="00E570D7">
        <w:rPr>
          <w:rFonts w:cs="Times New Roman"/>
          <w:b/>
          <w:lang w:val="el-GR"/>
        </w:rPr>
        <w:t xml:space="preserve">. </w:t>
      </w:r>
      <w:r w:rsidR="00671431" w:rsidRPr="00F01BC7">
        <w:rPr>
          <w:rFonts w:cs="Times New Roman"/>
          <w:b/>
        </w:rPr>
        <w:t>MCDA</w:t>
      </w:r>
      <w:r w:rsidR="00671431" w:rsidRPr="00E570D7">
        <w:rPr>
          <w:rFonts w:cs="Times New Roman"/>
          <w:b/>
          <w:lang w:val="el-GR"/>
        </w:rPr>
        <w:t xml:space="preserve"> </w:t>
      </w:r>
      <w:r w:rsidR="00671431" w:rsidRPr="00F01BC7">
        <w:rPr>
          <w:rFonts w:cs="Times New Roman"/>
          <w:b/>
          <w:lang w:val="el-GR"/>
        </w:rPr>
        <w:t>και</w:t>
      </w:r>
      <w:r w:rsidR="00671431" w:rsidRPr="00E570D7">
        <w:rPr>
          <w:rFonts w:cs="Times New Roman"/>
          <w:b/>
          <w:lang w:val="el-GR"/>
        </w:rPr>
        <w:t xml:space="preserve"> </w:t>
      </w:r>
      <w:r w:rsidR="00671431" w:rsidRPr="00F01BC7">
        <w:rPr>
          <w:rFonts w:cs="Times New Roman"/>
          <w:b/>
          <w:lang w:val="el-GR"/>
        </w:rPr>
        <w:t>ΑΠΕ</w:t>
      </w:r>
    </w:p>
    <w:p w14:paraId="4B0D8132" w14:textId="3A970D12" w:rsidR="00671431" w:rsidRPr="00F01BC7" w:rsidRDefault="00B1421A" w:rsidP="00E36FD7">
      <w:pPr>
        <w:spacing w:before="120" w:after="360" w:line="360" w:lineRule="auto"/>
        <w:rPr>
          <w:rFonts w:cs="Times New Roman"/>
          <w:lang w:val="el-GR"/>
        </w:rPr>
      </w:pPr>
      <w:r>
        <w:rPr>
          <w:rFonts w:cs="Times New Roman"/>
          <w:lang w:val="el-GR"/>
        </w:rPr>
        <w:t>Ο</w:t>
      </w:r>
      <w:r w:rsidR="00FB4C82">
        <w:rPr>
          <w:rFonts w:cs="Times New Roman"/>
          <w:lang w:val="el-GR"/>
        </w:rPr>
        <w:t>ι</w:t>
      </w:r>
      <w:r w:rsidR="00FB4C82" w:rsidRPr="00E570D7">
        <w:rPr>
          <w:rFonts w:cs="Times New Roman"/>
          <w:lang w:val="el-GR"/>
        </w:rPr>
        <w:t xml:space="preserve"> </w:t>
      </w:r>
      <w:r w:rsidR="00FB4C82" w:rsidRPr="00CF18E2">
        <w:rPr>
          <w:rFonts w:cs="Times New Roman"/>
          <w:szCs w:val="20"/>
        </w:rPr>
        <w:t>Polatidis</w:t>
      </w:r>
      <w:r w:rsidR="00FB4C82" w:rsidRPr="00E570D7">
        <w:rPr>
          <w:rFonts w:cs="Times New Roman"/>
          <w:szCs w:val="20"/>
          <w:lang w:val="el-GR"/>
        </w:rPr>
        <w:t xml:space="preserve"> </w:t>
      </w:r>
      <w:r w:rsidR="00FB4C82" w:rsidRPr="00CF18E2">
        <w:rPr>
          <w:rFonts w:cs="Times New Roman"/>
          <w:szCs w:val="20"/>
        </w:rPr>
        <w:t>H</w:t>
      </w:r>
      <w:r w:rsidR="00FB4C82" w:rsidRPr="00E570D7">
        <w:rPr>
          <w:rFonts w:cs="Times New Roman"/>
          <w:szCs w:val="20"/>
          <w:lang w:val="el-GR"/>
        </w:rPr>
        <w:t xml:space="preserve"> </w:t>
      </w:r>
      <w:r w:rsidR="00FB4C82" w:rsidRPr="00CF18E2">
        <w:rPr>
          <w:rFonts w:cs="Times New Roman"/>
          <w:szCs w:val="20"/>
        </w:rPr>
        <w:t>et</w:t>
      </w:r>
      <w:r w:rsidR="00FB4C82" w:rsidRPr="00E570D7">
        <w:rPr>
          <w:rFonts w:cs="Times New Roman"/>
          <w:szCs w:val="20"/>
          <w:lang w:val="el-GR"/>
        </w:rPr>
        <w:t xml:space="preserve"> </w:t>
      </w:r>
      <w:r w:rsidR="00FB4C82" w:rsidRPr="00CF18E2">
        <w:rPr>
          <w:rFonts w:cs="Times New Roman"/>
          <w:szCs w:val="20"/>
        </w:rPr>
        <w:t>al</w:t>
      </w:r>
      <w:r w:rsidR="00E00C87" w:rsidRPr="00E570D7">
        <w:rPr>
          <w:rFonts w:cs="Times New Roman"/>
          <w:szCs w:val="20"/>
          <w:lang w:val="el-GR"/>
        </w:rPr>
        <w:t>.</w:t>
      </w:r>
      <w:r w:rsidR="00E570D7">
        <w:rPr>
          <w:rFonts w:cs="Times New Roman"/>
          <w:szCs w:val="20"/>
          <w:lang w:val="el-GR"/>
        </w:rPr>
        <w:t>,</w:t>
      </w:r>
      <w:r w:rsidR="00FB4C82" w:rsidRPr="00E570D7">
        <w:rPr>
          <w:rFonts w:cs="Times New Roman"/>
          <w:szCs w:val="20"/>
          <w:lang w:val="el-GR"/>
        </w:rPr>
        <w:t xml:space="preserve"> </w:t>
      </w:r>
      <w:r w:rsidR="00FB4C82" w:rsidRPr="00FB4C82">
        <w:rPr>
          <w:rFonts w:cs="Times New Roman"/>
          <w:szCs w:val="20"/>
          <w:lang w:val="el-GR"/>
        </w:rPr>
        <w:t>(2006)</w:t>
      </w:r>
      <w:r w:rsidRPr="00B1421A">
        <w:rPr>
          <w:rFonts w:cs="Times New Roman"/>
          <w:lang w:val="el-GR"/>
        </w:rPr>
        <w:t xml:space="preserve"> </w:t>
      </w:r>
      <w:r>
        <w:rPr>
          <w:rFonts w:cs="Times New Roman"/>
          <w:lang w:val="el-GR"/>
        </w:rPr>
        <w:t>αναφέρουν ότι</w:t>
      </w:r>
      <w:r w:rsidR="00FB4C82">
        <w:rPr>
          <w:rFonts w:cs="Times New Roman"/>
          <w:lang w:val="el-GR"/>
        </w:rPr>
        <w:t xml:space="preserve"> τ</w:t>
      </w:r>
      <w:r w:rsidR="00671431" w:rsidRPr="00F01BC7">
        <w:rPr>
          <w:rFonts w:cs="Times New Roman"/>
          <w:lang w:val="el-GR"/>
        </w:rPr>
        <w:t xml:space="preserve">ην τελευταία δεκαετία, η εκμετάλλευση των ανανεώσιμων πηγών ενέργειας έχει αποκτήσει ένα τεράστιο ενδιαφέρον, και πολλές χώρες έχουν δεσμευτεί να τις συμπεριλάβουν στα συστήματα ενεργειακής τροφοδότησης τους. Αυτό είναι </w:t>
      </w:r>
      <w:r w:rsidR="007949C9" w:rsidRPr="00F01BC7">
        <w:rPr>
          <w:rFonts w:cs="Times New Roman"/>
          <w:lang w:val="el-GR"/>
        </w:rPr>
        <w:t>επειδή</w:t>
      </w:r>
      <w:r w:rsidR="00671431" w:rsidRPr="00F01BC7">
        <w:rPr>
          <w:rFonts w:cs="Times New Roman"/>
          <w:lang w:val="el-GR"/>
        </w:rPr>
        <w:t xml:space="preserve"> θεωρούνται περιβαλλοντικά φιλικές και ικανές να αντικαταστήσουν τα συμβατικά καύσιμα σε </w:t>
      </w:r>
      <w:r w:rsidR="00671431" w:rsidRPr="00F01BC7">
        <w:rPr>
          <w:rFonts w:cs="Times New Roman"/>
          <w:lang w:val="el-GR"/>
        </w:rPr>
        <w:lastRenderedPageBreak/>
        <w:t xml:space="preserve">ανταγωνιστικές τιμές. Η συμβολή τους, ωστόσο, στον τρέχων ανεφοδιασμό ενέργειας σε παγκόσμιο επίπεδο είναι ακόμη μικρό παρά την σημαντική τεχνολογική πρόοδο σε αυτόν τον τομέα. </w:t>
      </w:r>
    </w:p>
    <w:p w14:paraId="60222531" w14:textId="57605C97" w:rsidR="00671431" w:rsidRPr="00F01BC7" w:rsidRDefault="00671431" w:rsidP="00E36FD7">
      <w:pPr>
        <w:spacing w:before="120" w:after="360" w:line="360" w:lineRule="auto"/>
        <w:rPr>
          <w:rFonts w:cs="Times New Roman"/>
          <w:lang w:val="el-GR"/>
        </w:rPr>
      </w:pPr>
      <w:r w:rsidRPr="00F01BC7">
        <w:rPr>
          <w:rFonts w:cs="Times New Roman"/>
          <w:lang w:val="el-GR"/>
        </w:rPr>
        <w:t>Τα κυριότερα εμπόδια για την ευρεία εφαρμογή των ΑΠΕ στ</w:t>
      </w:r>
      <w:r w:rsidR="00D178F3" w:rsidRPr="00F01BC7">
        <w:rPr>
          <w:rFonts w:cs="Times New Roman"/>
          <w:lang w:val="el-GR"/>
        </w:rPr>
        <w:t>α συστήματα ενέργειας αφορούν τα</w:t>
      </w:r>
      <w:r w:rsidRPr="00F01BC7">
        <w:rPr>
          <w:rFonts w:cs="Times New Roman"/>
          <w:lang w:val="el-GR"/>
        </w:rPr>
        <w:t xml:space="preserve"> οικονομικ</w:t>
      </w:r>
      <w:r w:rsidR="00D178F3" w:rsidRPr="00F01BC7">
        <w:rPr>
          <w:rFonts w:cs="Times New Roman"/>
          <w:lang w:val="el-GR"/>
        </w:rPr>
        <w:t>ά</w:t>
      </w:r>
      <w:r w:rsidRPr="00F01BC7">
        <w:rPr>
          <w:rFonts w:cs="Times New Roman"/>
          <w:lang w:val="el-GR"/>
        </w:rPr>
        <w:t>, τεχνικ</w:t>
      </w:r>
      <w:r w:rsidR="00D178F3" w:rsidRPr="00F01BC7">
        <w:rPr>
          <w:rFonts w:cs="Times New Roman"/>
          <w:lang w:val="el-GR"/>
        </w:rPr>
        <w:t>ά</w:t>
      </w:r>
      <w:r w:rsidRPr="00F01BC7">
        <w:rPr>
          <w:rFonts w:cs="Times New Roman"/>
          <w:lang w:val="el-GR"/>
        </w:rPr>
        <w:t>, θεσμικ</w:t>
      </w:r>
      <w:r w:rsidR="00D178F3" w:rsidRPr="00F01BC7">
        <w:rPr>
          <w:rFonts w:cs="Times New Roman"/>
          <w:lang w:val="el-GR"/>
        </w:rPr>
        <w:t>ά</w:t>
      </w:r>
      <w:r w:rsidRPr="00F01BC7">
        <w:rPr>
          <w:rFonts w:cs="Times New Roman"/>
          <w:lang w:val="el-GR"/>
        </w:rPr>
        <w:t xml:space="preserve"> και κοινωνικ</w:t>
      </w:r>
      <w:r w:rsidR="00D178F3" w:rsidRPr="00F01BC7">
        <w:rPr>
          <w:rFonts w:cs="Times New Roman"/>
          <w:lang w:val="el-GR"/>
        </w:rPr>
        <w:t>ά εμπόδια που πρέπει να ξεπεραστούν</w:t>
      </w:r>
      <w:r w:rsidRPr="00F01BC7">
        <w:rPr>
          <w:rFonts w:cs="Times New Roman"/>
          <w:lang w:val="el-GR"/>
        </w:rPr>
        <w:t xml:space="preserve">. Επιπλέον, τα ΑΠΕ παρουσιάζουν εντοπισμένες περιβαλλοντικές επιπτώσεις, όπως η αλλοίωση του τοπίου, </w:t>
      </w:r>
      <w:r w:rsidR="004C0916" w:rsidRPr="00F01BC7">
        <w:rPr>
          <w:rFonts w:cs="Times New Roman"/>
          <w:lang w:val="el-GR"/>
        </w:rPr>
        <w:t>η διαταραχή του οικοσυστήματος</w:t>
      </w:r>
      <w:r w:rsidRPr="00F01BC7">
        <w:rPr>
          <w:rFonts w:cs="Times New Roman"/>
          <w:lang w:val="el-GR"/>
        </w:rPr>
        <w:t>, τεράστιες απαιτήσεις σε έκταση και χρήση νερού, θορύβου, κτλ.</w:t>
      </w:r>
    </w:p>
    <w:p w14:paraId="20108E55" w14:textId="5DB45859" w:rsidR="0099031E" w:rsidRDefault="00671431" w:rsidP="00E36FD7">
      <w:pPr>
        <w:spacing w:before="120" w:after="360" w:line="360" w:lineRule="auto"/>
        <w:rPr>
          <w:rFonts w:cs="Times New Roman"/>
          <w:lang w:val="el-GR"/>
        </w:rPr>
      </w:pPr>
      <w:r w:rsidRPr="00F01BC7">
        <w:rPr>
          <w:rFonts w:cs="Times New Roman"/>
          <w:lang w:val="el-GR"/>
        </w:rPr>
        <w:t>Μια σειρά παραγόντων θα πρέπει επομένως να λαμβάνεται υπόψη. Προκύπτουν από τον αποκεντρωμένο χαρακτήρα των ΑΠΕ και τις ιδιαιτερότητες που επιβλήθηκε στην αντίστοιχη δια</w:t>
      </w:r>
      <w:r w:rsidR="00A90CA7">
        <w:rPr>
          <w:rFonts w:cs="Times New Roman"/>
          <w:lang w:val="el-GR"/>
        </w:rPr>
        <w:t>δικασία λήψης αποφάσεων (σχήμα 6</w:t>
      </w:r>
      <w:r w:rsidRPr="00F01BC7">
        <w:rPr>
          <w:rFonts w:cs="Times New Roman"/>
          <w:lang w:val="el-GR"/>
        </w:rPr>
        <w:t>). Στις περισσότερες περιπτώσεις, αυτές οι παράμετροι θα μπορούσαν να εφαρμοστούν στην πράξη μέσω της ένταξης αρκετών τεχνολογικών, οικονομικών, κοινωνικών, ρίσκου, και περιβαλλοντολογικών κριτηρίων στην άσκηση προγραμματισμού. Η διαδικασία ανάπτυξης είναι ακόμη πιο περίπλοκη, λόγω της συμμετοχής των ενδιαφερομένων, που επηρεάζουν τη διαδικασία λήψης αποφάσεων.</w:t>
      </w:r>
    </w:p>
    <w:p w14:paraId="602EB56C" w14:textId="77777777" w:rsidR="00C14967" w:rsidRPr="00C14967" w:rsidRDefault="00C14967" w:rsidP="00C14967">
      <w:pPr>
        <w:spacing w:before="120" w:after="360" w:line="360" w:lineRule="auto"/>
        <w:rPr>
          <w:rFonts w:cs="Times New Roman"/>
          <w:lang w:val="el-GR"/>
        </w:rPr>
      </w:pPr>
      <w:r w:rsidRPr="00C14967">
        <w:rPr>
          <w:rFonts w:cs="Times New Roman"/>
          <w:lang w:val="el-GR"/>
        </w:rPr>
        <w:t xml:space="preserve">Είναι αυτονόητο ότι τα θέματα αυτά σε πολλές περιπτώσεις δεν είναι ευθέως συμβατά. Ο πολυδιάστατος χαρακτήρας του ενεργειακού προγραμματισμού στόχων και σχεδίων, καθιστά την εφαρμογή συμβατικών εργαλείων της οικονομικής αξιολόγησης προβληματική. </w:t>
      </w:r>
    </w:p>
    <w:p w14:paraId="215F4920" w14:textId="2BE66365" w:rsidR="00B1421A" w:rsidRDefault="00C14967" w:rsidP="00C14967">
      <w:pPr>
        <w:spacing w:before="120" w:after="360" w:line="360" w:lineRule="auto"/>
        <w:rPr>
          <w:rFonts w:cs="Times New Roman"/>
          <w:lang w:val="el-GR"/>
        </w:rPr>
      </w:pPr>
      <w:r w:rsidRPr="00C14967">
        <w:rPr>
          <w:rFonts w:cs="Times New Roman"/>
          <w:lang w:val="el-GR"/>
        </w:rPr>
        <w:t>Διαφορετικές μεθοδολογίες MCDA παρουσιάζονται και προτείνονται παρακάτω ως</w:t>
      </w:r>
      <w:r w:rsidR="00086380" w:rsidRPr="00086380">
        <w:rPr>
          <w:rFonts w:cs="Times New Roman"/>
          <w:lang w:val="el-GR"/>
        </w:rPr>
        <w:t xml:space="preserve"> </w:t>
      </w:r>
      <w:r w:rsidR="00086380">
        <w:rPr>
          <w:rFonts w:cs="Times New Roman"/>
          <w:lang w:val="el-GR"/>
        </w:rPr>
        <w:t>το</w:t>
      </w:r>
      <w:r w:rsidRPr="00C14967">
        <w:rPr>
          <w:rFonts w:cs="Times New Roman"/>
          <w:lang w:val="el-GR"/>
        </w:rPr>
        <w:t xml:space="preserve"> κατάλληλο μέσο για μια ολοκληρωμένη αποτίμηση έργων ΑΠΕ.</w:t>
      </w:r>
    </w:p>
    <w:p w14:paraId="6F796D6B" w14:textId="77777777" w:rsidR="00086380" w:rsidRPr="00F01BC7" w:rsidRDefault="00086380" w:rsidP="00086380">
      <w:pPr>
        <w:spacing w:before="120" w:after="360" w:line="360" w:lineRule="auto"/>
        <w:rPr>
          <w:rFonts w:cs="Times New Roman"/>
          <w:b/>
          <w:lang w:val="el-GR"/>
        </w:rPr>
      </w:pPr>
      <w:r>
        <w:rPr>
          <w:rFonts w:cs="Times New Roman"/>
          <w:b/>
          <w:lang w:val="el-GR"/>
        </w:rPr>
        <w:t>1</w:t>
      </w:r>
      <w:r w:rsidRPr="00F01BC7">
        <w:rPr>
          <w:rFonts w:cs="Times New Roman"/>
          <w:b/>
          <w:lang w:val="el-GR"/>
        </w:rPr>
        <w:t>.2</w:t>
      </w:r>
      <w:r>
        <w:rPr>
          <w:rFonts w:cs="Times New Roman"/>
          <w:b/>
          <w:lang w:val="el-GR"/>
        </w:rPr>
        <w:t>.4</w:t>
      </w:r>
      <w:r w:rsidRPr="00F01BC7">
        <w:rPr>
          <w:rFonts w:cs="Times New Roman"/>
          <w:b/>
          <w:lang w:val="el-GR"/>
        </w:rPr>
        <w:t xml:space="preserve">. </w:t>
      </w:r>
      <w:r w:rsidRPr="00F01BC7">
        <w:rPr>
          <w:rFonts w:cs="Times New Roman"/>
          <w:b/>
        </w:rPr>
        <w:t>Multicriteria</w:t>
      </w:r>
      <w:r w:rsidRPr="00F01BC7">
        <w:rPr>
          <w:rFonts w:cs="Times New Roman"/>
          <w:b/>
          <w:lang w:val="el-GR"/>
        </w:rPr>
        <w:t xml:space="preserve"> μέθοδοι</w:t>
      </w:r>
    </w:p>
    <w:p w14:paraId="20678AB3" w14:textId="491442B7" w:rsidR="00086380" w:rsidRDefault="00086380" w:rsidP="00086380">
      <w:pPr>
        <w:spacing w:before="120" w:after="360" w:line="360" w:lineRule="auto"/>
        <w:rPr>
          <w:rFonts w:cs="Times New Roman"/>
          <w:lang w:val="el-GR"/>
        </w:rPr>
      </w:pPr>
      <w:r w:rsidRPr="00F01BC7">
        <w:rPr>
          <w:rFonts w:cs="Times New Roman"/>
          <w:lang w:val="el-GR"/>
        </w:rPr>
        <w:t xml:space="preserve">Διαφορετικές </w:t>
      </w:r>
      <w:r w:rsidRPr="00F01BC7">
        <w:rPr>
          <w:rFonts w:eastAsia="Times New Roman" w:cs="Times New Roman"/>
          <w:lang w:val="el-GR"/>
        </w:rPr>
        <w:t>πολυκριτήριες</w:t>
      </w:r>
      <w:r w:rsidRPr="00F01BC7">
        <w:rPr>
          <w:rFonts w:eastAsia="Times New Roman" w:cs="Times New Roman"/>
          <w:spacing w:val="1"/>
          <w:sz w:val="28"/>
          <w:szCs w:val="24"/>
          <w:lang w:val="el-GR"/>
        </w:rPr>
        <w:t xml:space="preserve"> </w:t>
      </w:r>
      <w:r w:rsidRPr="00F01BC7">
        <w:rPr>
          <w:rFonts w:cs="Times New Roman"/>
          <w:lang w:val="el-GR"/>
        </w:rPr>
        <w:t xml:space="preserve">μέθοδοι έχουν συσχετιστεί με ενεργειακά και περιβαλλοντικά προβλήματα. Οι κύριες προσεγγίσεις μπορούν να ταξινομηθούν με βάση τον τύπο του μοντέλου απόφασης που ισχύουν (σχήμα </w:t>
      </w:r>
      <w:r w:rsidRPr="00A90CA7">
        <w:rPr>
          <w:rFonts w:cs="Times New Roman"/>
          <w:lang w:val="el-GR"/>
        </w:rPr>
        <w:t>7</w:t>
      </w:r>
      <w:r w:rsidRPr="00F01BC7">
        <w:rPr>
          <w:rFonts w:cs="Times New Roman"/>
          <w:lang w:val="el-GR"/>
        </w:rPr>
        <w:t xml:space="preserve">). Σε πολλές περιπτώσεις, οι εναλλακτικές λύσεις που θα μπορούσαν να θεωρηθούν είναι αρχικά άπειρες. </w:t>
      </w:r>
      <w:r>
        <w:rPr>
          <w:rFonts w:cs="Times New Roman"/>
          <w:lang w:val="el-GR"/>
        </w:rPr>
        <w:t xml:space="preserve">Όπως αναφέρουν οι </w:t>
      </w:r>
      <w:r w:rsidRPr="00CF18E2">
        <w:rPr>
          <w:rFonts w:cs="Times New Roman"/>
          <w:szCs w:val="20"/>
        </w:rPr>
        <w:t>Pokharel</w:t>
      </w:r>
      <w:r w:rsidRPr="00FB4C82">
        <w:rPr>
          <w:rFonts w:cs="Times New Roman"/>
          <w:szCs w:val="20"/>
          <w:lang w:val="el-GR"/>
        </w:rPr>
        <w:t xml:space="preserve">, </w:t>
      </w:r>
      <w:r w:rsidRPr="00CF18E2">
        <w:rPr>
          <w:rFonts w:cs="Times New Roman"/>
          <w:szCs w:val="20"/>
        </w:rPr>
        <w:t>Sh</w:t>
      </w:r>
      <w:r w:rsidRPr="00FB4C82">
        <w:rPr>
          <w:rFonts w:cs="Times New Roman"/>
          <w:szCs w:val="20"/>
          <w:lang w:val="el-GR"/>
        </w:rPr>
        <w:t xml:space="preserve">, </w:t>
      </w:r>
      <w:r w:rsidRPr="00CF18E2">
        <w:rPr>
          <w:rFonts w:cs="Times New Roman"/>
          <w:szCs w:val="20"/>
        </w:rPr>
        <w:t>Chandrashekar</w:t>
      </w:r>
      <w:r w:rsidRPr="00FB4C82">
        <w:rPr>
          <w:rFonts w:cs="Times New Roman"/>
          <w:szCs w:val="20"/>
          <w:lang w:val="el-GR"/>
        </w:rPr>
        <w:t xml:space="preserve">, </w:t>
      </w:r>
      <w:r w:rsidRPr="00CF18E2">
        <w:rPr>
          <w:rFonts w:cs="Times New Roman"/>
          <w:szCs w:val="20"/>
        </w:rPr>
        <w:t>M</w:t>
      </w:r>
      <w:r w:rsidRPr="00FB4C82">
        <w:rPr>
          <w:rFonts w:cs="Times New Roman"/>
          <w:szCs w:val="20"/>
          <w:lang w:val="el-GR"/>
        </w:rPr>
        <w:t xml:space="preserve">. </w:t>
      </w:r>
      <w:r>
        <w:rPr>
          <w:rFonts w:cs="Times New Roman"/>
          <w:szCs w:val="20"/>
          <w:lang w:val="el-GR"/>
        </w:rPr>
        <w:t>(</w:t>
      </w:r>
      <w:r w:rsidRPr="00FB4C82">
        <w:rPr>
          <w:rFonts w:cs="Times New Roman"/>
          <w:szCs w:val="20"/>
          <w:lang w:val="el-GR"/>
        </w:rPr>
        <w:t>1998</w:t>
      </w:r>
      <w:r>
        <w:rPr>
          <w:rFonts w:cs="Times New Roman"/>
          <w:szCs w:val="20"/>
          <w:lang w:val="el-GR"/>
        </w:rPr>
        <w:t>)</w:t>
      </w:r>
      <w:r>
        <w:rPr>
          <w:rFonts w:cs="Times New Roman"/>
          <w:lang w:val="el-GR"/>
        </w:rPr>
        <w:t xml:space="preserve">, </w:t>
      </w:r>
      <w:r w:rsidRPr="00CF18E2">
        <w:rPr>
          <w:rFonts w:cs="Times New Roman"/>
          <w:szCs w:val="20"/>
        </w:rPr>
        <w:t>Ramanathan</w:t>
      </w:r>
      <w:r w:rsidRPr="00FB4C82">
        <w:rPr>
          <w:rFonts w:cs="Times New Roman"/>
          <w:szCs w:val="20"/>
          <w:lang w:val="el-GR"/>
        </w:rPr>
        <w:t xml:space="preserve">, </w:t>
      </w:r>
      <w:r w:rsidRPr="00CF18E2">
        <w:rPr>
          <w:rFonts w:cs="Times New Roman"/>
          <w:szCs w:val="20"/>
        </w:rPr>
        <w:t>R</w:t>
      </w:r>
      <w:r w:rsidRPr="00FB4C82">
        <w:rPr>
          <w:rFonts w:cs="Times New Roman"/>
          <w:szCs w:val="20"/>
          <w:lang w:val="el-GR"/>
        </w:rPr>
        <w:t xml:space="preserve">., </w:t>
      </w:r>
      <w:r>
        <w:rPr>
          <w:rFonts w:cs="Times New Roman"/>
          <w:szCs w:val="20"/>
          <w:lang w:val="el-GR"/>
        </w:rPr>
        <w:t>και</w:t>
      </w:r>
      <w:r w:rsidRPr="00FB4C82">
        <w:rPr>
          <w:rFonts w:cs="Times New Roman"/>
          <w:szCs w:val="20"/>
          <w:lang w:val="el-GR"/>
        </w:rPr>
        <w:t xml:space="preserve"> </w:t>
      </w:r>
      <w:r w:rsidRPr="00CF18E2">
        <w:rPr>
          <w:rFonts w:cs="Times New Roman"/>
          <w:szCs w:val="20"/>
        </w:rPr>
        <w:t>Ganesh</w:t>
      </w:r>
      <w:r w:rsidRPr="00FB4C82">
        <w:rPr>
          <w:rFonts w:cs="Times New Roman"/>
          <w:szCs w:val="20"/>
          <w:lang w:val="el-GR"/>
        </w:rPr>
        <w:t xml:space="preserve">, </w:t>
      </w:r>
      <w:r w:rsidRPr="00CF18E2">
        <w:rPr>
          <w:rFonts w:cs="Times New Roman"/>
          <w:szCs w:val="20"/>
        </w:rPr>
        <w:t>L</w:t>
      </w:r>
      <w:r w:rsidRPr="00FB4C82">
        <w:rPr>
          <w:rFonts w:cs="Times New Roman"/>
          <w:szCs w:val="20"/>
          <w:lang w:val="el-GR"/>
        </w:rPr>
        <w:t xml:space="preserve">. </w:t>
      </w:r>
      <w:r w:rsidRPr="00CF18E2">
        <w:rPr>
          <w:rFonts w:cs="Times New Roman"/>
          <w:szCs w:val="20"/>
        </w:rPr>
        <w:t>S</w:t>
      </w:r>
      <w:r w:rsidRPr="00FB4C82">
        <w:rPr>
          <w:rFonts w:cs="Times New Roman"/>
          <w:szCs w:val="20"/>
          <w:lang w:val="el-GR"/>
        </w:rPr>
        <w:t xml:space="preserve">. </w:t>
      </w:r>
      <w:r>
        <w:rPr>
          <w:rFonts w:cs="Times New Roman"/>
          <w:szCs w:val="20"/>
          <w:lang w:val="el-GR"/>
        </w:rPr>
        <w:t>(</w:t>
      </w:r>
      <w:r w:rsidRPr="00FB4C82">
        <w:rPr>
          <w:rFonts w:cs="Times New Roman"/>
          <w:szCs w:val="20"/>
          <w:lang w:val="el-GR"/>
        </w:rPr>
        <w:t>1995</w:t>
      </w:r>
      <w:r>
        <w:rPr>
          <w:rFonts w:cs="Times New Roman"/>
          <w:lang w:val="el-GR"/>
        </w:rPr>
        <w:t>), η</w:t>
      </w:r>
      <w:r w:rsidRPr="00F01BC7">
        <w:rPr>
          <w:rFonts w:cs="Times New Roman"/>
          <w:lang w:val="el-GR"/>
        </w:rPr>
        <w:t xml:space="preserve"> χρήση της πολυστοχικής μεθόδου προγραμματισμού για την αντιμετώπιση αυτών των περιπτώσεων είναι πολύ καλά γνωστή. Ωστόσο, οι προσεγγίσεις αυτές αντιμετωπίζουν ένα σημαντικό μειονέκτημα: καταλήγουν μερικές φορές με ανέφικτη εναλλακτική. </w:t>
      </w:r>
      <w:r w:rsidR="00D35CC1">
        <w:rPr>
          <w:rFonts w:cs="Times New Roman"/>
          <w:lang w:val="el-GR"/>
        </w:rPr>
        <w:t>Γ</w:t>
      </w:r>
      <w:r w:rsidRPr="00F01BC7">
        <w:rPr>
          <w:rFonts w:cs="Times New Roman"/>
          <w:lang w:val="el-GR"/>
        </w:rPr>
        <w:t xml:space="preserve">ια το λόγο αυτόν προτείνονται διακριτές </w:t>
      </w:r>
      <w:r w:rsidRPr="00F01BC7">
        <w:rPr>
          <w:rFonts w:cs="Times New Roman"/>
        </w:rPr>
        <w:t>MCDA</w:t>
      </w:r>
      <w:r w:rsidRPr="00F01BC7">
        <w:rPr>
          <w:rFonts w:cs="Times New Roman"/>
          <w:lang w:val="el-GR"/>
        </w:rPr>
        <w:t xml:space="preserve"> τεχνικές για την αντιμετώπιση θεμάτων ενεργειακού σχεδιασμού. </w:t>
      </w:r>
    </w:p>
    <w:p w14:paraId="742DF1D5" w14:textId="5294747B" w:rsidR="00671431" w:rsidRPr="00F01BC7" w:rsidRDefault="0061071E" w:rsidP="00C14967">
      <w:pPr>
        <w:spacing w:before="120" w:after="360" w:line="360" w:lineRule="auto"/>
        <w:rPr>
          <w:rFonts w:cs="Times New Roman"/>
          <w:lang w:val="el-GR"/>
        </w:rPr>
      </w:pPr>
      <w:r w:rsidRPr="00F01BC7">
        <w:rPr>
          <w:rFonts w:cs="Times New Roman"/>
          <w:noProof/>
          <w:lang w:val="el-GR" w:eastAsia="el-GR"/>
        </w:rPr>
        <w:lastRenderedPageBreak/>
        <mc:AlternateContent>
          <mc:Choice Requires="wps">
            <w:drawing>
              <wp:anchor distT="0" distB="0" distL="114300" distR="114300" simplePos="0" relativeHeight="251655168" behindDoc="0" locked="0" layoutInCell="1" allowOverlap="1" wp14:anchorId="6596EE61" wp14:editId="0C8E07D8">
                <wp:simplePos x="0" y="0"/>
                <wp:positionH relativeFrom="column">
                  <wp:posOffset>858375</wp:posOffset>
                </wp:positionH>
                <wp:positionV relativeFrom="paragraph">
                  <wp:posOffset>1031894</wp:posOffset>
                </wp:positionV>
                <wp:extent cx="1340856" cy="718160"/>
                <wp:effectExtent l="0" t="0" r="31115" b="25400"/>
                <wp:wrapNone/>
                <wp:docPr id="25" name="Straight Connector 25"/>
                <wp:cNvGraphicFramePr/>
                <a:graphic xmlns:a="http://schemas.openxmlformats.org/drawingml/2006/main">
                  <a:graphicData uri="http://schemas.microsoft.com/office/word/2010/wordprocessingShape">
                    <wps:wsp>
                      <wps:cNvCnPr/>
                      <wps:spPr>
                        <a:xfrm flipH="1" flipV="1">
                          <a:off x="0" y="0"/>
                          <a:ext cx="1340856" cy="71816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5105E5B" id="Straight Connector 25" o:spid="_x0000_s1026" style="position:absolute;flip:x 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6pt,81.25pt" to="173.2pt,1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" strokecolor="black [3200]" strokeweight=".5pt">
                <v:stroke joinstyle="miter"/>
              </v:line>
            </w:pict>
          </mc:Fallback>
        </mc:AlternateContent>
      </w:r>
      <w:r w:rsidRPr="00F01BC7">
        <w:rPr>
          <w:rFonts w:cs="Times New Roman"/>
          <w:noProof/>
          <w:lang w:val="el-GR" w:eastAsia="el-GR"/>
        </w:rPr>
        <mc:AlternateContent>
          <mc:Choice Requires="wps">
            <w:drawing>
              <wp:anchor distT="0" distB="0" distL="114300" distR="114300" simplePos="0" relativeHeight="251664384" behindDoc="0" locked="0" layoutInCell="1" allowOverlap="1" wp14:anchorId="538E8C45" wp14:editId="3FCFAE67">
                <wp:simplePos x="0" y="0"/>
                <wp:positionH relativeFrom="column">
                  <wp:posOffset>3221330</wp:posOffset>
                </wp:positionH>
                <wp:positionV relativeFrom="paragraph">
                  <wp:posOffset>1031894</wp:posOffset>
                </wp:positionV>
                <wp:extent cx="278765" cy="527660"/>
                <wp:effectExtent l="0" t="0" r="26035" b="25400"/>
                <wp:wrapNone/>
                <wp:docPr id="27" name="Straight Connector 27"/>
                <wp:cNvGraphicFramePr/>
                <a:graphic xmlns:a="http://schemas.openxmlformats.org/drawingml/2006/main">
                  <a:graphicData uri="http://schemas.microsoft.com/office/word/2010/wordprocessingShape">
                    <wps:wsp>
                      <wps:cNvCnPr/>
                      <wps:spPr>
                        <a:xfrm flipV="1">
                          <a:off x="0" y="0"/>
                          <a:ext cx="278765" cy="52766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13C595B7" id="Straight Connector 27" o:spid="_x0000_s1026" style="position:absolute;flip:y;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53.65pt,81.25pt" to="275.6pt,1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" strokecolor="black [3200]" strokeweight=".5pt">
                <v:stroke joinstyle="miter"/>
              </v:line>
            </w:pict>
          </mc:Fallback>
        </mc:AlternateContent>
      </w:r>
      <w:r w:rsidR="00086380" w:rsidRPr="00F01BC7">
        <w:rPr>
          <w:rFonts w:cs="Times New Roman"/>
          <w:noProof/>
          <w:lang w:val="el-GR" w:eastAsia="el-GR"/>
        </w:rPr>
        <mc:AlternateContent>
          <mc:Choice Requires="wps">
            <w:drawing>
              <wp:anchor distT="0" distB="0" distL="114300" distR="114300" simplePos="0" relativeHeight="251666432" behindDoc="0" locked="0" layoutInCell="1" allowOverlap="1" wp14:anchorId="2EE334E5" wp14:editId="1D628375">
                <wp:simplePos x="0" y="0"/>
                <wp:positionH relativeFrom="column">
                  <wp:posOffset>3655896</wp:posOffset>
                </wp:positionH>
                <wp:positionV relativeFrom="paragraph">
                  <wp:posOffset>1031894</wp:posOffset>
                </wp:positionV>
                <wp:extent cx="1764049" cy="718160"/>
                <wp:effectExtent l="0" t="0" r="26670" b="25400"/>
                <wp:wrapNone/>
                <wp:docPr id="28" name="Straight Connector 28"/>
                <wp:cNvGraphicFramePr/>
                <a:graphic xmlns:a="http://schemas.openxmlformats.org/drawingml/2006/main">
                  <a:graphicData uri="http://schemas.microsoft.com/office/word/2010/wordprocessingShape">
                    <wps:wsp>
                      <wps:cNvCnPr/>
                      <wps:spPr>
                        <a:xfrm flipV="1">
                          <a:off x="0" y="0"/>
                          <a:ext cx="1764049" cy="71816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A85022" id="Straight Connector 28"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7.85pt,81.25pt" to="426.75pt,1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" strokecolor="black [3200]" strokeweight=".5pt">
                <v:stroke joinstyle="miter"/>
              </v:line>
            </w:pict>
          </mc:Fallback>
        </mc:AlternateContent>
      </w:r>
      <w:r w:rsidR="00086380" w:rsidRPr="00F01BC7">
        <w:rPr>
          <w:rFonts w:cs="Times New Roman"/>
          <w:noProof/>
          <w:lang w:val="el-GR" w:eastAsia="el-GR"/>
        </w:rPr>
        <mc:AlternateContent>
          <mc:Choice Requires="wps">
            <w:drawing>
              <wp:anchor distT="0" distB="0" distL="114300" distR="114300" simplePos="0" relativeHeight="251662336" behindDoc="0" locked="0" layoutInCell="1" allowOverlap="1" wp14:anchorId="3106A651" wp14:editId="6759D167">
                <wp:simplePos x="0" y="0"/>
                <wp:positionH relativeFrom="column">
                  <wp:posOffset>2198288</wp:posOffset>
                </wp:positionH>
                <wp:positionV relativeFrom="paragraph">
                  <wp:posOffset>1054728</wp:posOffset>
                </wp:positionV>
                <wp:extent cx="280658" cy="561315"/>
                <wp:effectExtent l="0" t="0" r="24765" b="29845"/>
                <wp:wrapNone/>
                <wp:docPr id="26" name="Straight Connector 26"/>
                <wp:cNvGraphicFramePr/>
                <a:graphic xmlns:a="http://schemas.openxmlformats.org/drawingml/2006/main">
                  <a:graphicData uri="http://schemas.microsoft.com/office/word/2010/wordprocessingShape">
                    <wps:wsp>
                      <wps:cNvCnPr/>
                      <wps:spPr>
                        <a:xfrm flipH="1" flipV="1">
                          <a:off x="0" y="0"/>
                          <a:ext cx="280658" cy="56131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31D0CD" id="Straight Connector 26" o:spid="_x0000_s1026" style="position:absolute;flip:x 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3.1pt,83.05pt" to="195.2pt,12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" strokecolor="black [3200]" strokeweight=".5pt">
                <v:stroke joinstyle="miter"/>
              </v:line>
            </w:pict>
          </mc:Fallback>
        </mc:AlternateContent>
      </w:r>
      <w:r w:rsidR="00C14967" w:rsidRPr="00F01BC7">
        <w:rPr>
          <w:rFonts w:cs="Times New Roman"/>
          <w:noProof/>
          <w:lang w:val="el-GR" w:eastAsia="el-GR"/>
        </w:rPr>
        <mc:AlternateContent>
          <mc:Choice Requires="wps">
            <w:drawing>
              <wp:anchor distT="0" distB="0" distL="114300" distR="114300" simplePos="0" relativeHeight="251644928" behindDoc="0" locked="0" layoutInCell="1" allowOverlap="1" wp14:anchorId="025098C5" wp14:editId="7BC35B91">
                <wp:simplePos x="0" y="0"/>
                <wp:positionH relativeFrom="column">
                  <wp:posOffset>2126615</wp:posOffset>
                </wp:positionH>
                <wp:positionV relativeFrom="paragraph">
                  <wp:posOffset>1541780</wp:posOffset>
                </wp:positionV>
                <wp:extent cx="1607185" cy="711835"/>
                <wp:effectExtent l="0" t="0" r="12065" b="12065"/>
                <wp:wrapSquare wrapText="bothSides"/>
                <wp:docPr id="23" name="Oval 23"/>
                <wp:cNvGraphicFramePr/>
                <a:graphic xmlns:a="http://schemas.openxmlformats.org/drawingml/2006/main">
                  <a:graphicData uri="http://schemas.microsoft.com/office/word/2010/wordprocessingShape">
                    <wps:wsp>
                      <wps:cNvSpPr/>
                      <wps:spPr>
                        <a:xfrm>
                          <a:off x="0" y="0"/>
                          <a:ext cx="1607185" cy="711835"/>
                        </a:xfrm>
                        <a:prstGeom prst="ellipse">
                          <a:avLst/>
                        </a:prstGeom>
                      </wps:spPr>
                      <wps:style>
                        <a:lnRef idx="2">
                          <a:schemeClr val="dk1"/>
                        </a:lnRef>
                        <a:fillRef idx="1">
                          <a:schemeClr val="lt1"/>
                        </a:fillRef>
                        <a:effectRef idx="0">
                          <a:schemeClr val="dk1"/>
                        </a:effectRef>
                        <a:fontRef idx="minor">
                          <a:schemeClr val="dk1"/>
                        </a:fontRef>
                      </wps:style>
                      <wps:txbx>
                        <w:txbxContent>
                          <w:p w14:paraId="6C12A019" w14:textId="77777777" w:rsidR="00DC6FAF" w:rsidRPr="001D2B8F" w:rsidRDefault="00DC6FAF" w:rsidP="00671431">
                            <w:pPr>
                              <w:jc w:val="center"/>
                              <w:rPr>
                                <w:lang w:val="el-GR"/>
                              </w:rPr>
                            </w:pPr>
                            <w:r w:rsidRPr="001D2B8F">
                              <w:rPr>
                                <w:sz w:val="18"/>
                                <w:lang w:val="el-GR"/>
                              </w:rPr>
                              <w:t>ΑΠΕ</w:t>
                            </w:r>
                            <w:r>
                              <w:br/>
                            </w:r>
                            <w:r w:rsidRPr="001D2B8F">
                              <w:rPr>
                                <w:sz w:val="18"/>
                                <w:lang w:val="el-GR"/>
                              </w:rPr>
                              <w:t>Λήψη αποφάσεων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25098C5" id="Oval 23" o:spid="_x0000_s1030" style="position:absolute;margin-left:167.45pt;margin-top:121.4pt;width:126.55pt;height:56.05pt;z-index:251644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" fillcolor="white [3201]" strokecolor="black [3200]" strokeweight="1pt">
                <v:stroke joinstyle="miter"/>
                <v:textbox>
                  <w:txbxContent>
                    <w:p w14:paraId="6C12A019" w14:textId="77777777" w:rsidR="00DC6FAF" w:rsidRPr="001D2B8F" w:rsidRDefault="00DC6FAF" w:rsidP="00671431">
                      <w:pPr>
                        <w:jc w:val="center"/>
                        <w:rPr>
                          <w:lang w:val="el-GR"/>
                        </w:rPr>
                      </w:pPr>
                      <w:r w:rsidRPr="001D2B8F">
                        <w:rPr>
                          <w:sz w:val="18"/>
                          <w:lang w:val="el-GR"/>
                        </w:rPr>
                        <w:t>ΑΠΕ</w:t>
                      </w:r>
                      <w:r>
                        <w:br/>
                      </w:r>
                      <w:r w:rsidRPr="001D2B8F">
                        <w:rPr>
                          <w:sz w:val="18"/>
                          <w:lang w:val="el-GR"/>
                        </w:rPr>
                        <w:t>Λήψη αποφάσεων</w:t>
                      </w:r>
                    </w:p>
                  </w:txbxContent>
                </v:textbox>
                <w10:wrap type="square"/>
              </v:oval>
            </w:pict>
          </mc:Fallback>
        </mc:AlternateContent>
      </w:r>
      <w:r w:rsidR="00671431" w:rsidRPr="00F01BC7">
        <w:rPr>
          <w:rFonts w:cs="Times New Roman"/>
          <w:noProof/>
          <w:lang w:val="el-GR" w:eastAsia="el-GR"/>
        </w:rPr>
        <mc:AlternateContent>
          <mc:Choice Requires="wps">
            <w:drawing>
              <wp:anchor distT="0" distB="0" distL="114300" distR="114300" simplePos="0" relativeHeight="251638784" behindDoc="0" locked="0" layoutInCell="1" allowOverlap="1" wp14:anchorId="753E1CFB" wp14:editId="109CD33F">
                <wp:simplePos x="0" y="0"/>
                <wp:positionH relativeFrom="column">
                  <wp:posOffset>4798194</wp:posOffset>
                </wp:positionH>
                <wp:positionV relativeFrom="paragraph">
                  <wp:posOffset>35025</wp:posOffset>
                </wp:positionV>
                <wp:extent cx="1433964" cy="996215"/>
                <wp:effectExtent l="0" t="0" r="13970" b="13970"/>
                <wp:wrapSquare wrapText="bothSides"/>
                <wp:docPr id="18" name="Rectangle 18"/>
                <wp:cNvGraphicFramePr/>
                <a:graphic xmlns:a="http://schemas.openxmlformats.org/drawingml/2006/main">
                  <a:graphicData uri="http://schemas.microsoft.com/office/word/2010/wordprocessingShape">
                    <wps:wsp>
                      <wps:cNvSpPr/>
                      <wps:spPr>
                        <a:xfrm>
                          <a:off x="0" y="0"/>
                          <a:ext cx="1433964" cy="99621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194D7CB" w14:textId="77777777" w:rsidR="00DC6FAF" w:rsidRDefault="00DC6FAF" w:rsidP="00671431">
                            <w:pPr>
                              <w:rPr>
                                <w:sz w:val="16"/>
                                <w:szCs w:val="16"/>
                                <w:u w:val="single"/>
                                <w:lang w:val="el-GR"/>
                              </w:rPr>
                            </w:pPr>
                            <w:r>
                              <w:rPr>
                                <w:sz w:val="16"/>
                                <w:szCs w:val="16"/>
                                <w:u w:val="single"/>
                                <w:lang w:val="el-GR"/>
                              </w:rPr>
                              <w:t>Χρονική δ</w:t>
                            </w:r>
                            <w:r w:rsidRPr="00BB3C51">
                              <w:rPr>
                                <w:sz w:val="16"/>
                                <w:szCs w:val="16"/>
                                <w:u w:val="single"/>
                                <w:lang w:val="el-GR"/>
                              </w:rPr>
                              <w:t>ιανομή των δαπανών και των κερδώ</w:t>
                            </w:r>
                            <w:r>
                              <w:rPr>
                                <w:sz w:val="16"/>
                                <w:szCs w:val="16"/>
                                <w:u w:val="single"/>
                                <w:lang w:val="el-GR"/>
                              </w:rPr>
                              <w:t>ν</w:t>
                            </w:r>
                          </w:p>
                          <w:p w14:paraId="66275232" w14:textId="77777777" w:rsidR="00DC6FAF" w:rsidRPr="00C862BE" w:rsidRDefault="00DC6FAF" w:rsidP="00671431">
                            <w:pPr>
                              <w:rPr>
                                <w:sz w:val="16"/>
                                <w:szCs w:val="16"/>
                                <w:lang w:val="el-GR"/>
                              </w:rPr>
                            </w:pPr>
                            <w:r w:rsidRPr="00C862BE">
                              <w:rPr>
                                <w:sz w:val="16"/>
                                <w:szCs w:val="16"/>
                                <w:lang w:val="el-GR"/>
                              </w:rPr>
                              <w:t xml:space="preserve">- Οφέλη σε μακροπρόθεσμη βάση </w:t>
                            </w:r>
                            <w:r w:rsidRPr="00C862BE">
                              <w:rPr>
                                <w:sz w:val="16"/>
                                <w:szCs w:val="16"/>
                                <w:lang w:val="el-GR"/>
                              </w:rPr>
                              <w:br/>
                              <w:t>- δαπάνες σε βραχυπρόθεσμη βάση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3E1CFB" id="Rectangle 18" o:spid="_x0000_s1031" style="position:absolute;margin-left:377.8pt;margin-top:2.75pt;width:112.9pt;height:78.4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" fillcolor="window" strokecolor="windowText" strokeweight="1pt">
                <v:textbox>
                  <w:txbxContent>
                    <w:p w14:paraId="2194D7CB" w14:textId="77777777" w:rsidR="00DC6FAF" w:rsidRDefault="00DC6FAF" w:rsidP="00671431">
                      <w:pPr>
                        <w:rPr>
                          <w:sz w:val="16"/>
                          <w:szCs w:val="16"/>
                          <w:u w:val="single"/>
                          <w:lang w:val="el-GR"/>
                        </w:rPr>
                      </w:pPr>
                      <w:r>
                        <w:rPr>
                          <w:sz w:val="16"/>
                          <w:szCs w:val="16"/>
                          <w:u w:val="single"/>
                          <w:lang w:val="el-GR"/>
                        </w:rPr>
                        <w:t>Χρονική δ</w:t>
                      </w:r>
                      <w:r w:rsidRPr="00BB3C51">
                        <w:rPr>
                          <w:sz w:val="16"/>
                          <w:szCs w:val="16"/>
                          <w:u w:val="single"/>
                          <w:lang w:val="el-GR"/>
                        </w:rPr>
                        <w:t>ιανομή των δαπανών και των κερδώ</w:t>
                      </w:r>
                      <w:r>
                        <w:rPr>
                          <w:sz w:val="16"/>
                          <w:szCs w:val="16"/>
                          <w:u w:val="single"/>
                          <w:lang w:val="el-GR"/>
                        </w:rPr>
                        <w:t>ν</w:t>
                      </w:r>
                    </w:p>
                    <w:p w14:paraId="66275232" w14:textId="77777777" w:rsidR="00DC6FAF" w:rsidRPr="00C862BE" w:rsidRDefault="00DC6FAF" w:rsidP="00671431">
                      <w:pPr>
                        <w:rPr>
                          <w:sz w:val="16"/>
                          <w:szCs w:val="16"/>
                          <w:lang w:val="el-GR"/>
                        </w:rPr>
                      </w:pPr>
                      <w:r w:rsidRPr="00C862BE">
                        <w:rPr>
                          <w:sz w:val="16"/>
                          <w:szCs w:val="16"/>
                          <w:lang w:val="el-GR"/>
                        </w:rPr>
                        <w:t xml:space="preserve">- Οφέλη σε μακροπρόθεσμη βάση </w:t>
                      </w:r>
                      <w:r w:rsidRPr="00C862BE">
                        <w:rPr>
                          <w:sz w:val="16"/>
                          <w:szCs w:val="16"/>
                          <w:lang w:val="el-GR"/>
                        </w:rPr>
                        <w:br/>
                        <w:t>- δαπάνες σε βραχυπρόθεσμη βάση</w:t>
                      </w:r>
                    </w:p>
                  </w:txbxContent>
                </v:textbox>
                <w10:wrap type="square"/>
              </v:rect>
            </w:pict>
          </mc:Fallback>
        </mc:AlternateContent>
      </w:r>
      <w:r w:rsidR="00671431" w:rsidRPr="00F01BC7">
        <w:rPr>
          <w:rFonts w:cs="Times New Roman"/>
          <w:noProof/>
          <w:lang w:val="el-GR" w:eastAsia="el-GR"/>
        </w:rPr>
        <mc:AlternateContent>
          <mc:Choice Requires="wps">
            <w:drawing>
              <wp:anchor distT="0" distB="0" distL="114300" distR="114300" simplePos="0" relativeHeight="251636736" behindDoc="0" locked="0" layoutInCell="1" allowOverlap="1" wp14:anchorId="4AFD9AFE" wp14:editId="6B60DE3E">
                <wp:simplePos x="0" y="0"/>
                <wp:positionH relativeFrom="column">
                  <wp:posOffset>3195320</wp:posOffset>
                </wp:positionH>
                <wp:positionV relativeFrom="paragraph">
                  <wp:posOffset>34925</wp:posOffset>
                </wp:positionV>
                <wp:extent cx="1496060" cy="995680"/>
                <wp:effectExtent l="0" t="0" r="27940" b="13970"/>
                <wp:wrapSquare wrapText="bothSides"/>
                <wp:docPr id="17" name="Rectangle 17"/>
                <wp:cNvGraphicFramePr/>
                <a:graphic xmlns:a="http://schemas.openxmlformats.org/drawingml/2006/main">
                  <a:graphicData uri="http://schemas.microsoft.com/office/word/2010/wordprocessingShape">
                    <wps:wsp>
                      <wps:cNvSpPr/>
                      <wps:spPr>
                        <a:xfrm>
                          <a:off x="0" y="0"/>
                          <a:ext cx="1496060" cy="99568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0D8944FF" w14:textId="77777777" w:rsidR="00DC6FAF" w:rsidRPr="00BB3C51" w:rsidRDefault="00DC6FAF" w:rsidP="00671431">
                            <w:pPr>
                              <w:rPr>
                                <w:sz w:val="16"/>
                                <w:szCs w:val="16"/>
                                <w:u w:val="single"/>
                                <w:lang w:val="el-GR"/>
                              </w:rPr>
                            </w:pPr>
                            <w:r>
                              <w:rPr>
                                <w:sz w:val="16"/>
                                <w:szCs w:val="16"/>
                                <w:u w:val="single"/>
                                <w:lang w:val="el-GR"/>
                              </w:rPr>
                              <w:t>Χωρική</w:t>
                            </w:r>
                            <w:r w:rsidRPr="00BB3C51">
                              <w:rPr>
                                <w:sz w:val="16"/>
                                <w:szCs w:val="16"/>
                                <w:u w:val="single"/>
                                <w:lang w:val="el-GR"/>
                              </w:rPr>
                              <w:t xml:space="preserve"> διανομή των δαπανών και των κερδώ</w:t>
                            </w:r>
                            <w:r>
                              <w:rPr>
                                <w:sz w:val="16"/>
                                <w:szCs w:val="16"/>
                                <w:u w:val="single"/>
                                <w:lang w:val="el-GR"/>
                              </w:rPr>
                              <w:t>ν</w:t>
                            </w:r>
                          </w:p>
                          <w:p w14:paraId="6628B5A3" w14:textId="77777777" w:rsidR="00DC6FAF" w:rsidRPr="00770C3A" w:rsidRDefault="00DC6FAF" w:rsidP="00671431">
                            <w:pPr>
                              <w:rPr>
                                <w:sz w:val="16"/>
                                <w:szCs w:val="16"/>
                                <w:lang w:val="el-GR"/>
                              </w:rPr>
                            </w:pPr>
                            <w:r w:rsidRPr="00770C3A">
                              <w:rPr>
                                <w:sz w:val="16"/>
                                <w:szCs w:val="16"/>
                                <w:lang w:val="el-GR"/>
                              </w:rPr>
                              <w:t xml:space="preserve">-Τα οφέλη διανέμονται στο ευρύτερο κοινό </w:t>
                            </w:r>
                            <w:r>
                              <w:rPr>
                                <w:sz w:val="16"/>
                                <w:szCs w:val="16"/>
                                <w:lang w:val="el-GR"/>
                              </w:rPr>
                              <w:br/>
                            </w:r>
                            <w:r w:rsidRPr="00770C3A">
                              <w:rPr>
                                <w:sz w:val="16"/>
                                <w:szCs w:val="16"/>
                                <w:lang w:val="el-GR"/>
                              </w:rPr>
                              <w:t xml:space="preserve">- οι δαπάνες είναι </w:t>
                            </w:r>
                            <w:r>
                              <w:rPr>
                                <w:sz w:val="16"/>
                                <w:szCs w:val="16"/>
                                <w:lang w:val="el-GR"/>
                              </w:rPr>
                              <w:t>συγκεντρωμένες</w:t>
                            </w:r>
                            <w:r w:rsidRPr="00770C3A">
                              <w:rPr>
                                <w:sz w:val="16"/>
                                <w:szCs w:val="16"/>
                                <w:lang w:val="el-GR"/>
                              </w:rPr>
                              <w:t xml:space="preserve"> στην περιοχή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FD9AFE" id="Rectangle 17" o:spid="_x0000_s1032" style="position:absolute;margin-left:251.6pt;margin-top:2.75pt;width:117.8pt;height:78.4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" fillcolor="window" strokecolor="windowText" strokeweight="1pt">
                <v:textbox>
                  <w:txbxContent>
                    <w:p w14:paraId="0D8944FF" w14:textId="77777777" w:rsidR="00DC6FAF" w:rsidRPr="00BB3C51" w:rsidRDefault="00DC6FAF" w:rsidP="00671431">
                      <w:pPr>
                        <w:rPr>
                          <w:sz w:val="16"/>
                          <w:szCs w:val="16"/>
                          <w:u w:val="single"/>
                          <w:lang w:val="el-GR"/>
                        </w:rPr>
                      </w:pPr>
                      <w:r>
                        <w:rPr>
                          <w:sz w:val="16"/>
                          <w:szCs w:val="16"/>
                          <w:u w:val="single"/>
                          <w:lang w:val="el-GR"/>
                        </w:rPr>
                        <w:t>Χωρική</w:t>
                      </w:r>
                      <w:r w:rsidRPr="00BB3C51">
                        <w:rPr>
                          <w:sz w:val="16"/>
                          <w:szCs w:val="16"/>
                          <w:u w:val="single"/>
                          <w:lang w:val="el-GR"/>
                        </w:rPr>
                        <w:t xml:space="preserve"> διανομή των δαπανών και των κερδώ</w:t>
                      </w:r>
                      <w:r>
                        <w:rPr>
                          <w:sz w:val="16"/>
                          <w:szCs w:val="16"/>
                          <w:u w:val="single"/>
                          <w:lang w:val="el-GR"/>
                        </w:rPr>
                        <w:t>ν</w:t>
                      </w:r>
                    </w:p>
                    <w:p w14:paraId="6628B5A3" w14:textId="77777777" w:rsidR="00DC6FAF" w:rsidRPr="00770C3A" w:rsidRDefault="00DC6FAF" w:rsidP="00671431">
                      <w:pPr>
                        <w:rPr>
                          <w:sz w:val="16"/>
                          <w:szCs w:val="16"/>
                          <w:lang w:val="el-GR"/>
                        </w:rPr>
                      </w:pPr>
                      <w:r w:rsidRPr="00770C3A">
                        <w:rPr>
                          <w:sz w:val="16"/>
                          <w:szCs w:val="16"/>
                          <w:lang w:val="el-GR"/>
                        </w:rPr>
                        <w:t xml:space="preserve">-Τα οφέλη διανέμονται στο ευρύτερο κοινό </w:t>
                      </w:r>
                      <w:r>
                        <w:rPr>
                          <w:sz w:val="16"/>
                          <w:szCs w:val="16"/>
                          <w:lang w:val="el-GR"/>
                        </w:rPr>
                        <w:br/>
                      </w:r>
                      <w:r w:rsidRPr="00770C3A">
                        <w:rPr>
                          <w:sz w:val="16"/>
                          <w:szCs w:val="16"/>
                          <w:lang w:val="el-GR"/>
                        </w:rPr>
                        <w:t xml:space="preserve">- οι δαπάνες είναι </w:t>
                      </w:r>
                      <w:r>
                        <w:rPr>
                          <w:sz w:val="16"/>
                          <w:szCs w:val="16"/>
                          <w:lang w:val="el-GR"/>
                        </w:rPr>
                        <w:t>συγκεντρωμένες</w:t>
                      </w:r>
                      <w:r w:rsidRPr="00770C3A">
                        <w:rPr>
                          <w:sz w:val="16"/>
                          <w:szCs w:val="16"/>
                          <w:lang w:val="el-GR"/>
                        </w:rPr>
                        <w:t xml:space="preserve"> στην περιοχή</w:t>
                      </w:r>
                    </w:p>
                  </w:txbxContent>
                </v:textbox>
                <w10:wrap type="square"/>
              </v:rect>
            </w:pict>
          </mc:Fallback>
        </mc:AlternateContent>
      </w:r>
      <w:r w:rsidR="00671431" w:rsidRPr="00F01BC7">
        <w:rPr>
          <w:rFonts w:cs="Times New Roman"/>
          <w:noProof/>
          <w:lang w:val="el-GR" w:eastAsia="el-GR"/>
        </w:rPr>
        <mc:AlternateContent>
          <mc:Choice Requires="wps">
            <w:drawing>
              <wp:anchor distT="0" distB="0" distL="114300" distR="114300" simplePos="0" relativeHeight="251635712" behindDoc="0" locked="0" layoutInCell="1" allowOverlap="1" wp14:anchorId="0C9D9BE7" wp14:editId="7E3ADFDD">
                <wp:simplePos x="0" y="0"/>
                <wp:positionH relativeFrom="column">
                  <wp:posOffset>1592580</wp:posOffset>
                </wp:positionH>
                <wp:positionV relativeFrom="paragraph">
                  <wp:posOffset>34925</wp:posOffset>
                </wp:positionV>
                <wp:extent cx="1471930" cy="995680"/>
                <wp:effectExtent l="0" t="0" r="13970" b="13970"/>
                <wp:wrapSquare wrapText="bothSides"/>
                <wp:docPr id="15" name="Rectangle 15"/>
                <wp:cNvGraphicFramePr/>
                <a:graphic xmlns:a="http://schemas.openxmlformats.org/drawingml/2006/main">
                  <a:graphicData uri="http://schemas.microsoft.com/office/word/2010/wordprocessingShape">
                    <wps:wsp>
                      <wps:cNvSpPr/>
                      <wps:spPr>
                        <a:xfrm>
                          <a:off x="0" y="0"/>
                          <a:ext cx="1471930" cy="99568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42CD2799" w14:textId="77777777" w:rsidR="00DC6FAF" w:rsidRPr="00BB3C51" w:rsidRDefault="00DC6FAF" w:rsidP="00671431">
                            <w:pPr>
                              <w:rPr>
                                <w:sz w:val="16"/>
                                <w:szCs w:val="16"/>
                                <w:u w:val="single"/>
                                <w:lang w:val="el-GR"/>
                              </w:rPr>
                            </w:pPr>
                            <w:r w:rsidRPr="00BB3C51">
                              <w:rPr>
                                <w:sz w:val="16"/>
                                <w:szCs w:val="16"/>
                                <w:u w:val="single"/>
                                <w:lang w:val="el-GR"/>
                              </w:rPr>
                              <w:t>Τοπικές επιδράσεις</w:t>
                            </w:r>
                          </w:p>
                          <w:p w14:paraId="5374FC50" w14:textId="07E07393" w:rsidR="00DC6FAF" w:rsidRPr="00A46FB9" w:rsidRDefault="00DC6FAF" w:rsidP="00671431">
                            <w:pPr>
                              <w:rPr>
                                <w:sz w:val="16"/>
                                <w:szCs w:val="16"/>
                                <w:lang w:val="el-GR"/>
                              </w:rPr>
                            </w:pPr>
                            <w:r w:rsidRPr="00A46FB9">
                              <w:rPr>
                                <w:sz w:val="16"/>
                                <w:szCs w:val="16"/>
                                <w:lang w:val="el-GR"/>
                              </w:rPr>
                              <w:t xml:space="preserve">- </w:t>
                            </w:r>
                            <w:r>
                              <w:rPr>
                                <w:sz w:val="16"/>
                                <w:szCs w:val="16"/>
                                <w:lang w:val="el-GR"/>
                              </w:rPr>
                              <w:t>Χρήση</w:t>
                            </w:r>
                            <w:r w:rsidRPr="00A46FB9">
                              <w:rPr>
                                <w:sz w:val="16"/>
                                <w:szCs w:val="16"/>
                                <w:lang w:val="el-GR"/>
                              </w:rPr>
                              <w:t xml:space="preserve"> </w:t>
                            </w:r>
                            <w:r>
                              <w:rPr>
                                <w:sz w:val="16"/>
                                <w:szCs w:val="16"/>
                                <w:lang w:val="el-GR"/>
                              </w:rPr>
                              <w:t>γης</w:t>
                            </w:r>
                            <w:r w:rsidRPr="00A46FB9">
                              <w:rPr>
                                <w:sz w:val="16"/>
                                <w:szCs w:val="16"/>
                                <w:lang w:val="el-GR"/>
                              </w:rPr>
                              <w:br/>
                              <w:t xml:space="preserve">- </w:t>
                            </w:r>
                            <w:r>
                              <w:rPr>
                                <w:sz w:val="16"/>
                                <w:szCs w:val="16"/>
                                <w:lang w:val="el-GR"/>
                              </w:rPr>
                              <w:t>Αισθητική</w:t>
                            </w:r>
                            <w:r w:rsidRPr="00A46FB9">
                              <w:rPr>
                                <w:sz w:val="16"/>
                                <w:szCs w:val="16"/>
                                <w:lang w:val="el-GR"/>
                              </w:rPr>
                              <w:t xml:space="preserve"> </w:t>
                            </w:r>
                            <w:r>
                              <w:rPr>
                                <w:sz w:val="16"/>
                                <w:szCs w:val="16"/>
                                <w:lang w:val="el-GR"/>
                              </w:rPr>
                              <w:t>τοπίου</w:t>
                            </w:r>
                            <w:r w:rsidRPr="00A46FB9">
                              <w:rPr>
                                <w:sz w:val="16"/>
                                <w:szCs w:val="16"/>
                                <w:lang w:val="el-GR"/>
                              </w:rPr>
                              <w:br/>
                              <w:t>- αγροτικός τρόπος ζωής</w:t>
                            </w:r>
                            <w:r w:rsidRPr="00A46FB9">
                              <w:rPr>
                                <w:sz w:val="16"/>
                                <w:szCs w:val="16"/>
                                <w:lang w:val="el-GR"/>
                              </w:rPr>
                              <w:br/>
                              <w:t>- θόρυβος</w:t>
                            </w:r>
                            <w:r w:rsidRPr="00A46FB9">
                              <w:rPr>
                                <w:sz w:val="16"/>
                                <w:szCs w:val="16"/>
                                <w:lang w:val="el-GR"/>
                              </w:rPr>
                              <w:br/>
                              <w:t>- διαταραχή οικοσυστήματος</w:t>
                            </w:r>
                            <w:r w:rsidRPr="00A46FB9">
                              <w:rPr>
                                <w:sz w:val="16"/>
                                <w:szCs w:val="16"/>
                                <w:lang w:val="el-GR"/>
                              </w:rPr>
                              <w:br/>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9D9BE7" id="Rectangle 15" o:spid="_x0000_s1033" style="position:absolute;margin-left:125.4pt;margin-top:2.75pt;width:115.9pt;height:78.4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" fillcolor="window" strokecolor="windowText" strokeweight="1pt">
                <v:textbox>
                  <w:txbxContent>
                    <w:p w14:paraId="42CD2799" w14:textId="77777777" w:rsidR="00DC6FAF" w:rsidRPr="00BB3C51" w:rsidRDefault="00DC6FAF" w:rsidP="00671431">
                      <w:pPr>
                        <w:rPr>
                          <w:sz w:val="16"/>
                          <w:szCs w:val="16"/>
                          <w:u w:val="single"/>
                          <w:lang w:val="el-GR"/>
                        </w:rPr>
                      </w:pPr>
                      <w:r w:rsidRPr="00BB3C51">
                        <w:rPr>
                          <w:sz w:val="16"/>
                          <w:szCs w:val="16"/>
                          <w:u w:val="single"/>
                          <w:lang w:val="el-GR"/>
                        </w:rPr>
                        <w:t>Τοπικές επιδράσεις</w:t>
                      </w:r>
                    </w:p>
                    <w:p w14:paraId="5374FC50" w14:textId="07E07393" w:rsidR="00DC6FAF" w:rsidRPr="00A46FB9" w:rsidRDefault="00DC6FAF" w:rsidP="00671431">
                      <w:pPr>
                        <w:rPr>
                          <w:sz w:val="16"/>
                          <w:szCs w:val="16"/>
                          <w:lang w:val="el-GR"/>
                        </w:rPr>
                      </w:pPr>
                      <w:r w:rsidRPr="00A46FB9">
                        <w:rPr>
                          <w:sz w:val="16"/>
                          <w:szCs w:val="16"/>
                          <w:lang w:val="el-GR"/>
                        </w:rPr>
                        <w:t xml:space="preserve">- </w:t>
                      </w:r>
                      <w:r>
                        <w:rPr>
                          <w:sz w:val="16"/>
                          <w:szCs w:val="16"/>
                          <w:lang w:val="el-GR"/>
                        </w:rPr>
                        <w:t>Χρήση</w:t>
                      </w:r>
                      <w:r w:rsidRPr="00A46FB9">
                        <w:rPr>
                          <w:sz w:val="16"/>
                          <w:szCs w:val="16"/>
                          <w:lang w:val="el-GR"/>
                        </w:rPr>
                        <w:t xml:space="preserve"> </w:t>
                      </w:r>
                      <w:r>
                        <w:rPr>
                          <w:sz w:val="16"/>
                          <w:szCs w:val="16"/>
                          <w:lang w:val="el-GR"/>
                        </w:rPr>
                        <w:t>γης</w:t>
                      </w:r>
                      <w:r w:rsidRPr="00A46FB9">
                        <w:rPr>
                          <w:sz w:val="16"/>
                          <w:szCs w:val="16"/>
                          <w:lang w:val="el-GR"/>
                        </w:rPr>
                        <w:br/>
                        <w:t xml:space="preserve">- </w:t>
                      </w:r>
                      <w:r>
                        <w:rPr>
                          <w:sz w:val="16"/>
                          <w:szCs w:val="16"/>
                          <w:lang w:val="el-GR"/>
                        </w:rPr>
                        <w:t>Αισθητική</w:t>
                      </w:r>
                      <w:r w:rsidRPr="00A46FB9">
                        <w:rPr>
                          <w:sz w:val="16"/>
                          <w:szCs w:val="16"/>
                          <w:lang w:val="el-GR"/>
                        </w:rPr>
                        <w:t xml:space="preserve"> </w:t>
                      </w:r>
                      <w:r>
                        <w:rPr>
                          <w:sz w:val="16"/>
                          <w:szCs w:val="16"/>
                          <w:lang w:val="el-GR"/>
                        </w:rPr>
                        <w:t>τοπίου</w:t>
                      </w:r>
                      <w:r w:rsidRPr="00A46FB9">
                        <w:rPr>
                          <w:sz w:val="16"/>
                          <w:szCs w:val="16"/>
                          <w:lang w:val="el-GR"/>
                        </w:rPr>
                        <w:br/>
                        <w:t>- αγροτικός τρόπος ζωής</w:t>
                      </w:r>
                      <w:r w:rsidRPr="00A46FB9">
                        <w:rPr>
                          <w:sz w:val="16"/>
                          <w:szCs w:val="16"/>
                          <w:lang w:val="el-GR"/>
                        </w:rPr>
                        <w:br/>
                        <w:t>- θόρυβος</w:t>
                      </w:r>
                      <w:r w:rsidRPr="00A46FB9">
                        <w:rPr>
                          <w:sz w:val="16"/>
                          <w:szCs w:val="16"/>
                          <w:lang w:val="el-GR"/>
                        </w:rPr>
                        <w:br/>
                        <w:t>- διαταραχή οικοσυστήματος</w:t>
                      </w:r>
                      <w:r w:rsidRPr="00A46FB9">
                        <w:rPr>
                          <w:sz w:val="16"/>
                          <w:szCs w:val="16"/>
                          <w:lang w:val="el-GR"/>
                        </w:rPr>
                        <w:br/>
                      </w:r>
                    </w:p>
                  </w:txbxContent>
                </v:textbox>
                <w10:wrap type="square"/>
              </v:rect>
            </w:pict>
          </mc:Fallback>
        </mc:AlternateContent>
      </w:r>
      <w:r w:rsidR="00671431" w:rsidRPr="00F01BC7">
        <w:rPr>
          <w:rFonts w:cs="Times New Roman"/>
          <w:noProof/>
          <w:lang w:val="el-GR" w:eastAsia="el-GR"/>
        </w:rPr>
        <mc:AlternateContent>
          <mc:Choice Requires="wps">
            <w:drawing>
              <wp:anchor distT="0" distB="0" distL="114300" distR="114300" simplePos="0" relativeHeight="251634688" behindDoc="0" locked="0" layoutInCell="1" allowOverlap="1" wp14:anchorId="67E226FC" wp14:editId="33AB1E7E">
                <wp:simplePos x="0" y="0"/>
                <wp:positionH relativeFrom="column">
                  <wp:posOffset>23495</wp:posOffset>
                </wp:positionH>
                <wp:positionV relativeFrom="paragraph">
                  <wp:posOffset>34925</wp:posOffset>
                </wp:positionV>
                <wp:extent cx="1443355" cy="995680"/>
                <wp:effectExtent l="0" t="0" r="23495" b="13970"/>
                <wp:wrapSquare wrapText="bothSides"/>
                <wp:docPr id="14" name="Rectangle 14"/>
                <wp:cNvGraphicFramePr/>
                <a:graphic xmlns:a="http://schemas.openxmlformats.org/drawingml/2006/main">
                  <a:graphicData uri="http://schemas.microsoft.com/office/word/2010/wordprocessingShape">
                    <wps:wsp>
                      <wps:cNvSpPr/>
                      <wps:spPr>
                        <a:xfrm>
                          <a:off x="0" y="0"/>
                          <a:ext cx="1443355" cy="99568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4A0059D6" w14:textId="77777777" w:rsidR="00DC6FAF" w:rsidRPr="00A46FB9" w:rsidRDefault="00DC6FAF" w:rsidP="00671431">
                            <w:pPr>
                              <w:rPr>
                                <w:sz w:val="14"/>
                                <w:szCs w:val="16"/>
                                <w:u w:val="single"/>
                                <w:lang w:val="el-GR"/>
                              </w:rPr>
                            </w:pPr>
                            <w:r>
                              <w:rPr>
                                <w:sz w:val="14"/>
                                <w:szCs w:val="16"/>
                                <w:u w:val="single"/>
                                <w:lang w:val="el-GR"/>
                              </w:rPr>
                              <w:t>Περιβαλλοντολογικά πλεονεκτήματα</w:t>
                            </w:r>
                          </w:p>
                          <w:p w14:paraId="0A83393E" w14:textId="77777777" w:rsidR="00DC6FAF" w:rsidRPr="00A46FB9" w:rsidRDefault="00DC6FAF" w:rsidP="00671431">
                            <w:pPr>
                              <w:rPr>
                                <w:sz w:val="14"/>
                                <w:szCs w:val="16"/>
                                <w:lang w:val="el-GR"/>
                              </w:rPr>
                            </w:pPr>
                            <w:r w:rsidRPr="00A46FB9">
                              <w:rPr>
                                <w:sz w:val="14"/>
                                <w:szCs w:val="16"/>
                                <w:lang w:val="el-GR"/>
                              </w:rPr>
                              <w:t>Περιορισμένη συμβολή σε:</w:t>
                            </w:r>
                            <w:r w:rsidRPr="00A46FB9">
                              <w:rPr>
                                <w:sz w:val="14"/>
                                <w:szCs w:val="16"/>
                                <w:lang w:val="el-GR"/>
                              </w:rPr>
                              <w:br/>
                              <w:t>- Τοπική ατμοσφαιρική ρύπανση</w:t>
                            </w:r>
                            <w:r w:rsidRPr="00A46FB9">
                              <w:rPr>
                                <w:sz w:val="14"/>
                                <w:szCs w:val="16"/>
                                <w:lang w:val="el-GR"/>
                              </w:rPr>
                              <w:br/>
                              <w:t>- Δημιουργία όξινης βροχής</w:t>
                            </w:r>
                            <w:r w:rsidRPr="00A46FB9">
                              <w:rPr>
                                <w:sz w:val="14"/>
                                <w:szCs w:val="16"/>
                                <w:lang w:val="el-GR"/>
                              </w:rPr>
                              <w:br/>
                              <w:t>- Φαινόμενο θερμοκηπίου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E226FC" id="Rectangle 14" o:spid="_x0000_s1034" style="position:absolute;margin-left:1.85pt;margin-top:2.75pt;width:113.65pt;height:78.4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" fillcolor="window" strokecolor="windowText" strokeweight="1pt">
                <v:textbox>
                  <w:txbxContent>
                    <w:p w14:paraId="4A0059D6" w14:textId="77777777" w:rsidR="00DC6FAF" w:rsidRPr="00A46FB9" w:rsidRDefault="00DC6FAF" w:rsidP="00671431">
                      <w:pPr>
                        <w:rPr>
                          <w:sz w:val="14"/>
                          <w:szCs w:val="16"/>
                          <w:u w:val="single"/>
                          <w:lang w:val="el-GR"/>
                        </w:rPr>
                      </w:pPr>
                      <w:r>
                        <w:rPr>
                          <w:sz w:val="14"/>
                          <w:szCs w:val="16"/>
                          <w:u w:val="single"/>
                          <w:lang w:val="el-GR"/>
                        </w:rPr>
                        <w:t>Περιβαλλοντολογικά πλεονεκτήματα</w:t>
                      </w:r>
                    </w:p>
                    <w:p w14:paraId="0A83393E" w14:textId="77777777" w:rsidR="00DC6FAF" w:rsidRPr="00A46FB9" w:rsidRDefault="00DC6FAF" w:rsidP="00671431">
                      <w:pPr>
                        <w:rPr>
                          <w:sz w:val="14"/>
                          <w:szCs w:val="16"/>
                          <w:lang w:val="el-GR"/>
                        </w:rPr>
                      </w:pPr>
                      <w:r w:rsidRPr="00A46FB9">
                        <w:rPr>
                          <w:sz w:val="14"/>
                          <w:szCs w:val="16"/>
                          <w:lang w:val="el-GR"/>
                        </w:rPr>
                        <w:t>Περιορισμένη συμβολή σε:</w:t>
                      </w:r>
                      <w:r w:rsidRPr="00A46FB9">
                        <w:rPr>
                          <w:sz w:val="14"/>
                          <w:szCs w:val="16"/>
                          <w:lang w:val="el-GR"/>
                        </w:rPr>
                        <w:br/>
                        <w:t>- Τοπική ατμοσφαιρική ρύπανση</w:t>
                      </w:r>
                      <w:r w:rsidRPr="00A46FB9">
                        <w:rPr>
                          <w:sz w:val="14"/>
                          <w:szCs w:val="16"/>
                          <w:lang w:val="el-GR"/>
                        </w:rPr>
                        <w:br/>
                        <w:t>- Δημιουργία όξινης βροχής</w:t>
                      </w:r>
                      <w:r w:rsidRPr="00A46FB9">
                        <w:rPr>
                          <w:sz w:val="14"/>
                          <w:szCs w:val="16"/>
                          <w:lang w:val="el-GR"/>
                        </w:rPr>
                        <w:br/>
                        <w:t>- Φαινόμενο θερμοκηπίου</w:t>
                      </w:r>
                    </w:p>
                  </w:txbxContent>
                </v:textbox>
                <w10:wrap type="square"/>
              </v:rect>
            </w:pict>
          </mc:Fallback>
        </mc:AlternateContent>
      </w:r>
    </w:p>
    <w:p w14:paraId="21A378A9" w14:textId="62031AEC" w:rsidR="00671431" w:rsidRPr="00F01BC7" w:rsidRDefault="00671431" w:rsidP="00E36FD7">
      <w:pPr>
        <w:spacing w:before="120" w:after="360" w:line="360" w:lineRule="auto"/>
        <w:jc w:val="center"/>
        <w:rPr>
          <w:rFonts w:cs="Times New Roman"/>
          <w:lang w:val="el-GR"/>
        </w:rPr>
      </w:pPr>
      <w:r w:rsidRPr="00F01BC7">
        <w:rPr>
          <w:rFonts w:cs="Times New Roman"/>
          <w:noProof/>
          <w:lang w:val="el-GR" w:eastAsia="el-GR"/>
        </w:rPr>
        <mc:AlternateContent>
          <mc:Choice Requires="wps">
            <w:drawing>
              <wp:anchor distT="0" distB="0" distL="114300" distR="114300" simplePos="0" relativeHeight="251645952" behindDoc="0" locked="0" layoutInCell="1" allowOverlap="1" wp14:anchorId="630B285F" wp14:editId="46BD8F54">
                <wp:simplePos x="0" y="0"/>
                <wp:positionH relativeFrom="column">
                  <wp:posOffset>2152506</wp:posOffset>
                </wp:positionH>
                <wp:positionV relativeFrom="paragraph">
                  <wp:posOffset>287655</wp:posOffset>
                </wp:positionV>
                <wp:extent cx="1570103" cy="0"/>
                <wp:effectExtent l="0" t="0" r="30480" b="19050"/>
                <wp:wrapNone/>
                <wp:docPr id="24" name="Straight Connector 24"/>
                <wp:cNvGraphicFramePr/>
                <a:graphic xmlns:a="http://schemas.openxmlformats.org/drawingml/2006/main">
                  <a:graphicData uri="http://schemas.microsoft.com/office/word/2010/wordprocessingShape">
                    <wps:wsp>
                      <wps:cNvCnPr/>
                      <wps:spPr>
                        <a:xfrm>
                          <a:off x="0" y="0"/>
                          <a:ext cx="157010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DD82F4" id="Straight Connector 24" o:spid="_x0000_s1026" style="position:absolute;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9.5pt,22.65pt" to="293.15pt,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" strokecolor="black [3200]" strokeweight=".5pt">
                <v:stroke joinstyle="miter"/>
              </v:line>
            </w:pict>
          </mc:Fallback>
        </mc:AlternateContent>
      </w:r>
    </w:p>
    <w:p w14:paraId="17589DAD" w14:textId="4C57F4E1" w:rsidR="00671431" w:rsidRPr="00F01BC7" w:rsidRDefault="0061071E" w:rsidP="00E36FD7">
      <w:pPr>
        <w:spacing w:before="120" w:after="360" w:line="360" w:lineRule="auto"/>
        <w:jc w:val="center"/>
        <w:rPr>
          <w:rFonts w:cs="Times New Roman"/>
          <w:lang w:val="el-GR"/>
        </w:rPr>
      </w:pPr>
      <w:r w:rsidRPr="00F01BC7">
        <w:rPr>
          <w:rFonts w:cs="Times New Roman"/>
          <w:noProof/>
          <w:lang w:val="el-GR" w:eastAsia="el-GR"/>
        </w:rPr>
        <mc:AlternateContent>
          <mc:Choice Requires="wps">
            <w:drawing>
              <wp:anchor distT="0" distB="0" distL="114300" distR="114300" simplePos="0" relativeHeight="251648000" behindDoc="0" locked="0" layoutInCell="1" allowOverlap="1" wp14:anchorId="37C69989" wp14:editId="71307543">
                <wp:simplePos x="0" y="0"/>
                <wp:positionH relativeFrom="column">
                  <wp:posOffset>1827095</wp:posOffset>
                </wp:positionH>
                <wp:positionV relativeFrom="paragraph">
                  <wp:posOffset>122643</wp:posOffset>
                </wp:positionV>
                <wp:extent cx="525101" cy="516519"/>
                <wp:effectExtent l="0" t="0" r="27940" b="36195"/>
                <wp:wrapNone/>
                <wp:docPr id="29" name="Straight Connector 29"/>
                <wp:cNvGraphicFramePr/>
                <a:graphic xmlns:a="http://schemas.openxmlformats.org/drawingml/2006/main">
                  <a:graphicData uri="http://schemas.microsoft.com/office/word/2010/wordprocessingShape">
                    <wps:wsp>
                      <wps:cNvCnPr/>
                      <wps:spPr>
                        <a:xfrm flipH="1">
                          <a:off x="0" y="0"/>
                          <a:ext cx="525101" cy="516519"/>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02B291" id="Straight Connector 29" o:spid="_x0000_s1026" style="position:absolute;flip:x;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3.85pt,9.65pt" to="185.2pt,5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" strokecolor="black [3200]" strokeweight=".5pt">
                <v:stroke joinstyle="miter"/>
              </v:line>
            </w:pict>
          </mc:Fallback>
        </mc:AlternateContent>
      </w:r>
      <w:r w:rsidR="00086380" w:rsidRPr="00F01BC7">
        <w:rPr>
          <w:rFonts w:cs="Times New Roman"/>
          <w:noProof/>
          <w:lang w:val="el-GR" w:eastAsia="el-GR"/>
        </w:rPr>
        <mc:AlternateContent>
          <mc:Choice Requires="wps">
            <w:drawing>
              <wp:anchor distT="0" distB="0" distL="114300" distR="114300" simplePos="0" relativeHeight="251651072" behindDoc="0" locked="0" layoutInCell="1" allowOverlap="1" wp14:anchorId="5664FBFB" wp14:editId="6B0F6CD2">
                <wp:simplePos x="0" y="0"/>
                <wp:positionH relativeFrom="column">
                  <wp:posOffset>3551781</wp:posOffset>
                </wp:positionH>
                <wp:positionV relativeFrom="paragraph">
                  <wp:posOffset>81903</wp:posOffset>
                </wp:positionV>
                <wp:extent cx="727075" cy="559146"/>
                <wp:effectExtent l="0" t="0" r="34925" b="31750"/>
                <wp:wrapNone/>
                <wp:docPr id="31" name="Straight Connector 31"/>
                <wp:cNvGraphicFramePr/>
                <a:graphic xmlns:a="http://schemas.openxmlformats.org/drawingml/2006/main">
                  <a:graphicData uri="http://schemas.microsoft.com/office/word/2010/wordprocessingShape">
                    <wps:wsp>
                      <wps:cNvCnPr/>
                      <wps:spPr>
                        <a:xfrm>
                          <a:off x="0" y="0"/>
                          <a:ext cx="727075" cy="55914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17AEE0D7" id="Straight Connector 31" o:spid="_x0000_s1026" style="position:absolute;z-index:251651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79.65pt,6.45pt" to="336.9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" strokecolor="black [3200]" strokeweight=".5pt">
                <v:stroke joinstyle="miter"/>
              </v:line>
            </w:pict>
          </mc:Fallback>
        </mc:AlternateContent>
      </w:r>
      <w:r w:rsidR="00C14967" w:rsidRPr="00F01BC7">
        <w:rPr>
          <w:rFonts w:cs="Times New Roman"/>
          <w:noProof/>
          <w:lang w:val="el-GR" w:eastAsia="el-GR"/>
        </w:rPr>
        <mc:AlternateContent>
          <mc:Choice Requires="wps">
            <w:drawing>
              <wp:anchor distT="0" distB="0" distL="114300" distR="114300" simplePos="0" relativeHeight="251649024" behindDoc="0" locked="0" layoutInCell="1" allowOverlap="1" wp14:anchorId="22853BC4" wp14:editId="49CE9A44">
                <wp:simplePos x="0" y="0"/>
                <wp:positionH relativeFrom="column">
                  <wp:posOffset>2905125</wp:posOffset>
                </wp:positionH>
                <wp:positionV relativeFrom="paragraph">
                  <wp:posOffset>220980</wp:posOffset>
                </wp:positionV>
                <wp:extent cx="0" cy="419100"/>
                <wp:effectExtent l="0" t="0" r="19050" b="19050"/>
                <wp:wrapNone/>
                <wp:docPr id="30" name="Straight Connector 30"/>
                <wp:cNvGraphicFramePr/>
                <a:graphic xmlns:a="http://schemas.openxmlformats.org/drawingml/2006/main">
                  <a:graphicData uri="http://schemas.microsoft.com/office/word/2010/wordprocessingShape">
                    <wps:wsp>
                      <wps:cNvCnPr/>
                      <wps:spPr>
                        <a:xfrm flipH="1">
                          <a:off x="0" y="0"/>
                          <a:ext cx="0" cy="4191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6A4108EE" id="Straight Connector 30" o:spid="_x0000_s1026" style="position:absolute;flip:x;z-index:251649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8.75pt,17.4pt" to="228.75pt,5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" strokecolor="black [3200]" strokeweight=".5pt">
                <v:stroke joinstyle="miter"/>
              </v:line>
            </w:pict>
          </mc:Fallback>
        </mc:AlternateContent>
      </w:r>
    </w:p>
    <w:p w14:paraId="3DA5A4C1" w14:textId="01F2F8AD" w:rsidR="00671431" w:rsidRPr="00F01BC7" w:rsidRDefault="00671431" w:rsidP="00E36FD7">
      <w:pPr>
        <w:spacing w:before="120" w:after="360" w:line="360" w:lineRule="auto"/>
        <w:jc w:val="center"/>
        <w:rPr>
          <w:rFonts w:cs="Times New Roman"/>
          <w:lang w:val="el-GR"/>
        </w:rPr>
      </w:pPr>
      <w:r w:rsidRPr="00F01BC7">
        <w:rPr>
          <w:rFonts w:cs="Times New Roman"/>
          <w:noProof/>
          <w:lang w:val="el-GR" w:eastAsia="el-GR"/>
        </w:rPr>
        <mc:AlternateContent>
          <mc:Choice Requires="wps">
            <w:drawing>
              <wp:anchor distT="0" distB="0" distL="114300" distR="114300" simplePos="0" relativeHeight="251639808" behindDoc="0" locked="0" layoutInCell="1" allowOverlap="1" wp14:anchorId="788B3300" wp14:editId="160104CA">
                <wp:simplePos x="0" y="0"/>
                <wp:positionH relativeFrom="column">
                  <wp:posOffset>553085</wp:posOffset>
                </wp:positionH>
                <wp:positionV relativeFrom="paragraph">
                  <wp:posOffset>144780</wp:posOffset>
                </wp:positionV>
                <wp:extent cx="1443355" cy="995680"/>
                <wp:effectExtent l="0" t="0" r="23495" b="13970"/>
                <wp:wrapSquare wrapText="bothSides"/>
                <wp:docPr id="19" name="Rectangle 19"/>
                <wp:cNvGraphicFramePr/>
                <a:graphic xmlns:a="http://schemas.openxmlformats.org/drawingml/2006/main">
                  <a:graphicData uri="http://schemas.microsoft.com/office/word/2010/wordprocessingShape">
                    <wps:wsp>
                      <wps:cNvSpPr/>
                      <wps:spPr>
                        <a:xfrm>
                          <a:off x="0" y="0"/>
                          <a:ext cx="1443355" cy="99568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737B279" w14:textId="77777777" w:rsidR="00DC6FAF" w:rsidRPr="00751FE1" w:rsidRDefault="00DC6FAF" w:rsidP="00671431">
                            <w:pPr>
                              <w:rPr>
                                <w:sz w:val="14"/>
                                <w:szCs w:val="16"/>
                                <w:lang w:val="el-GR"/>
                              </w:rPr>
                            </w:pPr>
                            <w:r w:rsidRPr="00751FE1">
                              <w:rPr>
                                <w:sz w:val="14"/>
                                <w:szCs w:val="16"/>
                                <w:u w:val="single"/>
                                <w:lang w:val="el-GR"/>
                              </w:rPr>
                              <w:t>Δημόσιος χαρακτήρας της ενεργειακής λήψης αποφάσεων</w:t>
                            </w:r>
                            <w:r>
                              <w:rPr>
                                <w:sz w:val="14"/>
                                <w:szCs w:val="16"/>
                                <w:u w:val="single"/>
                                <w:lang w:val="el-GR"/>
                              </w:rPr>
                              <w:br/>
                            </w:r>
                            <w:r w:rsidRPr="00751FE1">
                              <w:rPr>
                                <w:sz w:val="14"/>
                                <w:szCs w:val="16"/>
                                <w:u w:val="single"/>
                                <w:lang w:val="el-GR"/>
                              </w:rPr>
                              <w:br/>
                            </w:r>
                            <w:r w:rsidRPr="00751FE1">
                              <w:rPr>
                                <w:sz w:val="14"/>
                                <w:szCs w:val="16"/>
                                <w:lang w:val="el-GR"/>
                              </w:rPr>
                              <w:t>- Ικανότητα υποστήριξης</w:t>
                            </w:r>
                            <w:r w:rsidRPr="00751FE1">
                              <w:rPr>
                                <w:sz w:val="14"/>
                                <w:szCs w:val="16"/>
                                <w:lang w:val="el-GR"/>
                              </w:rPr>
                              <w:br/>
                              <w:t>- Πολυπλοκότητα</w:t>
                            </w:r>
                            <w:r w:rsidRPr="00751FE1">
                              <w:rPr>
                                <w:sz w:val="14"/>
                                <w:szCs w:val="16"/>
                                <w:lang w:val="el-GR"/>
                              </w:rPr>
                              <w:br/>
                              <w:t>- Αναστρεψιμότητα</w:t>
                            </w:r>
                            <w:r w:rsidRPr="00751FE1">
                              <w:rPr>
                                <w:sz w:val="14"/>
                                <w:szCs w:val="16"/>
                                <w:lang w:val="el-GR"/>
                              </w:rPr>
                              <w:br/>
                              <w:t>- Δημοκρατία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8B3300" id="Rectangle 19" o:spid="_x0000_s1035" style="position:absolute;left:0;text-align:left;margin-left:43.55pt;margin-top:11.4pt;width:113.65pt;height:78.4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" fillcolor="window" strokecolor="windowText" strokeweight="1pt">
                <v:textbox>
                  <w:txbxContent>
                    <w:p w14:paraId="6737B279" w14:textId="77777777" w:rsidR="00DC6FAF" w:rsidRPr="00751FE1" w:rsidRDefault="00DC6FAF" w:rsidP="00671431">
                      <w:pPr>
                        <w:rPr>
                          <w:sz w:val="14"/>
                          <w:szCs w:val="16"/>
                          <w:lang w:val="el-GR"/>
                        </w:rPr>
                      </w:pPr>
                      <w:r w:rsidRPr="00751FE1">
                        <w:rPr>
                          <w:sz w:val="14"/>
                          <w:szCs w:val="16"/>
                          <w:u w:val="single"/>
                          <w:lang w:val="el-GR"/>
                        </w:rPr>
                        <w:t>Δημόσιος χαρακτήρας της ενεργειακής λήψης αποφάσεων</w:t>
                      </w:r>
                      <w:r>
                        <w:rPr>
                          <w:sz w:val="14"/>
                          <w:szCs w:val="16"/>
                          <w:u w:val="single"/>
                          <w:lang w:val="el-GR"/>
                        </w:rPr>
                        <w:br/>
                      </w:r>
                      <w:r w:rsidRPr="00751FE1">
                        <w:rPr>
                          <w:sz w:val="14"/>
                          <w:szCs w:val="16"/>
                          <w:u w:val="single"/>
                          <w:lang w:val="el-GR"/>
                        </w:rPr>
                        <w:br/>
                      </w:r>
                      <w:r w:rsidRPr="00751FE1">
                        <w:rPr>
                          <w:sz w:val="14"/>
                          <w:szCs w:val="16"/>
                          <w:lang w:val="el-GR"/>
                        </w:rPr>
                        <w:t>- Ικανότητα υποστήριξης</w:t>
                      </w:r>
                      <w:r w:rsidRPr="00751FE1">
                        <w:rPr>
                          <w:sz w:val="14"/>
                          <w:szCs w:val="16"/>
                          <w:lang w:val="el-GR"/>
                        </w:rPr>
                        <w:br/>
                        <w:t>- Πολυπλοκότητα</w:t>
                      </w:r>
                      <w:r w:rsidRPr="00751FE1">
                        <w:rPr>
                          <w:sz w:val="14"/>
                          <w:szCs w:val="16"/>
                          <w:lang w:val="el-GR"/>
                        </w:rPr>
                        <w:br/>
                        <w:t>- Αναστρεψιμότητα</w:t>
                      </w:r>
                      <w:r w:rsidRPr="00751FE1">
                        <w:rPr>
                          <w:sz w:val="14"/>
                          <w:szCs w:val="16"/>
                          <w:lang w:val="el-GR"/>
                        </w:rPr>
                        <w:br/>
                        <w:t>- Δημοκρατία</w:t>
                      </w:r>
                    </w:p>
                  </w:txbxContent>
                </v:textbox>
                <w10:wrap type="square"/>
              </v:rect>
            </w:pict>
          </mc:Fallback>
        </mc:AlternateContent>
      </w:r>
      <w:r w:rsidRPr="00F01BC7">
        <w:rPr>
          <w:rFonts w:cs="Times New Roman"/>
          <w:noProof/>
          <w:lang w:val="el-GR" w:eastAsia="el-GR"/>
        </w:rPr>
        <mc:AlternateContent>
          <mc:Choice Requires="wps">
            <w:drawing>
              <wp:anchor distT="0" distB="0" distL="114300" distR="114300" simplePos="0" relativeHeight="251641856" behindDoc="0" locked="0" layoutInCell="1" allowOverlap="1" wp14:anchorId="5277F661" wp14:editId="402163F1">
                <wp:simplePos x="0" y="0"/>
                <wp:positionH relativeFrom="column">
                  <wp:posOffset>2252445</wp:posOffset>
                </wp:positionH>
                <wp:positionV relativeFrom="paragraph">
                  <wp:posOffset>144913</wp:posOffset>
                </wp:positionV>
                <wp:extent cx="1443355" cy="995680"/>
                <wp:effectExtent l="0" t="0" r="23495" b="13970"/>
                <wp:wrapSquare wrapText="bothSides"/>
                <wp:docPr id="20" name="Rectangle 20"/>
                <wp:cNvGraphicFramePr/>
                <a:graphic xmlns:a="http://schemas.openxmlformats.org/drawingml/2006/main">
                  <a:graphicData uri="http://schemas.microsoft.com/office/word/2010/wordprocessingShape">
                    <wps:wsp>
                      <wps:cNvSpPr/>
                      <wps:spPr>
                        <a:xfrm>
                          <a:off x="0" y="0"/>
                          <a:ext cx="1443355" cy="99568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EC6B993" w14:textId="77777777" w:rsidR="00DC6FAF" w:rsidRDefault="00DC6FAF" w:rsidP="00671431">
                            <w:pPr>
                              <w:rPr>
                                <w:sz w:val="16"/>
                                <w:szCs w:val="16"/>
                                <w:u w:val="single"/>
                                <w:lang w:val="el-GR"/>
                              </w:rPr>
                            </w:pPr>
                            <w:r w:rsidRPr="001D2B8F">
                              <w:rPr>
                                <w:sz w:val="16"/>
                                <w:szCs w:val="16"/>
                                <w:u w:val="single"/>
                                <w:lang w:val="el-GR"/>
                              </w:rPr>
                              <w:t>Συμμετοχή πολλών μετόχων με διαφορετικ</w:t>
                            </w:r>
                            <w:r>
                              <w:rPr>
                                <w:sz w:val="16"/>
                                <w:szCs w:val="16"/>
                                <w:u w:val="single"/>
                                <w:lang w:val="el-GR"/>
                              </w:rPr>
                              <w:t>ά</w:t>
                            </w:r>
                          </w:p>
                          <w:p w14:paraId="08CA32A5" w14:textId="77777777" w:rsidR="00DC6FAF" w:rsidRPr="001D2B8F" w:rsidRDefault="00DC6FAF" w:rsidP="00671431">
                            <w:pPr>
                              <w:rPr>
                                <w:sz w:val="16"/>
                                <w:szCs w:val="16"/>
                                <w:lang w:val="el-GR"/>
                              </w:rPr>
                            </w:pPr>
                            <w:r w:rsidRPr="001D2B8F">
                              <w:rPr>
                                <w:sz w:val="16"/>
                                <w:szCs w:val="16"/>
                                <w:lang w:val="el-GR"/>
                              </w:rPr>
                              <w:t xml:space="preserve">- </w:t>
                            </w:r>
                            <w:r>
                              <w:rPr>
                                <w:sz w:val="16"/>
                                <w:szCs w:val="16"/>
                                <w:lang w:val="el-GR"/>
                              </w:rPr>
                              <w:t>αξίες</w:t>
                            </w:r>
                            <w:r>
                              <w:rPr>
                                <w:sz w:val="16"/>
                                <w:szCs w:val="16"/>
                                <w:lang w:val="el-GR"/>
                              </w:rPr>
                              <w:br/>
                              <w:t>- ενδιαφέροντα</w:t>
                            </w:r>
                            <w:r w:rsidRPr="001D2B8F">
                              <w:rPr>
                                <w:sz w:val="16"/>
                                <w:szCs w:val="16"/>
                                <w:lang w:val="el-GR"/>
                              </w:rPr>
                              <w:br/>
                              <w:t xml:space="preserve">- </w:t>
                            </w:r>
                            <w:r w:rsidRPr="00BB3C51">
                              <w:rPr>
                                <w:sz w:val="16"/>
                                <w:szCs w:val="16"/>
                                <w:lang w:val="el-GR"/>
                              </w:rPr>
                              <w:t>στ</w:t>
                            </w:r>
                            <w:r>
                              <w:rPr>
                                <w:sz w:val="16"/>
                                <w:szCs w:val="16"/>
                                <w:lang w:val="el-GR"/>
                              </w:rPr>
                              <w:t>όχους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77F661" id="Rectangle 20" o:spid="_x0000_s1036" style="position:absolute;left:0;text-align:left;margin-left:177.35pt;margin-top:11.4pt;width:113.65pt;height:78.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" fillcolor="window" strokecolor="windowText" strokeweight="1pt">
                <v:textbox>
                  <w:txbxContent>
                    <w:p w14:paraId="5EC6B993" w14:textId="77777777" w:rsidR="00DC6FAF" w:rsidRDefault="00DC6FAF" w:rsidP="00671431">
                      <w:pPr>
                        <w:rPr>
                          <w:sz w:val="16"/>
                          <w:szCs w:val="16"/>
                          <w:u w:val="single"/>
                          <w:lang w:val="el-GR"/>
                        </w:rPr>
                      </w:pPr>
                      <w:r w:rsidRPr="001D2B8F">
                        <w:rPr>
                          <w:sz w:val="16"/>
                          <w:szCs w:val="16"/>
                          <w:u w:val="single"/>
                          <w:lang w:val="el-GR"/>
                        </w:rPr>
                        <w:t>Συμμετοχή πολλών μετόχων με διαφορετικ</w:t>
                      </w:r>
                      <w:r>
                        <w:rPr>
                          <w:sz w:val="16"/>
                          <w:szCs w:val="16"/>
                          <w:u w:val="single"/>
                          <w:lang w:val="el-GR"/>
                        </w:rPr>
                        <w:t>ά</w:t>
                      </w:r>
                    </w:p>
                    <w:p w14:paraId="08CA32A5" w14:textId="77777777" w:rsidR="00DC6FAF" w:rsidRPr="001D2B8F" w:rsidRDefault="00DC6FAF" w:rsidP="00671431">
                      <w:pPr>
                        <w:rPr>
                          <w:sz w:val="16"/>
                          <w:szCs w:val="16"/>
                          <w:lang w:val="el-GR"/>
                        </w:rPr>
                      </w:pPr>
                      <w:r w:rsidRPr="001D2B8F">
                        <w:rPr>
                          <w:sz w:val="16"/>
                          <w:szCs w:val="16"/>
                          <w:lang w:val="el-GR"/>
                        </w:rPr>
                        <w:t xml:space="preserve">- </w:t>
                      </w:r>
                      <w:r>
                        <w:rPr>
                          <w:sz w:val="16"/>
                          <w:szCs w:val="16"/>
                          <w:lang w:val="el-GR"/>
                        </w:rPr>
                        <w:t>αξίες</w:t>
                      </w:r>
                      <w:r>
                        <w:rPr>
                          <w:sz w:val="16"/>
                          <w:szCs w:val="16"/>
                          <w:lang w:val="el-GR"/>
                        </w:rPr>
                        <w:br/>
                        <w:t>- ενδιαφέροντα</w:t>
                      </w:r>
                      <w:r w:rsidRPr="001D2B8F">
                        <w:rPr>
                          <w:sz w:val="16"/>
                          <w:szCs w:val="16"/>
                          <w:lang w:val="el-GR"/>
                        </w:rPr>
                        <w:br/>
                        <w:t xml:space="preserve">- </w:t>
                      </w:r>
                      <w:r w:rsidRPr="00BB3C51">
                        <w:rPr>
                          <w:sz w:val="16"/>
                          <w:szCs w:val="16"/>
                          <w:lang w:val="el-GR"/>
                        </w:rPr>
                        <w:t>στ</w:t>
                      </w:r>
                      <w:r>
                        <w:rPr>
                          <w:sz w:val="16"/>
                          <w:szCs w:val="16"/>
                          <w:lang w:val="el-GR"/>
                        </w:rPr>
                        <w:t>όχους</w:t>
                      </w:r>
                    </w:p>
                  </w:txbxContent>
                </v:textbox>
                <w10:wrap type="square"/>
              </v:rect>
            </w:pict>
          </mc:Fallback>
        </mc:AlternateContent>
      </w:r>
      <w:r w:rsidRPr="00F01BC7">
        <w:rPr>
          <w:rFonts w:cs="Times New Roman"/>
          <w:noProof/>
          <w:lang w:val="el-GR" w:eastAsia="el-GR"/>
        </w:rPr>
        <mc:AlternateContent>
          <mc:Choice Requires="wps">
            <w:drawing>
              <wp:anchor distT="0" distB="0" distL="114300" distR="114300" simplePos="0" relativeHeight="251642880" behindDoc="0" locked="0" layoutInCell="1" allowOverlap="1" wp14:anchorId="61E73264" wp14:editId="5C03F4FB">
                <wp:simplePos x="0" y="0"/>
                <wp:positionH relativeFrom="column">
                  <wp:posOffset>3969953</wp:posOffset>
                </wp:positionH>
                <wp:positionV relativeFrom="paragraph">
                  <wp:posOffset>144914</wp:posOffset>
                </wp:positionV>
                <wp:extent cx="1443589" cy="995680"/>
                <wp:effectExtent l="0" t="0" r="23495" b="13970"/>
                <wp:wrapSquare wrapText="bothSides"/>
                <wp:docPr id="21" name="Rectangle 21"/>
                <wp:cNvGraphicFramePr/>
                <a:graphic xmlns:a="http://schemas.openxmlformats.org/drawingml/2006/main">
                  <a:graphicData uri="http://schemas.microsoft.com/office/word/2010/wordprocessingShape">
                    <wps:wsp>
                      <wps:cNvSpPr/>
                      <wps:spPr>
                        <a:xfrm>
                          <a:off x="0" y="0"/>
                          <a:ext cx="1443589" cy="99568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005892E" w14:textId="77777777" w:rsidR="00DC6FAF" w:rsidRPr="00751FE1" w:rsidRDefault="00DC6FAF" w:rsidP="00671431">
                            <w:pPr>
                              <w:spacing w:line="240" w:lineRule="auto"/>
                              <w:rPr>
                                <w:sz w:val="14"/>
                                <w:szCs w:val="16"/>
                                <w:lang w:val="el-GR"/>
                              </w:rPr>
                            </w:pPr>
                            <w:r w:rsidRPr="00751FE1">
                              <w:rPr>
                                <w:sz w:val="14"/>
                                <w:szCs w:val="16"/>
                                <w:u w:val="single"/>
                                <w:lang w:val="el-GR"/>
                              </w:rPr>
                              <w:t>Πολλαπλά κριτήρια απόφασης</w:t>
                            </w:r>
                            <w:r>
                              <w:rPr>
                                <w:sz w:val="14"/>
                                <w:szCs w:val="16"/>
                                <w:u w:val="single"/>
                                <w:lang w:val="el-GR"/>
                              </w:rPr>
                              <w:br/>
                            </w:r>
                            <w:r>
                              <w:rPr>
                                <w:sz w:val="14"/>
                                <w:szCs w:val="16"/>
                                <w:lang w:val="el-GR"/>
                              </w:rPr>
                              <w:br/>
                            </w:r>
                            <w:r w:rsidRPr="00751FE1">
                              <w:rPr>
                                <w:sz w:val="14"/>
                                <w:szCs w:val="16"/>
                                <w:lang w:val="el-GR"/>
                              </w:rPr>
                              <w:t>- Οικονομικά</w:t>
                            </w:r>
                            <w:r w:rsidRPr="00751FE1">
                              <w:rPr>
                                <w:sz w:val="14"/>
                                <w:szCs w:val="16"/>
                                <w:lang w:val="el-GR"/>
                              </w:rPr>
                              <w:br/>
                              <w:t>- Υλικά</w:t>
                            </w:r>
                            <w:r w:rsidRPr="00751FE1">
                              <w:rPr>
                                <w:sz w:val="14"/>
                                <w:szCs w:val="16"/>
                                <w:lang w:val="el-GR"/>
                              </w:rPr>
                              <w:br/>
                              <w:t>- Τεχνολογικά</w:t>
                            </w:r>
                            <w:r w:rsidRPr="00751FE1">
                              <w:rPr>
                                <w:sz w:val="14"/>
                                <w:szCs w:val="16"/>
                                <w:lang w:val="el-GR"/>
                              </w:rPr>
                              <w:br/>
                              <w:t>- Περιβαλλοντικά</w:t>
                            </w:r>
                            <w:r w:rsidRPr="00751FE1">
                              <w:rPr>
                                <w:sz w:val="14"/>
                                <w:szCs w:val="16"/>
                                <w:lang w:val="el-GR"/>
                              </w:rPr>
                              <w:br/>
                              <w:t>- Κοινωνικά</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E73264" id="Rectangle 21" o:spid="_x0000_s1037" style="position:absolute;left:0;text-align:left;margin-left:312.6pt;margin-top:11.4pt;width:113.65pt;height:78.4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" fillcolor="window" strokecolor="windowText" strokeweight="1pt">
                <v:textbox>
                  <w:txbxContent>
                    <w:p w14:paraId="5005892E" w14:textId="77777777" w:rsidR="00DC6FAF" w:rsidRPr="00751FE1" w:rsidRDefault="00DC6FAF" w:rsidP="00671431">
                      <w:pPr>
                        <w:spacing w:line="240" w:lineRule="auto"/>
                        <w:rPr>
                          <w:sz w:val="14"/>
                          <w:szCs w:val="16"/>
                          <w:lang w:val="el-GR"/>
                        </w:rPr>
                      </w:pPr>
                      <w:r w:rsidRPr="00751FE1">
                        <w:rPr>
                          <w:sz w:val="14"/>
                          <w:szCs w:val="16"/>
                          <w:u w:val="single"/>
                          <w:lang w:val="el-GR"/>
                        </w:rPr>
                        <w:t>Πολλαπλά κριτήρια απόφασης</w:t>
                      </w:r>
                      <w:r>
                        <w:rPr>
                          <w:sz w:val="14"/>
                          <w:szCs w:val="16"/>
                          <w:u w:val="single"/>
                          <w:lang w:val="el-GR"/>
                        </w:rPr>
                        <w:br/>
                      </w:r>
                      <w:r>
                        <w:rPr>
                          <w:sz w:val="14"/>
                          <w:szCs w:val="16"/>
                          <w:lang w:val="el-GR"/>
                        </w:rPr>
                        <w:br/>
                      </w:r>
                      <w:r w:rsidRPr="00751FE1">
                        <w:rPr>
                          <w:sz w:val="14"/>
                          <w:szCs w:val="16"/>
                          <w:lang w:val="el-GR"/>
                        </w:rPr>
                        <w:t>- Οικονομικά</w:t>
                      </w:r>
                      <w:r w:rsidRPr="00751FE1">
                        <w:rPr>
                          <w:sz w:val="14"/>
                          <w:szCs w:val="16"/>
                          <w:lang w:val="el-GR"/>
                        </w:rPr>
                        <w:br/>
                        <w:t>- Υλικά</w:t>
                      </w:r>
                      <w:r w:rsidRPr="00751FE1">
                        <w:rPr>
                          <w:sz w:val="14"/>
                          <w:szCs w:val="16"/>
                          <w:lang w:val="el-GR"/>
                        </w:rPr>
                        <w:br/>
                        <w:t>- Τεχνολογικά</w:t>
                      </w:r>
                      <w:r w:rsidRPr="00751FE1">
                        <w:rPr>
                          <w:sz w:val="14"/>
                          <w:szCs w:val="16"/>
                          <w:lang w:val="el-GR"/>
                        </w:rPr>
                        <w:br/>
                        <w:t>- Περιβαλλοντικά</w:t>
                      </w:r>
                      <w:r w:rsidRPr="00751FE1">
                        <w:rPr>
                          <w:sz w:val="14"/>
                          <w:szCs w:val="16"/>
                          <w:lang w:val="el-GR"/>
                        </w:rPr>
                        <w:br/>
                        <w:t>- Κοινωνικά</w:t>
                      </w:r>
                    </w:p>
                  </w:txbxContent>
                </v:textbox>
                <w10:wrap type="square"/>
              </v:rect>
            </w:pict>
          </mc:Fallback>
        </mc:AlternateContent>
      </w:r>
    </w:p>
    <w:p w14:paraId="16AE4EB7" w14:textId="33CADDFD" w:rsidR="00671431" w:rsidRPr="00F01BC7" w:rsidRDefault="00671431" w:rsidP="00E36FD7">
      <w:pPr>
        <w:spacing w:before="120" w:after="360" w:line="360" w:lineRule="auto"/>
        <w:jc w:val="center"/>
        <w:rPr>
          <w:rFonts w:cs="Times New Roman"/>
          <w:lang w:val="el-GR"/>
        </w:rPr>
      </w:pPr>
    </w:p>
    <w:p w14:paraId="380E8AB6" w14:textId="1434E094" w:rsidR="00671431" w:rsidRPr="00F01BC7" w:rsidRDefault="00671431" w:rsidP="00E36FD7">
      <w:pPr>
        <w:spacing w:before="120" w:after="360" w:line="360" w:lineRule="auto"/>
        <w:jc w:val="center"/>
        <w:rPr>
          <w:rFonts w:cs="Times New Roman"/>
          <w:lang w:val="el-GR"/>
        </w:rPr>
      </w:pPr>
    </w:p>
    <w:p w14:paraId="011EB98E" w14:textId="7EDD5E04" w:rsidR="00671431" w:rsidRDefault="00671431" w:rsidP="00E36FD7">
      <w:pPr>
        <w:spacing w:before="120" w:after="360" w:line="360" w:lineRule="auto"/>
        <w:jc w:val="center"/>
        <w:rPr>
          <w:rFonts w:cs="Times New Roman"/>
          <w:i/>
          <w:lang w:val="el-GR"/>
        </w:rPr>
      </w:pPr>
      <w:r w:rsidRPr="00A96E29">
        <w:rPr>
          <w:rFonts w:cs="Times New Roman"/>
          <w:b/>
          <w:lang w:val="el-GR"/>
        </w:rPr>
        <w:t>Σχήμα</w:t>
      </w:r>
      <w:r w:rsidRPr="00A96E29">
        <w:rPr>
          <w:rFonts w:cs="Times New Roman"/>
          <w:b/>
          <w:i/>
          <w:lang w:val="el-GR"/>
        </w:rPr>
        <w:t xml:space="preserve"> </w:t>
      </w:r>
      <w:r w:rsidR="00A90CA7" w:rsidRPr="00A96E29">
        <w:rPr>
          <w:rFonts w:cs="Times New Roman"/>
          <w:b/>
          <w:i/>
          <w:lang w:val="el-GR"/>
        </w:rPr>
        <w:t>6</w:t>
      </w:r>
      <w:r w:rsidR="00A96E29">
        <w:rPr>
          <w:rFonts w:cs="Times New Roman"/>
          <w:b/>
          <w:i/>
          <w:lang w:val="el-GR"/>
        </w:rPr>
        <w:t>:</w:t>
      </w:r>
      <w:r w:rsidRPr="00F01BC7">
        <w:rPr>
          <w:rFonts w:cs="Times New Roman"/>
          <w:i/>
          <w:lang w:val="el-GR"/>
        </w:rPr>
        <w:t xml:space="preserve"> Ανανεώσιμες πηγές ενέργειας και λήψη αποφάσεων.</w:t>
      </w:r>
    </w:p>
    <w:p w14:paraId="25003D3C" w14:textId="77777777" w:rsidR="00671431" w:rsidRPr="00F01BC7" w:rsidRDefault="00671431" w:rsidP="00E36FD7">
      <w:pPr>
        <w:spacing w:before="120" w:after="360" w:line="360" w:lineRule="auto"/>
        <w:rPr>
          <w:rFonts w:cs="Times New Roman"/>
          <w:lang w:val="el-GR"/>
        </w:rPr>
      </w:pPr>
      <w:r w:rsidRPr="00F01BC7">
        <w:rPr>
          <w:rFonts w:cs="Times New Roman"/>
          <w:noProof/>
          <w:lang w:val="el-GR" w:eastAsia="el-GR"/>
        </w:rPr>
        <mc:AlternateContent>
          <mc:Choice Requires="wps">
            <w:drawing>
              <wp:anchor distT="0" distB="0" distL="114300" distR="114300" simplePos="0" relativeHeight="251656192" behindDoc="0" locked="0" layoutInCell="1" allowOverlap="1" wp14:anchorId="73025C2D" wp14:editId="1EDA389F">
                <wp:simplePos x="0" y="0"/>
                <wp:positionH relativeFrom="column">
                  <wp:posOffset>3989705</wp:posOffset>
                </wp:positionH>
                <wp:positionV relativeFrom="paragraph">
                  <wp:posOffset>281940</wp:posOffset>
                </wp:positionV>
                <wp:extent cx="2073275" cy="995680"/>
                <wp:effectExtent l="0" t="0" r="22225" b="13970"/>
                <wp:wrapSquare wrapText="bothSides"/>
                <wp:docPr id="32" name="Rectangle 32"/>
                <wp:cNvGraphicFramePr/>
                <a:graphic xmlns:a="http://schemas.openxmlformats.org/drawingml/2006/main">
                  <a:graphicData uri="http://schemas.microsoft.com/office/word/2010/wordprocessingShape">
                    <wps:wsp>
                      <wps:cNvSpPr/>
                      <wps:spPr>
                        <a:xfrm>
                          <a:off x="0" y="0"/>
                          <a:ext cx="2073275" cy="99568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F6C8E1C" w14:textId="77777777" w:rsidR="00DC6FAF" w:rsidRDefault="00DC6FAF" w:rsidP="00671431">
                            <w:pPr>
                              <w:rPr>
                                <w:sz w:val="14"/>
                                <w:szCs w:val="16"/>
                                <w:u w:val="single"/>
                                <w:lang w:val="el-GR"/>
                              </w:rPr>
                            </w:pPr>
                            <w:r w:rsidRPr="0038137B">
                              <w:rPr>
                                <w:sz w:val="14"/>
                                <w:szCs w:val="16"/>
                                <w:u w:val="single"/>
                                <w:lang w:val="el-GR"/>
                              </w:rPr>
                              <w:t xml:space="preserve">utility function-based μέθοδοι </w:t>
                            </w:r>
                          </w:p>
                          <w:p w14:paraId="0294D7AA" w14:textId="77777777" w:rsidR="00DC6FAF" w:rsidRPr="00A46FB9" w:rsidRDefault="00DC6FAF" w:rsidP="00671431">
                            <w:pPr>
                              <w:rPr>
                                <w:sz w:val="14"/>
                                <w:szCs w:val="16"/>
                                <w:lang w:val="el-GR"/>
                              </w:rPr>
                            </w:pPr>
                            <w:r w:rsidRPr="00244C3A">
                              <w:rPr>
                                <w:sz w:val="14"/>
                                <w:szCs w:val="16"/>
                                <w:lang w:val="el-GR"/>
                              </w:rPr>
                              <w:t xml:space="preserve">- </w:t>
                            </w:r>
                            <w:r>
                              <w:rPr>
                                <w:sz w:val="14"/>
                                <w:szCs w:val="16"/>
                                <w:lang w:val="el-GR"/>
                              </w:rPr>
                              <w:t>μια τιμή για κάθε κριτήριο</w:t>
                            </w:r>
                            <w:r>
                              <w:rPr>
                                <w:sz w:val="14"/>
                                <w:szCs w:val="16"/>
                                <w:lang w:val="el-GR"/>
                              </w:rPr>
                              <w:br/>
                              <w:t>- όλα τα κριτήρια είναι άμεσα συγκρίσημα.</w:t>
                            </w:r>
                            <w:r>
                              <w:rPr>
                                <w:sz w:val="14"/>
                                <w:szCs w:val="16"/>
                                <w:lang w:val="el-GR"/>
                              </w:rPr>
                              <w:br/>
                              <w:t>- Απόλυτη αντιστάθμιση</w:t>
                            </w:r>
                            <w:r w:rsidRPr="00A55AC4">
                              <w:rPr>
                                <w:sz w:val="14"/>
                                <w:szCs w:val="16"/>
                                <w:lang w:val="el-GR"/>
                              </w:rPr>
                              <w:br/>
                              <w:t xml:space="preserve">- </w:t>
                            </w:r>
                            <w:r>
                              <w:rPr>
                                <w:sz w:val="14"/>
                                <w:szCs w:val="16"/>
                                <w:lang w:val="el-GR"/>
                              </w:rPr>
                              <w:t>Δεν ε</w:t>
                            </w:r>
                            <w:r w:rsidRPr="00A55AC4">
                              <w:rPr>
                                <w:sz w:val="14"/>
                                <w:szCs w:val="16"/>
                                <w:lang w:val="el-GR"/>
                              </w:rPr>
                              <w:t xml:space="preserve">πιτρέπεται </w:t>
                            </w:r>
                            <w:r>
                              <w:rPr>
                                <w:sz w:val="14"/>
                                <w:szCs w:val="16"/>
                                <w:lang w:val="el-GR"/>
                              </w:rPr>
                              <w:t>σύγκριση μεταξύ ανόμοιων δεδομένων.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025C2D" id="Rectangle 32" o:spid="_x0000_s1038" style="position:absolute;margin-left:314.15pt;margin-top:22.2pt;width:163.25pt;height:78.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" fillcolor="window" strokecolor="windowText" strokeweight="1pt">
                <v:textbox>
                  <w:txbxContent>
                    <w:p w14:paraId="7F6C8E1C" w14:textId="77777777" w:rsidR="00DC6FAF" w:rsidRDefault="00DC6FAF" w:rsidP="00671431">
                      <w:pPr>
                        <w:rPr>
                          <w:sz w:val="14"/>
                          <w:szCs w:val="16"/>
                          <w:u w:val="single"/>
                          <w:lang w:val="el-GR"/>
                        </w:rPr>
                      </w:pPr>
                      <w:r w:rsidRPr="0038137B">
                        <w:rPr>
                          <w:sz w:val="14"/>
                          <w:szCs w:val="16"/>
                          <w:u w:val="single"/>
                          <w:lang w:val="el-GR"/>
                        </w:rPr>
                        <w:t xml:space="preserve">utility function-based μέθοδοι </w:t>
                      </w:r>
                    </w:p>
                    <w:p w14:paraId="0294D7AA" w14:textId="77777777" w:rsidR="00DC6FAF" w:rsidRPr="00A46FB9" w:rsidRDefault="00DC6FAF" w:rsidP="00671431">
                      <w:pPr>
                        <w:rPr>
                          <w:sz w:val="14"/>
                          <w:szCs w:val="16"/>
                          <w:lang w:val="el-GR"/>
                        </w:rPr>
                      </w:pPr>
                      <w:r w:rsidRPr="00244C3A">
                        <w:rPr>
                          <w:sz w:val="14"/>
                          <w:szCs w:val="16"/>
                          <w:lang w:val="el-GR"/>
                        </w:rPr>
                        <w:t xml:space="preserve">- </w:t>
                      </w:r>
                      <w:r>
                        <w:rPr>
                          <w:sz w:val="14"/>
                          <w:szCs w:val="16"/>
                          <w:lang w:val="el-GR"/>
                        </w:rPr>
                        <w:t>μια τιμή για κάθε κριτήριο</w:t>
                      </w:r>
                      <w:r>
                        <w:rPr>
                          <w:sz w:val="14"/>
                          <w:szCs w:val="16"/>
                          <w:lang w:val="el-GR"/>
                        </w:rPr>
                        <w:br/>
                        <w:t>- όλα τα κριτήρια είναι άμεσα συγκρίσημα.</w:t>
                      </w:r>
                      <w:r>
                        <w:rPr>
                          <w:sz w:val="14"/>
                          <w:szCs w:val="16"/>
                          <w:lang w:val="el-GR"/>
                        </w:rPr>
                        <w:br/>
                        <w:t>- Απόλυτη αντιστάθμιση</w:t>
                      </w:r>
                      <w:r w:rsidRPr="00A55AC4">
                        <w:rPr>
                          <w:sz w:val="14"/>
                          <w:szCs w:val="16"/>
                          <w:lang w:val="el-GR"/>
                        </w:rPr>
                        <w:br/>
                        <w:t xml:space="preserve">- </w:t>
                      </w:r>
                      <w:r>
                        <w:rPr>
                          <w:sz w:val="14"/>
                          <w:szCs w:val="16"/>
                          <w:lang w:val="el-GR"/>
                        </w:rPr>
                        <w:t>Δεν ε</w:t>
                      </w:r>
                      <w:r w:rsidRPr="00A55AC4">
                        <w:rPr>
                          <w:sz w:val="14"/>
                          <w:szCs w:val="16"/>
                          <w:lang w:val="el-GR"/>
                        </w:rPr>
                        <w:t xml:space="preserve">πιτρέπεται </w:t>
                      </w:r>
                      <w:r>
                        <w:rPr>
                          <w:sz w:val="14"/>
                          <w:szCs w:val="16"/>
                          <w:lang w:val="el-GR"/>
                        </w:rPr>
                        <w:t>σύγκριση μεταξύ ανόμοιων δεδομένων.</w:t>
                      </w:r>
                    </w:p>
                  </w:txbxContent>
                </v:textbox>
                <w10:wrap type="square"/>
              </v:rect>
            </w:pict>
          </mc:Fallback>
        </mc:AlternateContent>
      </w:r>
      <w:r w:rsidRPr="00F01BC7">
        <w:rPr>
          <w:rFonts w:cs="Times New Roman"/>
          <w:noProof/>
          <w:lang w:val="el-GR" w:eastAsia="el-GR"/>
        </w:rPr>
        <mc:AlternateContent>
          <mc:Choice Requires="wps">
            <w:drawing>
              <wp:anchor distT="0" distB="0" distL="114300" distR="114300" simplePos="0" relativeHeight="251652096" behindDoc="0" locked="0" layoutInCell="1" allowOverlap="1" wp14:anchorId="0EC0EF8B" wp14:editId="34BAF3C5">
                <wp:simplePos x="0" y="0"/>
                <wp:positionH relativeFrom="column">
                  <wp:posOffset>0</wp:posOffset>
                </wp:positionH>
                <wp:positionV relativeFrom="paragraph">
                  <wp:posOffset>282575</wp:posOffset>
                </wp:positionV>
                <wp:extent cx="1929765" cy="1135380"/>
                <wp:effectExtent l="0" t="0" r="13335" b="26670"/>
                <wp:wrapSquare wrapText="bothSides"/>
                <wp:docPr id="1" name="Rectangle 1"/>
                <wp:cNvGraphicFramePr/>
                <a:graphic xmlns:a="http://schemas.openxmlformats.org/drawingml/2006/main">
                  <a:graphicData uri="http://schemas.microsoft.com/office/word/2010/wordprocessingShape">
                    <wps:wsp>
                      <wps:cNvSpPr/>
                      <wps:spPr>
                        <a:xfrm>
                          <a:off x="0" y="0"/>
                          <a:ext cx="1929765" cy="113538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322423E" w14:textId="77777777" w:rsidR="00DC6FAF" w:rsidRDefault="00DC6FAF" w:rsidP="00671431">
                            <w:pPr>
                              <w:rPr>
                                <w:sz w:val="14"/>
                                <w:szCs w:val="16"/>
                                <w:u w:val="single"/>
                                <w:lang w:val="el-GR"/>
                              </w:rPr>
                            </w:pPr>
                            <w:r w:rsidRPr="00244C3A">
                              <w:rPr>
                                <w:sz w:val="14"/>
                                <w:szCs w:val="16"/>
                                <w:u w:val="single"/>
                                <w:lang w:val="el-GR"/>
                              </w:rPr>
                              <w:t xml:space="preserve">Outranking μεθόδους </w:t>
                            </w:r>
                          </w:p>
                          <w:p w14:paraId="745401D0" w14:textId="77777777" w:rsidR="00DC6FAF" w:rsidRPr="00A55AC4" w:rsidRDefault="00DC6FAF" w:rsidP="00671431">
                            <w:pPr>
                              <w:rPr>
                                <w:sz w:val="14"/>
                                <w:szCs w:val="16"/>
                                <w:lang w:val="el-GR"/>
                              </w:rPr>
                            </w:pPr>
                            <w:r w:rsidRPr="00244C3A">
                              <w:rPr>
                                <w:sz w:val="14"/>
                                <w:szCs w:val="16"/>
                                <w:lang w:val="el-GR"/>
                              </w:rPr>
                              <w:t>(</w:t>
                            </w:r>
                            <w:r>
                              <w:rPr>
                                <w:sz w:val="14"/>
                                <w:szCs w:val="16"/>
                                <w:lang w:val="el-GR"/>
                              </w:rPr>
                              <w:t>πχ</w:t>
                            </w:r>
                            <w:r w:rsidRPr="00244C3A">
                              <w:rPr>
                                <w:sz w:val="14"/>
                                <w:szCs w:val="16"/>
                                <w:lang w:val="el-GR"/>
                              </w:rPr>
                              <w:t xml:space="preserve">. </w:t>
                            </w:r>
                            <w:r>
                              <w:rPr>
                                <w:sz w:val="14"/>
                                <w:szCs w:val="16"/>
                              </w:rPr>
                              <w:t>ELECTRE</w:t>
                            </w:r>
                            <w:r w:rsidRPr="00244C3A">
                              <w:rPr>
                                <w:sz w:val="14"/>
                                <w:szCs w:val="16"/>
                                <w:lang w:val="el-GR"/>
                              </w:rPr>
                              <w:t xml:space="preserve">, </w:t>
                            </w:r>
                            <w:r>
                              <w:rPr>
                                <w:sz w:val="14"/>
                                <w:szCs w:val="16"/>
                              </w:rPr>
                              <w:t>PROMETHEE</w:t>
                            </w:r>
                            <w:r w:rsidRPr="00244C3A">
                              <w:rPr>
                                <w:sz w:val="14"/>
                                <w:szCs w:val="16"/>
                                <w:lang w:val="el-GR"/>
                              </w:rPr>
                              <w:t xml:space="preserve">, </w:t>
                            </w:r>
                            <w:r>
                              <w:rPr>
                                <w:sz w:val="14"/>
                                <w:szCs w:val="16"/>
                              </w:rPr>
                              <w:t>REGIME</w:t>
                            </w:r>
                            <w:r w:rsidRPr="00244C3A">
                              <w:rPr>
                                <w:sz w:val="14"/>
                                <w:szCs w:val="16"/>
                                <w:lang w:val="el-GR"/>
                              </w:rPr>
                              <w:t>)</w:t>
                            </w:r>
                            <w:r w:rsidRPr="00244C3A">
                              <w:rPr>
                                <w:sz w:val="14"/>
                                <w:szCs w:val="16"/>
                                <w:lang w:val="el-GR"/>
                              </w:rPr>
                              <w:br/>
                              <w:t xml:space="preserve">- </w:t>
                            </w:r>
                            <w:r>
                              <w:rPr>
                                <w:sz w:val="14"/>
                                <w:szCs w:val="16"/>
                              </w:rPr>
                              <w:t>pairwise</w:t>
                            </w:r>
                            <w:r w:rsidRPr="00244C3A">
                              <w:rPr>
                                <w:sz w:val="14"/>
                                <w:szCs w:val="16"/>
                                <w:lang w:val="el-GR"/>
                              </w:rPr>
                              <w:t xml:space="preserve"> </w:t>
                            </w:r>
                            <w:r>
                              <w:rPr>
                                <w:sz w:val="14"/>
                                <w:szCs w:val="16"/>
                                <w:lang w:val="el-GR"/>
                              </w:rPr>
                              <w:t>συγκρίσεις</w:t>
                            </w:r>
                            <w:r w:rsidRPr="00244C3A">
                              <w:rPr>
                                <w:sz w:val="14"/>
                                <w:szCs w:val="16"/>
                                <w:lang w:val="el-GR"/>
                              </w:rPr>
                              <w:t xml:space="preserve"> </w:t>
                            </w:r>
                            <w:r>
                              <w:rPr>
                                <w:sz w:val="14"/>
                                <w:szCs w:val="16"/>
                                <w:lang w:val="el-GR"/>
                              </w:rPr>
                              <w:t>μεταξύ</w:t>
                            </w:r>
                            <w:r w:rsidRPr="00244C3A">
                              <w:rPr>
                                <w:sz w:val="14"/>
                                <w:szCs w:val="16"/>
                                <w:lang w:val="el-GR"/>
                              </w:rPr>
                              <w:t xml:space="preserve"> </w:t>
                            </w:r>
                            <w:r>
                              <w:rPr>
                                <w:sz w:val="14"/>
                                <w:szCs w:val="16"/>
                                <w:lang w:val="el-GR"/>
                              </w:rPr>
                              <w:t>εναλλακτικών</w:t>
                            </w:r>
                            <w:r>
                              <w:rPr>
                                <w:sz w:val="14"/>
                                <w:szCs w:val="16"/>
                                <w:lang w:val="el-GR"/>
                              </w:rPr>
                              <w:br/>
                              <w:t>- μόνο σημαντικές διαφορές μεταξύ αποτελεσμάτων κριτηρίων έχουν σημασία</w:t>
                            </w:r>
                            <w:r>
                              <w:rPr>
                                <w:sz w:val="14"/>
                                <w:szCs w:val="16"/>
                                <w:lang w:val="el-GR"/>
                              </w:rPr>
                              <w:br/>
                              <w:t xml:space="preserve">- </w:t>
                            </w:r>
                            <w:r w:rsidRPr="00A55AC4">
                              <w:rPr>
                                <w:sz w:val="14"/>
                                <w:szCs w:val="16"/>
                                <w:lang w:val="el-GR"/>
                              </w:rPr>
                              <w:t xml:space="preserve">Περιορισμένη </w:t>
                            </w:r>
                            <w:r>
                              <w:rPr>
                                <w:sz w:val="14"/>
                                <w:szCs w:val="16"/>
                                <w:lang w:val="el-GR"/>
                              </w:rPr>
                              <w:t>αντιστάθμιση</w:t>
                            </w:r>
                            <w:r w:rsidRPr="00A55AC4">
                              <w:rPr>
                                <w:sz w:val="14"/>
                                <w:szCs w:val="16"/>
                                <w:lang w:val="el-GR"/>
                              </w:rPr>
                              <w:br/>
                              <w:t xml:space="preserve">- </w:t>
                            </w:r>
                            <w:r>
                              <w:rPr>
                                <w:sz w:val="14"/>
                                <w:szCs w:val="16"/>
                                <w:lang w:val="el-GR"/>
                              </w:rPr>
                              <w:t>Ε</w:t>
                            </w:r>
                            <w:r w:rsidRPr="00A55AC4">
                              <w:rPr>
                                <w:sz w:val="14"/>
                                <w:szCs w:val="16"/>
                                <w:lang w:val="el-GR"/>
                              </w:rPr>
                              <w:t xml:space="preserve">πιτρέπεται </w:t>
                            </w:r>
                            <w:r>
                              <w:rPr>
                                <w:sz w:val="14"/>
                                <w:szCs w:val="16"/>
                                <w:lang w:val="el-GR"/>
                              </w:rPr>
                              <w:t>σύγκριση μεταξύ ανόμοιων δεδομένων.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C0EF8B" id="Rectangle 1" o:spid="_x0000_s1039" style="position:absolute;margin-left:0;margin-top:22.25pt;width:151.95pt;height:89.4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" fillcolor="window" strokecolor="windowText" strokeweight="1pt">
                <v:textbox>
                  <w:txbxContent>
                    <w:p w14:paraId="2322423E" w14:textId="77777777" w:rsidR="00DC6FAF" w:rsidRDefault="00DC6FAF" w:rsidP="00671431">
                      <w:pPr>
                        <w:rPr>
                          <w:sz w:val="14"/>
                          <w:szCs w:val="16"/>
                          <w:u w:val="single"/>
                          <w:lang w:val="el-GR"/>
                        </w:rPr>
                      </w:pPr>
                      <w:r w:rsidRPr="00244C3A">
                        <w:rPr>
                          <w:sz w:val="14"/>
                          <w:szCs w:val="16"/>
                          <w:u w:val="single"/>
                          <w:lang w:val="el-GR"/>
                        </w:rPr>
                        <w:t xml:space="preserve">Outranking μεθόδους </w:t>
                      </w:r>
                    </w:p>
                    <w:p w14:paraId="745401D0" w14:textId="77777777" w:rsidR="00DC6FAF" w:rsidRPr="00A55AC4" w:rsidRDefault="00DC6FAF" w:rsidP="00671431">
                      <w:pPr>
                        <w:rPr>
                          <w:sz w:val="14"/>
                          <w:szCs w:val="16"/>
                          <w:lang w:val="el-GR"/>
                        </w:rPr>
                      </w:pPr>
                      <w:r w:rsidRPr="00244C3A">
                        <w:rPr>
                          <w:sz w:val="14"/>
                          <w:szCs w:val="16"/>
                          <w:lang w:val="el-GR"/>
                        </w:rPr>
                        <w:t>(</w:t>
                      </w:r>
                      <w:r>
                        <w:rPr>
                          <w:sz w:val="14"/>
                          <w:szCs w:val="16"/>
                          <w:lang w:val="el-GR"/>
                        </w:rPr>
                        <w:t>πχ</w:t>
                      </w:r>
                      <w:r w:rsidRPr="00244C3A">
                        <w:rPr>
                          <w:sz w:val="14"/>
                          <w:szCs w:val="16"/>
                          <w:lang w:val="el-GR"/>
                        </w:rPr>
                        <w:t xml:space="preserve">. </w:t>
                      </w:r>
                      <w:r>
                        <w:rPr>
                          <w:sz w:val="14"/>
                          <w:szCs w:val="16"/>
                        </w:rPr>
                        <w:t>ELECTRE</w:t>
                      </w:r>
                      <w:r w:rsidRPr="00244C3A">
                        <w:rPr>
                          <w:sz w:val="14"/>
                          <w:szCs w:val="16"/>
                          <w:lang w:val="el-GR"/>
                        </w:rPr>
                        <w:t xml:space="preserve">, </w:t>
                      </w:r>
                      <w:r>
                        <w:rPr>
                          <w:sz w:val="14"/>
                          <w:szCs w:val="16"/>
                        </w:rPr>
                        <w:t>PROMETHEE</w:t>
                      </w:r>
                      <w:r w:rsidRPr="00244C3A">
                        <w:rPr>
                          <w:sz w:val="14"/>
                          <w:szCs w:val="16"/>
                          <w:lang w:val="el-GR"/>
                        </w:rPr>
                        <w:t xml:space="preserve">, </w:t>
                      </w:r>
                      <w:r>
                        <w:rPr>
                          <w:sz w:val="14"/>
                          <w:szCs w:val="16"/>
                        </w:rPr>
                        <w:t>REGIME</w:t>
                      </w:r>
                      <w:r w:rsidRPr="00244C3A">
                        <w:rPr>
                          <w:sz w:val="14"/>
                          <w:szCs w:val="16"/>
                          <w:lang w:val="el-GR"/>
                        </w:rPr>
                        <w:t>)</w:t>
                      </w:r>
                      <w:r w:rsidRPr="00244C3A">
                        <w:rPr>
                          <w:sz w:val="14"/>
                          <w:szCs w:val="16"/>
                          <w:lang w:val="el-GR"/>
                        </w:rPr>
                        <w:br/>
                        <w:t xml:space="preserve">- </w:t>
                      </w:r>
                      <w:r>
                        <w:rPr>
                          <w:sz w:val="14"/>
                          <w:szCs w:val="16"/>
                        </w:rPr>
                        <w:t>pairwise</w:t>
                      </w:r>
                      <w:r w:rsidRPr="00244C3A">
                        <w:rPr>
                          <w:sz w:val="14"/>
                          <w:szCs w:val="16"/>
                          <w:lang w:val="el-GR"/>
                        </w:rPr>
                        <w:t xml:space="preserve"> </w:t>
                      </w:r>
                      <w:r>
                        <w:rPr>
                          <w:sz w:val="14"/>
                          <w:szCs w:val="16"/>
                          <w:lang w:val="el-GR"/>
                        </w:rPr>
                        <w:t>συγκρίσεις</w:t>
                      </w:r>
                      <w:r w:rsidRPr="00244C3A">
                        <w:rPr>
                          <w:sz w:val="14"/>
                          <w:szCs w:val="16"/>
                          <w:lang w:val="el-GR"/>
                        </w:rPr>
                        <w:t xml:space="preserve"> </w:t>
                      </w:r>
                      <w:r>
                        <w:rPr>
                          <w:sz w:val="14"/>
                          <w:szCs w:val="16"/>
                          <w:lang w:val="el-GR"/>
                        </w:rPr>
                        <w:t>μεταξύ</w:t>
                      </w:r>
                      <w:r w:rsidRPr="00244C3A">
                        <w:rPr>
                          <w:sz w:val="14"/>
                          <w:szCs w:val="16"/>
                          <w:lang w:val="el-GR"/>
                        </w:rPr>
                        <w:t xml:space="preserve"> </w:t>
                      </w:r>
                      <w:r>
                        <w:rPr>
                          <w:sz w:val="14"/>
                          <w:szCs w:val="16"/>
                          <w:lang w:val="el-GR"/>
                        </w:rPr>
                        <w:t>εναλλακτικών</w:t>
                      </w:r>
                      <w:r>
                        <w:rPr>
                          <w:sz w:val="14"/>
                          <w:szCs w:val="16"/>
                          <w:lang w:val="el-GR"/>
                        </w:rPr>
                        <w:br/>
                        <w:t>- μόνο σημαντικές διαφορές μεταξύ αποτελεσμάτων κριτηρίων έχουν σημασία</w:t>
                      </w:r>
                      <w:r>
                        <w:rPr>
                          <w:sz w:val="14"/>
                          <w:szCs w:val="16"/>
                          <w:lang w:val="el-GR"/>
                        </w:rPr>
                        <w:br/>
                        <w:t xml:space="preserve">- </w:t>
                      </w:r>
                      <w:r w:rsidRPr="00A55AC4">
                        <w:rPr>
                          <w:sz w:val="14"/>
                          <w:szCs w:val="16"/>
                          <w:lang w:val="el-GR"/>
                        </w:rPr>
                        <w:t xml:space="preserve">Περιορισμένη </w:t>
                      </w:r>
                      <w:r>
                        <w:rPr>
                          <w:sz w:val="14"/>
                          <w:szCs w:val="16"/>
                          <w:lang w:val="el-GR"/>
                        </w:rPr>
                        <w:t>αντιστάθμιση</w:t>
                      </w:r>
                      <w:r w:rsidRPr="00A55AC4">
                        <w:rPr>
                          <w:sz w:val="14"/>
                          <w:szCs w:val="16"/>
                          <w:lang w:val="el-GR"/>
                        </w:rPr>
                        <w:br/>
                        <w:t xml:space="preserve">- </w:t>
                      </w:r>
                      <w:r>
                        <w:rPr>
                          <w:sz w:val="14"/>
                          <w:szCs w:val="16"/>
                          <w:lang w:val="el-GR"/>
                        </w:rPr>
                        <w:t>Ε</w:t>
                      </w:r>
                      <w:r w:rsidRPr="00A55AC4">
                        <w:rPr>
                          <w:sz w:val="14"/>
                          <w:szCs w:val="16"/>
                          <w:lang w:val="el-GR"/>
                        </w:rPr>
                        <w:t xml:space="preserve">πιτρέπεται </w:t>
                      </w:r>
                      <w:r>
                        <w:rPr>
                          <w:sz w:val="14"/>
                          <w:szCs w:val="16"/>
                          <w:lang w:val="el-GR"/>
                        </w:rPr>
                        <w:t>σύγκριση μεταξύ ανόμοιων δεδομένων.</w:t>
                      </w:r>
                    </w:p>
                  </w:txbxContent>
                </v:textbox>
                <w10:wrap type="square"/>
              </v:rect>
            </w:pict>
          </mc:Fallback>
        </mc:AlternateContent>
      </w:r>
    </w:p>
    <w:p w14:paraId="1539E4D7" w14:textId="09E7B179" w:rsidR="00671431" w:rsidRPr="00F01BC7" w:rsidRDefault="00671431" w:rsidP="00E36FD7">
      <w:pPr>
        <w:spacing w:before="120" w:after="360" w:line="360" w:lineRule="auto"/>
        <w:rPr>
          <w:rFonts w:cs="Times New Roman"/>
          <w:lang w:val="el-GR"/>
        </w:rPr>
      </w:pPr>
    </w:p>
    <w:p w14:paraId="690CCEDD" w14:textId="77777777" w:rsidR="00671431" w:rsidRPr="00F01BC7" w:rsidRDefault="00671431" w:rsidP="00E36FD7">
      <w:pPr>
        <w:spacing w:before="120" w:after="360" w:line="360" w:lineRule="auto"/>
        <w:jc w:val="center"/>
        <w:rPr>
          <w:rFonts w:cs="Times New Roman"/>
          <w:lang w:val="el-GR"/>
        </w:rPr>
      </w:pPr>
    </w:p>
    <w:p w14:paraId="2B68EE6B" w14:textId="40AA3FB3" w:rsidR="00671431" w:rsidRPr="00F01BC7" w:rsidRDefault="008F6D45" w:rsidP="00E36FD7">
      <w:pPr>
        <w:spacing w:before="120" w:after="360" w:line="360" w:lineRule="auto"/>
        <w:jc w:val="center"/>
        <w:rPr>
          <w:rFonts w:cs="Times New Roman"/>
          <w:lang w:val="el-GR"/>
        </w:rPr>
      </w:pPr>
      <w:r w:rsidRPr="00F01BC7">
        <w:rPr>
          <w:rFonts w:cs="Times New Roman"/>
          <w:noProof/>
          <w:lang w:val="el-GR" w:eastAsia="el-GR"/>
        </w:rPr>
        <mc:AlternateContent>
          <mc:Choice Requires="wps">
            <w:drawing>
              <wp:anchor distT="0" distB="0" distL="114300" distR="114300" simplePos="0" relativeHeight="251661312" behindDoc="0" locked="0" layoutInCell="1" allowOverlap="1" wp14:anchorId="4561CAC3" wp14:editId="03269567">
                <wp:simplePos x="0" y="0"/>
                <wp:positionH relativeFrom="column">
                  <wp:posOffset>2170430</wp:posOffset>
                </wp:positionH>
                <wp:positionV relativeFrom="paragraph">
                  <wp:posOffset>194945</wp:posOffset>
                </wp:positionV>
                <wp:extent cx="1607185" cy="711835"/>
                <wp:effectExtent l="0" t="0" r="12065" b="12065"/>
                <wp:wrapSquare wrapText="bothSides"/>
                <wp:docPr id="33" name="Oval 33"/>
                <wp:cNvGraphicFramePr/>
                <a:graphic xmlns:a="http://schemas.openxmlformats.org/drawingml/2006/main">
                  <a:graphicData uri="http://schemas.microsoft.com/office/word/2010/wordprocessingShape">
                    <wps:wsp>
                      <wps:cNvSpPr/>
                      <wps:spPr>
                        <a:xfrm>
                          <a:off x="0" y="0"/>
                          <a:ext cx="1607185" cy="711835"/>
                        </a:xfrm>
                        <a:prstGeom prst="ellipse">
                          <a:avLst/>
                        </a:prstGeom>
                      </wps:spPr>
                      <wps:style>
                        <a:lnRef idx="2">
                          <a:schemeClr val="dk1"/>
                        </a:lnRef>
                        <a:fillRef idx="1">
                          <a:schemeClr val="lt1"/>
                        </a:fillRef>
                        <a:effectRef idx="0">
                          <a:schemeClr val="dk1"/>
                        </a:effectRef>
                        <a:fontRef idx="minor">
                          <a:schemeClr val="dk1"/>
                        </a:fontRef>
                      </wps:style>
                      <wps:txbx>
                        <w:txbxContent>
                          <w:p w14:paraId="55D68FBB" w14:textId="77777777" w:rsidR="00DC6FAF" w:rsidRPr="00AE11EE" w:rsidRDefault="00DC6FAF" w:rsidP="00671431">
                            <w:pPr>
                              <w:jc w:val="center"/>
                              <w:rPr>
                                <w:lang w:val="el-GR"/>
                              </w:rPr>
                            </w:pPr>
                            <w:r>
                              <w:rPr>
                                <w:sz w:val="18"/>
                              </w:rPr>
                              <w:t xml:space="preserve">MCDA </w:t>
                            </w:r>
                            <w:r>
                              <w:rPr>
                                <w:sz w:val="18"/>
                                <w:lang w:val="el-GR"/>
                              </w:rPr>
                              <w:t xml:space="preserve">οικογένειες </w:t>
                            </w:r>
                            <w:r w:rsidRPr="00AE11EE">
                              <w:rPr>
                                <w:sz w:val="18"/>
                                <w:lang w:val="el-GR"/>
                              </w:rPr>
                              <w:t>μεθοδολογιών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561CAC3" id="Oval 33" o:spid="_x0000_s1040" style="position:absolute;left:0;text-align:left;margin-left:170.9pt;margin-top:15.35pt;width:126.55pt;height:56.0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" fillcolor="white [3201]" strokecolor="black [3200]" strokeweight="1pt">
                <v:stroke joinstyle="miter"/>
                <v:textbox>
                  <w:txbxContent>
                    <w:p w14:paraId="55D68FBB" w14:textId="77777777" w:rsidR="00DC6FAF" w:rsidRPr="00AE11EE" w:rsidRDefault="00DC6FAF" w:rsidP="00671431">
                      <w:pPr>
                        <w:jc w:val="center"/>
                        <w:rPr>
                          <w:lang w:val="el-GR"/>
                        </w:rPr>
                      </w:pPr>
                      <w:r>
                        <w:rPr>
                          <w:sz w:val="18"/>
                        </w:rPr>
                        <w:t xml:space="preserve">MCDA </w:t>
                      </w:r>
                      <w:r>
                        <w:rPr>
                          <w:sz w:val="18"/>
                          <w:lang w:val="el-GR"/>
                        </w:rPr>
                        <w:t xml:space="preserve">οικογένειες </w:t>
                      </w:r>
                      <w:r w:rsidRPr="00AE11EE">
                        <w:rPr>
                          <w:sz w:val="18"/>
                          <w:lang w:val="el-GR"/>
                        </w:rPr>
                        <w:t>μεθοδολογιών</w:t>
                      </w:r>
                    </w:p>
                  </w:txbxContent>
                </v:textbox>
                <w10:wrap type="square"/>
              </v:oval>
            </w:pict>
          </mc:Fallback>
        </mc:AlternateContent>
      </w:r>
    </w:p>
    <w:p w14:paraId="738F5B8E" w14:textId="77777777" w:rsidR="00671431" w:rsidRPr="00F01BC7" w:rsidRDefault="00671431" w:rsidP="00E36FD7">
      <w:pPr>
        <w:spacing w:before="120" w:after="360" w:line="360" w:lineRule="auto"/>
        <w:jc w:val="center"/>
        <w:rPr>
          <w:rFonts w:cs="Times New Roman"/>
          <w:lang w:val="el-GR"/>
        </w:rPr>
      </w:pPr>
    </w:p>
    <w:p w14:paraId="5DB84AE0" w14:textId="085B8333" w:rsidR="00671431" w:rsidRPr="00F01BC7" w:rsidRDefault="00C14967" w:rsidP="00E36FD7">
      <w:pPr>
        <w:spacing w:before="120" w:after="360" w:line="360" w:lineRule="auto"/>
        <w:jc w:val="center"/>
        <w:rPr>
          <w:rFonts w:cs="Times New Roman"/>
          <w:lang w:val="el-GR"/>
        </w:rPr>
      </w:pPr>
      <w:r w:rsidRPr="00F01BC7">
        <w:rPr>
          <w:rFonts w:cs="Times New Roman"/>
          <w:noProof/>
          <w:lang w:val="el-GR" w:eastAsia="el-GR"/>
        </w:rPr>
        <mc:AlternateContent>
          <mc:Choice Requires="wps">
            <w:drawing>
              <wp:anchor distT="0" distB="0" distL="114300" distR="114300" simplePos="0" relativeHeight="251653120" behindDoc="0" locked="0" layoutInCell="1" allowOverlap="1" wp14:anchorId="1F9F4CE6" wp14:editId="7A3E32CF">
                <wp:simplePos x="0" y="0"/>
                <wp:positionH relativeFrom="column">
                  <wp:posOffset>452755</wp:posOffset>
                </wp:positionH>
                <wp:positionV relativeFrom="paragraph">
                  <wp:posOffset>103505</wp:posOffset>
                </wp:positionV>
                <wp:extent cx="1443355" cy="582295"/>
                <wp:effectExtent l="0" t="0" r="23495" b="27305"/>
                <wp:wrapSquare wrapText="bothSides"/>
                <wp:docPr id="16" name="Rectangle 16"/>
                <wp:cNvGraphicFramePr/>
                <a:graphic xmlns:a="http://schemas.openxmlformats.org/drawingml/2006/main">
                  <a:graphicData uri="http://schemas.microsoft.com/office/word/2010/wordprocessingShape">
                    <wps:wsp>
                      <wps:cNvSpPr/>
                      <wps:spPr>
                        <a:xfrm>
                          <a:off x="0" y="0"/>
                          <a:ext cx="1443355" cy="58229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A7C2A49" w14:textId="77777777" w:rsidR="00DC6FAF" w:rsidRPr="00A46FB9" w:rsidRDefault="00DC6FAF" w:rsidP="00671431">
                            <w:pPr>
                              <w:rPr>
                                <w:sz w:val="14"/>
                                <w:szCs w:val="16"/>
                                <w:u w:val="single"/>
                                <w:lang w:val="el-GR"/>
                              </w:rPr>
                            </w:pPr>
                            <w:r>
                              <w:rPr>
                                <w:sz w:val="14"/>
                                <w:szCs w:val="16"/>
                                <w:u w:val="single"/>
                                <w:lang w:val="el-GR"/>
                              </w:rPr>
                              <w:t>Άλλες μέθοδοι</w:t>
                            </w:r>
                          </w:p>
                          <w:p w14:paraId="486F1008" w14:textId="77777777" w:rsidR="00DC6FAF" w:rsidRPr="00AE11EE" w:rsidRDefault="00DC6FAF" w:rsidP="00671431">
                            <w:pPr>
                              <w:rPr>
                                <w:sz w:val="14"/>
                                <w:szCs w:val="16"/>
                              </w:rPr>
                            </w:pPr>
                            <w:r>
                              <w:rPr>
                                <w:sz w:val="14"/>
                                <w:szCs w:val="16"/>
                                <w:lang w:val="el-GR"/>
                              </w:rPr>
                              <w:t xml:space="preserve">Πχ. </w:t>
                            </w:r>
                            <w:r>
                              <w:rPr>
                                <w:sz w:val="14"/>
                                <w:szCs w:val="16"/>
                              </w:rPr>
                              <w:t>NAIADE, FLAG, SMAA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F4CE6" id="Rectangle 16" o:spid="_x0000_s1041" style="position:absolute;left:0;text-align:left;margin-left:35.65pt;margin-top:8.15pt;width:113.65pt;height:45.8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" fillcolor="window" strokecolor="windowText" strokeweight="1pt">
                <v:textbox>
                  <w:txbxContent>
                    <w:p w14:paraId="3A7C2A49" w14:textId="77777777" w:rsidR="00DC6FAF" w:rsidRPr="00A46FB9" w:rsidRDefault="00DC6FAF" w:rsidP="00671431">
                      <w:pPr>
                        <w:rPr>
                          <w:sz w:val="14"/>
                          <w:szCs w:val="16"/>
                          <w:u w:val="single"/>
                          <w:lang w:val="el-GR"/>
                        </w:rPr>
                      </w:pPr>
                      <w:r>
                        <w:rPr>
                          <w:sz w:val="14"/>
                          <w:szCs w:val="16"/>
                          <w:u w:val="single"/>
                          <w:lang w:val="el-GR"/>
                        </w:rPr>
                        <w:t>Άλλες μέθοδοι</w:t>
                      </w:r>
                    </w:p>
                    <w:p w14:paraId="486F1008" w14:textId="77777777" w:rsidR="00DC6FAF" w:rsidRPr="00AE11EE" w:rsidRDefault="00DC6FAF" w:rsidP="00671431">
                      <w:pPr>
                        <w:rPr>
                          <w:sz w:val="14"/>
                          <w:szCs w:val="16"/>
                        </w:rPr>
                      </w:pPr>
                      <w:r>
                        <w:rPr>
                          <w:sz w:val="14"/>
                          <w:szCs w:val="16"/>
                          <w:lang w:val="el-GR"/>
                        </w:rPr>
                        <w:t xml:space="preserve">Πχ. </w:t>
                      </w:r>
                      <w:r>
                        <w:rPr>
                          <w:sz w:val="14"/>
                          <w:szCs w:val="16"/>
                        </w:rPr>
                        <w:t>NAIADE, FLAG, SMAA</w:t>
                      </w:r>
                    </w:p>
                  </w:txbxContent>
                </v:textbox>
                <w10:wrap type="square"/>
              </v:rect>
            </w:pict>
          </mc:Fallback>
        </mc:AlternateContent>
      </w:r>
      <w:r w:rsidR="00671431" w:rsidRPr="00F01BC7">
        <w:rPr>
          <w:rFonts w:cs="Times New Roman"/>
          <w:noProof/>
          <w:lang w:val="el-GR" w:eastAsia="el-GR"/>
        </w:rPr>
        <mc:AlternateContent>
          <mc:Choice Requires="wps">
            <w:drawing>
              <wp:anchor distT="0" distB="0" distL="114300" distR="114300" simplePos="0" relativeHeight="251654144" behindDoc="0" locked="0" layoutInCell="1" allowOverlap="1" wp14:anchorId="18CBB6FB" wp14:editId="3F30175A">
                <wp:simplePos x="0" y="0"/>
                <wp:positionH relativeFrom="column">
                  <wp:posOffset>4016375</wp:posOffset>
                </wp:positionH>
                <wp:positionV relativeFrom="paragraph">
                  <wp:posOffset>108585</wp:posOffset>
                </wp:positionV>
                <wp:extent cx="1443355" cy="784225"/>
                <wp:effectExtent l="0" t="0" r="23495" b="15875"/>
                <wp:wrapSquare wrapText="bothSides"/>
                <wp:docPr id="22" name="Rectangle 22"/>
                <wp:cNvGraphicFramePr/>
                <a:graphic xmlns:a="http://schemas.openxmlformats.org/drawingml/2006/main">
                  <a:graphicData uri="http://schemas.microsoft.com/office/word/2010/wordprocessingShape">
                    <wps:wsp>
                      <wps:cNvSpPr/>
                      <wps:spPr>
                        <a:xfrm>
                          <a:off x="0" y="0"/>
                          <a:ext cx="1443355" cy="78422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354ECDA" w14:textId="77777777" w:rsidR="00DC6FAF" w:rsidRPr="00A46FB9" w:rsidRDefault="00DC6FAF" w:rsidP="00671431">
                            <w:pPr>
                              <w:rPr>
                                <w:sz w:val="14"/>
                                <w:szCs w:val="16"/>
                                <w:u w:val="single"/>
                                <w:lang w:val="el-GR"/>
                              </w:rPr>
                            </w:pPr>
                            <w:r>
                              <w:rPr>
                                <w:sz w:val="14"/>
                                <w:szCs w:val="16"/>
                                <w:u w:val="single"/>
                                <w:lang w:val="el-GR"/>
                              </w:rPr>
                              <w:t>Προγραμματιστικές μέθοδοι</w:t>
                            </w:r>
                          </w:p>
                          <w:p w14:paraId="0C0F1A9A" w14:textId="77777777" w:rsidR="00DC6FAF" w:rsidRPr="00A46FB9" w:rsidRDefault="00DC6FAF" w:rsidP="00671431">
                            <w:pPr>
                              <w:rPr>
                                <w:sz w:val="14"/>
                                <w:szCs w:val="16"/>
                                <w:lang w:val="el-GR"/>
                              </w:rPr>
                            </w:pPr>
                            <w:r>
                              <w:rPr>
                                <w:sz w:val="14"/>
                                <w:szCs w:val="16"/>
                                <w:lang w:val="el-GR"/>
                              </w:rPr>
                              <w:t>(Προγραμματιστική υποστήριξη</w:t>
                            </w:r>
                            <w:r w:rsidRPr="0061565D">
                              <w:rPr>
                                <w:sz w:val="14"/>
                                <w:szCs w:val="16"/>
                                <w:lang w:val="el-GR"/>
                              </w:rPr>
                              <w:t xml:space="preserve"> πολλαπλών στόχων</w:t>
                            </w:r>
                            <w:r>
                              <w:rPr>
                                <w:sz w:val="14"/>
                                <w:szCs w:val="16"/>
                                <w:lang w:val="el-GR"/>
                              </w:rPr>
                              <w:t>.)</w:t>
                            </w:r>
                            <w:r>
                              <w:rPr>
                                <w:sz w:val="14"/>
                                <w:szCs w:val="16"/>
                                <w:lang w:val="el-GR"/>
                              </w:rPr>
                              <w:br/>
                              <w:t>Συνεχείς εναλλακτικές.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CBB6FB" id="Rectangle 22" o:spid="_x0000_s1042" style="position:absolute;left:0;text-align:left;margin-left:316.25pt;margin-top:8.55pt;width:113.65pt;height:61.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" fillcolor="window" strokecolor="windowText" strokeweight="1pt">
                <v:textbox>
                  <w:txbxContent>
                    <w:p w14:paraId="2354ECDA" w14:textId="77777777" w:rsidR="00DC6FAF" w:rsidRPr="00A46FB9" w:rsidRDefault="00DC6FAF" w:rsidP="00671431">
                      <w:pPr>
                        <w:rPr>
                          <w:sz w:val="14"/>
                          <w:szCs w:val="16"/>
                          <w:u w:val="single"/>
                          <w:lang w:val="el-GR"/>
                        </w:rPr>
                      </w:pPr>
                      <w:r>
                        <w:rPr>
                          <w:sz w:val="14"/>
                          <w:szCs w:val="16"/>
                          <w:u w:val="single"/>
                          <w:lang w:val="el-GR"/>
                        </w:rPr>
                        <w:t>Προγραμματιστικές μέθοδοι</w:t>
                      </w:r>
                    </w:p>
                    <w:p w14:paraId="0C0F1A9A" w14:textId="77777777" w:rsidR="00DC6FAF" w:rsidRPr="00A46FB9" w:rsidRDefault="00DC6FAF" w:rsidP="00671431">
                      <w:pPr>
                        <w:rPr>
                          <w:sz w:val="14"/>
                          <w:szCs w:val="16"/>
                          <w:lang w:val="el-GR"/>
                        </w:rPr>
                      </w:pPr>
                      <w:r>
                        <w:rPr>
                          <w:sz w:val="14"/>
                          <w:szCs w:val="16"/>
                          <w:lang w:val="el-GR"/>
                        </w:rPr>
                        <w:t>(Προγραμματιστική υποστήριξη</w:t>
                      </w:r>
                      <w:r w:rsidRPr="0061565D">
                        <w:rPr>
                          <w:sz w:val="14"/>
                          <w:szCs w:val="16"/>
                          <w:lang w:val="el-GR"/>
                        </w:rPr>
                        <w:t xml:space="preserve"> πολλαπλών στόχων</w:t>
                      </w:r>
                      <w:r>
                        <w:rPr>
                          <w:sz w:val="14"/>
                          <w:szCs w:val="16"/>
                          <w:lang w:val="el-GR"/>
                        </w:rPr>
                        <w:t>.)</w:t>
                      </w:r>
                      <w:r>
                        <w:rPr>
                          <w:sz w:val="14"/>
                          <w:szCs w:val="16"/>
                          <w:lang w:val="el-GR"/>
                        </w:rPr>
                        <w:br/>
                        <w:t>Συνεχείς εναλλακτικές.</w:t>
                      </w:r>
                    </w:p>
                  </w:txbxContent>
                </v:textbox>
                <w10:wrap type="square"/>
              </v:rect>
            </w:pict>
          </mc:Fallback>
        </mc:AlternateContent>
      </w:r>
    </w:p>
    <w:p w14:paraId="021D499F" w14:textId="77777777" w:rsidR="00671431" w:rsidRPr="00F01BC7" w:rsidRDefault="00671431" w:rsidP="00E36FD7">
      <w:pPr>
        <w:spacing w:before="120" w:after="360" w:line="360" w:lineRule="auto"/>
        <w:jc w:val="center"/>
        <w:rPr>
          <w:rFonts w:cs="Times New Roman"/>
          <w:lang w:val="el-GR"/>
        </w:rPr>
      </w:pPr>
    </w:p>
    <w:p w14:paraId="53FB902F" w14:textId="1D919DEB" w:rsidR="00671431" w:rsidRPr="00F01BC7" w:rsidRDefault="00671431" w:rsidP="00E36FD7">
      <w:pPr>
        <w:spacing w:before="120" w:after="360" w:line="360" w:lineRule="auto"/>
        <w:jc w:val="center"/>
        <w:rPr>
          <w:rFonts w:cs="Times New Roman"/>
          <w:i/>
          <w:lang w:val="el-GR"/>
        </w:rPr>
      </w:pPr>
      <w:r w:rsidRPr="00A96E29">
        <w:rPr>
          <w:rFonts w:cs="Times New Roman"/>
          <w:b/>
          <w:i/>
          <w:lang w:val="el-GR"/>
        </w:rPr>
        <w:t xml:space="preserve">Σχήμα </w:t>
      </w:r>
      <w:r w:rsidR="00A90CA7" w:rsidRPr="00A96E29">
        <w:rPr>
          <w:rFonts w:cs="Times New Roman"/>
          <w:b/>
          <w:i/>
          <w:lang w:val="el-GR"/>
        </w:rPr>
        <w:t>7</w:t>
      </w:r>
      <w:r w:rsidR="00A96E29" w:rsidRPr="00A96E29">
        <w:rPr>
          <w:rFonts w:cs="Times New Roman"/>
          <w:b/>
          <w:i/>
          <w:lang w:val="el-GR"/>
        </w:rPr>
        <w:t>:</w:t>
      </w:r>
      <w:r w:rsidRPr="00F01BC7">
        <w:rPr>
          <w:rFonts w:cs="Times New Roman"/>
          <w:i/>
          <w:lang w:val="el-GR"/>
        </w:rPr>
        <w:t xml:space="preserve"> Πολυκριτήριες μέθοδοι.</w:t>
      </w:r>
    </w:p>
    <w:p w14:paraId="35DFFFDA" w14:textId="77777777" w:rsidR="00566D60" w:rsidRPr="00F01BC7" w:rsidRDefault="00566D60" w:rsidP="00E36FD7">
      <w:pPr>
        <w:spacing w:before="120" w:after="360" w:line="360" w:lineRule="auto"/>
        <w:rPr>
          <w:rFonts w:cs="Times New Roman"/>
          <w:lang w:val="el-GR"/>
        </w:rPr>
      </w:pPr>
      <w:r w:rsidRPr="00F01BC7">
        <w:rPr>
          <w:rFonts w:cs="Times New Roman"/>
          <w:lang w:val="el-GR"/>
        </w:rPr>
        <w:lastRenderedPageBreak/>
        <w:t>Δίνεται μια συνοπτική επισκόπηση των μεθόδων διακριτής ανάλυσης πολλαπλών κριτηρίων στις επόμενες παραγράφους.</w:t>
      </w:r>
    </w:p>
    <w:p w14:paraId="6D6711C8" w14:textId="77777777" w:rsidR="00566D60" w:rsidRPr="00F01BC7" w:rsidRDefault="00566D60" w:rsidP="00E36FD7">
      <w:pPr>
        <w:spacing w:before="120" w:after="360" w:line="360" w:lineRule="auto"/>
        <w:rPr>
          <w:rFonts w:cs="Times New Roman"/>
          <w:lang w:val="el-GR"/>
        </w:rPr>
      </w:pPr>
      <w:r w:rsidRPr="00F01BC7">
        <w:rPr>
          <w:rFonts w:cs="Times New Roman"/>
          <w:lang w:val="el-GR"/>
        </w:rPr>
        <w:t>Οι κύριες οικογένειες των μεθοδολογιών περιλαμβάνουν τις:</w:t>
      </w:r>
    </w:p>
    <w:p w14:paraId="3C64B118" w14:textId="1B2A8786" w:rsidR="00735B7B" w:rsidRPr="00735B7B" w:rsidRDefault="00845E7A" w:rsidP="00E36FD7">
      <w:pPr>
        <w:spacing w:before="120" w:after="360" w:line="360" w:lineRule="auto"/>
        <w:rPr>
          <w:rFonts w:cs="Times New Roman"/>
        </w:rPr>
      </w:pPr>
      <w:r w:rsidRPr="00735B7B">
        <w:rPr>
          <w:rFonts w:cs="Times New Roman"/>
        </w:rPr>
        <w:t xml:space="preserve">1. </w:t>
      </w:r>
      <w:r w:rsidR="00566D60" w:rsidRPr="00F01BC7">
        <w:rPr>
          <w:rFonts w:cs="Times New Roman"/>
        </w:rPr>
        <w:t>Outranking</w:t>
      </w:r>
      <w:r w:rsidR="00566D60" w:rsidRPr="00735B7B">
        <w:rPr>
          <w:rFonts w:cs="Times New Roman"/>
        </w:rPr>
        <w:t xml:space="preserve"> </w:t>
      </w:r>
      <w:r w:rsidR="00566D60" w:rsidRPr="00043904">
        <w:rPr>
          <w:rFonts w:cs="Times New Roman"/>
          <w:lang w:val="el-GR"/>
        </w:rPr>
        <w:t>μεθόδους</w:t>
      </w:r>
      <w:r w:rsidR="00566D60" w:rsidRPr="00735B7B">
        <w:rPr>
          <w:rFonts w:cs="Times New Roman"/>
        </w:rPr>
        <w:t xml:space="preserve">, </w:t>
      </w:r>
      <w:r w:rsidR="00566D60" w:rsidRPr="00F01BC7">
        <w:rPr>
          <w:rFonts w:cs="Times New Roman"/>
          <w:lang w:val="el-GR"/>
        </w:rPr>
        <w:t>όπως</w:t>
      </w:r>
      <w:r w:rsidR="00566D60" w:rsidRPr="00735B7B">
        <w:rPr>
          <w:rFonts w:cs="Times New Roman"/>
        </w:rPr>
        <w:t xml:space="preserve"> </w:t>
      </w:r>
      <w:r w:rsidR="00566D60" w:rsidRPr="00043904">
        <w:rPr>
          <w:rFonts w:cs="Times New Roman"/>
          <w:lang w:val="el-GR"/>
        </w:rPr>
        <w:t>η</w:t>
      </w:r>
      <w:r w:rsidR="00566D60" w:rsidRPr="00735B7B">
        <w:rPr>
          <w:rFonts w:cs="Times New Roman"/>
        </w:rPr>
        <w:t xml:space="preserve"> </w:t>
      </w:r>
      <w:r w:rsidR="00566D60" w:rsidRPr="00F01BC7">
        <w:rPr>
          <w:rFonts w:cs="Times New Roman"/>
        </w:rPr>
        <w:t>Elimination</w:t>
      </w:r>
      <w:r w:rsidR="00566D60" w:rsidRPr="00735B7B">
        <w:rPr>
          <w:rFonts w:cs="Times New Roman"/>
        </w:rPr>
        <w:t xml:space="preserve"> </w:t>
      </w:r>
      <w:r w:rsidR="00566D60" w:rsidRPr="00F01BC7">
        <w:rPr>
          <w:rFonts w:cs="Times New Roman"/>
        </w:rPr>
        <w:t>Et</w:t>
      </w:r>
      <w:r w:rsidR="00566D60" w:rsidRPr="00735B7B">
        <w:rPr>
          <w:rFonts w:cs="Times New Roman"/>
        </w:rPr>
        <w:t xml:space="preserve"> </w:t>
      </w:r>
      <w:r w:rsidR="00566D60" w:rsidRPr="00F01BC7">
        <w:rPr>
          <w:rFonts w:cs="Times New Roman"/>
        </w:rPr>
        <w:t>Coix</w:t>
      </w:r>
      <w:r w:rsidR="00566D60" w:rsidRPr="00735B7B">
        <w:rPr>
          <w:rFonts w:cs="Times New Roman"/>
        </w:rPr>
        <w:t xml:space="preserve"> </w:t>
      </w:r>
      <w:r w:rsidR="00566D60" w:rsidRPr="00F01BC7">
        <w:rPr>
          <w:rFonts w:cs="Times New Roman"/>
        </w:rPr>
        <w:t>Traduisant</w:t>
      </w:r>
      <w:r w:rsidR="00566D60" w:rsidRPr="00735B7B">
        <w:rPr>
          <w:rFonts w:cs="Times New Roman"/>
        </w:rPr>
        <w:t xml:space="preserve"> </w:t>
      </w:r>
      <w:r w:rsidR="00566D60" w:rsidRPr="00F01BC7">
        <w:rPr>
          <w:rFonts w:cs="Times New Roman"/>
        </w:rPr>
        <w:t>la</w:t>
      </w:r>
      <w:r w:rsidR="00566D60" w:rsidRPr="00735B7B">
        <w:rPr>
          <w:rFonts w:cs="Times New Roman"/>
        </w:rPr>
        <w:t xml:space="preserve"> </w:t>
      </w:r>
      <w:r w:rsidR="00566D60" w:rsidRPr="00F01BC7">
        <w:rPr>
          <w:rFonts w:cs="Times New Roman"/>
        </w:rPr>
        <w:t>Realite</w:t>
      </w:r>
      <w:r w:rsidR="00566D60" w:rsidRPr="00735B7B">
        <w:rPr>
          <w:rFonts w:cs="Times New Roman"/>
        </w:rPr>
        <w:t xml:space="preserve"> (</w:t>
      </w:r>
      <w:r w:rsidR="00566D60" w:rsidRPr="00F01BC7">
        <w:rPr>
          <w:rFonts w:cs="Times New Roman"/>
        </w:rPr>
        <w:t>ELECTRE</w:t>
      </w:r>
      <w:r w:rsidR="00566D60" w:rsidRPr="00735B7B">
        <w:rPr>
          <w:rFonts w:cs="Times New Roman"/>
        </w:rPr>
        <w:t xml:space="preserve">) </w:t>
      </w:r>
      <w:r w:rsidR="00566D60" w:rsidRPr="00043904">
        <w:rPr>
          <w:rFonts w:cs="Times New Roman"/>
          <w:lang w:val="el-GR"/>
        </w:rPr>
        <w:t>οικογένεια</w:t>
      </w:r>
      <w:r w:rsidR="00566D60" w:rsidRPr="00735B7B">
        <w:rPr>
          <w:rFonts w:cs="Times New Roman"/>
        </w:rPr>
        <w:t xml:space="preserve">, </w:t>
      </w:r>
      <w:r w:rsidR="00566D60" w:rsidRPr="00F01BC7">
        <w:rPr>
          <w:rFonts w:cs="Times New Roman"/>
          <w:lang w:val="el-GR"/>
        </w:rPr>
        <w:t>οι</w:t>
      </w:r>
      <w:r w:rsidR="00566D60" w:rsidRPr="00735B7B">
        <w:rPr>
          <w:rFonts w:cs="Times New Roman"/>
        </w:rPr>
        <w:t xml:space="preserve"> </w:t>
      </w:r>
      <w:r w:rsidR="00566D60" w:rsidRPr="00F01BC7">
        <w:rPr>
          <w:rFonts w:cs="Times New Roman"/>
        </w:rPr>
        <w:t>Preference</w:t>
      </w:r>
      <w:r w:rsidR="00566D60" w:rsidRPr="00735B7B">
        <w:rPr>
          <w:rFonts w:cs="Times New Roman"/>
        </w:rPr>
        <w:t xml:space="preserve"> </w:t>
      </w:r>
      <w:r w:rsidR="00566D60" w:rsidRPr="00F01BC7">
        <w:rPr>
          <w:rFonts w:cs="Times New Roman"/>
        </w:rPr>
        <w:t>Ranking</w:t>
      </w:r>
      <w:r w:rsidR="00566D60" w:rsidRPr="00735B7B">
        <w:rPr>
          <w:rFonts w:cs="Times New Roman"/>
        </w:rPr>
        <w:t xml:space="preserve"> </w:t>
      </w:r>
      <w:r w:rsidR="00566D60" w:rsidRPr="00F01BC7">
        <w:rPr>
          <w:rFonts w:cs="Times New Roman"/>
        </w:rPr>
        <w:t>Organization</w:t>
      </w:r>
      <w:r w:rsidR="00566D60" w:rsidRPr="00735B7B">
        <w:rPr>
          <w:rFonts w:cs="Times New Roman"/>
        </w:rPr>
        <w:t xml:space="preserve"> </w:t>
      </w:r>
      <w:r w:rsidR="00566D60" w:rsidRPr="00F01BC7">
        <w:rPr>
          <w:rFonts w:cs="Times New Roman"/>
        </w:rPr>
        <w:t>Method</w:t>
      </w:r>
      <w:r w:rsidR="00566D60" w:rsidRPr="00735B7B">
        <w:rPr>
          <w:rFonts w:cs="Times New Roman"/>
        </w:rPr>
        <w:t xml:space="preserve"> </w:t>
      </w:r>
      <w:r w:rsidR="00566D60" w:rsidRPr="00F01BC7">
        <w:rPr>
          <w:rFonts w:cs="Times New Roman"/>
        </w:rPr>
        <w:t>for</w:t>
      </w:r>
      <w:r w:rsidR="00566D60" w:rsidRPr="00735B7B">
        <w:rPr>
          <w:rFonts w:cs="Times New Roman"/>
        </w:rPr>
        <w:t xml:space="preserve"> </w:t>
      </w:r>
      <w:r w:rsidR="00566D60" w:rsidRPr="00F01BC7">
        <w:rPr>
          <w:rFonts w:cs="Times New Roman"/>
        </w:rPr>
        <w:t>Enrichment</w:t>
      </w:r>
      <w:r w:rsidR="00566D60" w:rsidRPr="00735B7B">
        <w:rPr>
          <w:rFonts w:cs="Times New Roman"/>
        </w:rPr>
        <w:t xml:space="preserve"> </w:t>
      </w:r>
      <w:r w:rsidR="00566D60" w:rsidRPr="00F01BC7">
        <w:rPr>
          <w:rFonts w:cs="Times New Roman"/>
        </w:rPr>
        <w:t>Evaluation</w:t>
      </w:r>
      <w:r w:rsidR="00566D60" w:rsidRPr="00735B7B">
        <w:rPr>
          <w:rFonts w:cs="Times New Roman"/>
        </w:rPr>
        <w:t xml:space="preserve"> (</w:t>
      </w:r>
      <w:r w:rsidR="00566D60" w:rsidRPr="00F01BC7">
        <w:rPr>
          <w:rFonts w:cs="Times New Roman"/>
        </w:rPr>
        <w:t>PROMETHEE</w:t>
      </w:r>
      <w:r w:rsidR="00566D60" w:rsidRPr="00735B7B">
        <w:rPr>
          <w:rFonts w:cs="Times New Roman"/>
        </w:rPr>
        <w:t xml:space="preserve">) </w:t>
      </w:r>
      <w:r w:rsidR="00566D60" w:rsidRPr="00F01BC7">
        <w:rPr>
          <w:rFonts w:cs="Times New Roman"/>
        </w:rPr>
        <w:t>I</w:t>
      </w:r>
      <w:r w:rsidR="00566D60" w:rsidRPr="00735B7B">
        <w:rPr>
          <w:rFonts w:cs="Times New Roman"/>
        </w:rPr>
        <w:t xml:space="preserve"> </w:t>
      </w:r>
      <w:r w:rsidR="00566D60" w:rsidRPr="00F01BC7">
        <w:rPr>
          <w:rFonts w:cs="Times New Roman"/>
          <w:lang w:val="el-GR"/>
        </w:rPr>
        <w:t>και</w:t>
      </w:r>
      <w:r w:rsidR="00566D60" w:rsidRPr="00735B7B">
        <w:rPr>
          <w:rFonts w:cs="Times New Roman"/>
        </w:rPr>
        <w:t xml:space="preserve"> </w:t>
      </w:r>
      <w:r w:rsidR="00566D60" w:rsidRPr="00F01BC7">
        <w:rPr>
          <w:rFonts w:cs="Times New Roman"/>
        </w:rPr>
        <w:t>II</w:t>
      </w:r>
      <w:r w:rsidR="00566D60" w:rsidRPr="00735B7B">
        <w:rPr>
          <w:rFonts w:cs="Times New Roman"/>
        </w:rPr>
        <w:t xml:space="preserve"> </w:t>
      </w:r>
      <w:r w:rsidR="00566D60" w:rsidRPr="00F01BC7">
        <w:rPr>
          <w:rFonts w:cs="Times New Roman"/>
          <w:lang w:val="el-GR"/>
        </w:rPr>
        <w:t>μέθοδοι</w:t>
      </w:r>
      <w:r w:rsidR="00566D60" w:rsidRPr="00735B7B">
        <w:rPr>
          <w:rFonts w:cs="Times New Roman"/>
        </w:rPr>
        <w:t xml:space="preserve">, </w:t>
      </w:r>
      <w:r w:rsidR="00566D60" w:rsidRPr="00F01BC7">
        <w:rPr>
          <w:rFonts w:cs="Times New Roman"/>
          <w:lang w:val="el-GR"/>
        </w:rPr>
        <w:t>και</w:t>
      </w:r>
      <w:r w:rsidR="00566D60" w:rsidRPr="00735B7B">
        <w:rPr>
          <w:rFonts w:cs="Times New Roman"/>
        </w:rPr>
        <w:t xml:space="preserve"> </w:t>
      </w:r>
      <w:r w:rsidR="00566D60" w:rsidRPr="00F01BC7">
        <w:rPr>
          <w:rFonts w:cs="Times New Roman"/>
          <w:lang w:val="el-GR"/>
        </w:rPr>
        <w:t>η</w:t>
      </w:r>
      <w:r w:rsidR="00566D60" w:rsidRPr="00735B7B">
        <w:rPr>
          <w:rFonts w:cs="Times New Roman"/>
        </w:rPr>
        <w:t xml:space="preserve"> </w:t>
      </w:r>
      <w:r w:rsidR="00566D60" w:rsidRPr="00F01BC7">
        <w:rPr>
          <w:rFonts w:cs="Times New Roman"/>
        </w:rPr>
        <w:t>Regime</w:t>
      </w:r>
      <w:r w:rsidR="00566D60" w:rsidRPr="00735B7B">
        <w:rPr>
          <w:rFonts w:cs="Times New Roman"/>
        </w:rPr>
        <w:t xml:space="preserve"> </w:t>
      </w:r>
      <w:r w:rsidR="00566D60" w:rsidRPr="00F01BC7">
        <w:rPr>
          <w:rFonts w:cs="Times New Roman"/>
        </w:rPr>
        <w:t>Method</w:t>
      </w:r>
      <w:r w:rsidR="00566D60" w:rsidRPr="00735B7B">
        <w:rPr>
          <w:rFonts w:cs="Times New Roman"/>
        </w:rPr>
        <w:t xml:space="preserve"> </w:t>
      </w:r>
      <w:r w:rsidR="00566D60" w:rsidRPr="00F01BC7">
        <w:rPr>
          <w:rFonts w:cs="Times New Roman"/>
        </w:rPr>
        <w:t>Analysis</w:t>
      </w:r>
      <w:r w:rsidR="00C42AF6" w:rsidRPr="00735B7B">
        <w:rPr>
          <w:rFonts w:cs="Times New Roman"/>
        </w:rPr>
        <w:t>.</w:t>
      </w:r>
      <w:r w:rsidR="00735B7B" w:rsidRPr="00735B7B">
        <w:rPr>
          <w:rFonts w:cs="Times New Roman"/>
        </w:rPr>
        <w:br/>
      </w:r>
      <w:r w:rsidR="00E00C87">
        <w:rPr>
          <w:rFonts w:cs="Times New Roman"/>
          <w:lang w:val="el-GR"/>
        </w:rPr>
        <w:t>Για</w:t>
      </w:r>
      <w:r w:rsidR="00E00C87" w:rsidRPr="00E00C87">
        <w:rPr>
          <w:rFonts w:cs="Times New Roman"/>
        </w:rPr>
        <w:t xml:space="preserve"> </w:t>
      </w:r>
      <w:r w:rsidR="00E00C87">
        <w:rPr>
          <w:rFonts w:cs="Times New Roman"/>
          <w:lang w:val="el-GR"/>
        </w:rPr>
        <w:t>τις</w:t>
      </w:r>
      <w:r w:rsidR="00E00C87" w:rsidRPr="00E00C87">
        <w:rPr>
          <w:rFonts w:cs="Times New Roman"/>
        </w:rPr>
        <w:t xml:space="preserve"> </w:t>
      </w:r>
      <w:r w:rsidR="00E00C87" w:rsidRPr="00F01BC7">
        <w:rPr>
          <w:rFonts w:cs="Times New Roman"/>
        </w:rPr>
        <w:t>Outranking</w:t>
      </w:r>
      <w:r w:rsidR="00E00C87" w:rsidRPr="00735B7B">
        <w:rPr>
          <w:rFonts w:cs="Times New Roman"/>
        </w:rPr>
        <w:t xml:space="preserve"> </w:t>
      </w:r>
      <w:r w:rsidR="00E00C87" w:rsidRPr="00043904">
        <w:rPr>
          <w:rFonts w:cs="Times New Roman"/>
          <w:lang w:val="el-GR"/>
        </w:rPr>
        <w:t>μεθόδους</w:t>
      </w:r>
      <w:r w:rsidR="00E00C87" w:rsidRPr="00E00C87">
        <w:rPr>
          <w:rFonts w:cs="Times New Roman"/>
        </w:rPr>
        <w:t xml:space="preserve"> </w:t>
      </w:r>
      <w:r w:rsidR="00E00C87">
        <w:rPr>
          <w:rFonts w:cs="Times New Roman"/>
          <w:lang w:val="el-GR"/>
        </w:rPr>
        <w:t>έχουν</w:t>
      </w:r>
      <w:r w:rsidR="00E00C87" w:rsidRPr="00E00C87">
        <w:rPr>
          <w:rFonts w:cs="Times New Roman"/>
        </w:rPr>
        <w:t xml:space="preserve"> </w:t>
      </w:r>
      <w:r w:rsidR="00E00C87">
        <w:rPr>
          <w:rFonts w:cs="Times New Roman"/>
          <w:lang w:val="el-GR"/>
        </w:rPr>
        <w:t>αναφερθεί</w:t>
      </w:r>
      <w:r w:rsidR="00E00C87" w:rsidRPr="00E00C87">
        <w:rPr>
          <w:rFonts w:cs="Times New Roman"/>
        </w:rPr>
        <w:t xml:space="preserve"> </w:t>
      </w:r>
      <w:r w:rsidR="00E00C87">
        <w:rPr>
          <w:rFonts w:cs="Times New Roman"/>
          <w:lang w:val="el-GR"/>
        </w:rPr>
        <w:t>μεταξύ</w:t>
      </w:r>
      <w:r w:rsidR="00E00C87" w:rsidRPr="00E00C87">
        <w:rPr>
          <w:rFonts w:cs="Times New Roman"/>
        </w:rPr>
        <w:t xml:space="preserve"> </w:t>
      </w:r>
      <w:r w:rsidR="00E00C87">
        <w:rPr>
          <w:rFonts w:cs="Times New Roman"/>
          <w:lang w:val="el-GR"/>
        </w:rPr>
        <w:t>των</w:t>
      </w:r>
      <w:r w:rsidR="00E00C87" w:rsidRPr="00E00C87">
        <w:rPr>
          <w:rFonts w:cs="Times New Roman"/>
        </w:rPr>
        <w:t xml:space="preserve"> </w:t>
      </w:r>
      <w:r w:rsidR="00E00C87">
        <w:rPr>
          <w:rFonts w:cs="Times New Roman"/>
          <w:lang w:val="el-GR"/>
        </w:rPr>
        <w:t>άλλων</w:t>
      </w:r>
      <w:r w:rsidR="00E00C87" w:rsidRPr="00E00C87">
        <w:rPr>
          <w:rFonts w:cs="Times New Roman"/>
        </w:rPr>
        <w:t xml:space="preserve"> </w:t>
      </w:r>
      <w:r w:rsidR="00E00C87">
        <w:rPr>
          <w:rFonts w:cs="Times New Roman"/>
          <w:lang w:val="el-GR"/>
        </w:rPr>
        <w:t>οι</w:t>
      </w:r>
      <w:r w:rsidR="00735B7B" w:rsidRPr="00735B7B">
        <w:rPr>
          <w:rFonts w:cs="Times New Roman"/>
        </w:rPr>
        <w:t>: (</w:t>
      </w:r>
      <w:r w:rsidR="00735B7B" w:rsidRPr="00CF18E2">
        <w:rPr>
          <w:rFonts w:cs="Times New Roman"/>
          <w:szCs w:val="20"/>
        </w:rPr>
        <w:t>Brans</w:t>
      </w:r>
      <w:r w:rsidR="00735B7B" w:rsidRPr="00735B7B">
        <w:rPr>
          <w:rFonts w:cs="Times New Roman"/>
          <w:szCs w:val="20"/>
        </w:rPr>
        <w:t xml:space="preserve">, </w:t>
      </w:r>
      <w:r w:rsidR="00735B7B" w:rsidRPr="00CF18E2">
        <w:rPr>
          <w:rFonts w:cs="Times New Roman"/>
          <w:szCs w:val="20"/>
        </w:rPr>
        <w:t>J</w:t>
      </w:r>
      <w:r w:rsidR="00735B7B" w:rsidRPr="00735B7B">
        <w:rPr>
          <w:rFonts w:cs="Times New Roman"/>
          <w:szCs w:val="20"/>
        </w:rPr>
        <w:t xml:space="preserve">., </w:t>
      </w:r>
      <w:r w:rsidR="00735B7B" w:rsidRPr="00CF18E2">
        <w:rPr>
          <w:rFonts w:cs="Times New Roman"/>
          <w:szCs w:val="20"/>
        </w:rPr>
        <w:t>Vincke</w:t>
      </w:r>
      <w:r w:rsidR="00735B7B" w:rsidRPr="00735B7B">
        <w:rPr>
          <w:rFonts w:cs="Times New Roman"/>
          <w:szCs w:val="20"/>
        </w:rPr>
        <w:t xml:space="preserve">, </w:t>
      </w:r>
      <w:r w:rsidR="00735B7B" w:rsidRPr="00CF18E2">
        <w:rPr>
          <w:rFonts w:cs="Times New Roman"/>
          <w:szCs w:val="20"/>
        </w:rPr>
        <w:t>P</w:t>
      </w:r>
      <w:r w:rsidR="00735B7B" w:rsidRPr="00735B7B">
        <w:rPr>
          <w:rFonts w:cs="Times New Roman"/>
          <w:szCs w:val="20"/>
        </w:rPr>
        <w:t xml:space="preserve">., </w:t>
      </w:r>
      <w:r w:rsidR="00735B7B" w:rsidRPr="00CF18E2">
        <w:rPr>
          <w:rFonts w:cs="Times New Roman"/>
          <w:szCs w:val="20"/>
        </w:rPr>
        <w:t>Mareschal</w:t>
      </w:r>
      <w:r w:rsidR="00735B7B" w:rsidRPr="00735B7B">
        <w:rPr>
          <w:rFonts w:cs="Times New Roman"/>
          <w:szCs w:val="20"/>
        </w:rPr>
        <w:t xml:space="preserve">, </w:t>
      </w:r>
      <w:r w:rsidR="00735B7B" w:rsidRPr="00CF18E2">
        <w:rPr>
          <w:rFonts w:cs="Times New Roman"/>
          <w:szCs w:val="20"/>
        </w:rPr>
        <w:t>B</w:t>
      </w:r>
      <w:r w:rsidR="00E00C87">
        <w:rPr>
          <w:rFonts w:cs="Times New Roman"/>
          <w:szCs w:val="20"/>
        </w:rPr>
        <w:t>.</w:t>
      </w:r>
      <w:r w:rsidR="00E00C87" w:rsidRPr="00E00C87">
        <w:rPr>
          <w:rFonts w:cs="Times New Roman"/>
          <w:szCs w:val="20"/>
        </w:rPr>
        <w:t>,</w:t>
      </w:r>
      <w:r w:rsidR="00E00C87">
        <w:rPr>
          <w:rFonts w:cs="Times New Roman"/>
          <w:szCs w:val="20"/>
        </w:rPr>
        <w:t xml:space="preserve"> </w:t>
      </w:r>
      <w:r w:rsidR="00735B7B" w:rsidRPr="00735B7B">
        <w:rPr>
          <w:rFonts w:cs="Times New Roman"/>
          <w:szCs w:val="20"/>
        </w:rPr>
        <w:t>1986</w:t>
      </w:r>
      <w:r w:rsidR="00735B7B" w:rsidRPr="00735B7B">
        <w:rPr>
          <w:rFonts w:cs="Times New Roman"/>
        </w:rPr>
        <w:t xml:space="preserve">, </w:t>
      </w:r>
      <w:r w:rsidR="00735B7B" w:rsidRPr="00CF18E2">
        <w:rPr>
          <w:rFonts w:cs="Times New Roman"/>
          <w:szCs w:val="20"/>
        </w:rPr>
        <w:t>Nijkamp</w:t>
      </w:r>
      <w:r w:rsidR="00735B7B" w:rsidRPr="00735B7B">
        <w:rPr>
          <w:rFonts w:cs="Times New Roman"/>
          <w:szCs w:val="20"/>
        </w:rPr>
        <w:t xml:space="preserve">, </w:t>
      </w:r>
      <w:r w:rsidR="00735B7B" w:rsidRPr="00CF18E2">
        <w:rPr>
          <w:rFonts w:cs="Times New Roman"/>
          <w:szCs w:val="20"/>
        </w:rPr>
        <w:t>P</w:t>
      </w:r>
      <w:r w:rsidR="00735B7B" w:rsidRPr="00735B7B">
        <w:rPr>
          <w:rFonts w:cs="Times New Roman"/>
          <w:szCs w:val="20"/>
        </w:rPr>
        <w:t xml:space="preserve">., </w:t>
      </w:r>
      <w:r w:rsidR="00735B7B" w:rsidRPr="00CF18E2">
        <w:rPr>
          <w:rFonts w:cs="Times New Roman"/>
          <w:szCs w:val="20"/>
        </w:rPr>
        <w:t>Rietvelt</w:t>
      </w:r>
      <w:r w:rsidR="00735B7B" w:rsidRPr="00735B7B">
        <w:rPr>
          <w:rFonts w:cs="Times New Roman"/>
          <w:szCs w:val="20"/>
        </w:rPr>
        <w:t xml:space="preserve">, </w:t>
      </w:r>
      <w:r w:rsidR="00735B7B" w:rsidRPr="00CF18E2">
        <w:rPr>
          <w:rFonts w:cs="Times New Roman"/>
          <w:szCs w:val="20"/>
        </w:rPr>
        <w:t>P</w:t>
      </w:r>
      <w:r w:rsidR="00735B7B" w:rsidRPr="00735B7B">
        <w:rPr>
          <w:rFonts w:cs="Times New Roman"/>
          <w:szCs w:val="20"/>
        </w:rPr>
        <w:t xml:space="preserve">., </w:t>
      </w:r>
      <w:r w:rsidR="00735B7B" w:rsidRPr="00CF18E2">
        <w:rPr>
          <w:rFonts w:cs="Times New Roman"/>
          <w:szCs w:val="20"/>
        </w:rPr>
        <w:t>Voogd</w:t>
      </w:r>
      <w:r w:rsidR="00735B7B" w:rsidRPr="00735B7B">
        <w:rPr>
          <w:rFonts w:cs="Times New Roman"/>
          <w:szCs w:val="20"/>
        </w:rPr>
        <w:t xml:space="preserve">, </w:t>
      </w:r>
      <w:r w:rsidR="00735B7B" w:rsidRPr="00CF18E2">
        <w:rPr>
          <w:rFonts w:cs="Times New Roman"/>
          <w:szCs w:val="20"/>
        </w:rPr>
        <w:t>H</w:t>
      </w:r>
      <w:r w:rsidR="00735B7B" w:rsidRPr="00735B7B">
        <w:rPr>
          <w:rFonts w:cs="Times New Roman"/>
          <w:szCs w:val="20"/>
        </w:rPr>
        <w:t>. 1990</w:t>
      </w:r>
      <w:r w:rsidR="00735B7B" w:rsidRPr="00735B7B">
        <w:rPr>
          <w:rFonts w:cs="Times New Roman"/>
        </w:rPr>
        <w:t xml:space="preserve">, </w:t>
      </w:r>
      <w:r w:rsidR="00735B7B" w:rsidRPr="00CF18E2">
        <w:rPr>
          <w:rFonts w:cs="Times New Roman"/>
          <w:szCs w:val="20"/>
        </w:rPr>
        <w:t>Roy, B., Vincke, Ph.</w:t>
      </w:r>
      <w:r w:rsidR="00E00C87" w:rsidRPr="00E00C87">
        <w:rPr>
          <w:rFonts w:cs="Times New Roman"/>
          <w:szCs w:val="20"/>
        </w:rPr>
        <w:t>,</w:t>
      </w:r>
      <w:r w:rsidR="00735B7B" w:rsidRPr="00CF18E2">
        <w:rPr>
          <w:rFonts w:cs="Times New Roman"/>
          <w:szCs w:val="20"/>
        </w:rPr>
        <w:t xml:space="preserve"> 1981</w:t>
      </w:r>
      <w:r w:rsidR="00E00C87">
        <w:rPr>
          <w:rFonts w:cs="Times New Roman"/>
        </w:rPr>
        <w:t xml:space="preserve"> </w:t>
      </w:r>
      <w:r w:rsidR="00E00C87">
        <w:rPr>
          <w:rFonts w:cs="Times New Roman"/>
          <w:lang w:val="el-GR"/>
        </w:rPr>
        <w:t>και</w:t>
      </w:r>
      <w:r w:rsidR="00735B7B" w:rsidRPr="00735B7B">
        <w:rPr>
          <w:rFonts w:cs="Times New Roman"/>
        </w:rPr>
        <w:t xml:space="preserve"> </w:t>
      </w:r>
      <w:r w:rsidR="00735B7B" w:rsidRPr="00CF18E2">
        <w:rPr>
          <w:rFonts w:cs="Times New Roman"/>
          <w:szCs w:val="20"/>
        </w:rPr>
        <w:t>Vincke, P.</w:t>
      </w:r>
      <w:r w:rsidR="00E00C87" w:rsidRPr="00E00C87">
        <w:rPr>
          <w:rFonts w:cs="Times New Roman"/>
          <w:szCs w:val="20"/>
        </w:rPr>
        <w:t>,</w:t>
      </w:r>
      <w:r w:rsidR="00735B7B" w:rsidRPr="00CF18E2">
        <w:rPr>
          <w:rFonts w:cs="Times New Roman"/>
          <w:szCs w:val="20"/>
        </w:rPr>
        <w:t xml:space="preserve"> 1992</w:t>
      </w:r>
      <w:r w:rsidR="00735B7B" w:rsidRPr="00735B7B">
        <w:rPr>
          <w:rFonts w:cs="Times New Roman"/>
        </w:rPr>
        <w:t>)</w:t>
      </w:r>
    </w:p>
    <w:p w14:paraId="664E3BF0" w14:textId="36243978" w:rsidR="001D7674" w:rsidRPr="00C42AF6" w:rsidRDefault="00845E7A" w:rsidP="00E36FD7">
      <w:pPr>
        <w:spacing w:before="120" w:after="360" w:line="360" w:lineRule="auto"/>
        <w:rPr>
          <w:rFonts w:cs="Times New Roman"/>
        </w:rPr>
      </w:pPr>
      <w:r w:rsidRPr="00C42AF6">
        <w:rPr>
          <w:rFonts w:cs="Times New Roman"/>
        </w:rPr>
        <w:t xml:space="preserve">2. </w:t>
      </w:r>
      <w:r w:rsidR="00566D60" w:rsidRPr="00F01BC7">
        <w:rPr>
          <w:rFonts w:cs="Times New Roman"/>
        </w:rPr>
        <w:t>Value</w:t>
      </w:r>
      <w:r w:rsidR="00566D60" w:rsidRPr="00C42AF6">
        <w:rPr>
          <w:rFonts w:cs="Times New Roman"/>
        </w:rPr>
        <w:t xml:space="preserve"> </w:t>
      </w:r>
      <w:r w:rsidR="00566D60" w:rsidRPr="00F01BC7">
        <w:rPr>
          <w:rFonts w:cs="Times New Roman"/>
          <w:lang w:val="el-GR"/>
        </w:rPr>
        <w:t>ή</w:t>
      </w:r>
      <w:r w:rsidR="00566D60" w:rsidRPr="00C42AF6">
        <w:rPr>
          <w:rFonts w:cs="Times New Roman"/>
        </w:rPr>
        <w:t xml:space="preserve"> </w:t>
      </w:r>
      <w:r w:rsidR="00566D60" w:rsidRPr="00F01BC7">
        <w:rPr>
          <w:rFonts w:cs="Times New Roman"/>
        </w:rPr>
        <w:t>utility</w:t>
      </w:r>
      <w:r w:rsidR="00566D60" w:rsidRPr="00C42AF6">
        <w:rPr>
          <w:rFonts w:cs="Times New Roman"/>
        </w:rPr>
        <w:t xml:space="preserve"> </w:t>
      </w:r>
      <w:r w:rsidR="00566D60" w:rsidRPr="00F01BC7">
        <w:rPr>
          <w:rFonts w:cs="Times New Roman"/>
        </w:rPr>
        <w:t>function</w:t>
      </w:r>
      <w:r w:rsidR="00566D60" w:rsidRPr="00C42AF6">
        <w:rPr>
          <w:rFonts w:cs="Times New Roman"/>
        </w:rPr>
        <w:t>-</w:t>
      </w:r>
      <w:r w:rsidR="00566D60" w:rsidRPr="00F01BC7">
        <w:rPr>
          <w:rFonts w:cs="Times New Roman"/>
        </w:rPr>
        <w:t>based</w:t>
      </w:r>
      <w:r w:rsidR="00566D60" w:rsidRPr="00C42AF6">
        <w:rPr>
          <w:rFonts w:cs="Times New Roman"/>
        </w:rPr>
        <w:t xml:space="preserve"> </w:t>
      </w:r>
      <w:r w:rsidR="00566D60" w:rsidRPr="00F01BC7">
        <w:rPr>
          <w:rFonts w:cs="Times New Roman"/>
          <w:lang w:val="el-GR"/>
        </w:rPr>
        <w:t>μέθοδοι</w:t>
      </w:r>
      <w:r w:rsidR="00566D60" w:rsidRPr="00C42AF6">
        <w:rPr>
          <w:rFonts w:cs="Times New Roman"/>
        </w:rPr>
        <w:t xml:space="preserve">, </w:t>
      </w:r>
      <w:r w:rsidR="00566D60" w:rsidRPr="00F01BC7">
        <w:rPr>
          <w:rFonts w:cs="Times New Roman"/>
          <w:lang w:val="el-GR"/>
        </w:rPr>
        <w:t>όπως</w:t>
      </w:r>
      <w:r w:rsidR="00566D60" w:rsidRPr="00C42AF6">
        <w:rPr>
          <w:rFonts w:cs="Times New Roman"/>
        </w:rPr>
        <w:t xml:space="preserve"> </w:t>
      </w:r>
      <w:r w:rsidR="00566D60" w:rsidRPr="00F01BC7">
        <w:rPr>
          <w:rFonts w:cs="Times New Roman"/>
        </w:rPr>
        <w:t>Multi</w:t>
      </w:r>
      <w:r w:rsidR="00566D60" w:rsidRPr="00C42AF6">
        <w:rPr>
          <w:rFonts w:cs="Times New Roman"/>
        </w:rPr>
        <w:t>-</w:t>
      </w:r>
      <w:r w:rsidR="00566D60" w:rsidRPr="00F01BC7">
        <w:rPr>
          <w:rFonts w:cs="Times New Roman"/>
        </w:rPr>
        <w:t>Attribute</w:t>
      </w:r>
      <w:r w:rsidR="00566D60" w:rsidRPr="00C42AF6">
        <w:rPr>
          <w:rFonts w:cs="Times New Roman"/>
        </w:rPr>
        <w:t xml:space="preserve"> </w:t>
      </w:r>
      <w:r w:rsidR="00566D60" w:rsidRPr="00F01BC7">
        <w:rPr>
          <w:rFonts w:cs="Times New Roman"/>
        </w:rPr>
        <w:t>Utility</w:t>
      </w:r>
      <w:r w:rsidR="00566D60" w:rsidRPr="00C42AF6">
        <w:rPr>
          <w:rFonts w:cs="Times New Roman"/>
        </w:rPr>
        <w:t xml:space="preserve"> </w:t>
      </w:r>
      <w:r w:rsidR="00566D60" w:rsidRPr="00F01BC7">
        <w:rPr>
          <w:rFonts w:cs="Times New Roman"/>
        </w:rPr>
        <w:t>Theory</w:t>
      </w:r>
      <w:r w:rsidR="00566D60" w:rsidRPr="00C42AF6">
        <w:rPr>
          <w:rFonts w:cs="Times New Roman"/>
        </w:rPr>
        <w:t xml:space="preserve"> (</w:t>
      </w:r>
      <w:r w:rsidR="00566D60" w:rsidRPr="00F01BC7">
        <w:rPr>
          <w:rFonts w:cs="Times New Roman"/>
        </w:rPr>
        <w:t>MAUT</w:t>
      </w:r>
      <w:r w:rsidR="00566D60" w:rsidRPr="00C42AF6">
        <w:rPr>
          <w:rFonts w:cs="Times New Roman"/>
        </w:rPr>
        <w:t xml:space="preserve">), </w:t>
      </w:r>
      <w:r w:rsidR="00566D60" w:rsidRPr="00F01BC7">
        <w:rPr>
          <w:rFonts w:cs="Times New Roman"/>
          <w:lang w:val="el-GR"/>
        </w:rPr>
        <w:t>η</w:t>
      </w:r>
      <w:r w:rsidR="00566D60" w:rsidRPr="00C42AF6">
        <w:rPr>
          <w:rFonts w:cs="Times New Roman"/>
        </w:rPr>
        <w:t xml:space="preserve"> </w:t>
      </w:r>
      <w:r w:rsidR="00566D60" w:rsidRPr="00F01BC7">
        <w:rPr>
          <w:rFonts w:cs="Times New Roman"/>
        </w:rPr>
        <w:t>Simple</w:t>
      </w:r>
      <w:r w:rsidR="00566D60" w:rsidRPr="00C42AF6">
        <w:rPr>
          <w:rFonts w:cs="Times New Roman"/>
        </w:rPr>
        <w:t xml:space="preserve"> </w:t>
      </w:r>
      <w:r w:rsidR="00566D60" w:rsidRPr="00F01BC7">
        <w:rPr>
          <w:rFonts w:cs="Times New Roman"/>
        </w:rPr>
        <w:t>Multi</w:t>
      </w:r>
      <w:r w:rsidR="00566D60" w:rsidRPr="00C42AF6">
        <w:rPr>
          <w:rFonts w:cs="Times New Roman"/>
        </w:rPr>
        <w:t>-</w:t>
      </w:r>
      <w:r w:rsidR="00566D60" w:rsidRPr="00F01BC7">
        <w:rPr>
          <w:rFonts w:cs="Times New Roman"/>
        </w:rPr>
        <w:t>Attribute</w:t>
      </w:r>
      <w:r w:rsidR="00566D60" w:rsidRPr="00C42AF6">
        <w:rPr>
          <w:rFonts w:cs="Times New Roman"/>
        </w:rPr>
        <w:t xml:space="preserve"> </w:t>
      </w:r>
      <w:r w:rsidR="00566D60" w:rsidRPr="00F01BC7">
        <w:rPr>
          <w:rFonts w:cs="Times New Roman"/>
        </w:rPr>
        <w:t>Rated</w:t>
      </w:r>
      <w:r w:rsidR="00566D60" w:rsidRPr="00C42AF6">
        <w:rPr>
          <w:rFonts w:cs="Times New Roman"/>
        </w:rPr>
        <w:t xml:space="preserve"> </w:t>
      </w:r>
      <w:r w:rsidR="00566D60" w:rsidRPr="00F01BC7">
        <w:rPr>
          <w:rFonts w:cs="Times New Roman"/>
        </w:rPr>
        <w:t>Technique</w:t>
      </w:r>
      <w:r w:rsidR="00566D60" w:rsidRPr="00C42AF6">
        <w:rPr>
          <w:rFonts w:cs="Times New Roman"/>
        </w:rPr>
        <w:t xml:space="preserve"> (</w:t>
      </w:r>
      <w:r w:rsidR="00566D60" w:rsidRPr="00F01BC7">
        <w:rPr>
          <w:rFonts w:cs="Times New Roman"/>
        </w:rPr>
        <w:t>SMART</w:t>
      </w:r>
      <w:r w:rsidR="001D7674">
        <w:rPr>
          <w:rFonts w:cs="Times New Roman"/>
        </w:rPr>
        <w:t>)</w:t>
      </w:r>
      <w:r w:rsidR="00566D60" w:rsidRPr="00C42AF6">
        <w:rPr>
          <w:rFonts w:cs="Times New Roman"/>
        </w:rPr>
        <w:t xml:space="preserve">, </w:t>
      </w:r>
      <w:r w:rsidR="00566D60" w:rsidRPr="00F01BC7">
        <w:rPr>
          <w:rFonts w:cs="Times New Roman"/>
          <w:lang w:val="el-GR"/>
        </w:rPr>
        <w:t>η</w:t>
      </w:r>
      <w:r w:rsidR="00566D60" w:rsidRPr="00C42AF6">
        <w:rPr>
          <w:rFonts w:cs="Times New Roman"/>
        </w:rPr>
        <w:t xml:space="preserve"> </w:t>
      </w:r>
      <w:r w:rsidR="00566D60" w:rsidRPr="00F01BC7">
        <w:rPr>
          <w:rFonts w:cs="Times New Roman"/>
        </w:rPr>
        <w:t>Analytic</w:t>
      </w:r>
      <w:r w:rsidR="00566D60" w:rsidRPr="00C42AF6">
        <w:rPr>
          <w:rFonts w:cs="Times New Roman"/>
        </w:rPr>
        <w:t xml:space="preserve"> </w:t>
      </w:r>
      <w:r w:rsidR="00566D60" w:rsidRPr="00F01BC7">
        <w:rPr>
          <w:rFonts w:cs="Times New Roman"/>
        </w:rPr>
        <w:t>Hierarchy</w:t>
      </w:r>
      <w:r w:rsidR="00566D60" w:rsidRPr="00C42AF6">
        <w:rPr>
          <w:rFonts w:cs="Times New Roman"/>
        </w:rPr>
        <w:t xml:space="preserve"> </w:t>
      </w:r>
      <w:r w:rsidR="00566D60" w:rsidRPr="00F01BC7">
        <w:rPr>
          <w:rFonts w:cs="Times New Roman"/>
        </w:rPr>
        <w:t>Process</w:t>
      </w:r>
      <w:r w:rsidR="00566D60" w:rsidRPr="00C42AF6">
        <w:rPr>
          <w:rFonts w:cs="Times New Roman"/>
        </w:rPr>
        <w:t xml:space="preserve"> (</w:t>
      </w:r>
      <w:r w:rsidR="00566D60" w:rsidRPr="00F01BC7">
        <w:rPr>
          <w:rFonts w:cs="Times New Roman"/>
        </w:rPr>
        <w:t>AHP</w:t>
      </w:r>
      <w:r w:rsidR="001D7674">
        <w:rPr>
          <w:rFonts w:cs="Times New Roman"/>
        </w:rPr>
        <w:t>)</w:t>
      </w:r>
      <w:r w:rsidR="00566D60" w:rsidRPr="00C42AF6">
        <w:rPr>
          <w:rFonts w:cs="Times New Roman"/>
        </w:rPr>
        <w:t xml:space="preserve">, </w:t>
      </w:r>
      <w:r w:rsidR="00566D60" w:rsidRPr="00043904">
        <w:rPr>
          <w:rFonts w:cs="Times New Roman"/>
          <w:lang w:val="el-GR"/>
        </w:rPr>
        <w:t>και</w:t>
      </w:r>
      <w:r w:rsidR="00566D60" w:rsidRPr="00C42AF6">
        <w:rPr>
          <w:rFonts w:cs="Times New Roman"/>
        </w:rPr>
        <w:t xml:space="preserve"> </w:t>
      </w:r>
      <w:r w:rsidR="00566D60" w:rsidRPr="00043904">
        <w:rPr>
          <w:rFonts w:cs="Times New Roman"/>
          <w:lang w:val="el-GR"/>
        </w:rPr>
        <w:t>η</w:t>
      </w:r>
      <w:r w:rsidR="00566D60" w:rsidRPr="00C42AF6">
        <w:rPr>
          <w:rFonts w:cs="Times New Roman"/>
        </w:rPr>
        <w:t xml:space="preserve"> </w:t>
      </w:r>
      <w:r w:rsidR="00566D60" w:rsidRPr="00043904">
        <w:rPr>
          <w:rFonts w:cs="Times New Roman"/>
          <w:lang w:val="el-GR"/>
        </w:rPr>
        <w:t>πιο</w:t>
      </w:r>
      <w:r w:rsidR="00566D60" w:rsidRPr="00C42AF6">
        <w:rPr>
          <w:rFonts w:cs="Times New Roman"/>
        </w:rPr>
        <w:t xml:space="preserve"> </w:t>
      </w:r>
      <w:r w:rsidR="00566D60" w:rsidRPr="00F01BC7">
        <w:rPr>
          <w:rFonts w:cs="Times New Roman"/>
          <w:lang w:val="el-GR"/>
        </w:rPr>
        <w:t>στοιχειώδης</w:t>
      </w:r>
      <w:r w:rsidR="00566D60" w:rsidRPr="00C42AF6">
        <w:rPr>
          <w:rFonts w:cs="Times New Roman"/>
        </w:rPr>
        <w:t xml:space="preserve"> </w:t>
      </w:r>
      <w:r w:rsidR="00566D60" w:rsidRPr="00043904">
        <w:rPr>
          <w:rFonts w:cs="Times New Roman"/>
          <w:lang w:val="el-GR"/>
        </w:rPr>
        <w:t>τεχνική</w:t>
      </w:r>
      <w:r w:rsidR="00566D60" w:rsidRPr="00C42AF6">
        <w:rPr>
          <w:rFonts w:cs="Times New Roman"/>
        </w:rPr>
        <w:t xml:space="preserve"> </w:t>
      </w:r>
      <w:r w:rsidR="00566D60" w:rsidRPr="00043904">
        <w:rPr>
          <w:rFonts w:cs="Times New Roman"/>
          <w:lang w:val="el-GR"/>
        </w:rPr>
        <w:t>πολλαπλών</w:t>
      </w:r>
      <w:r w:rsidR="00566D60" w:rsidRPr="00C42AF6">
        <w:rPr>
          <w:rFonts w:cs="Times New Roman"/>
        </w:rPr>
        <w:t xml:space="preserve"> </w:t>
      </w:r>
      <w:r w:rsidR="00566D60" w:rsidRPr="00F01BC7">
        <w:rPr>
          <w:rFonts w:cs="Times New Roman"/>
          <w:lang w:val="el-GR"/>
        </w:rPr>
        <w:t>κριτηρίων</w:t>
      </w:r>
      <w:r w:rsidR="00566D60" w:rsidRPr="00C42AF6">
        <w:rPr>
          <w:rFonts w:cs="Times New Roman"/>
        </w:rPr>
        <w:t xml:space="preserve">, </w:t>
      </w:r>
      <w:r w:rsidR="00566D60" w:rsidRPr="00F01BC7">
        <w:rPr>
          <w:rFonts w:cs="Times New Roman"/>
          <w:lang w:val="el-GR"/>
        </w:rPr>
        <w:t>η</w:t>
      </w:r>
      <w:r w:rsidR="00566D60" w:rsidRPr="00C42AF6">
        <w:rPr>
          <w:rFonts w:cs="Times New Roman"/>
        </w:rPr>
        <w:t xml:space="preserve"> </w:t>
      </w:r>
      <w:r w:rsidR="00566D60" w:rsidRPr="00F01BC7">
        <w:rPr>
          <w:rFonts w:cs="Times New Roman"/>
        </w:rPr>
        <w:t>Simple</w:t>
      </w:r>
      <w:r w:rsidR="00566D60" w:rsidRPr="00C42AF6">
        <w:rPr>
          <w:rFonts w:cs="Times New Roman"/>
        </w:rPr>
        <w:t xml:space="preserve"> </w:t>
      </w:r>
      <w:r w:rsidR="00566D60" w:rsidRPr="00F01BC7">
        <w:rPr>
          <w:rFonts w:cs="Times New Roman"/>
        </w:rPr>
        <w:t>Additive</w:t>
      </w:r>
      <w:r w:rsidR="00566D60" w:rsidRPr="00C42AF6">
        <w:rPr>
          <w:rFonts w:cs="Times New Roman"/>
        </w:rPr>
        <w:t xml:space="preserve"> </w:t>
      </w:r>
      <w:r w:rsidR="00566D60" w:rsidRPr="00F01BC7">
        <w:rPr>
          <w:rFonts w:cs="Times New Roman"/>
        </w:rPr>
        <w:t>Weighting</w:t>
      </w:r>
      <w:r w:rsidR="00566D60" w:rsidRPr="00C42AF6">
        <w:rPr>
          <w:rFonts w:cs="Times New Roman"/>
        </w:rPr>
        <w:t xml:space="preserve"> (</w:t>
      </w:r>
      <w:r w:rsidR="00566D60" w:rsidRPr="00F01BC7">
        <w:rPr>
          <w:rFonts w:cs="Times New Roman"/>
        </w:rPr>
        <w:t>SAW</w:t>
      </w:r>
      <w:r w:rsidR="00C42AF6">
        <w:rPr>
          <w:rFonts w:cs="Times New Roman"/>
        </w:rPr>
        <w:t>)</w:t>
      </w:r>
      <w:r w:rsidR="00C42AF6" w:rsidRPr="00C42AF6">
        <w:rPr>
          <w:rFonts w:cs="Times New Roman"/>
        </w:rPr>
        <w:t>.</w:t>
      </w:r>
      <w:r w:rsidR="001D7674">
        <w:rPr>
          <w:rFonts w:cs="Times New Roman"/>
        </w:rPr>
        <w:br/>
      </w:r>
      <w:r w:rsidR="00E00C87">
        <w:rPr>
          <w:rFonts w:cs="Times New Roman"/>
          <w:lang w:val="el-GR"/>
        </w:rPr>
        <w:t>Για</w:t>
      </w:r>
      <w:r w:rsidR="00E00C87" w:rsidRPr="00E00C87">
        <w:rPr>
          <w:rFonts w:cs="Times New Roman"/>
        </w:rPr>
        <w:t xml:space="preserve"> </w:t>
      </w:r>
      <w:r w:rsidR="00E00C87">
        <w:rPr>
          <w:rFonts w:cs="Times New Roman"/>
          <w:lang w:val="el-GR"/>
        </w:rPr>
        <w:t>τις</w:t>
      </w:r>
      <w:r w:rsidR="00E00C87" w:rsidRPr="00E00C87">
        <w:rPr>
          <w:rFonts w:cs="Times New Roman"/>
        </w:rPr>
        <w:t xml:space="preserve"> </w:t>
      </w:r>
      <w:r w:rsidR="00E00C87" w:rsidRPr="00F01BC7">
        <w:rPr>
          <w:rFonts w:cs="Times New Roman"/>
        </w:rPr>
        <w:t>utility</w:t>
      </w:r>
      <w:r w:rsidR="00E00C87" w:rsidRPr="00C42AF6">
        <w:rPr>
          <w:rFonts w:cs="Times New Roman"/>
        </w:rPr>
        <w:t xml:space="preserve"> </w:t>
      </w:r>
      <w:r w:rsidR="00E00C87" w:rsidRPr="00F01BC7">
        <w:rPr>
          <w:rFonts w:cs="Times New Roman"/>
        </w:rPr>
        <w:t>function</w:t>
      </w:r>
      <w:r w:rsidR="00E00C87" w:rsidRPr="00C42AF6">
        <w:rPr>
          <w:rFonts w:cs="Times New Roman"/>
        </w:rPr>
        <w:t>-</w:t>
      </w:r>
      <w:r w:rsidR="00E00C87" w:rsidRPr="00F01BC7">
        <w:rPr>
          <w:rFonts w:cs="Times New Roman"/>
        </w:rPr>
        <w:t>based</w:t>
      </w:r>
      <w:r w:rsidR="00E00C87" w:rsidRPr="00E00C87">
        <w:rPr>
          <w:rFonts w:cs="Times New Roman"/>
        </w:rPr>
        <w:t xml:space="preserve"> </w:t>
      </w:r>
      <w:r w:rsidR="00E00C87" w:rsidRPr="00043904">
        <w:rPr>
          <w:rFonts w:cs="Times New Roman"/>
          <w:lang w:val="el-GR"/>
        </w:rPr>
        <w:t>μεθόδους</w:t>
      </w:r>
      <w:r w:rsidR="00E00C87" w:rsidRPr="00E00C87">
        <w:rPr>
          <w:rFonts w:cs="Times New Roman"/>
        </w:rPr>
        <w:t xml:space="preserve"> </w:t>
      </w:r>
      <w:r w:rsidR="00E00C87">
        <w:rPr>
          <w:rFonts w:cs="Times New Roman"/>
          <w:lang w:val="el-GR"/>
        </w:rPr>
        <w:t>έχουν</w:t>
      </w:r>
      <w:r w:rsidR="00E00C87" w:rsidRPr="00E00C87">
        <w:rPr>
          <w:rFonts w:cs="Times New Roman"/>
        </w:rPr>
        <w:t xml:space="preserve"> </w:t>
      </w:r>
      <w:r w:rsidR="00E00C87">
        <w:rPr>
          <w:rFonts w:cs="Times New Roman"/>
          <w:lang w:val="el-GR"/>
        </w:rPr>
        <w:t>αναφερθεί</w:t>
      </w:r>
      <w:r w:rsidR="00E00C87" w:rsidRPr="00E00C87">
        <w:rPr>
          <w:rFonts w:cs="Times New Roman"/>
        </w:rPr>
        <w:t xml:space="preserve"> </w:t>
      </w:r>
      <w:r w:rsidR="00E00C87">
        <w:rPr>
          <w:rFonts w:cs="Times New Roman"/>
          <w:lang w:val="el-GR"/>
        </w:rPr>
        <w:t>μεταξύ</w:t>
      </w:r>
      <w:r w:rsidR="00E00C87" w:rsidRPr="00E00C87">
        <w:rPr>
          <w:rFonts w:cs="Times New Roman"/>
        </w:rPr>
        <w:t xml:space="preserve"> </w:t>
      </w:r>
      <w:r w:rsidR="00E00C87">
        <w:rPr>
          <w:rFonts w:cs="Times New Roman"/>
          <w:lang w:val="el-GR"/>
        </w:rPr>
        <w:t>των</w:t>
      </w:r>
      <w:r w:rsidR="00E00C87" w:rsidRPr="00E00C87">
        <w:rPr>
          <w:rFonts w:cs="Times New Roman"/>
        </w:rPr>
        <w:t xml:space="preserve"> </w:t>
      </w:r>
      <w:r w:rsidR="00E00C87">
        <w:rPr>
          <w:rFonts w:cs="Times New Roman"/>
          <w:lang w:val="el-GR"/>
        </w:rPr>
        <w:t>άλλων</w:t>
      </w:r>
      <w:r w:rsidR="00E00C87" w:rsidRPr="00E00C87">
        <w:rPr>
          <w:rFonts w:cs="Times New Roman"/>
        </w:rPr>
        <w:t xml:space="preserve"> </w:t>
      </w:r>
      <w:r w:rsidR="00E00C87">
        <w:rPr>
          <w:rFonts w:cs="Times New Roman"/>
          <w:lang w:val="el-GR"/>
        </w:rPr>
        <w:t>οι</w:t>
      </w:r>
      <w:r w:rsidR="001D7674" w:rsidRPr="00C42AF6">
        <w:rPr>
          <w:rFonts w:cs="Times New Roman"/>
        </w:rPr>
        <w:t>: (</w:t>
      </w:r>
      <w:r w:rsidR="001D7674" w:rsidRPr="00CF18E2">
        <w:rPr>
          <w:rFonts w:cs="Times New Roman"/>
          <w:szCs w:val="20"/>
        </w:rPr>
        <w:t>Keeney, R.L., Raia, H.</w:t>
      </w:r>
      <w:r w:rsidR="001D7674" w:rsidRPr="00D85675">
        <w:rPr>
          <w:rFonts w:cs="Times New Roman"/>
          <w:szCs w:val="20"/>
        </w:rPr>
        <w:t>, 1993</w:t>
      </w:r>
      <w:r w:rsidR="001D7674" w:rsidRPr="001D7674">
        <w:rPr>
          <w:rFonts w:cs="Times New Roman"/>
          <w:szCs w:val="20"/>
        </w:rPr>
        <w:t xml:space="preserve">, </w:t>
      </w:r>
      <w:r w:rsidR="001D7674" w:rsidRPr="00CF18E2">
        <w:rPr>
          <w:rFonts w:cs="Times New Roman"/>
          <w:szCs w:val="20"/>
        </w:rPr>
        <w:t>Saaty, T.L.</w:t>
      </w:r>
      <w:r w:rsidR="001D7674" w:rsidRPr="00D85675">
        <w:rPr>
          <w:rFonts w:cs="Times New Roman"/>
          <w:szCs w:val="20"/>
        </w:rPr>
        <w:t>, 1988</w:t>
      </w:r>
      <w:r w:rsidR="001D7674" w:rsidRPr="001D7674">
        <w:rPr>
          <w:rFonts w:cs="Times New Roman"/>
          <w:szCs w:val="20"/>
        </w:rPr>
        <w:t xml:space="preserve">, </w:t>
      </w:r>
      <w:r w:rsidR="001D7674" w:rsidRPr="00D85675">
        <w:rPr>
          <w:rFonts w:cs="Times New Roman"/>
          <w:szCs w:val="20"/>
        </w:rPr>
        <w:t xml:space="preserve">von Winterfeldt, D., </w:t>
      </w:r>
      <w:r w:rsidR="00E00C87">
        <w:rPr>
          <w:rFonts w:cs="Times New Roman"/>
          <w:szCs w:val="20"/>
          <w:lang w:val="el-GR"/>
        </w:rPr>
        <w:t>και</w:t>
      </w:r>
      <w:r w:rsidR="001D7674" w:rsidRPr="00D85675">
        <w:rPr>
          <w:rFonts w:cs="Times New Roman"/>
          <w:szCs w:val="20"/>
        </w:rPr>
        <w:t xml:space="preserve"> Edwards, W. 1986</w:t>
      </w:r>
      <w:r w:rsidR="001D7674" w:rsidRPr="00C42AF6">
        <w:rPr>
          <w:rFonts w:cs="Times New Roman"/>
        </w:rPr>
        <w:t>)</w:t>
      </w:r>
    </w:p>
    <w:p w14:paraId="02BA0860" w14:textId="76E908D4" w:rsidR="00566D60" w:rsidRPr="00E00C87" w:rsidRDefault="00845E7A" w:rsidP="00E36FD7">
      <w:pPr>
        <w:spacing w:before="120" w:after="360" w:line="360" w:lineRule="auto"/>
        <w:rPr>
          <w:rFonts w:cs="Times New Roman"/>
          <w:szCs w:val="20"/>
          <w:lang w:val="el-GR"/>
        </w:rPr>
      </w:pPr>
      <w:r w:rsidRPr="00F01BC7">
        <w:rPr>
          <w:rFonts w:cs="Times New Roman"/>
        </w:rPr>
        <w:t xml:space="preserve">3. </w:t>
      </w:r>
      <w:r w:rsidR="00566D60" w:rsidRPr="00F01BC7">
        <w:rPr>
          <w:rFonts w:cs="Times New Roman"/>
          <w:lang w:val="el-GR"/>
        </w:rPr>
        <w:t>Άλλες</w:t>
      </w:r>
      <w:r w:rsidR="00566D60" w:rsidRPr="00F01BC7">
        <w:rPr>
          <w:rFonts w:cs="Times New Roman"/>
        </w:rPr>
        <w:t xml:space="preserve"> </w:t>
      </w:r>
      <w:r w:rsidR="00566D60" w:rsidRPr="00F01BC7">
        <w:rPr>
          <w:rFonts w:cs="Times New Roman"/>
          <w:lang w:val="el-GR"/>
        </w:rPr>
        <w:t>μέθοδοι</w:t>
      </w:r>
      <w:r w:rsidR="00566D60" w:rsidRPr="00F01BC7">
        <w:rPr>
          <w:rFonts w:cs="Times New Roman"/>
        </w:rPr>
        <w:t xml:space="preserve"> </w:t>
      </w:r>
      <w:r w:rsidR="00566D60" w:rsidRPr="00F01BC7">
        <w:rPr>
          <w:rFonts w:cs="Times New Roman"/>
          <w:lang w:val="el-GR"/>
        </w:rPr>
        <w:t>όπως</w:t>
      </w:r>
      <w:r w:rsidR="00566D60" w:rsidRPr="00F01BC7">
        <w:rPr>
          <w:rFonts w:cs="Times New Roman"/>
        </w:rPr>
        <w:t xml:space="preserve"> </w:t>
      </w:r>
      <w:r w:rsidR="00566D60" w:rsidRPr="00F01BC7">
        <w:rPr>
          <w:rFonts w:cs="Times New Roman"/>
          <w:lang w:val="el-GR"/>
        </w:rPr>
        <w:t>η</w:t>
      </w:r>
      <w:r w:rsidR="00566D60" w:rsidRPr="00F01BC7">
        <w:rPr>
          <w:rFonts w:cs="Times New Roman"/>
        </w:rPr>
        <w:t xml:space="preserve"> Novel Approach to Imprecise Assessment and Decision Environment (NAIADE), Flag Model </w:t>
      </w:r>
      <w:r w:rsidR="00E00C87">
        <w:rPr>
          <w:rFonts w:cs="Times New Roman"/>
          <w:lang w:val="el-GR"/>
        </w:rPr>
        <w:t>και</w:t>
      </w:r>
      <w:r w:rsidR="00E00C87" w:rsidRPr="00E00C87">
        <w:rPr>
          <w:rFonts w:cs="Times New Roman"/>
        </w:rPr>
        <w:t xml:space="preserve"> </w:t>
      </w:r>
      <w:r w:rsidR="00E00C87" w:rsidRPr="00F01BC7">
        <w:rPr>
          <w:rFonts w:cs="Times New Roman"/>
        </w:rPr>
        <w:t>Stochastic Multiobjective Acceptability Analysis (SMAA)</w:t>
      </w:r>
      <w:r w:rsidR="00E00C87" w:rsidRPr="00E00C87">
        <w:rPr>
          <w:rFonts w:cs="Times New Roman"/>
        </w:rPr>
        <w:t>.</w:t>
      </w:r>
      <w:r w:rsidR="00E00C87">
        <w:rPr>
          <w:rFonts w:cs="Times New Roman"/>
        </w:rPr>
        <w:br/>
      </w:r>
      <w:r w:rsidR="00E00C87">
        <w:rPr>
          <w:rFonts w:cs="Times New Roman"/>
          <w:lang w:val="el-GR"/>
        </w:rPr>
        <w:t>Για</w:t>
      </w:r>
      <w:r w:rsidR="00E00C87" w:rsidRPr="00E00C87">
        <w:rPr>
          <w:rFonts w:cs="Times New Roman"/>
          <w:lang w:val="el-GR"/>
        </w:rPr>
        <w:t xml:space="preserve"> </w:t>
      </w:r>
      <w:r w:rsidR="00E00C87">
        <w:rPr>
          <w:rFonts w:cs="Times New Roman"/>
          <w:lang w:val="el-GR"/>
        </w:rPr>
        <w:t>τις</w:t>
      </w:r>
      <w:r w:rsidR="00E00C87" w:rsidRPr="00E00C87">
        <w:rPr>
          <w:rFonts w:cs="Times New Roman"/>
          <w:lang w:val="el-GR"/>
        </w:rPr>
        <w:t xml:space="preserve"> </w:t>
      </w:r>
      <w:r w:rsidR="00E00C87">
        <w:rPr>
          <w:rFonts w:cs="Times New Roman"/>
          <w:lang w:val="el-GR"/>
        </w:rPr>
        <w:t>εν λόγω</w:t>
      </w:r>
      <w:r w:rsidR="00E00C87" w:rsidRPr="00E00C87">
        <w:rPr>
          <w:rFonts w:cs="Times New Roman"/>
          <w:lang w:val="el-GR"/>
        </w:rPr>
        <w:t xml:space="preserve"> </w:t>
      </w:r>
      <w:r w:rsidR="00E00C87" w:rsidRPr="00043904">
        <w:rPr>
          <w:rFonts w:cs="Times New Roman"/>
          <w:lang w:val="el-GR"/>
        </w:rPr>
        <w:t>μεθόδους</w:t>
      </w:r>
      <w:r w:rsidR="00E00C87" w:rsidRPr="00E00C87">
        <w:rPr>
          <w:rFonts w:cs="Times New Roman"/>
          <w:lang w:val="el-GR"/>
        </w:rPr>
        <w:t xml:space="preserve"> </w:t>
      </w:r>
      <w:r w:rsidR="00E00C87">
        <w:rPr>
          <w:rFonts w:cs="Times New Roman"/>
          <w:lang w:val="el-GR"/>
        </w:rPr>
        <w:t>έχουν</w:t>
      </w:r>
      <w:r w:rsidR="00E00C87" w:rsidRPr="00E00C87">
        <w:rPr>
          <w:rFonts w:cs="Times New Roman"/>
          <w:lang w:val="el-GR"/>
        </w:rPr>
        <w:t xml:space="preserve"> </w:t>
      </w:r>
      <w:r w:rsidR="00E00C87">
        <w:rPr>
          <w:rFonts w:cs="Times New Roman"/>
          <w:lang w:val="el-GR"/>
        </w:rPr>
        <w:t>αναφερθεί</w:t>
      </w:r>
      <w:r w:rsidR="00E00C87" w:rsidRPr="00E00C87">
        <w:rPr>
          <w:rFonts w:cs="Times New Roman"/>
          <w:lang w:val="el-GR"/>
        </w:rPr>
        <w:t xml:space="preserve"> </w:t>
      </w:r>
      <w:r w:rsidR="00E00C87">
        <w:rPr>
          <w:rFonts w:cs="Times New Roman"/>
          <w:lang w:val="el-GR"/>
        </w:rPr>
        <w:t>μεταξύ</w:t>
      </w:r>
      <w:r w:rsidR="00E00C87" w:rsidRPr="00E00C87">
        <w:rPr>
          <w:rFonts w:cs="Times New Roman"/>
          <w:lang w:val="el-GR"/>
        </w:rPr>
        <w:t xml:space="preserve"> </w:t>
      </w:r>
      <w:r w:rsidR="00E00C87">
        <w:rPr>
          <w:rFonts w:cs="Times New Roman"/>
          <w:lang w:val="el-GR"/>
        </w:rPr>
        <w:t>των</w:t>
      </w:r>
      <w:r w:rsidR="00E00C87" w:rsidRPr="00E00C87">
        <w:rPr>
          <w:rFonts w:cs="Times New Roman"/>
          <w:lang w:val="el-GR"/>
        </w:rPr>
        <w:t xml:space="preserve"> </w:t>
      </w:r>
      <w:r w:rsidR="00E00C87">
        <w:rPr>
          <w:rFonts w:cs="Times New Roman"/>
          <w:lang w:val="el-GR"/>
        </w:rPr>
        <w:t>άλλων</w:t>
      </w:r>
      <w:r w:rsidR="00E00C87" w:rsidRPr="00E00C87">
        <w:rPr>
          <w:rFonts w:cs="Times New Roman"/>
          <w:lang w:val="el-GR"/>
        </w:rPr>
        <w:t xml:space="preserve"> </w:t>
      </w:r>
      <w:r w:rsidR="00E00C87">
        <w:rPr>
          <w:rFonts w:cs="Times New Roman"/>
          <w:lang w:val="el-GR"/>
        </w:rPr>
        <w:t>οι</w:t>
      </w:r>
      <w:r w:rsidR="00C42AF6" w:rsidRPr="00E00C87">
        <w:rPr>
          <w:rFonts w:cs="Times New Roman"/>
          <w:lang w:val="el-GR"/>
        </w:rPr>
        <w:t xml:space="preserve">: </w:t>
      </w:r>
      <w:r w:rsidR="00043904" w:rsidRPr="00E00C87">
        <w:rPr>
          <w:rFonts w:cs="Times New Roman"/>
          <w:lang w:val="el-GR"/>
        </w:rPr>
        <w:t>(</w:t>
      </w:r>
      <w:r w:rsidR="00D85675" w:rsidRPr="00CF18E2">
        <w:rPr>
          <w:rFonts w:cs="Times New Roman"/>
          <w:szCs w:val="20"/>
        </w:rPr>
        <w:t>Nijkamp</w:t>
      </w:r>
      <w:r w:rsidR="00D85675" w:rsidRPr="00E00C87">
        <w:rPr>
          <w:rFonts w:cs="Times New Roman"/>
          <w:szCs w:val="20"/>
          <w:lang w:val="el-GR"/>
        </w:rPr>
        <w:t xml:space="preserve">, </w:t>
      </w:r>
      <w:r w:rsidR="00D85675" w:rsidRPr="00CF18E2">
        <w:rPr>
          <w:rFonts w:cs="Times New Roman"/>
          <w:szCs w:val="20"/>
        </w:rPr>
        <w:t>P</w:t>
      </w:r>
      <w:r w:rsidR="00D85675" w:rsidRPr="00E00C87">
        <w:rPr>
          <w:rFonts w:cs="Times New Roman"/>
          <w:szCs w:val="20"/>
          <w:lang w:val="el-GR"/>
        </w:rPr>
        <w:t xml:space="preserve">., </w:t>
      </w:r>
      <w:r w:rsidR="00D85675" w:rsidRPr="00CF18E2">
        <w:rPr>
          <w:rFonts w:cs="Times New Roman"/>
          <w:szCs w:val="20"/>
        </w:rPr>
        <w:t>Vreeker</w:t>
      </w:r>
      <w:r w:rsidR="00D85675" w:rsidRPr="00E00C87">
        <w:rPr>
          <w:rFonts w:cs="Times New Roman"/>
          <w:szCs w:val="20"/>
          <w:lang w:val="el-GR"/>
        </w:rPr>
        <w:t xml:space="preserve">, </w:t>
      </w:r>
      <w:r w:rsidR="00D85675" w:rsidRPr="00CF18E2">
        <w:rPr>
          <w:rFonts w:cs="Times New Roman"/>
          <w:szCs w:val="20"/>
        </w:rPr>
        <w:t>R</w:t>
      </w:r>
      <w:r w:rsidR="00D85675" w:rsidRPr="00E00C87">
        <w:rPr>
          <w:rFonts w:cs="Times New Roman"/>
          <w:szCs w:val="20"/>
          <w:lang w:val="el-GR"/>
        </w:rPr>
        <w:t>.</w:t>
      </w:r>
      <w:r w:rsidR="00E00C87" w:rsidRPr="00E00C87">
        <w:rPr>
          <w:rFonts w:cs="Times New Roman"/>
          <w:szCs w:val="20"/>
          <w:lang w:val="el-GR"/>
        </w:rPr>
        <w:t>,</w:t>
      </w:r>
      <w:r w:rsidR="00D85675" w:rsidRPr="00E00C87">
        <w:rPr>
          <w:rFonts w:cs="Times New Roman"/>
          <w:szCs w:val="20"/>
          <w:lang w:val="el-GR"/>
        </w:rPr>
        <w:t xml:space="preserve"> 2000</w:t>
      </w:r>
      <w:r w:rsidR="00E00C87">
        <w:rPr>
          <w:rFonts w:cs="Times New Roman"/>
          <w:lang w:val="el-GR"/>
        </w:rPr>
        <w:t xml:space="preserve">, </w:t>
      </w:r>
      <w:r w:rsidR="00D85675" w:rsidRPr="00CF18E2">
        <w:rPr>
          <w:rFonts w:cs="Times New Roman"/>
          <w:szCs w:val="20"/>
        </w:rPr>
        <w:t>Lahdelma</w:t>
      </w:r>
      <w:r w:rsidR="00D85675" w:rsidRPr="00E00C87">
        <w:rPr>
          <w:rFonts w:cs="Times New Roman"/>
          <w:szCs w:val="20"/>
          <w:lang w:val="el-GR"/>
        </w:rPr>
        <w:t xml:space="preserve">, </w:t>
      </w:r>
      <w:r w:rsidR="00D85675" w:rsidRPr="00CF18E2">
        <w:rPr>
          <w:rFonts w:cs="Times New Roman"/>
          <w:szCs w:val="20"/>
        </w:rPr>
        <w:t>R</w:t>
      </w:r>
      <w:r w:rsidR="00D85675" w:rsidRPr="00E00C87">
        <w:rPr>
          <w:rFonts w:cs="Times New Roman"/>
          <w:szCs w:val="20"/>
          <w:lang w:val="el-GR"/>
        </w:rPr>
        <w:t xml:space="preserve">., </w:t>
      </w:r>
      <w:r w:rsidR="00D85675" w:rsidRPr="00CF18E2">
        <w:rPr>
          <w:rFonts w:cs="Times New Roman"/>
          <w:szCs w:val="20"/>
        </w:rPr>
        <w:t>Hokkanen</w:t>
      </w:r>
      <w:r w:rsidR="00D85675" w:rsidRPr="00E00C87">
        <w:rPr>
          <w:rFonts w:cs="Times New Roman"/>
          <w:szCs w:val="20"/>
          <w:lang w:val="el-GR"/>
        </w:rPr>
        <w:t xml:space="preserve">, </w:t>
      </w:r>
      <w:r w:rsidR="00D85675" w:rsidRPr="00CF18E2">
        <w:rPr>
          <w:rFonts w:cs="Times New Roman"/>
          <w:szCs w:val="20"/>
        </w:rPr>
        <w:t>J</w:t>
      </w:r>
      <w:r w:rsidR="00D85675" w:rsidRPr="00E00C87">
        <w:rPr>
          <w:rFonts w:cs="Times New Roman"/>
          <w:szCs w:val="20"/>
          <w:lang w:val="el-GR"/>
        </w:rPr>
        <w:t xml:space="preserve">., </w:t>
      </w:r>
      <w:r w:rsidR="00D85675" w:rsidRPr="00CF18E2">
        <w:rPr>
          <w:rFonts w:cs="Times New Roman"/>
          <w:szCs w:val="20"/>
        </w:rPr>
        <w:t>Salminen</w:t>
      </w:r>
      <w:r w:rsidR="00D85675" w:rsidRPr="00E00C87">
        <w:rPr>
          <w:rFonts w:cs="Times New Roman"/>
          <w:szCs w:val="20"/>
          <w:lang w:val="el-GR"/>
        </w:rPr>
        <w:t xml:space="preserve">, </w:t>
      </w:r>
      <w:r w:rsidR="00D85675" w:rsidRPr="00CF18E2">
        <w:rPr>
          <w:rFonts w:cs="Times New Roman"/>
          <w:szCs w:val="20"/>
        </w:rPr>
        <w:t>P</w:t>
      </w:r>
      <w:r w:rsidR="00D85675" w:rsidRPr="00E00C87">
        <w:rPr>
          <w:rFonts w:cs="Times New Roman"/>
          <w:szCs w:val="20"/>
          <w:lang w:val="el-GR"/>
        </w:rPr>
        <w:t>. 1998</w:t>
      </w:r>
      <w:r w:rsidR="00E00C87" w:rsidRPr="00E00C87">
        <w:rPr>
          <w:rFonts w:cs="Times New Roman"/>
          <w:lang w:val="el-GR"/>
        </w:rPr>
        <w:t xml:space="preserve">, </w:t>
      </w:r>
      <w:r w:rsidR="00E00C87">
        <w:rPr>
          <w:rFonts w:cs="Times New Roman"/>
          <w:lang w:val="el-GR"/>
        </w:rPr>
        <w:t xml:space="preserve">και </w:t>
      </w:r>
      <w:r w:rsidR="00E00C87" w:rsidRPr="00F01BC7">
        <w:rPr>
          <w:rFonts w:cs="Times New Roman"/>
        </w:rPr>
        <w:t>Munda</w:t>
      </w:r>
      <w:r w:rsidR="00E00C87" w:rsidRPr="00E00C87">
        <w:rPr>
          <w:rFonts w:cs="Times New Roman"/>
          <w:lang w:val="el-GR"/>
        </w:rPr>
        <w:t>, 1995).</w:t>
      </w:r>
    </w:p>
    <w:p w14:paraId="74DE3878" w14:textId="0C2952AD" w:rsidR="005F04B0" w:rsidRPr="00F01BC7" w:rsidRDefault="00671431" w:rsidP="005F04B0">
      <w:pPr>
        <w:spacing w:before="120" w:after="360" w:line="360" w:lineRule="auto"/>
        <w:rPr>
          <w:rFonts w:cs="Times New Roman"/>
          <w:lang w:val="el-GR"/>
        </w:rPr>
      </w:pPr>
      <w:r w:rsidRPr="00F01BC7">
        <w:rPr>
          <w:rFonts w:cs="Times New Roman"/>
          <w:lang w:val="el-GR"/>
        </w:rPr>
        <w:t xml:space="preserve">Τίθεται το ερώτημα: πώς κάποιος μπορεί να επιλέξει την κατάλληλη μέθοδο </w:t>
      </w:r>
      <w:r w:rsidR="003604C7" w:rsidRPr="00F01BC7">
        <w:rPr>
          <w:rFonts w:cs="Times New Roman"/>
          <w:lang w:val="el-GR"/>
        </w:rPr>
        <w:t>για</w:t>
      </w:r>
      <w:r w:rsidRPr="00F01BC7">
        <w:rPr>
          <w:rFonts w:cs="Times New Roman"/>
          <w:lang w:val="el-GR"/>
        </w:rPr>
        <w:t xml:space="preserve"> μια ειδική απόφαση κατάστασης; Στον Πίνακα 1 παρατίθενται οι ειδικές λειτουργικές απαιτήσεις για μια τεχνική </w:t>
      </w:r>
      <w:r w:rsidRPr="00F01BC7">
        <w:rPr>
          <w:rFonts w:cs="Times New Roman"/>
        </w:rPr>
        <w:t>MCDA</w:t>
      </w:r>
      <w:r w:rsidRPr="00F01BC7">
        <w:rPr>
          <w:rFonts w:cs="Times New Roman"/>
          <w:lang w:val="el-GR"/>
        </w:rPr>
        <w:t xml:space="preserve"> για να χρησιμοποιηθεί </w:t>
      </w:r>
      <w:r w:rsidR="003604C7" w:rsidRPr="00F01BC7">
        <w:rPr>
          <w:rFonts w:cs="Times New Roman"/>
          <w:lang w:val="el-GR"/>
        </w:rPr>
        <w:t>στο σχεδιασμό</w:t>
      </w:r>
      <w:r w:rsidRPr="00F01BC7">
        <w:rPr>
          <w:rFonts w:cs="Times New Roman"/>
          <w:lang w:val="el-GR"/>
        </w:rPr>
        <w:t xml:space="preserve"> </w:t>
      </w:r>
      <w:r w:rsidR="003604C7" w:rsidRPr="00F01BC7">
        <w:rPr>
          <w:rFonts w:cs="Times New Roman"/>
          <w:lang w:val="el-GR"/>
        </w:rPr>
        <w:t xml:space="preserve">ΑΠΕ </w:t>
      </w:r>
      <w:r w:rsidRPr="00F01BC7">
        <w:rPr>
          <w:rFonts w:cs="Times New Roman"/>
          <w:lang w:val="el-GR"/>
        </w:rPr>
        <w:t xml:space="preserve">όπως αυτά </w:t>
      </w:r>
      <w:r w:rsidR="003604C7" w:rsidRPr="00F01BC7">
        <w:rPr>
          <w:rFonts w:cs="Times New Roman"/>
          <w:lang w:val="el-GR"/>
        </w:rPr>
        <w:t>παρατίθενται</w:t>
      </w:r>
      <w:r w:rsidRPr="00F01BC7">
        <w:rPr>
          <w:rFonts w:cs="Times New Roman"/>
          <w:lang w:val="el-GR"/>
        </w:rPr>
        <w:t xml:space="preserve"> από τις συγκεκριμένες πτυχές της διαδικασίας λήψης αποφάσεων για ενεργειακά και περιβαλλοντικά προβλήματα.</w:t>
      </w:r>
      <w:r w:rsidR="005F04B0" w:rsidRPr="005F04B0">
        <w:rPr>
          <w:rFonts w:cs="Times New Roman"/>
          <w:lang w:val="el-GR"/>
        </w:rPr>
        <w:t xml:space="preserve"> </w:t>
      </w:r>
      <w:r w:rsidR="005F04B0" w:rsidRPr="00F01BC7">
        <w:rPr>
          <w:rFonts w:cs="Times New Roman"/>
          <w:lang w:val="el-GR"/>
        </w:rPr>
        <w:t xml:space="preserve">Πολλές </w:t>
      </w:r>
      <w:r w:rsidR="005F04B0" w:rsidRPr="00F01BC7">
        <w:rPr>
          <w:rFonts w:cs="Times New Roman"/>
        </w:rPr>
        <w:t>MCDA</w:t>
      </w:r>
      <w:r w:rsidR="005F04B0" w:rsidRPr="00F01BC7">
        <w:rPr>
          <w:rFonts w:cs="Times New Roman"/>
          <w:lang w:val="el-GR"/>
        </w:rPr>
        <w:t xml:space="preserve"> μέθοδοι περιλαμβάνουν ορισμένες απαιτήσεις που παρατέθηκαν, αλλά καμία μέθοδος δεν είναι ικανή να ενσωματώσει όλες την ίδια στιγμή. Ειδικά η τελευταία κατάσταση της χρονικής διάστασης στην ανάλυση φαίνεται να διέφυγε από την προσοχή των ερευνητών. Αυτό θεωρείται ότι μειώνει τη δυνατότητα εφαρμογής των </w:t>
      </w:r>
      <w:r w:rsidR="005F04B0" w:rsidRPr="00F01BC7">
        <w:rPr>
          <w:rFonts w:cs="Times New Roman"/>
        </w:rPr>
        <w:t>MCDA</w:t>
      </w:r>
      <w:r w:rsidR="005F04B0" w:rsidRPr="00F01BC7">
        <w:rPr>
          <w:rFonts w:cs="Times New Roman"/>
          <w:lang w:val="el-GR"/>
        </w:rPr>
        <w:t xml:space="preserve"> μεθόδων στο σχεδιασμό ΑΠΕ, δεδομένου ότι τα ενεργειακά και περιβαλλοντικά θέματα προβλέπουν ταυτόχρονα μικρής και μεγάλης διάρκειας συνέπειες. </w:t>
      </w:r>
      <w:r w:rsidR="005F04B0">
        <w:rPr>
          <w:rFonts w:cs="Times New Roman"/>
          <w:lang w:val="el-GR"/>
        </w:rPr>
        <w:t xml:space="preserve">Όπως αναφέρουν οι </w:t>
      </w:r>
      <w:r w:rsidR="005F04B0" w:rsidRPr="00CF18E2">
        <w:rPr>
          <w:rFonts w:cs="Times New Roman"/>
          <w:szCs w:val="20"/>
        </w:rPr>
        <w:t>Polatidis</w:t>
      </w:r>
      <w:r w:rsidR="005F04B0" w:rsidRPr="00D85675">
        <w:rPr>
          <w:rFonts w:cs="Times New Roman"/>
          <w:szCs w:val="20"/>
          <w:lang w:val="el-GR"/>
        </w:rPr>
        <w:t xml:space="preserve">, </w:t>
      </w:r>
      <w:r w:rsidR="005F04B0" w:rsidRPr="00CF18E2">
        <w:rPr>
          <w:rFonts w:cs="Times New Roman"/>
          <w:szCs w:val="20"/>
        </w:rPr>
        <w:t>H</w:t>
      </w:r>
      <w:r w:rsidR="005F04B0" w:rsidRPr="00D85675">
        <w:rPr>
          <w:rFonts w:cs="Times New Roman"/>
          <w:szCs w:val="20"/>
          <w:lang w:val="el-GR"/>
        </w:rPr>
        <w:t xml:space="preserve">., </w:t>
      </w:r>
      <w:r w:rsidR="005F04B0" w:rsidRPr="00CF18E2">
        <w:rPr>
          <w:rFonts w:cs="Times New Roman"/>
          <w:szCs w:val="20"/>
        </w:rPr>
        <w:t>Haralambopoulos</w:t>
      </w:r>
      <w:r w:rsidR="005F04B0" w:rsidRPr="00D85675">
        <w:rPr>
          <w:rFonts w:cs="Times New Roman"/>
          <w:szCs w:val="20"/>
          <w:lang w:val="el-GR"/>
        </w:rPr>
        <w:t xml:space="preserve">, </w:t>
      </w:r>
      <w:r w:rsidR="005F04B0" w:rsidRPr="00CF18E2">
        <w:rPr>
          <w:rFonts w:cs="Times New Roman"/>
          <w:szCs w:val="20"/>
        </w:rPr>
        <w:t>D</w:t>
      </w:r>
      <w:r w:rsidR="005F04B0" w:rsidRPr="00D85675">
        <w:rPr>
          <w:rFonts w:cs="Times New Roman"/>
          <w:szCs w:val="20"/>
          <w:lang w:val="el-GR"/>
        </w:rPr>
        <w:t xml:space="preserve">., </w:t>
      </w:r>
      <w:r w:rsidR="005F04B0" w:rsidRPr="00CF18E2">
        <w:rPr>
          <w:rFonts w:cs="Times New Roman"/>
          <w:szCs w:val="20"/>
        </w:rPr>
        <w:t>Kemp</w:t>
      </w:r>
      <w:r w:rsidR="005F04B0" w:rsidRPr="00D85675">
        <w:rPr>
          <w:rFonts w:cs="Times New Roman"/>
          <w:szCs w:val="20"/>
          <w:lang w:val="el-GR"/>
        </w:rPr>
        <w:t xml:space="preserve">, </w:t>
      </w:r>
      <w:r w:rsidR="005F04B0" w:rsidRPr="00CF18E2">
        <w:rPr>
          <w:rFonts w:cs="Times New Roman"/>
          <w:szCs w:val="20"/>
        </w:rPr>
        <w:t>R</w:t>
      </w:r>
      <w:r w:rsidR="005F04B0" w:rsidRPr="00D85675">
        <w:rPr>
          <w:rFonts w:cs="Times New Roman"/>
          <w:szCs w:val="20"/>
          <w:lang w:val="el-GR"/>
        </w:rPr>
        <w:t xml:space="preserve">., </w:t>
      </w:r>
      <w:r w:rsidR="005F04B0">
        <w:rPr>
          <w:rFonts w:cs="Times New Roman"/>
          <w:szCs w:val="20"/>
          <w:lang w:val="el-GR"/>
        </w:rPr>
        <w:t>και</w:t>
      </w:r>
      <w:r w:rsidR="005F04B0" w:rsidRPr="00D85675">
        <w:rPr>
          <w:rFonts w:cs="Times New Roman"/>
          <w:szCs w:val="20"/>
          <w:lang w:val="el-GR"/>
        </w:rPr>
        <w:t xml:space="preserve"> </w:t>
      </w:r>
      <w:r w:rsidR="005F04B0" w:rsidRPr="00CF18E2">
        <w:rPr>
          <w:rFonts w:cs="Times New Roman"/>
          <w:szCs w:val="20"/>
        </w:rPr>
        <w:t>Rothman</w:t>
      </w:r>
      <w:r w:rsidR="005F04B0" w:rsidRPr="00D85675">
        <w:rPr>
          <w:rFonts w:cs="Times New Roman"/>
          <w:szCs w:val="20"/>
          <w:lang w:val="el-GR"/>
        </w:rPr>
        <w:t xml:space="preserve">, </w:t>
      </w:r>
      <w:r w:rsidR="005F04B0" w:rsidRPr="00CF18E2">
        <w:rPr>
          <w:rFonts w:cs="Times New Roman"/>
          <w:szCs w:val="20"/>
        </w:rPr>
        <w:t>D</w:t>
      </w:r>
      <w:r w:rsidR="005F04B0" w:rsidRPr="00D85675">
        <w:rPr>
          <w:rFonts w:cs="Times New Roman"/>
          <w:szCs w:val="20"/>
          <w:lang w:val="el-GR"/>
        </w:rPr>
        <w:t xml:space="preserve">. </w:t>
      </w:r>
      <w:r w:rsidR="005F04B0">
        <w:rPr>
          <w:rFonts w:cs="Times New Roman"/>
          <w:szCs w:val="20"/>
          <w:lang w:val="el-GR"/>
        </w:rPr>
        <w:t>(</w:t>
      </w:r>
      <w:r w:rsidR="005F04B0" w:rsidRPr="00D85675">
        <w:rPr>
          <w:rFonts w:cs="Times New Roman"/>
          <w:szCs w:val="20"/>
          <w:lang w:val="el-GR"/>
        </w:rPr>
        <w:t>2003</w:t>
      </w:r>
      <w:r w:rsidR="005F04B0">
        <w:rPr>
          <w:rFonts w:cs="Times New Roman"/>
          <w:lang w:val="el-GR"/>
        </w:rPr>
        <w:t>), γ</w:t>
      </w:r>
      <w:r w:rsidR="005F04B0" w:rsidRPr="00F01BC7">
        <w:rPr>
          <w:rFonts w:cs="Times New Roman"/>
          <w:lang w:val="el-GR"/>
        </w:rPr>
        <w:t xml:space="preserve">ια να συμπεριληφθεί ο χρονικά μεταβαλλόμενος χαρακτήρας των κριτηρίων βάρους, προτάθηκε </w:t>
      </w:r>
      <w:r w:rsidR="005F04B0" w:rsidRPr="00F01BC7">
        <w:rPr>
          <w:rFonts w:cs="Times New Roman"/>
          <w:lang w:val="el-GR"/>
        </w:rPr>
        <w:lastRenderedPageBreak/>
        <w:t xml:space="preserve">πρόσφατα ένα πλαίσιο που ενσωματώνει ολοκληρωμένη αξιολόγηση, διαχείριση της μετάβασης, και την ανάλυση βάσει πολλαπλών κριτηρίων. Ωστόσο, δεν υπάρχει καμία ρητή τεχνική </w:t>
      </w:r>
      <w:r w:rsidR="005F04B0" w:rsidRPr="00F01BC7">
        <w:rPr>
          <w:rFonts w:cs="Times New Roman"/>
        </w:rPr>
        <w:t>MCDA</w:t>
      </w:r>
      <w:r w:rsidR="005F04B0" w:rsidRPr="00F01BC7">
        <w:rPr>
          <w:rFonts w:cs="Times New Roman"/>
          <w:lang w:val="el-GR"/>
        </w:rPr>
        <w:t>, που αρχικά εφαρμόζει στην πράξη τη διάσταση του χρόνου, και αυτό το θέμα θεωρείται ότι χρειάζεται περαιτέρω έρευνα.</w:t>
      </w:r>
    </w:p>
    <w:tbl>
      <w:tblPr>
        <w:tblStyle w:val="TableGrid"/>
        <w:tblW w:w="10319" w:type="dxa"/>
        <w:tblInd w:w="-5" w:type="dxa"/>
        <w:tblLook w:val="04A0" w:firstRow="1" w:lastRow="0" w:firstColumn="1" w:lastColumn="0" w:noHBand="0" w:noVBand="1"/>
      </w:tblPr>
      <w:tblGrid>
        <w:gridCol w:w="4705"/>
        <w:gridCol w:w="5614"/>
      </w:tblGrid>
      <w:tr w:rsidR="00671431" w:rsidRPr="00F01BC7" w14:paraId="75CE3F59" w14:textId="77777777" w:rsidTr="00FE12DB">
        <w:tc>
          <w:tcPr>
            <w:tcW w:w="4705" w:type="dxa"/>
          </w:tcPr>
          <w:p w14:paraId="768ED497" w14:textId="77777777" w:rsidR="00671431" w:rsidRPr="00F01BC7" w:rsidRDefault="00671431" w:rsidP="00FE12DB">
            <w:pPr>
              <w:kinsoku w:val="0"/>
              <w:overflowPunct w:val="0"/>
              <w:autoSpaceDE w:val="0"/>
              <w:autoSpaceDN w:val="0"/>
              <w:adjustRightInd w:val="0"/>
              <w:rPr>
                <w:rFonts w:cs="Times New Roman"/>
                <w:szCs w:val="20"/>
              </w:rPr>
            </w:pPr>
            <w:r w:rsidRPr="00F01BC7">
              <w:rPr>
                <w:rFonts w:cs="Times New Roman"/>
                <w:szCs w:val="20"/>
              </w:rPr>
              <w:t>Προϋποθέσεις των τεχνικών MCDA</w:t>
            </w:r>
          </w:p>
        </w:tc>
        <w:tc>
          <w:tcPr>
            <w:tcW w:w="5614" w:type="dxa"/>
          </w:tcPr>
          <w:p w14:paraId="607EA6B4" w14:textId="77777777" w:rsidR="00671431" w:rsidRPr="00F01BC7" w:rsidRDefault="00671431" w:rsidP="00FE12DB">
            <w:pPr>
              <w:kinsoku w:val="0"/>
              <w:overflowPunct w:val="0"/>
              <w:autoSpaceDE w:val="0"/>
              <w:autoSpaceDN w:val="0"/>
              <w:adjustRightInd w:val="0"/>
              <w:rPr>
                <w:rFonts w:cs="Times New Roman"/>
                <w:szCs w:val="20"/>
              </w:rPr>
            </w:pPr>
            <w:r w:rsidRPr="00F01BC7">
              <w:rPr>
                <w:rFonts w:cs="Times New Roman"/>
                <w:szCs w:val="20"/>
              </w:rPr>
              <w:t>Αιτιολόγηση</w:t>
            </w:r>
          </w:p>
        </w:tc>
      </w:tr>
      <w:tr w:rsidR="00671431" w:rsidRPr="00865706" w14:paraId="02A0EB45" w14:textId="77777777" w:rsidTr="00FE12DB">
        <w:tc>
          <w:tcPr>
            <w:tcW w:w="4705" w:type="dxa"/>
          </w:tcPr>
          <w:p w14:paraId="0461321F" w14:textId="28E73FA9" w:rsidR="00671431" w:rsidRPr="00F01BC7" w:rsidRDefault="00C17F9B" w:rsidP="00FE12DB">
            <w:pPr>
              <w:kinsoku w:val="0"/>
              <w:overflowPunct w:val="0"/>
              <w:autoSpaceDE w:val="0"/>
              <w:autoSpaceDN w:val="0"/>
              <w:adjustRightInd w:val="0"/>
              <w:rPr>
                <w:rFonts w:cs="Times New Roman"/>
                <w:szCs w:val="20"/>
                <w:lang w:val="el-GR"/>
              </w:rPr>
            </w:pPr>
            <w:r w:rsidRPr="00F01BC7">
              <w:rPr>
                <w:rFonts w:cs="Times New Roman"/>
                <w:spacing w:val="-3"/>
                <w:szCs w:val="20"/>
                <w:lang w:val="el-GR"/>
              </w:rPr>
              <w:t>Καθορισμός της</w:t>
            </w:r>
            <w:r w:rsidR="00671431" w:rsidRPr="00F01BC7">
              <w:rPr>
                <w:rFonts w:cs="Times New Roman"/>
                <w:spacing w:val="-3"/>
                <w:szCs w:val="20"/>
                <w:lang w:val="el-GR"/>
              </w:rPr>
              <w:t xml:space="preserve"> </w:t>
            </w:r>
            <w:r w:rsidRPr="00F01BC7">
              <w:rPr>
                <w:rFonts w:cs="Times New Roman"/>
                <w:spacing w:val="-3"/>
                <w:szCs w:val="20"/>
                <w:lang w:val="el-GR"/>
              </w:rPr>
              <w:t>βαρύτητας των κριτηρίων</w:t>
            </w:r>
          </w:p>
        </w:tc>
        <w:tc>
          <w:tcPr>
            <w:tcW w:w="5614" w:type="dxa"/>
          </w:tcPr>
          <w:p w14:paraId="1FCC7B3F"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pacing w:val="-9"/>
                <w:szCs w:val="20"/>
                <w:lang w:val="el-GR"/>
              </w:rPr>
              <w:t>Για να παρέχουν τις πληροφορίες προτίμησης μεταξύ των κριτηρίων αξιολόγησης</w:t>
            </w:r>
          </w:p>
        </w:tc>
      </w:tr>
      <w:tr w:rsidR="00671431" w:rsidRPr="00865706" w14:paraId="36310C2E" w14:textId="77777777" w:rsidTr="00FE12DB">
        <w:tc>
          <w:tcPr>
            <w:tcW w:w="4705" w:type="dxa"/>
          </w:tcPr>
          <w:p w14:paraId="726E5F33"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zCs w:val="20"/>
                <w:lang w:val="el-GR"/>
              </w:rPr>
              <w:t>Κρίσιμες τιμές κατώτατων ορίων</w:t>
            </w:r>
            <w:r w:rsidRPr="00F01BC7">
              <w:rPr>
                <w:rFonts w:cs="Times New Roman"/>
                <w:spacing w:val="-1"/>
                <w:szCs w:val="20"/>
                <w:lang w:val="el-GR"/>
              </w:rPr>
              <w:t>,</w:t>
            </w:r>
            <w:r w:rsidRPr="00F01BC7">
              <w:rPr>
                <w:rFonts w:cs="Times New Roman"/>
                <w:spacing w:val="13"/>
                <w:szCs w:val="20"/>
                <w:lang w:val="el-GR"/>
              </w:rPr>
              <w:t xml:space="preserve"> </w:t>
            </w:r>
            <w:r w:rsidRPr="00F01BC7">
              <w:rPr>
                <w:rFonts w:cs="Times New Roman"/>
                <w:spacing w:val="-1"/>
                <w:szCs w:val="20"/>
              </w:rPr>
              <w:t>veto</w:t>
            </w:r>
          </w:p>
        </w:tc>
        <w:tc>
          <w:tcPr>
            <w:tcW w:w="5614" w:type="dxa"/>
          </w:tcPr>
          <w:p w14:paraId="0F471D05"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pacing w:val="-9"/>
                <w:szCs w:val="20"/>
                <w:lang w:val="el-GR"/>
              </w:rPr>
              <w:t>Για να καταστήσει λειτουργική τη απορροφητική ικανότητα του περιβαλλοντικών και οικονομικών  πόρων, και της κοινωνικής βάσης</w:t>
            </w:r>
          </w:p>
        </w:tc>
      </w:tr>
      <w:tr w:rsidR="00671431" w:rsidRPr="00865706" w14:paraId="5B402C0D" w14:textId="77777777" w:rsidTr="00FE12DB">
        <w:tc>
          <w:tcPr>
            <w:tcW w:w="4705" w:type="dxa"/>
          </w:tcPr>
          <w:p w14:paraId="12ACFF81" w14:textId="77777777" w:rsidR="00671431" w:rsidRPr="00F01BC7" w:rsidRDefault="00671431" w:rsidP="00FE12DB">
            <w:pPr>
              <w:kinsoku w:val="0"/>
              <w:overflowPunct w:val="0"/>
              <w:autoSpaceDE w:val="0"/>
              <w:autoSpaceDN w:val="0"/>
              <w:adjustRightInd w:val="0"/>
              <w:rPr>
                <w:rFonts w:cs="Times New Roman"/>
                <w:szCs w:val="20"/>
              </w:rPr>
            </w:pPr>
            <w:r w:rsidRPr="00F01BC7">
              <w:rPr>
                <w:rFonts w:cs="Times New Roman"/>
                <w:szCs w:val="20"/>
              </w:rPr>
              <w:t>Συγκρισιμότητα</w:t>
            </w:r>
          </w:p>
        </w:tc>
        <w:tc>
          <w:tcPr>
            <w:tcW w:w="5614" w:type="dxa"/>
          </w:tcPr>
          <w:p w14:paraId="11D2B396"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pacing w:val="-9"/>
                <w:szCs w:val="20"/>
                <w:lang w:val="el-GR"/>
              </w:rPr>
              <w:t>Για να εκτελέσουν μια ενσωματωμένη σύγκριση μεταξύ των διαφορετικών ενεργειών</w:t>
            </w:r>
          </w:p>
        </w:tc>
      </w:tr>
      <w:tr w:rsidR="00671431" w:rsidRPr="00865706" w14:paraId="07BEBC52" w14:textId="77777777" w:rsidTr="00FE12DB">
        <w:tc>
          <w:tcPr>
            <w:tcW w:w="4705" w:type="dxa"/>
          </w:tcPr>
          <w:p w14:paraId="47E6CF28"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pacing w:val="-1"/>
                <w:szCs w:val="20"/>
                <w:lang w:val="el-GR"/>
              </w:rPr>
              <w:t>Ποιοτική και ποσοτική πληροφορία.</w:t>
            </w:r>
            <w:r w:rsidRPr="00F01BC7">
              <w:rPr>
                <w:rFonts w:cs="Times New Roman"/>
                <w:spacing w:val="5"/>
                <w:szCs w:val="20"/>
                <w:lang w:val="el-GR"/>
              </w:rPr>
              <w:t xml:space="preserve"> </w:t>
            </w:r>
          </w:p>
        </w:tc>
        <w:tc>
          <w:tcPr>
            <w:tcW w:w="5614" w:type="dxa"/>
          </w:tcPr>
          <w:p w14:paraId="7CA6029A" w14:textId="28A43F01" w:rsidR="00671431" w:rsidRPr="00086380" w:rsidRDefault="00671431" w:rsidP="00086380">
            <w:pPr>
              <w:kinsoku w:val="0"/>
              <w:overflowPunct w:val="0"/>
              <w:autoSpaceDE w:val="0"/>
              <w:autoSpaceDN w:val="0"/>
              <w:adjustRightInd w:val="0"/>
              <w:rPr>
                <w:rFonts w:cs="Times New Roman"/>
                <w:szCs w:val="20"/>
                <w:lang w:val="el-GR"/>
              </w:rPr>
            </w:pPr>
            <w:r w:rsidRPr="00F01BC7">
              <w:rPr>
                <w:rFonts w:cs="Times New Roman"/>
                <w:spacing w:val="-9"/>
                <w:szCs w:val="20"/>
                <w:lang w:val="el-GR"/>
              </w:rPr>
              <w:t xml:space="preserve">Για να χειριστεί τις μικτές πληροφορίες, συνήθως παρούσες στα προβλήματα της λήψης αποφάσεων </w:t>
            </w:r>
            <w:r w:rsidR="00086380">
              <w:rPr>
                <w:rFonts w:cs="Times New Roman"/>
                <w:spacing w:val="-9"/>
                <w:szCs w:val="20"/>
                <w:lang w:val="el-GR"/>
              </w:rPr>
              <w:t>ΑΠΕ</w:t>
            </w:r>
          </w:p>
        </w:tc>
      </w:tr>
      <w:tr w:rsidR="00671431" w:rsidRPr="00865706" w14:paraId="1C9ACBFA" w14:textId="77777777" w:rsidTr="00FE12DB">
        <w:tc>
          <w:tcPr>
            <w:tcW w:w="4705" w:type="dxa"/>
          </w:tcPr>
          <w:p w14:paraId="3B4B3855" w14:textId="77777777" w:rsidR="00671431" w:rsidRPr="00F01BC7" w:rsidRDefault="00671431" w:rsidP="00FE12DB">
            <w:pPr>
              <w:tabs>
                <w:tab w:val="left" w:pos="989"/>
              </w:tabs>
              <w:kinsoku w:val="0"/>
              <w:overflowPunct w:val="0"/>
              <w:autoSpaceDE w:val="0"/>
              <w:autoSpaceDN w:val="0"/>
              <w:adjustRightInd w:val="0"/>
              <w:rPr>
                <w:rFonts w:cs="Times New Roman"/>
                <w:szCs w:val="20"/>
              </w:rPr>
            </w:pPr>
            <w:r w:rsidRPr="00F01BC7">
              <w:rPr>
                <w:rFonts w:cs="Times New Roman"/>
                <w:szCs w:val="20"/>
              </w:rPr>
              <w:t>Ακαμψία</w:t>
            </w:r>
          </w:p>
        </w:tc>
        <w:tc>
          <w:tcPr>
            <w:tcW w:w="5614" w:type="dxa"/>
            <w:vAlign w:val="center"/>
          </w:tcPr>
          <w:p w14:paraId="4FBCE49A" w14:textId="77777777" w:rsidR="00671431" w:rsidRPr="00F01BC7" w:rsidRDefault="00671431" w:rsidP="00FE12DB">
            <w:pPr>
              <w:kinsoku w:val="0"/>
              <w:overflowPunct w:val="0"/>
              <w:autoSpaceDE w:val="0"/>
              <w:autoSpaceDN w:val="0"/>
              <w:adjustRightInd w:val="0"/>
              <w:rPr>
                <w:rFonts w:cs="Times New Roman"/>
                <w:sz w:val="18"/>
                <w:szCs w:val="16"/>
                <w:lang w:val="el-GR"/>
              </w:rPr>
            </w:pPr>
            <w:r w:rsidRPr="00F01BC7">
              <w:rPr>
                <w:rFonts w:cs="Times New Roman"/>
                <w:spacing w:val="-9"/>
                <w:szCs w:val="20"/>
                <w:lang w:val="el-GR"/>
              </w:rPr>
              <w:t>Για να δώσουν στιβαρά αποτελέσματα</w:t>
            </w:r>
          </w:p>
        </w:tc>
      </w:tr>
      <w:tr w:rsidR="00671431" w:rsidRPr="00865706" w14:paraId="31CDA82E" w14:textId="77777777" w:rsidTr="00FE12DB">
        <w:tc>
          <w:tcPr>
            <w:tcW w:w="4705" w:type="dxa"/>
          </w:tcPr>
          <w:p w14:paraId="798FFC1A" w14:textId="043EC873" w:rsidR="00671431" w:rsidRPr="00F01BC7" w:rsidRDefault="003604C7" w:rsidP="00FE12DB">
            <w:pPr>
              <w:kinsoku w:val="0"/>
              <w:overflowPunct w:val="0"/>
              <w:autoSpaceDE w:val="0"/>
              <w:autoSpaceDN w:val="0"/>
              <w:adjustRightInd w:val="0"/>
              <w:rPr>
                <w:rFonts w:cs="Times New Roman"/>
                <w:szCs w:val="20"/>
                <w:lang w:val="el-GR"/>
              </w:rPr>
            </w:pPr>
            <w:r w:rsidRPr="00F01BC7">
              <w:rPr>
                <w:rFonts w:cs="Times New Roman"/>
                <w:szCs w:val="20"/>
              </w:rPr>
              <w:t>Ομαδικ</w:t>
            </w:r>
            <w:r w:rsidRPr="00F01BC7">
              <w:rPr>
                <w:rFonts w:cs="Times New Roman"/>
                <w:szCs w:val="20"/>
                <w:lang w:val="el-GR"/>
              </w:rPr>
              <w:t>ή λήψη αποφάσεων</w:t>
            </w:r>
          </w:p>
        </w:tc>
        <w:tc>
          <w:tcPr>
            <w:tcW w:w="5614" w:type="dxa"/>
          </w:tcPr>
          <w:p w14:paraId="23C759D3" w14:textId="40893E45"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pacing w:val="-9"/>
                <w:szCs w:val="20"/>
                <w:lang w:val="el-GR"/>
              </w:rPr>
              <w:t xml:space="preserve">Για να περιλάβουν ένα ευρύ ακροατήριο </w:t>
            </w:r>
            <w:r w:rsidR="00313D1A" w:rsidRPr="00F01BC7">
              <w:rPr>
                <w:rFonts w:cs="Times New Roman"/>
                <w:spacing w:val="-9"/>
                <w:szCs w:val="20"/>
                <w:lang w:val="el-GR"/>
              </w:rPr>
              <w:t>συμμετοχών</w:t>
            </w:r>
            <w:r w:rsidRPr="00F01BC7">
              <w:rPr>
                <w:rFonts w:cs="Times New Roman"/>
                <w:szCs w:val="20"/>
                <w:lang w:val="el-GR"/>
              </w:rPr>
              <w:t xml:space="preserve">              </w:t>
            </w:r>
            <w:r w:rsidRPr="00F01BC7">
              <w:rPr>
                <w:rFonts w:cs="Times New Roman"/>
                <w:spacing w:val="20"/>
                <w:szCs w:val="20"/>
                <w:lang w:val="el-GR"/>
              </w:rPr>
              <w:t xml:space="preserve"> </w:t>
            </w:r>
          </w:p>
        </w:tc>
      </w:tr>
      <w:tr w:rsidR="00671431" w:rsidRPr="00865706" w14:paraId="7422AA15" w14:textId="77777777" w:rsidTr="00FE12DB">
        <w:tc>
          <w:tcPr>
            <w:tcW w:w="4705" w:type="dxa"/>
          </w:tcPr>
          <w:p w14:paraId="39B9ACDA" w14:textId="1811ED34" w:rsidR="00671431" w:rsidRPr="00F01BC7" w:rsidRDefault="008F6D45" w:rsidP="00FE12DB">
            <w:pPr>
              <w:kinsoku w:val="0"/>
              <w:overflowPunct w:val="0"/>
              <w:autoSpaceDE w:val="0"/>
              <w:autoSpaceDN w:val="0"/>
              <w:adjustRightInd w:val="0"/>
              <w:rPr>
                <w:rFonts w:cs="Times New Roman"/>
                <w:szCs w:val="20"/>
                <w:lang w:val="el-GR"/>
              </w:rPr>
            </w:pPr>
            <w:r w:rsidRPr="00F01BC7">
              <w:rPr>
                <w:rFonts w:cs="Times New Roman"/>
                <w:szCs w:val="20"/>
                <w:lang w:val="el-GR"/>
              </w:rPr>
              <w:t>Γραφική αναπαράσταση</w:t>
            </w:r>
          </w:p>
        </w:tc>
        <w:tc>
          <w:tcPr>
            <w:tcW w:w="5614" w:type="dxa"/>
          </w:tcPr>
          <w:p w14:paraId="2328ED41" w14:textId="77777777" w:rsidR="00671431" w:rsidRPr="00F01BC7" w:rsidRDefault="00671431" w:rsidP="00FE12DB">
            <w:pPr>
              <w:kinsoku w:val="0"/>
              <w:overflowPunct w:val="0"/>
              <w:autoSpaceDE w:val="0"/>
              <w:autoSpaceDN w:val="0"/>
              <w:adjustRightInd w:val="0"/>
              <w:rPr>
                <w:rFonts w:cs="Times New Roman"/>
                <w:spacing w:val="-9"/>
                <w:szCs w:val="20"/>
                <w:lang w:val="el-GR"/>
              </w:rPr>
            </w:pPr>
            <w:r w:rsidRPr="00F01BC7">
              <w:rPr>
                <w:rFonts w:cs="Times New Roman"/>
                <w:spacing w:val="-9"/>
                <w:szCs w:val="20"/>
                <w:lang w:val="el-GR"/>
              </w:rPr>
              <w:t>Για να καταστήσει το αποτέλεσμα κατανοητό</w:t>
            </w:r>
          </w:p>
        </w:tc>
      </w:tr>
      <w:tr w:rsidR="00671431" w:rsidRPr="00865706" w14:paraId="7BFD8C93" w14:textId="77777777" w:rsidTr="00FE12DB">
        <w:tc>
          <w:tcPr>
            <w:tcW w:w="4705" w:type="dxa"/>
          </w:tcPr>
          <w:p w14:paraId="70E3CECD"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zCs w:val="20"/>
                <w:lang w:val="el-GR"/>
              </w:rPr>
              <w:t>Ευκολία στη χρήση</w:t>
            </w:r>
          </w:p>
        </w:tc>
        <w:tc>
          <w:tcPr>
            <w:tcW w:w="5614" w:type="dxa"/>
          </w:tcPr>
          <w:p w14:paraId="6E819351"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pacing w:val="-9"/>
                <w:szCs w:val="20"/>
                <w:lang w:val="el-GR"/>
              </w:rPr>
              <w:t>Για να εξοικειώσει τους ιθύνοντες (</w:t>
            </w:r>
            <w:r w:rsidRPr="00F01BC7">
              <w:rPr>
                <w:rFonts w:cs="Times New Roman"/>
                <w:spacing w:val="-9"/>
                <w:szCs w:val="20"/>
              </w:rPr>
              <w:t>DMs</w:t>
            </w:r>
            <w:r w:rsidRPr="00F01BC7">
              <w:rPr>
                <w:rFonts w:cs="Times New Roman"/>
                <w:spacing w:val="-9"/>
                <w:szCs w:val="20"/>
                <w:lang w:val="el-GR"/>
              </w:rPr>
              <w:t>) με τη διαδικασία λήψης αποφάσεων</w:t>
            </w:r>
          </w:p>
        </w:tc>
      </w:tr>
      <w:tr w:rsidR="00671431" w:rsidRPr="00865706" w14:paraId="692B27C7" w14:textId="77777777" w:rsidTr="00FE12DB">
        <w:tc>
          <w:tcPr>
            <w:tcW w:w="4705" w:type="dxa"/>
          </w:tcPr>
          <w:p w14:paraId="4906D0DF" w14:textId="6DFF2A93" w:rsidR="00671431" w:rsidRPr="00F01BC7" w:rsidRDefault="008F6D45" w:rsidP="00FE12DB">
            <w:pPr>
              <w:kinsoku w:val="0"/>
              <w:overflowPunct w:val="0"/>
              <w:autoSpaceDE w:val="0"/>
              <w:autoSpaceDN w:val="0"/>
              <w:adjustRightInd w:val="0"/>
              <w:rPr>
                <w:rFonts w:cs="Times New Roman"/>
                <w:szCs w:val="20"/>
              </w:rPr>
            </w:pPr>
            <w:r w:rsidRPr="00F01BC7">
              <w:rPr>
                <w:rFonts w:cs="Times New Roman"/>
                <w:spacing w:val="-1"/>
                <w:szCs w:val="20"/>
              </w:rPr>
              <w:t>Ανάλυση ευαισθησίας</w:t>
            </w:r>
          </w:p>
        </w:tc>
        <w:tc>
          <w:tcPr>
            <w:tcW w:w="5614" w:type="dxa"/>
          </w:tcPr>
          <w:p w14:paraId="2587E364" w14:textId="77777777" w:rsidR="00671431" w:rsidRPr="00F01BC7" w:rsidRDefault="00671431" w:rsidP="00FE12DB">
            <w:pPr>
              <w:kinsoku w:val="0"/>
              <w:overflowPunct w:val="0"/>
              <w:autoSpaceDE w:val="0"/>
              <w:autoSpaceDN w:val="0"/>
              <w:adjustRightInd w:val="0"/>
              <w:rPr>
                <w:rFonts w:cs="Times New Roman"/>
                <w:spacing w:val="-1"/>
                <w:szCs w:val="20"/>
                <w:lang w:val="el-GR"/>
              </w:rPr>
            </w:pPr>
            <w:r w:rsidRPr="00F01BC7">
              <w:rPr>
                <w:rFonts w:cs="Times New Roman"/>
                <w:spacing w:val="-9"/>
                <w:szCs w:val="20"/>
                <w:lang w:val="el-GR"/>
              </w:rPr>
              <w:t>Για να ενισχύσει τη διαφάνεια της διαδικασίας</w:t>
            </w:r>
          </w:p>
        </w:tc>
      </w:tr>
      <w:tr w:rsidR="00671431" w:rsidRPr="00865706" w14:paraId="69000042" w14:textId="77777777" w:rsidTr="00FE12DB">
        <w:tc>
          <w:tcPr>
            <w:tcW w:w="4705" w:type="dxa"/>
          </w:tcPr>
          <w:p w14:paraId="37A1DCD4"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pacing w:val="-5"/>
                <w:szCs w:val="20"/>
                <w:lang w:val="el-GR"/>
              </w:rPr>
              <w:t>Πληθώρα εναλλακτικών</w:t>
            </w:r>
          </w:p>
        </w:tc>
        <w:tc>
          <w:tcPr>
            <w:tcW w:w="5614" w:type="dxa"/>
          </w:tcPr>
          <w:p w14:paraId="57A17B32"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zCs w:val="20"/>
                <w:lang w:val="el-GR"/>
              </w:rPr>
              <w:t xml:space="preserve">Για να ενσωματωθούν όλα τα πιθανά σχέδια δράσης </w:t>
            </w:r>
            <w:r w:rsidRPr="00F01BC7">
              <w:rPr>
                <w:rFonts w:cs="Times New Roman"/>
                <w:spacing w:val="43"/>
                <w:szCs w:val="20"/>
                <w:lang w:val="el-GR"/>
              </w:rPr>
              <w:t xml:space="preserve"> </w:t>
            </w:r>
          </w:p>
        </w:tc>
      </w:tr>
      <w:tr w:rsidR="00671431" w:rsidRPr="00865706" w14:paraId="11A4F460" w14:textId="77777777" w:rsidTr="00FE12DB">
        <w:tc>
          <w:tcPr>
            <w:tcW w:w="4705" w:type="dxa"/>
          </w:tcPr>
          <w:p w14:paraId="4016CEAD" w14:textId="77777777" w:rsidR="00671431" w:rsidRPr="00F01BC7" w:rsidRDefault="00671431" w:rsidP="00FE12DB">
            <w:pPr>
              <w:kinsoku w:val="0"/>
              <w:overflowPunct w:val="0"/>
              <w:autoSpaceDE w:val="0"/>
              <w:autoSpaceDN w:val="0"/>
              <w:adjustRightInd w:val="0"/>
              <w:rPr>
                <w:rFonts w:cs="Times New Roman"/>
                <w:spacing w:val="-5"/>
                <w:szCs w:val="20"/>
                <w:lang w:val="el-GR"/>
              </w:rPr>
            </w:pPr>
            <w:r w:rsidRPr="00F01BC7">
              <w:rPr>
                <w:rFonts w:cs="Times New Roman"/>
                <w:spacing w:val="-5"/>
                <w:szCs w:val="20"/>
                <w:lang w:val="el-GR"/>
              </w:rPr>
              <w:t>Μεγάλος αριθμός κριτηρίων</w:t>
            </w:r>
          </w:p>
        </w:tc>
        <w:tc>
          <w:tcPr>
            <w:tcW w:w="5614" w:type="dxa"/>
          </w:tcPr>
          <w:p w14:paraId="46038F80"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zCs w:val="20"/>
                <w:lang w:val="el-GR"/>
              </w:rPr>
              <w:t>Για να αγκαλιάσουν όλες τις διαφορετικές πτυχές</w:t>
            </w:r>
          </w:p>
        </w:tc>
      </w:tr>
      <w:tr w:rsidR="00671431" w:rsidRPr="00865706" w14:paraId="1CBDF972" w14:textId="77777777" w:rsidTr="00FE12DB">
        <w:tc>
          <w:tcPr>
            <w:tcW w:w="4705" w:type="dxa"/>
          </w:tcPr>
          <w:p w14:paraId="003FB64F" w14:textId="38B83BB0" w:rsidR="00671431" w:rsidRPr="00F01BC7" w:rsidRDefault="003604C7" w:rsidP="00FE12DB">
            <w:pPr>
              <w:kinsoku w:val="0"/>
              <w:overflowPunct w:val="0"/>
              <w:autoSpaceDE w:val="0"/>
              <w:autoSpaceDN w:val="0"/>
              <w:adjustRightInd w:val="0"/>
              <w:rPr>
                <w:rFonts w:cs="Times New Roman"/>
                <w:spacing w:val="-5"/>
                <w:szCs w:val="20"/>
                <w:lang w:val="el-GR"/>
              </w:rPr>
            </w:pPr>
            <w:r w:rsidRPr="00F01BC7">
              <w:rPr>
                <w:rFonts w:cs="Times New Roman"/>
                <w:spacing w:val="-5"/>
                <w:szCs w:val="20"/>
                <w:lang w:val="el-GR"/>
              </w:rPr>
              <w:t>Διαδικασίες αναζήτησης συμβιβασμού</w:t>
            </w:r>
          </w:p>
        </w:tc>
        <w:tc>
          <w:tcPr>
            <w:tcW w:w="5614" w:type="dxa"/>
          </w:tcPr>
          <w:p w14:paraId="2741A75A"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zCs w:val="20"/>
                <w:lang w:val="el-GR"/>
              </w:rPr>
              <w:t>Για να φθάσει επάνω σε έναν γενικό συμβιβασμό</w:t>
            </w:r>
          </w:p>
        </w:tc>
      </w:tr>
      <w:tr w:rsidR="00671431" w:rsidRPr="00865706" w14:paraId="579EE062" w14:textId="77777777" w:rsidTr="00FE12DB">
        <w:tc>
          <w:tcPr>
            <w:tcW w:w="4705" w:type="dxa"/>
          </w:tcPr>
          <w:p w14:paraId="3F1752CC" w14:textId="10B99104" w:rsidR="00671431" w:rsidRPr="00F01BC7" w:rsidRDefault="00671431" w:rsidP="00FE12DB">
            <w:pPr>
              <w:kinsoku w:val="0"/>
              <w:overflowPunct w:val="0"/>
              <w:autoSpaceDE w:val="0"/>
              <w:autoSpaceDN w:val="0"/>
              <w:adjustRightInd w:val="0"/>
              <w:rPr>
                <w:rFonts w:cs="Times New Roman"/>
                <w:spacing w:val="-5"/>
                <w:szCs w:val="20"/>
              </w:rPr>
            </w:pPr>
            <w:r w:rsidRPr="00F01BC7">
              <w:rPr>
                <w:rFonts w:cs="Times New Roman"/>
                <w:spacing w:val="-5"/>
                <w:szCs w:val="20"/>
                <w:lang w:val="el-GR"/>
              </w:rPr>
              <w:t>Ενσωμάτωση</w:t>
            </w:r>
            <w:r w:rsidR="008F6D45" w:rsidRPr="00F01BC7">
              <w:rPr>
                <w:rFonts w:cs="Times New Roman"/>
                <w:spacing w:val="-5"/>
                <w:szCs w:val="20"/>
              </w:rPr>
              <w:t xml:space="preserve"> </w:t>
            </w:r>
            <w:r w:rsidR="003604C7" w:rsidRPr="00F01BC7">
              <w:rPr>
                <w:rFonts w:cs="Times New Roman"/>
                <w:spacing w:val="-5"/>
                <w:szCs w:val="20"/>
                <w:lang w:val="el-GR"/>
              </w:rPr>
              <w:t>ακαθόριστων</w:t>
            </w:r>
            <w:r w:rsidRPr="00F01BC7">
              <w:rPr>
                <w:rFonts w:cs="Times New Roman"/>
                <w:spacing w:val="-5"/>
                <w:szCs w:val="20"/>
              </w:rPr>
              <w:t xml:space="preserve"> </w:t>
            </w:r>
            <w:r w:rsidR="008F6D45" w:rsidRPr="00F01BC7">
              <w:rPr>
                <w:rFonts w:cs="Times New Roman"/>
                <w:spacing w:val="-5"/>
                <w:szCs w:val="20"/>
                <w:lang w:val="el-GR"/>
              </w:rPr>
              <w:t>πτυχών</w:t>
            </w:r>
            <w:r w:rsidRPr="00F01BC7">
              <w:rPr>
                <w:rFonts w:cs="Times New Roman"/>
                <w:spacing w:val="-5"/>
                <w:szCs w:val="20"/>
              </w:rPr>
              <w:t xml:space="preserve"> </w:t>
            </w:r>
          </w:p>
        </w:tc>
        <w:tc>
          <w:tcPr>
            <w:tcW w:w="5614" w:type="dxa"/>
          </w:tcPr>
          <w:p w14:paraId="7CD0216A"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zCs w:val="20"/>
                <w:lang w:val="el-GR"/>
              </w:rPr>
              <w:t>Για να είναι σε θέση να λαμβάνει υπόψιν τις «κρυμμένες» διαστάσεις του προβλήματος</w:t>
            </w:r>
          </w:p>
        </w:tc>
      </w:tr>
      <w:tr w:rsidR="00671431" w:rsidRPr="00865706" w14:paraId="33BE9BFB" w14:textId="77777777" w:rsidTr="00FE12DB">
        <w:tc>
          <w:tcPr>
            <w:tcW w:w="4705" w:type="dxa"/>
          </w:tcPr>
          <w:p w14:paraId="0512F9A1" w14:textId="77777777" w:rsidR="00671431" w:rsidRPr="00F01BC7" w:rsidRDefault="00671431" w:rsidP="00FE12DB">
            <w:pPr>
              <w:kinsoku w:val="0"/>
              <w:overflowPunct w:val="0"/>
              <w:autoSpaceDE w:val="0"/>
              <w:autoSpaceDN w:val="0"/>
              <w:adjustRightInd w:val="0"/>
              <w:rPr>
                <w:rFonts w:cs="Times New Roman"/>
                <w:szCs w:val="20"/>
              </w:rPr>
            </w:pPr>
            <w:r w:rsidRPr="00F01BC7">
              <w:rPr>
                <w:rFonts w:cs="Times New Roman"/>
                <w:szCs w:val="20"/>
              </w:rPr>
              <w:t>Incommensurability</w:t>
            </w:r>
          </w:p>
        </w:tc>
        <w:tc>
          <w:tcPr>
            <w:tcW w:w="5614" w:type="dxa"/>
          </w:tcPr>
          <w:p w14:paraId="43FF49CA"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pacing w:val="-9"/>
                <w:szCs w:val="20"/>
                <w:lang w:val="el-GR"/>
              </w:rPr>
              <w:t>Για να κρατήσει τα κριτήρια απόφασης στις αρχικές μονάδες τους και να παρέχει μια καλύτερη σύνθεση του ζητήματος</w:t>
            </w:r>
          </w:p>
        </w:tc>
      </w:tr>
      <w:tr w:rsidR="00671431" w:rsidRPr="00865706" w14:paraId="65638268" w14:textId="77777777" w:rsidTr="00FE12DB">
        <w:tc>
          <w:tcPr>
            <w:tcW w:w="4705" w:type="dxa"/>
          </w:tcPr>
          <w:p w14:paraId="3272BE9B"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pacing w:val="-1"/>
                <w:szCs w:val="20"/>
                <w:lang w:val="el-GR"/>
              </w:rPr>
              <w:t>Αντιμετώπιση της ασάφειας</w:t>
            </w:r>
          </w:p>
        </w:tc>
        <w:tc>
          <w:tcPr>
            <w:tcW w:w="5614" w:type="dxa"/>
          </w:tcPr>
          <w:p w14:paraId="770712A7"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pacing w:val="-9"/>
                <w:szCs w:val="20"/>
                <w:lang w:val="el-GR"/>
              </w:rPr>
              <w:t>Για να μεταχειριστεί αποκλειστικά τα ατελή στοιχεία (αβέβαια, ανακριβή, ελλιπή, λανθασμένα, κ.λπ.)</w:t>
            </w:r>
          </w:p>
        </w:tc>
      </w:tr>
      <w:tr w:rsidR="00671431" w:rsidRPr="00865706" w14:paraId="561EA49A" w14:textId="77777777" w:rsidTr="00FE12DB">
        <w:tc>
          <w:tcPr>
            <w:tcW w:w="4705" w:type="dxa"/>
          </w:tcPr>
          <w:p w14:paraId="358EC5CB" w14:textId="7109061B" w:rsidR="00671431" w:rsidRPr="00F01BC7" w:rsidRDefault="00566D60" w:rsidP="00FE12DB">
            <w:pPr>
              <w:kinsoku w:val="0"/>
              <w:overflowPunct w:val="0"/>
              <w:autoSpaceDE w:val="0"/>
              <w:autoSpaceDN w:val="0"/>
              <w:adjustRightInd w:val="0"/>
              <w:rPr>
                <w:rFonts w:cs="Times New Roman"/>
                <w:szCs w:val="20"/>
                <w:lang w:val="el-GR"/>
              </w:rPr>
            </w:pPr>
            <w:r w:rsidRPr="00F01BC7">
              <w:rPr>
                <w:rFonts w:cs="Times New Roman"/>
                <w:spacing w:val="-1"/>
                <w:szCs w:val="20"/>
                <w:lang w:val="el-GR"/>
              </w:rPr>
              <w:t>Μερικός</w:t>
            </w:r>
            <w:r w:rsidR="00671431" w:rsidRPr="00F01BC7">
              <w:rPr>
                <w:rFonts w:cs="Times New Roman"/>
                <w:spacing w:val="14"/>
                <w:szCs w:val="20"/>
              </w:rPr>
              <w:t xml:space="preserve"> </w:t>
            </w:r>
            <w:r w:rsidRPr="00F01BC7">
              <w:rPr>
                <w:rFonts w:cs="Times New Roman"/>
                <w:szCs w:val="20"/>
                <w:lang w:val="el-GR"/>
              </w:rPr>
              <w:t>συμβιβασμός</w:t>
            </w:r>
          </w:p>
        </w:tc>
        <w:tc>
          <w:tcPr>
            <w:tcW w:w="5614" w:type="dxa"/>
          </w:tcPr>
          <w:p w14:paraId="4146D9CF"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pacing w:val="-9"/>
                <w:szCs w:val="20"/>
                <w:lang w:val="el-GR"/>
              </w:rPr>
              <w:t>Για να καταστήσει λειτουργική μια ισχυρή σύλληψη ικανότητας υποστήριξης</w:t>
            </w:r>
          </w:p>
        </w:tc>
      </w:tr>
      <w:tr w:rsidR="00671431" w:rsidRPr="00865706" w14:paraId="3644061A" w14:textId="77777777" w:rsidTr="00FE12DB">
        <w:tc>
          <w:tcPr>
            <w:tcW w:w="4705" w:type="dxa"/>
            <w:vAlign w:val="center"/>
          </w:tcPr>
          <w:p w14:paraId="709D8FF1" w14:textId="77777777" w:rsidR="00671431" w:rsidRPr="00F01BC7" w:rsidRDefault="00671431" w:rsidP="00FE12DB">
            <w:pPr>
              <w:kinsoku w:val="0"/>
              <w:overflowPunct w:val="0"/>
              <w:autoSpaceDE w:val="0"/>
              <w:autoSpaceDN w:val="0"/>
              <w:adjustRightInd w:val="0"/>
              <w:rPr>
                <w:rFonts w:cs="Times New Roman"/>
                <w:szCs w:val="20"/>
              </w:rPr>
            </w:pPr>
            <w:r w:rsidRPr="00F01BC7">
              <w:rPr>
                <w:rFonts w:cs="Times New Roman"/>
                <w:szCs w:val="20"/>
              </w:rPr>
              <w:t>Ιερ</w:t>
            </w:r>
            <w:r w:rsidRPr="00F01BC7">
              <w:rPr>
                <w:rFonts w:cs="Times New Roman"/>
                <w:szCs w:val="20"/>
                <w:lang w:val="el-GR"/>
              </w:rPr>
              <w:t>ά</w:t>
            </w:r>
            <w:r w:rsidRPr="00F01BC7">
              <w:rPr>
                <w:rFonts w:cs="Times New Roman"/>
                <w:szCs w:val="20"/>
              </w:rPr>
              <w:t>ρχηση της κλίμακας</w:t>
            </w:r>
          </w:p>
        </w:tc>
        <w:tc>
          <w:tcPr>
            <w:tcW w:w="5614" w:type="dxa"/>
          </w:tcPr>
          <w:p w14:paraId="67A8153F"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pacing w:val="-9"/>
                <w:szCs w:val="20"/>
                <w:lang w:val="el-GR"/>
              </w:rPr>
              <w:t>Για να μειώσει τις ασάφειες και να επιβληθεί η συνέπεια</w:t>
            </w:r>
          </w:p>
        </w:tc>
      </w:tr>
      <w:tr w:rsidR="00671431" w:rsidRPr="00865706" w14:paraId="7A61C744" w14:textId="77777777" w:rsidTr="00FE12DB">
        <w:trPr>
          <w:trHeight w:val="435"/>
        </w:trPr>
        <w:tc>
          <w:tcPr>
            <w:tcW w:w="4705" w:type="dxa"/>
            <w:vAlign w:val="center"/>
          </w:tcPr>
          <w:p w14:paraId="00E66D9C" w14:textId="61BFC2A2"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zCs w:val="20"/>
                <w:lang w:val="el-GR"/>
              </w:rPr>
              <w:t>Συγκεκριμέν</w:t>
            </w:r>
            <w:r w:rsidR="00C17F9B" w:rsidRPr="00F01BC7">
              <w:rPr>
                <w:rFonts w:cs="Times New Roman"/>
                <w:szCs w:val="20"/>
                <w:lang w:val="el-GR"/>
              </w:rPr>
              <w:t>ες</w:t>
            </w:r>
            <w:r w:rsidRPr="00F01BC7">
              <w:rPr>
                <w:rFonts w:cs="Times New Roman"/>
                <w:szCs w:val="20"/>
                <w:lang w:val="el-GR"/>
              </w:rPr>
              <w:t xml:space="preserve"> έννοι</w:t>
            </w:r>
            <w:r w:rsidR="00C17F9B" w:rsidRPr="00F01BC7">
              <w:rPr>
                <w:rFonts w:cs="Times New Roman"/>
                <w:szCs w:val="20"/>
                <w:lang w:val="el-GR"/>
              </w:rPr>
              <w:t>ες</w:t>
            </w:r>
            <w:r w:rsidRPr="00F01BC7">
              <w:rPr>
                <w:rFonts w:cs="Times New Roman"/>
                <w:szCs w:val="20"/>
                <w:lang w:val="el-GR"/>
              </w:rPr>
              <w:t xml:space="preserve"> για τις χρησιμοποιούμενες</w:t>
            </w:r>
            <w:r w:rsidR="003604C7" w:rsidRPr="00F01BC7">
              <w:rPr>
                <w:rFonts w:cs="Times New Roman"/>
                <w:szCs w:val="20"/>
                <w:lang w:val="el-GR"/>
              </w:rPr>
              <w:t xml:space="preserve"> παραμέτρους</w:t>
            </w:r>
          </w:p>
        </w:tc>
        <w:tc>
          <w:tcPr>
            <w:tcW w:w="5614" w:type="dxa"/>
          </w:tcPr>
          <w:p w14:paraId="2307B970"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pacing w:val="-9"/>
                <w:szCs w:val="20"/>
                <w:lang w:val="el-GR"/>
              </w:rPr>
              <w:t>Για να βελτιώσει την αξιοπιστία της διαδικασίας</w:t>
            </w:r>
          </w:p>
        </w:tc>
      </w:tr>
      <w:tr w:rsidR="00671431" w:rsidRPr="00865706" w14:paraId="7649BB42" w14:textId="77777777" w:rsidTr="00FE12DB">
        <w:tc>
          <w:tcPr>
            <w:tcW w:w="4705" w:type="dxa"/>
          </w:tcPr>
          <w:p w14:paraId="14266F48"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zCs w:val="20"/>
                <w:lang w:val="el-GR"/>
              </w:rPr>
              <w:t>Εκπαιδευτική διάσταση</w:t>
            </w:r>
          </w:p>
        </w:tc>
        <w:tc>
          <w:tcPr>
            <w:tcW w:w="5614" w:type="dxa"/>
          </w:tcPr>
          <w:p w14:paraId="2187EADC" w14:textId="77777777" w:rsidR="00671431" w:rsidRPr="00F01BC7" w:rsidRDefault="00671431" w:rsidP="00FE12DB">
            <w:pPr>
              <w:kinsoku w:val="0"/>
              <w:overflowPunct w:val="0"/>
              <w:autoSpaceDE w:val="0"/>
              <w:autoSpaceDN w:val="0"/>
              <w:adjustRightInd w:val="0"/>
              <w:rPr>
                <w:rFonts w:cs="Times New Roman"/>
                <w:szCs w:val="20"/>
                <w:lang w:val="el-GR"/>
              </w:rPr>
            </w:pPr>
            <w:r w:rsidRPr="00F01BC7">
              <w:rPr>
                <w:rFonts w:cs="Times New Roman"/>
                <w:spacing w:val="-9"/>
                <w:szCs w:val="20"/>
                <w:lang w:val="el-GR"/>
              </w:rPr>
              <w:t>Για να αναγνωρίσει και να δεχτεί νέες πληροφορίες που αποκαλύπτονται κατά τη διάρκεια της εξέλιξης της διαδικασίας.</w:t>
            </w:r>
          </w:p>
        </w:tc>
      </w:tr>
      <w:tr w:rsidR="00671431" w:rsidRPr="00865706" w14:paraId="4A5023F9" w14:textId="77777777" w:rsidTr="00FE12DB">
        <w:tc>
          <w:tcPr>
            <w:tcW w:w="4705" w:type="dxa"/>
          </w:tcPr>
          <w:p w14:paraId="05A1BBCE" w14:textId="77777777" w:rsidR="00671431" w:rsidRPr="00F01BC7" w:rsidRDefault="00671431" w:rsidP="00FE12DB">
            <w:pPr>
              <w:kinsoku w:val="0"/>
              <w:overflowPunct w:val="0"/>
              <w:autoSpaceDE w:val="0"/>
              <w:autoSpaceDN w:val="0"/>
              <w:adjustRightInd w:val="0"/>
              <w:rPr>
                <w:rFonts w:cs="Times New Roman"/>
                <w:szCs w:val="20"/>
              </w:rPr>
            </w:pPr>
            <w:r w:rsidRPr="00F01BC7">
              <w:rPr>
                <w:rFonts w:cs="Times New Roman"/>
                <w:spacing w:val="-2"/>
                <w:szCs w:val="20"/>
              </w:rPr>
              <w:t>Χρονικές πτυχές</w:t>
            </w:r>
          </w:p>
        </w:tc>
        <w:tc>
          <w:tcPr>
            <w:tcW w:w="5614" w:type="dxa"/>
          </w:tcPr>
          <w:p w14:paraId="28AE85CF" w14:textId="77777777" w:rsidR="00671431" w:rsidRPr="00F01BC7" w:rsidRDefault="00671431" w:rsidP="00FE12DB">
            <w:pPr>
              <w:kinsoku w:val="0"/>
              <w:overflowPunct w:val="0"/>
              <w:autoSpaceDE w:val="0"/>
              <w:autoSpaceDN w:val="0"/>
              <w:adjustRightInd w:val="0"/>
              <w:rPr>
                <w:rFonts w:cs="Times New Roman"/>
                <w:spacing w:val="-9"/>
                <w:szCs w:val="20"/>
                <w:lang w:val="el-GR"/>
              </w:rPr>
            </w:pPr>
            <w:r w:rsidRPr="00F01BC7">
              <w:rPr>
                <w:rFonts w:cs="Times New Roman"/>
                <w:spacing w:val="-9"/>
                <w:szCs w:val="20"/>
                <w:lang w:val="el-GR"/>
              </w:rPr>
              <w:t>Για να εξετάσει τη σημασία της κατάστασης και να διευκρινίσει τις μακροχρόνιες και βραχυπρόθεσμες ανησυχίες</w:t>
            </w:r>
          </w:p>
        </w:tc>
      </w:tr>
    </w:tbl>
    <w:p w14:paraId="7F80F61F" w14:textId="487B7043" w:rsidR="00671431" w:rsidRPr="00F01BC7" w:rsidRDefault="00A96E29" w:rsidP="00E36FD7">
      <w:pPr>
        <w:spacing w:before="120" w:after="360" w:line="360" w:lineRule="auto"/>
        <w:jc w:val="center"/>
        <w:rPr>
          <w:rFonts w:cs="Times New Roman"/>
          <w:lang w:val="el-GR"/>
        </w:rPr>
      </w:pPr>
      <w:r w:rsidRPr="00F01BC7">
        <w:rPr>
          <w:rFonts w:cs="Times New Roman"/>
          <w:b/>
          <w:bCs/>
          <w:i/>
          <w:szCs w:val="20"/>
          <w:lang w:val="el-GR"/>
        </w:rPr>
        <w:t>Πίνακας</w:t>
      </w:r>
      <w:r w:rsidRPr="00F01BC7">
        <w:rPr>
          <w:rFonts w:cs="Times New Roman"/>
          <w:b/>
          <w:bCs/>
          <w:i/>
          <w:spacing w:val="12"/>
          <w:szCs w:val="20"/>
          <w:lang w:val="el-GR"/>
        </w:rPr>
        <w:t xml:space="preserve"> </w:t>
      </w:r>
      <w:r w:rsidRPr="00F01BC7">
        <w:rPr>
          <w:rFonts w:cs="Times New Roman"/>
          <w:b/>
          <w:bCs/>
          <w:i/>
          <w:szCs w:val="20"/>
          <w:lang w:val="el-GR"/>
        </w:rPr>
        <w:t xml:space="preserve">1: </w:t>
      </w:r>
      <w:r w:rsidRPr="00F01BC7">
        <w:rPr>
          <w:rFonts w:cs="Times New Roman"/>
          <w:i/>
          <w:szCs w:val="20"/>
          <w:lang w:val="el-GR"/>
        </w:rPr>
        <w:t xml:space="preserve">Προϋποθέσεις των τεχνικών </w:t>
      </w:r>
      <w:r w:rsidRPr="00F01BC7">
        <w:rPr>
          <w:rFonts w:cs="Times New Roman"/>
          <w:i/>
          <w:szCs w:val="20"/>
        </w:rPr>
        <w:t>MCDA</w:t>
      </w:r>
      <w:r w:rsidRPr="00F01BC7">
        <w:rPr>
          <w:rFonts w:cs="Times New Roman"/>
          <w:i/>
          <w:spacing w:val="9"/>
          <w:szCs w:val="20"/>
          <w:lang w:val="el-GR"/>
        </w:rPr>
        <w:t xml:space="preserve"> </w:t>
      </w:r>
      <w:r w:rsidRPr="00F01BC7">
        <w:rPr>
          <w:rFonts w:cs="Times New Roman"/>
          <w:i/>
          <w:szCs w:val="20"/>
          <w:lang w:val="el-GR"/>
        </w:rPr>
        <w:t>για</w:t>
      </w:r>
      <w:r w:rsidRPr="00F01BC7">
        <w:rPr>
          <w:rFonts w:cs="Times New Roman"/>
          <w:i/>
          <w:spacing w:val="10"/>
          <w:szCs w:val="20"/>
          <w:lang w:val="el-GR"/>
        </w:rPr>
        <w:t xml:space="preserve"> μελέτη </w:t>
      </w:r>
      <w:r w:rsidRPr="00F01BC7">
        <w:rPr>
          <w:rFonts w:cs="Times New Roman"/>
          <w:i/>
          <w:szCs w:val="20"/>
          <w:lang w:val="el-GR"/>
        </w:rPr>
        <w:t>ΑΠΕ</w:t>
      </w:r>
    </w:p>
    <w:p w14:paraId="6C858B26" w14:textId="6519A285" w:rsidR="00671431" w:rsidRPr="00F01BC7" w:rsidRDefault="00671431" w:rsidP="00E36FD7">
      <w:pPr>
        <w:spacing w:before="120" w:after="360" w:line="360" w:lineRule="auto"/>
        <w:rPr>
          <w:rFonts w:cs="Times New Roman"/>
          <w:lang w:val="el-GR"/>
        </w:rPr>
      </w:pPr>
      <w:r w:rsidRPr="00F01BC7">
        <w:rPr>
          <w:rFonts w:cs="Times New Roman"/>
          <w:lang w:val="el-GR"/>
        </w:rPr>
        <w:lastRenderedPageBreak/>
        <w:t xml:space="preserve">Επιπλέον, θα μπορούσαν να αναπτυχθούν νέες μέθοδοι για να αντιμετωπίσουμε την πολύπλοκη φύση της ενέργειας και τη λήψη αποφάσεων περιβαλλοντικού χαρακτήρα. Εκ των υστέρων ανάλυση των αποτελεσμάτων των περιπτωσιολογικών μελετών θα μπορούσε να αποκαλύψει τι είδους πρόσθετα τεχνικά στοιχεία λείπουν στις τεχνικές. Αυτή η διαδικασία της βελτίωσης των </w:t>
      </w:r>
      <w:r w:rsidRPr="00F01BC7">
        <w:rPr>
          <w:rFonts w:cs="Times New Roman"/>
        </w:rPr>
        <w:t>MCDA</w:t>
      </w:r>
      <w:r w:rsidRPr="00F01BC7">
        <w:rPr>
          <w:rFonts w:cs="Times New Roman"/>
          <w:lang w:val="el-GR"/>
        </w:rPr>
        <w:t xml:space="preserve"> τεχνικών είναι συνεχής από τη φύση της. Η ανάλυση των πραγματικών εφαρμογών θα μπορούσε να αποκαλύψει τα μειονεκτήματα των διαδικασιών και θα μπορούσε να υπονοήσει αλλαγές ή νέες ενότητες που παρεμβάλλονται με τις μεθοδολογίες.</w:t>
      </w:r>
    </w:p>
    <w:p w14:paraId="19DAC019" w14:textId="40691405" w:rsidR="00671431" w:rsidRPr="00F01BC7" w:rsidRDefault="00671431" w:rsidP="00E36FD7">
      <w:pPr>
        <w:spacing w:before="120" w:after="360" w:line="360" w:lineRule="auto"/>
        <w:rPr>
          <w:rFonts w:cs="Times New Roman"/>
          <w:lang w:val="el-GR"/>
        </w:rPr>
      </w:pPr>
      <w:r w:rsidRPr="00F01BC7">
        <w:rPr>
          <w:rFonts w:cs="Times New Roman"/>
          <w:lang w:val="el-GR"/>
        </w:rPr>
        <w:t xml:space="preserve">Πρόσφατες βασικές τεχνικές στη χρήση μπορεί να χρειαστούν </w:t>
      </w:r>
      <w:r w:rsidR="003604C7" w:rsidRPr="00F01BC7">
        <w:rPr>
          <w:rFonts w:cs="Times New Roman"/>
          <w:lang w:val="el-GR"/>
        </w:rPr>
        <w:t>τροποποιήσεις</w:t>
      </w:r>
      <w:r w:rsidRPr="00F01BC7">
        <w:rPr>
          <w:rFonts w:cs="Times New Roman"/>
          <w:lang w:val="el-GR"/>
        </w:rPr>
        <w:t>, προκειμένου να συμπεριλάβουν, για παράδειγμα, τη χρονική διάσταση ή να αξιοποιήσουν την αρχή της προφύλαξης. Το τελευταίο είναι υψηλής σημασίας επειδή, στην ενέργεια και περιβαλλοντική λήψη αποφάσεων, οι εμπλεκόμενες πολύχρονες κλίμακες, συνδυασμένες με την αβεβαιότητα των παγκόσμιων περιβαλλοντικών επιπτώσεων (αλλαγή του κλίματος, απώλεια βιοποικιλότητας, κ.λπ.), επιβάλει την άποψη ότι οι άνθρωποι πρέπει να βασίζονται σε επιστημονικά στοιχεία. Φαίνεται συνετό επομένως να εφαρμοστεί προφύλαξη και διαίσθηση για την αξιολόγηση των βαρών για τα περιβαλλοντικά κριτήρια. Αυτό μπορεί να γίνει από την ελαχιστοποίηση του στοιχείου του ρίσκου και την υιοθέτηση μόνο απολύτως καθιερωμένων γεγονότων.</w:t>
      </w:r>
    </w:p>
    <w:p w14:paraId="4AAF1C49" w14:textId="071B3321" w:rsidR="00A96E29" w:rsidRDefault="009E09CD" w:rsidP="002209C2">
      <w:pPr>
        <w:spacing w:before="120" w:after="360" w:line="360" w:lineRule="auto"/>
        <w:rPr>
          <w:rFonts w:cs="Times New Roman"/>
          <w:noProof/>
          <w:lang w:val="el-GR"/>
        </w:rPr>
      </w:pPr>
      <w:r>
        <w:rPr>
          <w:rFonts w:cs="Times New Roman"/>
          <w:lang w:val="el-GR"/>
        </w:rPr>
        <w:t xml:space="preserve">Όπως </w:t>
      </w:r>
      <w:r w:rsidR="00B1421A" w:rsidRPr="00F01BC7">
        <w:rPr>
          <w:rFonts w:cs="Times New Roman"/>
          <w:lang w:val="el-GR"/>
        </w:rPr>
        <w:t xml:space="preserve">περιγράφεται </w:t>
      </w:r>
      <w:r w:rsidR="00B1421A">
        <w:rPr>
          <w:rFonts w:cs="Times New Roman"/>
          <w:lang w:val="el-GR"/>
        </w:rPr>
        <w:t>από τ</w:t>
      </w:r>
      <w:r>
        <w:rPr>
          <w:rFonts w:cs="Times New Roman"/>
          <w:lang w:val="el-GR"/>
        </w:rPr>
        <w:t>ο</w:t>
      </w:r>
      <w:r w:rsidR="00B1421A">
        <w:rPr>
          <w:rFonts w:cs="Times New Roman"/>
          <w:lang w:val="el-GR"/>
        </w:rPr>
        <w:t>ν</w:t>
      </w:r>
      <w:r>
        <w:rPr>
          <w:rFonts w:cs="Times New Roman"/>
          <w:lang w:val="el-GR"/>
        </w:rPr>
        <w:t xml:space="preserve"> </w:t>
      </w:r>
      <w:r w:rsidRPr="00CF18E2">
        <w:rPr>
          <w:rFonts w:cs="Times New Roman"/>
          <w:szCs w:val="20"/>
        </w:rPr>
        <w:t>Smets</w:t>
      </w:r>
      <w:r w:rsidRPr="009E09CD">
        <w:rPr>
          <w:rFonts w:cs="Times New Roman"/>
          <w:szCs w:val="20"/>
          <w:lang w:val="el-GR"/>
        </w:rPr>
        <w:t xml:space="preserve">, </w:t>
      </w:r>
      <w:r w:rsidRPr="00CF18E2">
        <w:rPr>
          <w:rFonts w:cs="Times New Roman"/>
          <w:szCs w:val="20"/>
        </w:rPr>
        <w:t>Ph</w:t>
      </w:r>
      <w:r w:rsidRPr="009E09CD">
        <w:rPr>
          <w:rFonts w:cs="Times New Roman"/>
          <w:szCs w:val="20"/>
          <w:lang w:val="el-GR"/>
        </w:rPr>
        <w:t>. (1988)</w:t>
      </w:r>
      <w:r>
        <w:rPr>
          <w:rFonts w:cs="Times New Roman"/>
          <w:lang w:val="el-GR"/>
        </w:rPr>
        <w:t xml:space="preserve"> και</w:t>
      </w:r>
      <w:r w:rsidRPr="009E09CD">
        <w:rPr>
          <w:rFonts w:cs="Times New Roman"/>
          <w:szCs w:val="20"/>
          <w:lang w:val="el-GR"/>
        </w:rPr>
        <w:t xml:space="preserve"> (1997)</w:t>
      </w:r>
      <w:r w:rsidR="00C42AF6">
        <w:rPr>
          <w:rFonts w:cs="Times New Roman"/>
          <w:lang w:val="el-GR"/>
        </w:rPr>
        <w:t>, ε</w:t>
      </w:r>
      <w:r w:rsidR="00671431" w:rsidRPr="00F01BC7">
        <w:rPr>
          <w:rFonts w:cs="Times New Roman"/>
          <w:lang w:val="el-GR"/>
        </w:rPr>
        <w:t xml:space="preserve">ίναι δυνατόν να λεχθεί ότι οι </w:t>
      </w:r>
      <w:r w:rsidR="00671431" w:rsidRPr="00F01BC7">
        <w:rPr>
          <w:rFonts w:cs="Times New Roman"/>
        </w:rPr>
        <w:t>belief</w:t>
      </w:r>
      <w:r w:rsidR="00671431" w:rsidRPr="00F01BC7">
        <w:rPr>
          <w:rFonts w:cs="Times New Roman"/>
          <w:lang w:val="el-GR"/>
        </w:rPr>
        <w:t xml:space="preserve"> </w:t>
      </w:r>
      <w:r w:rsidR="00671431" w:rsidRPr="00F01BC7">
        <w:rPr>
          <w:rFonts w:cs="Times New Roman"/>
        </w:rPr>
        <w:t>functions</w:t>
      </w:r>
      <w:r w:rsidR="00D178F3" w:rsidRPr="00F01BC7">
        <w:rPr>
          <w:rFonts w:cs="Times New Roman"/>
          <w:lang w:val="el-GR"/>
        </w:rPr>
        <w:t xml:space="preserve"> </w:t>
      </w:r>
      <w:r w:rsidR="00671431" w:rsidRPr="00F01BC7">
        <w:rPr>
          <w:rFonts w:cs="Times New Roman"/>
          <w:lang w:val="el-GR"/>
        </w:rPr>
        <w:t xml:space="preserve">μπορούν να ενεργούν ως έμμεσο μέσο για να εφαρμόσουν την αρχή της προφύλαξης στον προγραμματισμό των ΑΠΕ. Σύμφωνα με μια </w:t>
      </w:r>
      <w:r w:rsidR="00671431" w:rsidRPr="00F01BC7">
        <w:rPr>
          <w:rFonts w:cs="Times New Roman"/>
        </w:rPr>
        <w:t>outranking</w:t>
      </w:r>
      <w:r w:rsidR="00671431" w:rsidRPr="00F01BC7">
        <w:rPr>
          <w:rFonts w:cs="Times New Roman"/>
          <w:lang w:val="el-GR"/>
        </w:rPr>
        <w:t xml:space="preserve"> προσέγγιση, ο </w:t>
      </w:r>
      <w:r w:rsidR="00671431" w:rsidRPr="00F01BC7">
        <w:rPr>
          <w:rFonts w:cs="Times New Roman"/>
        </w:rPr>
        <w:t>Decision</w:t>
      </w:r>
      <w:r w:rsidR="00671431" w:rsidRPr="00F01BC7">
        <w:rPr>
          <w:rFonts w:cs="Times New Roman"/>
          <w:lang w:val="el-GR"/>
        </w:rPr>
        <w:t>-</w:t>
      </w:r>
      <w:r w:rsidR="00671431" w:rsidRPr="00F01BC7">
        <w:rPr>
          <w:rFonts w:cs="Times New Roman"/>
        </w:rPr>
        <w:t>Maker</w:t>
      </w:r>
      <w:r w:rsidR="00671431" w:rsidRPr="00F01BC7">
        <w:rPr>
          <w:rFonts w:cs="Times New Roman"/>
          <w:lang w:val="el-GR"/>
        </w:rPr>
        <w:t xml:space="preserve"> (</w:t>
      </w:r>
      <w:r w:rsidR="00671431" w:rsidRPr="00F01BC7">
        <w:rPr>
          <w:rFonts w:cs="Times New Roman"/>
        </w:rPr>
        <w:t>DM</w:t>
      </w:r>
      <w:r w:rsidR="00671431" w:rsidRPr="00F01BC7">
        <w:rPr>
          <w:rFonts w:cs="Times New Roman"/>
          <w:lang w:val="el-GR"/>
        </w:rPr>
        <w:t xml:space="preserve">) συνήθως καλείται να αξιολογήσει άμεσα το βάρος των παραγόντων των κριτηρίων αξιολόγησης. Για τα κριτήρια με έντονη αβεβαιότητα (π.χ. περιβαλλοντικά κριτήρια), οι αναλυτές θα μπορούσαν να πάρουν το συντελεστή βάρους του </w:t>
      </w:r>
      <w:r w:rsidR="00671431" w:rsidRPr="00F01BC7">
        <w:rPr>
          <w:rFonts w:cs="Times New Roman"/>
        </w:rPr>
        <w:t>DM</w:t>
      </w:r>
      <w:r w:rsidR="00671431" w:rsidRPr="00F01BC7">
        <w:rPr>
          <w:rFonts w:cs="Times New Roman"/>
          <w:lang w:val="el-GR"/>
        </w:rPr>
        <w:t xml:space="preserve"> και να υποθέσουν ότι αυτό αντιπροσωπεύει μόνο μέρος του συνολικού βάρους, το </w:t>
      </w:r>
      <w:r w:rsidR="00671431" w:rsidRPr="00F01BC7">
        <w:rPr>
          <w:rFonts w:cs="Times New Roman"/>
        </w:rPr>
        <w:t>creedal</w:t>
      </w:r>
      <w:r w:rsidR="00B1421A">
        <w:rPr>
          <w:rFonts w:cs="Times New Roman"/>
          <w:lang w:val="el-GR"/>
        </w:rPr>
        <w:t xml:space="preserve"> μέρος</w:t>
      </w:r>
      <w:r w:rsidR="00671431" w:rsidRPr="00F01BC7">
        <w:rPr>
          <w:rFonts w:cs="Times New Roman"/>
          <w:lang w:val="el-GR"/>
        </w:rPr>
        <w:t xml:space="preserve">. </w:t>
      </w:r>
      <w:r w:rsidR="00B1421A">
        <w:rPr>
          <w:rFonts w:cs="Times New Roman"/>
          <w:lang w:val="el-GR"/>
        </w:rPr>
        <w:t>Όπως αναφέρουν οι</w:t>
      </w:r>
      <w:r w:rsidR="00AC677E">
        <w:rPr>
          <w:rFonts w:cs="Times New Roman"/>
          <w:lang w:val="el-GR"/>
        </w:rPr>
        <w:t xml:space="preserve"> </w:t>
      </w:r>
      <w:r w:rsidR="00AC677E" w:rsidRPr="00CF18E2">
        <w:rPr>
          <w:rFonts w:cs="Times New Roman"/>
          <w:szCs w:val="20"/>
        </w:rPr>
        <w:t>Smets</w:t>
      </w:r>
      <w:r w:rsidR="00AC677E" w:rsidRPr="00AC677E">
        <w:rPr>
          <w:rFonts w:cs="Times New Roman"/>
          <w:szCs w:val="20"/>
          <w:lang w:val="el-GR"/>
        </w:rPr>
        <w:t xml:space="preserve">, </w:t>
      </w:r>
      <w:r w:rsidR="00AC677E" w:rsidRPr="00CF18E2">
        <w:rPr>
          <w:rFonts w:cs="Times New Roman"/>
          <w:szCs w:val="20"/>
        </w:rPr>
        <w:t>Ph</w:t>
      </w:r>
      <w:r w:rsidR="00AC677E" w:rsidRPr="00AC677E">
        <w:rPr>
          <w:rFonts w:cs="Times New Roman"/>
          <w:szCs w:val="20"/>
          <w:lang w:val="el-GR"/>
        </w:rPr>
        <w:t xml:space="preserve">., </w:t>
      </w:r>
      <w:r w:rsidR="00AC677E">
        <w:rPr>
          <w:rFonts w:cs="Times New Roman"/>
          <w:szCs w:val="20"/>
          <w:lang w:val="el-GR"/>
        </w:rPr>
        <w:t>και</w:t>
      </w:r>
      <w:r w:rsidR="00AC677E" w:rsidRPr="00AC677E">
        <w:rPr>
          <w:rFonts w:cs="Times New Roman"/>
          <w:szCs w:val="20"/>
          <w:lang w:val="el-GR"/>
        </w:rPr>
        <w:t xml:space="preserve"> </w:t>
      </w:r>
      <w:r w:rsidR="00AC677E" w:rsidRPr="00CF18E2">
        <w:rPr>
          <w:rFonts w:cs="Times New Roman"/>
          <w:szCs w:val="20"/>
        </w:rPr>
        <w:t>Kennes</w:t>
      </w:r>
      <w:r w:rsidR="00AC677E" w:rsidRPr="00AC677E">
        <w:rPr>
          <w:rFonts w:cs="Times New Roman"/>
          <w:szCs w:val="20"/>
          <w:lang w:val="el-GR"/>
        </w:rPr>
        <w:t xml:space="preserve">, </w:t>
      </w:r>
      <w:r w:rsidR="00AC677E" w:rsidRPr="00CF18E2">
        <w:rPr>
          <w:rFonts w:cs="Times New Roman"/>
          <w:szCs w:val="20"/>
        </w:rPr>
        <w:t>R</w:t>
      </w:r>
      <w:r w:rsidR="00AC677E" w:rsidRPr="00AC677E">
        <w:rPr>
          <w:rFonts w:cs="Times New Roman"/>
          <w:szCs w:val="20"/>
          <w:lang w:val="el-GR"/>
        </w:rPr>
        <w:t xml:space="preserve">. </w:t>
      </w:r>
      <w:r w:rsidR="00AC677E">
        <w:rPr>
          <w:rFonts w:cs="Times New Roman"/>
          <w:szCs w:val="20"/>
          <w:lang w:val="el-GR"/>
        </w:rPr>
        <w:t>(</w:t>
      </w:r>
      <w:r w:rsidR="00AC677E" w:rsidRPr="00AC677E">
        <w:rPr>
          <w:rFonts w:cs="Times New Roman"/>
          <w:szCs w:val="20"/>
          <w:lang w:val="el-GR"/>
        </w:rPr>
        <w:t>1994</w:t>
      </w:r>
      <w:r w:rsidR="00C42AF6">
        <w:rPr>
          <w:rFonts w:cs="Times New Roman"/>
          <w:lang w:val="el-GR"/>
        </w:rPr>
        <w:t>), σ</w:t>
      </w:r>
      <w:r w:rsidR="00671431" w:rsidRPr="00F01BC7">
        <w:rPr>
          <w:rFonts w:cs="Times New Roman"/>
          <w:lang w:val="el-GR"/>
        </w:rPr>
        <w:t xml:space="preserve">τη συνέχεια, εφαρμόζοντας την </w:t>
      </w:r>
      <w:r w:rsidR="00671431" w:rsidRPr="00F01BC7">
        <w:rPr>
          <w:rFonts w:cs="Times New Roman"/>
        </w:rPr>
        <w:t>Transferable</w:t>
      </w:r>
      <w:r w:rsidR="00671431" w:rsidRPr="00F01BC7">
        <w:rPr>
          <w:rFonts w:cs="Times New Roman"/>
          <w:lang w:val="el-GR"/>
        </w:rPr>
        <w:t xml:space="preserve"> </w:t>
      </w:r>
      <w:r w:rsidR="00671431" w:rsidRPr="00F01BC7">
        <w:rPr>
          <w:rFonts w:cs="Times New Roman"/>
        </w:rPr>
        <w:t>Belief</w:t>
      </w:r>
      <w:r w:rsidR="00671431" w:rsidRPr="00F01BC7">
        <w:rPr>
          <w:rFonts w:cs="Times New Roman"/>
          <w:lang w:val="el-GR"/>
        </w:rPr>
        <w:t xml:space="preserve"> </w:t>
      </w:r>
      <w:r w:rsidR="00671431" w:rsidRPr="00F01BC7">
        <w:rPr>
          <w:rFonts w:cs="Times New Roman"/>
        </w:rPr>
        <w:t>Model</w:t>
      </w:r>
      <w:r w:rsidR="00671431" w:rsidRPr="00F01BC7">
        <w:rPr>
          <w:rFonts w:cs="Times New Roman"/>
          <w:lang w:val="el-GR"/>
        </w:rPr>
        <w:t xml:space="preserve">, ο υπολογισμός του συνόλου του βάρους μπορεί να πραγματοποιηθεί ως η πρόσθετη απόδοση των </w:t>
      </w:r>
      <w:r w:rsidR="00671431" w:rsidRPr="00F01BC7">
        <w:rPr>
          <w:rFonts w:cs="Times New Roman"/>
        </w:rPr>
        <w:t>creedal</w:t>
      </w:r>
      <w:r w:rsidR="00671431" w:rsidRPr="00F01BC7">
        <w:rPr>
          <w:rFonts w:cs="Times New Roman"/>
          <w:lang w:val="el-GR"/>
        </w:rPr>
        <w:t xml:space="preserve"> και </w:t>
      </w:r>
      <w:r w:rsidR="00671431" w:rsidRPr="00F01BC7">
        <w:rPr>
          <w:rFonts w:cs="Times New Roman"/>
        </w:rPr>
        <w:t>pignistic</w:t>
      </w:r>
      <w:r w:rsidR="00671431" w:rsidRPr="00F01BC7">
        <w:rPr>
          <w:rFonts w:cs="Times New Roman"/>
          <w:lang w:val="el-GR"/>
        </w:rPr>
        <w:t xml:space="preserve"> ακεραίων. </w:t>
      </w:r>
      <w:r w:rsidR="00671431" w:rsidRPr="00F01BC7">
        <w:rPr>
          <w:rFonts w:cs="Times New Roman"/>
          <w:noProof/>
          <w:lang w:val="el-GR"/>
        </w:rPr>
        <w:t>Αυτή η διαδικασία θα έχει ως αποτέλεσμα υψηλότερη δύναμη για τα περιβαλλοντικά κριτήρια, όπου επικρατεί μεγάλη αβεβαιότητα, αν όχι και άγνοια.</w:t>
      </w:r>
    </w:p>
    <w:p w14:paraId="28556CB9" w14:textId="77777777" w:rsidR="005F04B0" w:rsidRDefault="005F04B0" w:rsidP="002209C2">
      <w:pPr>
        <w:spacing w:before="120" w:after="360" w:line="360" w:lineRule="auto"/>
        <w:rPr>
          <w:rFonts w:cs="Times New Roman"/>
          <w:noProof/>
          <w:lang w:val="el-GR"/>
        </w:rPr>
      </w:pPr>
    </w:p>
    <w:p w14:paraId="7038BFAF" w14:textId="77777777" w:rsidR="005F04B0" w:rsidRDefault="005F04B0" w:rsidP="002209C2">
      <w:pPr>
        <w:spacing w:before="120" w:after="360" w:line="360" w:lineRule="auto"/>
        <w:rPr>
          <w:rFonts w:cs="Times New Roman"/>
          <w:b/>
          <w:lang w:val="el-GR"/>
        </w:rPr>
      </w:pPr>
    </w:p>
    <w:p w14:paraId="4D57FC42" w14:textId="77777777" w:rsidR="002209C2" w:rsidRPr="00F01BC7" w:rsidRDefault="002209C2" w:rsidP="002209C2">
      <w:pPr>
        <w:spacing w:before="120" w:after="360" w:line="360" w:lineRule="auto"/>
        <w:rPr>
          <w:rFonts w:cs="Times New Roman"/>
          <w:b/>
          <w:lang w:val="el-GR"/>
        </w:rPr>
      </w:pPr>
      <w:r>
        <w:rPr>
          <w:rFonts w:cs="Times New Roman"/>
          <w:b/>
          <w:lang w:val="el-GR"/>
        </w:rPr>
        <w:lastRenderedPageBreak/>
        <w:t>1</w:t>
      </w:r>
      <w:r w:rsidRPr="00F01BC7">
        <w:rPr>
          <w:rFonts w:cs="Times New Roman"/>
          <w:b/>
          <w:lang w:val="el-GR"/>
        </w:rPr>
        <w:t>.3. Τεχνικές απόκτησης πληροφοριών προτίμησης</w:t>
      </w:r>
    </w:p>
    <w:p w14:paraId="373F12D6" w14:textId="07BFDE9C" w:rsidR="002209C2" w:rsidRDefault="007819EB" w:rsidP="00E570D7">
      <w:pPr>
        <w:spacing w:before="120" w:after="360" w:line="360" w:lineRule="auto"/>
        <w:rPr>
          <w:rFonts w:eastAsia="Arial" w:cs="Times New Roman"/>
          <w:b/>
          <w:bCs/>
          <w:spacing w:val="-1"/>
          <w:szCs w:val="18"/>
          <w:lang w:val="el-GR"/>
        </w:rPr>
      </w:pPr>
      <w:r>
        <w:rPr>
          <w:rFonts w:cs="Times New Roman"/>
          <w:b/>
          <w:lang w:val="el-GR"/>
        </w:rPr>
        <w:t>1</w:t>
      </w:r>
      <w:r w:rsidR="00046609" w:rsidRPr="00F01BC7">
        <w:rPr>
          <w:rFonts w:cs="Times New Roman"/>
          <w:b/>
          <w:lang w:val="el-GR"/>
        </w:rPr>
        <w:t>.3</w:t>
      </w:r>
      <w:r w:rsidR="002209C2" w:rsidRPr="002209C2">
        <w:rPr>
          <w:rFonts w:cs="Times New Roman"/>
          <w:b/>
          <w:lang w:val="el-GR"/>
        </w:rPr>
        <w:t>.1</w:t>
      </w:r>
      <w:r w:rsidR="00061B44" w:rsidRPr="00F01BC7">
        <w:rPr>
          <w:rFonts w:cs="Times New Roman"/>
          <w:b/>
          <w:lang w:val="el-GR"/>
        </w:rPr>
        <w:t xml:space="preserve">. </w:t>
      </w:r>
      <w:r w:rsidR="002209C2" w:rsidRPr="00F01BC7">
        <w:rPr>
          <w:rFonts w:cs="Times New Roman"/>
          <w:b/>
          <w:lang w:val="el-GR"/>
        </w:rPr>
        <w:t>Βασικοί Οροί</w:t>
      </w:r>
    </w:p>
    <w:p w14:paraId="2C8737B7" w14:textId="06FD9104" w:rsidR="00A96E29" w:rsidRDefault="002209C2"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
          <w:bCs/>
          <w:spacing w:val="-1"/>
          <w:szCs w:val="18"/>
          <w:lang w:val="el-GR"/>
        </w:rPr>
        <w:t>Μήτρα Αποφάσεων</w:t>
      </w:r>
      <w:r w:rsidRPr="00F01BC7">
        <w:rPr>
          <w:rFonts w:eastAsia="Arial" w:cs="Times New Roman"/>
          <w:bCs/>
          <w:spacing w:val="-1"/>
          <w:szCs w:val="18"/>
          <w:lang w:val="el-GR"/>
        </w:rPr>
        <w:t xml:space="preserve"> </w:t>
      </w:r>
      <w:r w:rsidR="00061B44" w:rsidRPr="00F01BC7">
        <w:rPr>
          <w:rFonts w:eastAsia="Arial" w:cs="Times New Roman"/>
          <w:bCs/>
          <w:spacing w:val="-1"/>
          <w:szCs w:val="18"/>
          <w:lang w:val="el-GR"/>
        </w:rPr>
        <w:br/>
      </w:r>
      <w:r w:rsidR="00061B44" w:rsidRPr="00F01BC7">
        <w:rPr>
          <w:rFonts w:eastAsia="Arial" w:cs="Times New Roman"/>
          <w:bCs/>
          <w:spacing w:val="-1"/>
          <w:szCs w:val="18"/>
          <w:lang w:val="el-GR"/>
        </w:rPr>
        <w:br/>
      </w:r>
      <w:r w:rsidR="00C17F9B" w:rsidRPr="00F01BC7">
        <w:rPr>
          <w:rFonts w:eastAsia="Arial" w:cs="Times New Roman"/>
          <w:bCs/>
          <w:spacing w:val="-1"/>
          <w:szCs w:val="18"/>
          <w:lang w:val="el-GR"/>
        </w:rPr>
        <w:t>Η έννοια της μήτρας αποφάσεων είναι βασική για τις</w:t>
      </w:r>
      <w:r w:rsidR="00061B44" w:rsidRPr="00F01BC7">
        <w:rPr>
          <w:rFonts w:eastAsia="Arial" w:cs="Times New Roman"/>
          <w:bCs/>
          <w:spacing w:val="-1"/>
          <w:szCs w:val="18"/>
          <w:lang w:val="el-GR"/>
        </w:rPr>
        <w:t xml:space="preserve"> MCDA τεχνικ</w:t>
      </w:r>
      <w:r w:rsidR="00C17F9B" w:rsidRPr="00F01BC7">
        <w:rPr>
          <w:rFonts w:eastAsia="Arial" w:cs="Times New Roman"/>
          <w:bCs/>
          <w:spacing w:val="-1"/>
          <w:szCs w:val="18"/>
          <w:lang w:val="el-GR"/>
        </w:rPr>
        <w:t>ές</w:t>
      </w:r>
      <w:r w:rsidR="00061B44" w:rsidRPr="00F01BC7">
        <w:rPr>
          <w:rFonts w:eastAsia="Arial" w:cs="Times New Roman"/>
          <w:bCs/>
          <w:spacing w:val="-1"/>
          <w:szCs w:val="18"/>
          <w:lang w:val="el-GR"/>
        </w:rPr>
        <w:t>.</w:t>
      </w:r>
      <w:r w:rsidR="00061B44" w:rsidRPr="00F01BC7">
        <w:rPr>
          <w:rFonts w:eastAsia="Arial" w:cs="Times New Roman"/>
          <w:bCs/>
          <w:spacing w:val="55"/>
          <w:szCs w:val="18"/>
          <w:lang w:val="el-GR"/>
        </w:rPr>
        <w:t xml:space="preserve"> </w:t>
      </w:r>
      <w:r w:rsidR="00061B44" w:rsidRPr="00F01BC7">
        <w:rPr>
          <w:rFonts w:eastAsia="Arial" w:cs="Times New Roman"/>
          <w:bCs/>
          <w:spacing w:val="-1"/>
          <w:szCs w:val="18"/>
          <w:lang w:val="el-GR"/>
        </w:rPr>
        <w:t>Έστω</w:t>
      </w:r>
      <w:r w:rsidR="00061B44" w:rsidRPr="00F01BC7">
        <w:rPr>
          <w:rFonts w:eastAsia="Arial" w:cs="Times New Roman"/>
          <w:bCs/>
          <w:spacing w:val="4"/>
          <w:szCs w:val="18"/>
          <w:lang w:val="el-GR"/>
        </w:rPr>
        <w:t xml:space="preserve"> </w:t>
      </w:r>
      <w:r w:rsidR="00061B44" w:rsidRPr="00F01BC7">
        <w:rPr>
          <w:rFonts w:eastAsia="Arial" w:cs="Times New Roman"/>
          <w:bCs/>
          <w:i/>
          <w:spacing w:val="-1"/>
          <w:szCs w:val="18"/>
          <w:lang w:val="el-GR"/>
        </w:rPr>
        <w:t>A</w:t>
      </w:r>
      <w:r w:rsidR="00061B44" w:rsidRPr="00F01BC7">
        <w:rPr>
          <w:rFonts w:eastAsia="Arial" w:cs="Times New Roman"/>
          <w:bCs/>
          <w:i/>
          <w:spacing w:val="-1"/>
          <w:position w:val="-2"/>
          <w:sz w:val="18"/>
          <w:szCs w:val="18"/>
          <w:lang w:val="el-GR"/>
        </w:rPr>
        <w:t>i</w:t>
      </w:r>
      <w:r w:rsidR="00061B44" w:rsidRPr="00F01BC7">
        <w:rPr>
          <w:rFonts w:eastAsia="Arial" w:cs="Times New Roman"/>
          <w:bCs/>
          <w:i/>
          <w:spacing w:val="27"/>
          <w:position w:val="-2"/>
          <w:sz w:val="18"/>
          <w:szCs w:val="18"/>
          <w:lang w:val="el-GR"/>
        </w:rPr>
        <w:t xml:space="preserve"> </w:t>
      </w:r>
      <w:r w:rsidR="00061B44" w:rsidRPr="00F01BC7">
        <w:rPr>
          <w:rFonts w:eastAsia="Arial" w:cs="Times New Roman"/>
          <w:bCs/>
          <w:spacing w:val="3"/>
          <w:szCs w:val="18"/>
          <w:lang w:val="el-GR"/>
        </w:rPr>
        <w:t>η</w:t>
      </w:r>
      <w:r w:rsidR="00061B44" w:rsidRPr="00F01BC7">
        <w:rPr>
          <w:rFonts w:eastAsia="Arial" w:cs="Times New Roman"/>
          <w:bCs/>
          <w:spacing w:val="4"/>
          <w:szCs w:val="18"/>
          <w:lang w:val="el-GR"/>
        </w:rPr>
        <w:t xml:space="preserve"> </w:t>
      </w:r>
      <w:r w:rsidR="00061B44" w:rsidRPr="00F01BC7">
        <w:rPr>
          <w:rFonts w:eastAsia="Arial" w:cs="Times New Roman"/>
          <w:bCs/>
          <w:spacing w:val="-1"/>
          <w:szCs w:val="18"/>
          <w:lang w:val="el-GR"/>
        </w:rPr>
        <w:t>i-οστή</w:t>
      </w:r>
      <w:r w:rsidR="00061B44" w:rsidRPr="00F01BC7">
        <w:rPr>
          <w:rFonts w:eastAsia="Arial" w:cs="Times New Roman"/>
          <w:bCs/>
          <w:spacing w:val="25"/>
          <w:szCs w:val="18"/>
          <w:lang w:val="el-GR"/>
        </w:rPr>
        <w:t xml:space="preserve"> </w:t>
      </w:r>
      <w:r w:rsidR="00061B44" w:rsidRPr="00F01BC7">
        <w:rPr>
          <w:rFonts w:eastAsia="Arial" w:cs="Times New Roman"/>
          <w:bCs/>
          <w:spacing w:val="-1"/>
          <w:szCs w:val="18"/>
          <w:lang w:val="el-GR"/>
        </w:rPr>
        <w:t>εναλλακτική</w:t>
      </w:r>
      <w:r w:rsidR="00061B44" w:rsidRPr="00F01BC7">
        <w:rPr>
          <w:rFonts w:eastAsia="Arial" w:cs="Times New Roman"/>
          <w:bCs/>
          <w:spacing w:val="-7"/>
          <w:szCs w:val="18"/>
          <w:lang w:val="el-GR"/>
        </w:rPr>
        <w:t xml:space="preserve"> </w:t>
      </w:r>
      <w:r w:rsidR="00C17F9B" w:rsidRPr="00F01BC7">
        <w:rPr>
          <w:rFonts w:eastAsia="Arial" w:cs="Times New Roman"/>
          <w:bCs/>
          <w:spacing w:val="-7"/>
          <w:szCs w:val="18"/>
          <w:lang w:val="el-GR"/>
        </w:rPr>
        <w:t xml:space="preserve">λύση </w:t>
      </w:r>
      <w:r w:rsidR="00061B44" w:rsidRPr="00F01BC7">
        <w:rPr>
          <w:rFonts w:eastAsia="Arial" w:cs="Times New Roman"/>
          <w:bCs/>
          <w:spacing w:val="-1"/>
          <w:szCs w:val="18"/>
          <w:lang w:val="el-GR"/>
        </w:rPr>
        <w:t>(</w:t>
      </w:r>
      <w:r w:rsidR="00061B44" w:rsidRPr="00F01BC7">
        <w:rPr>
          <w:rFonts w:eastAsia="Arial" w:cs="Times New Roman"/>
          <w:bCs/>
          <w:i/>
          <w:spacing w:val="-1"/>
          <w:szCs w:val="18"/>
          <w:lang w:val="el-GR"/>
        </w:rPr>
        <w:t>i</w:t>
      </w:r>
      <w:r w:rsidR="00061B44" w:rsidRPr="00F01BC7">
        <w:rPr>
          <w:rFonts w:eastAsia="Arial" w:cs="Times New Roman"/>
          <w:bCs/>
          <w:i/>
          <w:spacing w:val="-9"/>
          <w:szCs w:val="18"/>
          <w:lang w:val="el-GR"/>
        </w:rPr>
        <w:t xml:space="preserve"> </w:t>
      </w:r>
      <w:r w:rsidR="00061B44" w:rsidRPr="00F01BC7">
        <w:rPr>
          <w:rFonts w:eastAsia="Arial" w:cs="Times New Roman"/>
          <w:bCs/>
          <w:spacing w:val="-1"/>
          <w:szCs w:val="18"/>
          <w:lang w:val="el-GR"/>
        </w:rPr>
        <w:t>=</w:t>
      </w:r>
      <w:r w:rsidR="00061B44" w:rsidRPr="00F01BC7">
        <w:rPr>
          <w:rFonts w:eastAsia="Arial" w:cs="Times New Roman"/>
          <w:bCs/>
          <w:spacing w:val="-13"/>
          <w:szCs w:val="18"/>
          <w:lang w:val="el-GR"/>
        </w:rPr>
        <w:t xml:space="preserve"> </w:t>
      </w:r>
      <w:r w:rsidR="00061B44" w:rsidRPr="00F01BC7">
        <w:rPr>
          <w:rFonts w:eastAsia="Arial" w:cs="Times New Roman"/>
          <w:bCs/>
          <w:spacing w:val="-1"/>
          <w:szCs w:val="18"/>
          <w:lang w:val="el-GR"/>
        </w:rPr>
        <w:t>1</w:t>
      </w:r>
      <w:r w:rsidR="00061B44" w:rsidRPr="00F01BC7">
        <w:rPr>
          <w:rFonts w:eastAsia="Arial" w:cs="Times New Roman"/>
          <w:bCs/>
          <w:i/>
          <w:spacing w:val="-1"/>
          <w:szCs w:val="18"/>
          <w:lang w:val="el-GR"/>
        </w:rPr>
        <w:t>,</w:t>
      </w:r>
      <w:r w:rsidR="00061B44" w:rsidRPr="00F01BC7">
        <w:rPr>
          <w:rFonts w:eastAsia="Arial" w:cs="Times New Roman"/>
          <w:bCs/>
          <w:i/>
          <w:spacing w:val="-36"/>
          <w:szCs w:val="18"/>
          <w:lang w:val="el-GR"/>
        </w:rPr>
        <w:t xml:space="preserve"> </w:t>
      </w:r>
      <w:r w:rsidR="00061B44" w:rsidRPr="00F01BC7">
        <w:rPr>
          <w:rFonts w:eastAsia="Arial" w:cs="Times New Roman"/>
          <w:bCs/>
          <w:spacing w:val="-1"/>
          <w:szCs w:val="18"/>
          <w:lang w:val="el-GR"/>
        </w:rPr>
        <w:t>2</w:t>
      </w:r>
      <w:r w:rsidR="00061B44" w:rsidRPr="00F01BC7">
        <w:rPr>
          <w:rFonts w:eastAsia="Arial" w:cs="Times New Roman"/>
          <w:bCs/>
          <w:i/>
          <w:spacing w:val="-1"/>
          <w:szCs w:val="18"/>
          <w:lang w:val="el-GR"/>
        </w:rPr>
        <w:t>,</w:t>
      </w:r>
      <w:r w:rsidR="00061B44" w:rsidRPr="00F01BC7">
        <w:rPr>
          <w:rFonts w:eastAsia="Arial" w:cs="Times New Roman"/>
          <w:bCs/>
          <w:i/>
          <w:spacing w:val="-35"/>
          <w:szCs w:val="18"/>
          <w:lang w:val="el-GR"/>
        </w:rPr>
        <w:t xml:space="preserve"> </w:t>
      </w:r>
      <w:r w:rsidR="00061B44" w:rsidRPr="00F01BC7">
        <w:rPr>
          <w:rFonts w:eastAsia="Arial" w:cs="Times New Roman"/>
          <w:bCs/>
          <w:i/>
          <w:spacing w:val="-1"/>
          <w:szCs w:val="18"/>
          <w:lang w:val="el-GR"/>
        </w:rPr>
        <w:t>...,</w:t>
      </w:r>
      <w:r w:rsidR="00061B44" w:rsidRPr="00F01BC7">
        <w:rPr>
          <w:rFonts w:eastAsia="Arial" w:cs="Times New Roman"/>
          <w:bCs/>
          <w:i/>
          <w:spacing w:val="-36"/>
          <w:szCs w:val="18"/>
          <w:lang w:val="el-GR"/>
        </w:rPr>
        <w:t xml:space="preserve"> </w:t>
      </w:r>
      <w:r w:rsidR="00061B44" w:rsidRPr="00F01BC7">
        <w:rPr>
          <w:rFonts w:eastAsia="Arial" w:cs="Times New Roman"/>
          <w:bCs/>
          <w:i/>
          <w:spacing w:val="-1"/>
          <w:szCs w:val="18"/>
          <w:lang w:val="el-GR"/>
        </w:rPr>
        <w:t>m</w:t>
      </w:r>
      <w:r w:rsidR="00061B44" w:rsidRPr="00F01BC7">
        <w:rPr>
          <w:rFonts w:eastAsia="Arial" w:cs="Times New Roman"/>
          <w:bCs/>
          <w:spacing w:val="-1"/>
          <w:szCs w:val="18"/>
          <w:lang w:val="el-GR"/>
        </w:rPr>
        <w:t>)</w:t>
      </w:r>
      <w:r w:rsidR="00061B44" w:rsidRPr="00F01BC7">
        <w:rPr>
          <w:rFonts w:eastAsia="Arial" w:cs="Times New Roman"/>
          <w:bCs/>
          <w:spacing w:val="-7"/>
          <w:szCs w:val="18"/>
          <w:lang w:val="el-GR"/>
        </w:rPr>
        <w:t xml:space="preserve"> </w:t>
      </w:r>
      <w:r w:rsidR="00061B44" w:rsidRPr="00F01BC7">
        <w:rPr>
          <w:rFonts w:eastAsia="Arial" w:cs="Times New Roman"/>
          <w:bCs/>
          <w:spacing w:val="-1"/>
          <w:szCs w:val="18"/>
          <w:lang w:val="el-GR"/>
        </w:rPr>
        <w:t>και</w:t>
      </w:r>
      <w:r w:rsidR="00061B44" w:rsidRPr="00F01BC7">
        <w:rPr>
          <w:rFonts w:eastAsia="Arial" w:cs="Times New Roman"/>
          <w:bCs/>
          <w:spacing w:val="-7"/>
          <w:szCs w:val="18"/>
          <w:lang w:val="el-GR"/>
        </w:rPr>
        <w:t xml:space="preserve"> </w:t>
      </w:r>
      <w:r w:rsidR="00061B44" w:rsidRPr="00F01BC7">
        <w:rPr>
          <w:rFonts w:eastAsia="Arial" w:cs="Times New Roman"/>
          <w:bCs/>
          <w:i/>
          <w:spacing w:val="-1"/>
          <w:szCs w:val="18"/>
          <w:lang w:val="el-GR"/>
        </w:rPr>
        <w:t>x</w:t>
      </w:r>
      <w:r w:rsidR="00061B44" w:rsidRPr="00F01BC7">
        <w:rPr>
          <w:rFonts w:eastAsia="Arial" w:cs="Times New Roman"/>
          <w:bCs/>
          <w:i/>
          <w:spacing w:val="-1"/>
          <w:position w:val="-2"/>
          <w:sz w:val="18"/>
          <w:szCs w:val="18"/>
          <w:lang w:val="el-GR"/>
        </w:rPr>
        <w:t>j</w:t>
      </w:r>
      <w:r w:rsidR="00061B44" w:rsidRPr="00F01BC7">
        <w:rPr>
          <w:rFonts w:eastAsia="Arial" w:cs="Times New Roman"/>
          <w:bCs/>
          <w:i/>
          <w:spacing w:val="22"/>
          <w:position w:val="-2"/>
          <w:sz w:val="18"/>
          <w:szCs w:val="18"/>
          <w:lang w:val="el-GR"/>
        </w:rPr>
        <w:t xml:space="preserve"> </w:t>
      </w:r>
      <w:r w:rsidR="00061B44" w:rsidRPr="00F01BC7">
        <w:rPr>
          <w:rFonts w:eastAsia="Arial" w:cs="Times New Roman"/>
          <w:bCs/>
          <w:spacing w:val="3"/>
          <w:szCs w:val="18"/>
          <w:lang w:val="el-GR"/>
        </w:rPr>
        <w:t>έστω το</w:t>
      </w:r>
      <w:r w:rsidR="00061B44" w:rsidRPr="00F01BC7">
        <w:rPr>
          <w:rFonts w:eastAsia="Arial" w:cs="Times New Roman"/>
          <w:bCs/>
          <w:spacing w:val="-8"/>
          <w:szCs w:val="18"/>
          <w:lang w:val="el-GR"/>
        </w:rPr>
        <w:t xml:space="preserve"> </w:t>
      </w:r>
      <w:r w:rsidR="00061B44" w:rsidRPr="00F01BC7">
        <w:rPr>
          <w:rFonts w:eastAsia="Arial" w:cs="Times New Roman"/>
          <w:bCs/>
          <w:spacing w:val="-1"/>
          <w:szCs w:val="18"/>
          <w:lang w:val="el-GR"/>
        </w:rPr>
        <w:t>j-οστό</w:t>
      </w:r>
      <w:r w:rsidR="00061B44" w:rsidRPr="00F01BC7">
        <w:rPr>
          <w:rFonts w:eastAsia="Arial" w:cs="Times New Roman"/>
          <w:bCs/>
          <w:spacing w:val="-7"/>
          <w:szCs w:val="18"/>
          <w:lang w:val="el-GR"/>
        </w:rPr>
        <w:t xml:space="preserve"> </w:t>
      </w:r>
      <w:r w:rsidR="00061B44" w:rsidRPr="00F01BC7">
        <w:rPr>
          <w:rFonts w:eastAsia="Arial" w:cs="Times New Roman"/>
          <w:bCs/>
          <w:spacing w:val="-1"/>
          <w:szCs w:val="18"/>
          <w:lang w:val="el-GR"/>
        </w:rPr>
        <w:t>κριτήριο</w:t>
      </w:r>
      <w:r w:rsidR="00061B44" w:rsidRPr="00F01BC7">
        <w:rPr>
          <w:rFonts w:eastAsia="Arial" w:cs="Times New Roman"/>
          <w:bCs/>
          <w:spacing w:val="-7"/>
          <w:szCs w:val="18"/>
          <w:lang w:val="el-GR"/>
        </w:rPr>
        <w:t xml:space="preserve"> </w:t>
      </w:r>
      <w:r w:rsidR="00061B44" w:rsidRPr="00F01BC7">
        <w:rPr>
          <w:rFonts w:eastAsia="Arial" w:cs="Times New Roman"/>
          <w:bCs/>
          <w:spacing w:val="-1"/>
          <w:szCs w:val="18"/>
          <w:lang w:val="el-GR"/>
        </w:rPr>
        <w:t>(</w:t>
      </w:r>
      <w:r w:rsidR="00061B44" w:rsidRPr="00F01BC7">
        <w:rPr>
          <w:rFonts w:eastAsia="Arial" w:cs="Times New Roman"/>
          <w:bCs/>
          <w:i/>
          <w:spacing w:val="-1"/>
          <w:szCs w:val="18"/>
          <w:lang w:val="el-GR"/>
        </w:rPr>
        <w:t>j</w:t>
      </w:r>
      <w:r w:rsidR="00061B44" w:rsidRPr="00F01BC7">
        <w:rPr>
          <w:rFonts w:eastAsia="Arial" w:cs="Times New Roman"/>
          <w:bCs/>
          <w:i/>
          <w:spacing w:val="1"/>
          <w:szCs w:val="18"/>
          <w:lang w:val="el-GR"/>
        </w:rPr>
        <w:t xml:space="preserve"> </w:t>
      </w:r>
      <w:r w:rsidR="00061B44" w:rsidRPr="00F01BC7">
        <w:rPr>
          <w:rFonts w:eastAsia="Arial" w:cs="Times New Roman"/>
          <w:bCs/>
          <w:spacing w:val="-1"/>
          <w:szCs w:val="18"/>
          <w:lang w:val="el-GR"/>
        </w:rPr>
        <w:t>=</w:t>
      </w:r>
      <w:r w:rsidR="00061B44" w:rsidRPr="00F01BC7">
        <w:rPr>
          <w:rFonts w:eastAsia="Arial" w:cs="Times New Roman"/>
          <w:bCs/>
          <w:spacing w:val="-13"/>
          <w:szCs w:val="18"/>
          <w:lang w:val="el-GR"/>
        </w:rPr>
        <w:t xml:space="preserve"> </w:t>
      </w:r>
      <w:r w:rsidR="00061B44" w:rsidRPr="00F01BC7">
        <w:rPr>
          <w:rFonts w:eastAsia="Arial" w:cs="Times New Roman"/>
          <w:bCs/>
          <w:spacing w:val="-1"/>
          <w:szCs w:val="18"/>
          <w:lang w:val="el-GR"/>
        </w:rPr>
        <w:t>1</w:t>
      </w:r>
      <w:r w:rsidR="00061B44" w:rsidRPr="00F01BC7">
        <w:rPr>
          <w:rFonts w:eastAsia="Arial" w:cs="Times New Roman"/>
          <w:bCs/>
          <w:i/>
          <w:spacing w:val="-1"/>
          <w:szCs w:val="18"/>
          <w:lang w:val="el-GR"/>
        </w:rPr>
        <w:t>,</w:t>
      </w:r>
      <w:r w:rsidR="00061B44" w:rsidRPr="00F01BC7">
        <w:rPr>
          <w:rFonts w:eastAsia="Arial" w:cs="Times New Roman"/>
          <w:bCs/>
          <w:i/>
          <w:spacing w:val="-36"/>
          <w:szCs w:val="18"/>
          <w:lang w:val="el-GR"/>
        </w:rPr>
        <w:t xml:space="preserve"> </w:t>
      </w:r>
      <w:r w:rsidR="00061B44" w:rsidRPr="00F01BC7">
        <w:rPr>
          <w:rFonts w:eastAsia="Arial" w:cs="Times New Roman"/>
          <w:bCs/>
          <w:spacing w:val="-1"/>
          <w:szCs w:val="18"/>
          <w:lang w:val="el-GR"/>
        </w:rPr>
        <w:t>2</w:t>
      </w:r>
      <w:r w:rsidR="00061B44" w:rsidRPr="00F01BC7">
        <w:rPr>
          <w:rFonts w:eastAsia="Arial" w:cs="Times New Roman"/>
          <w:bCs/>
          <w:i/>
          <w:spacing w:val="-1"/>
          <w:szCs w:val="18"/>
          <w:lang w:val="el-GR"/>
        </w:rPr>
        <w:t>,</w:t>
      </w:r>
      <w:r w:rsidR="00061B44" w:rsidRPr="00F01BC7">
        <w:rPr>
          <w:rFonts w:eastAsia="Arial" w:cs="Times New Roman"/>
          <w:bCs/>
          <w:i/>
          <w:spacing w:val="-35"/>
          <w:szCs w:val="18"/>
          <w:lang w:val="el-GR"/>
        </w:rPr>
        <w:t xml:space="preserve"> </w:t>
      </w:r>
      <w:r w:rsidR="00061B44" w:rsidRPr="00F01BC7">
        <w:rPr>
          <w:rFonts w:eastAsia="Arial" w:cs="Times New Roman"/>
          <w:bCs/>
          <w:i/>
          <w:spacing w:val="-1"/>
          <w:szCs w:val="18"/>
          <w:lang w:val="el-GR"/>
        </w:rPr>
        <w:t>...,</w:t>
      </w:r>
      <w:r w:rsidR="00061B44" w:rsidRPr="00F01BC7">
        <w:rPr>
          <w:rFonts w:eastAsia="Arial" w:cs="Times New Roman"/>
          <w:bCs/>
          <w:i/>
          <w:spacing w:val="-36"/>
          <w:szCs w:val="18"/>
          <w:lang w:val="el-GR"/>
        </w:rPr>
        <w:t xml:space="preserve"> </w:t>
      </w:r>
      <w:r w:rsidR="00061B44" w:rsidRPr="00F01BC7">
        <w:rPr>
          <w:rFonts w:eastAsia="Arial" w:cs="Times New Roman"/>
          <w:bCs/>
          <w:i/>
          <w:spacing w:val="-1"/>
          <w:szCs w:val="18"/>
          <w:lang w:val="el-GR"/>
        </w:rPr>
        <w:t>n</w:t>
      </w:r>
      <w:r w:rsidR="00061B44" w:rsidRPr="00F01BC7">
        <w:rPr>
          <w:rFonts w:eastAsia="Arial" w:cs="Times New Roman"/>
          <w:bCs/>
          <w:spacing w:val="-1"/>
          <w:szCs w:val="18"/>
          <w:lang w:val="el-GR"/>
        </w:rPr>
        <w:t>).</w:t>
      </w:r>
      <w:r w:rsidR="00061B44" w:rsidRPr="00F01BC7">
        <w:rPr>
          <w:rFonts w:eastAsia="Arial" w:cs="Times New Roman"/>
          <w:bCs/>
          <w:spacing w:val="21"/>
          <w:szCs w:val="18"/>
          <w:lang w:val="el-GR"/>
        </w:rPr>
        <w:t xml:space="preserve"> </w:t>
      </w:r>
      <w:r w:rsidR="00061B44" w:rsidRPr="00F01BC7">
        <w:rPr>
          <w:rFonts w:eastAsia="Arial" w:cs="Times New Roman"/>
          <w:bCs/>
          <w:spacing w:val="-1"/>
          <w:szCs w:val="18"/>
          <w:lang w:val="el-GR"/>
        </w:rPr>
        <w:t>Υποθέτουμε ότι το</w:t>
      </w:r>
      <w:r w:rsidR="00061B44" w:rsidRPr="00F01BC7">
        <w:rPr>
          <w:rFonts w:eastAsia="Arial" w:cs="Times New Roman"/>
          <w:bCs/>
          <w:spacing w:val="-7"/>
          <w:szCs w:val="18"/>
          <w:lang w:val="el-GR"/>
        </w:rPr>
        <w:t xml:space="preserve"> </w:t>
      </w:r>
      <w:r w:rsidR="00061B44" w:rsidRPr="00F01BC7">
        <w:rPr>
          <w:rFonts w:eastAsia="Arial" w:cs="Times New Roman"/>
          <w:bCs/>
          <w:i/>
          <w:spacing w:val="-1"/>
          <w:szCs w:val="18"/>
          <w:lang w:val="el-GR"/>
        </w:rPr>
        <w:t>x</w:t>
      </w:r>
      <w:r w:rsidR="00061B44" w:rsidRPr="00F01BC7">
        <w:rPr>
          <w:rFonts w:eastAsia="Arial" w:cs="Times New Roman"/>
          <w:bCs/>
          <w:i/>
          <w:spacing w:val="-1"/>
          <w:position w:val="-2"/>
          <w:sz w:val="18"/>
          <w:szCs w:val="18"/>
          <w:lang w:val="el-GR"/>
        </w:rPr>
        <w:t>ij</w:t>
      </w:r>
      <w:r w:rsidR="00061B44" w:rsidRPr="00F01BC7">
        <w:rPr>
          <w:rFonts w:eastAsia="Arial" w:cs="Times New Roman"/>
          <w:bCs/>
          <w:i/>
          <w:spacing w:val="23"/>
          <w:position w:val="-2"/>
          <w:sz w:val="18"/>
          <w:szCs w:val="18"/>
          <w:lang w:val="el-GR"/>
        </w:rPr>
        <w:t xml:space="preserve"> </w:t>
      </w:r>
      <w:r w:rsidR="00061B44" w:rsidRPr="00F01BC7">
        <w:rPr>
          <w:rFonts w:eastAsia="Arial" w:cs="Times New Roman"/>
          <w:bCs/>
          <w:spacing w:val="-1"/>
          <w:szCs w:val="18"/>
          <w:lang w:val="el-GR"/>
        </w:rPr>
        <w:t xml:space="preserve">αντιπροσωπεύει τη τιμή του κριτηρίου </w:t>
      </w:r>
      <w:r w:rsidR="00061B44" w:rsidRPr="00F01BC7">
        <w:rPr>
          <w:rFonts w:eastAsia="Arial" w:cs="Times New Roman"/>
          <w:bCs/>
          <w:i/>
          <w:spacing w:val="-1"/>
          <w:szCs w:val="18"/>
          <w:lang w:val="el-GR"/>
        </w:rPr>
        <w:t>x</w:t>
      </w:r>
      <w:r w:rsidR="00061B44" w:rsidRPr="00F01BC7">
        <w:rPr>
          <w:rFonts w:eastAsia="Arial" w:cs="Times New Roman"/>
          <w:bCs/>
          <w:i/>
          <w:spacing w:val="-1"/>
          <w:position w:val="-2"/>
          <w:sz w:val="18"/>
          <w:szCs w:val="18"/>
          <w:lang w:val="el-GR"/>
        </w:rPr>
        <w:t>j</w:t>
      </w:r>
      <w:r w:rsidR="00061B44" w:rsidRPr="00F01BC7">
        <w:rPr>
          <w:rFonts w:eastAsia="Arial" w:cs="Times New Roman"/>
          <w:bCs/>
          <w:i/>
          <w:spacing w:val="25"/>
          <w:position w:val="-2"/>
          <w:sz w:val="18"/>
          <w:szCs w:val="18"/>
          <w:lang w:val="el-GR"/>
        </w:rPr>
        <w:t xml:space="preserve"> </w:t>
      </w:r>
      <w:r w:rsidR="00061B44" w:rsidRPr="00F01BC7">
        <w:rPr>
          <w:rFonts w:eastAsia="Arial" w:cs="Times New Roman"/>
          <w:bCs/>
          <w:spacing w:val="-1"/>
          <w:szCs w:val="18"/>
          <w:lang w:val="el-GR"/>
        </w:rPr>
        <w:t>όσον αφορά την εναλλακτική</w:t>
      </w:r>
      <w:r w:rsidR="00061B44" w:rsidRPr="00F01BC7">
        <w:rPr>
          <w:rFonts w:eastAsia="Arial" w:cs="Times New Roman"/>
          <w:bCs/>
          <w:spacing w:val="-6"/>
          <w:szCs w:val="18"/>
          <w:lang w:val="el-GR"/>
        </w:rPr>
        <w:t xml:space="preserve"> </w:t>
      </w:r>
      <w:r w:rsidR="00061B44" w:rsidRPr="00F01BC7">
        <w:rPr>
          <w:rFonts w:eastAsia="Arial" w:cs="Times New Roman"/>
          <w:bCs/>
          <w:i/>
          <w:spacing w:val="3"/>
          <w:szCs w:val="18"/>
          <w:lang w:val="el-GR"/>
        </w:rPr>
        <w:t>A</w:t>
      </w:r>
      <w:r w:rsidR="00061B44" w:rsidRPr="00F01BC7">
        <w:rPr>
          <w:rFonts w:eastAsia="Arial" w:cs="Times New Roman"/>
          <w:bCs/>
          <w:i/>
          <w:spacing w:val="2"/>
          <w:position w:val="-2"/>
          <w:sz w:val="18"/>
          <w:szCs w:val="18"/>
          <w:lang w:val="el-GR"/>
        </w:rPr>
        <w:t>i</w:t>
      </w:r>
      <w:r w:rsidR="00061B44" w:rsidRPr="00F01BC7">
        <w:rPr>
          <w:rFonts w:eastAsia="Arial" w:cs="Times New Roman"/>
          <w:bCs/>
          <w:spacing w:val="3"/>
          <w:szCs w:val="18"/>
          <w:lang w:val="el-GR"/>
        </w:rPr>
        <w:t>.</w:t>
      </w:r>
      <w:r w:rsidR="00061B44" w:rsidRPr="00F01BC7">
        <w:rPr>
          <w:rFonts w:eastAsia="Arial" w:cs="Times New Roman"/>
          <w:bCs/>
          <w:spacing w:val="29"/>
          <w:szCs w:val="18"/>
          <w:lang w:val="el-GR"/>
        </w:rPr>
        <w:t xml:space="preserve"> </w:t>
      </w:r>
      <w:r w:rsidR="00061B44" w:rsidRPr="00F01BC7">
        <w:rPr>
          <w:rFonts w:eastAsia="Arial" w:cs="Times New Roman"/>
          <w:bCs/>
          <w:spacing w:val="-1"/>
          <w:szCs w:val="18"/>
          <w:lang w:val="el-GR"/>
        </w:rPr>
        <w:t>Τότε,</w:t>
      </w:r>
      <w:r w:rsidR="00061B44" w:rsidRPr="00F01BC7">
        <w:rPr>
          <w:rFonts w:eastAsia="Arial" w:cs="Times New Roman"/>
          <w:bCs/>
          <w:spacing w:val="-3"/>
          <w:szCs w:val="18"/>
          <w:lang w:val="el-GR"/>
        </w:rPr>
        <w:t xml:space="preserve"> </w:t>
      </w:r>
      <w:r w:rsidR="00061B44" w:rsidRPr="00F01BC7">
        <w:rPr>
          <w:rFonts w:eastAsia="Arial" w:cs="Times New Roman"/>
          <w:bCs/>
          <w:spacing w:val="-1"/>
          <w:szCs w:val="18"/>
          <w:lang w:val="el-GR"/>
        </w:rPr>
        <w:t xml:space="preserve">ένα ποσοτικό </w:t>
      </w:r>
      <w:r w:rsidR="00061B44" w:rsidRPr="00F01BC7">
        <w:rPr>
          <w:rFonts w:eastAsia="Arial" w:cs="Times New Roman"/>
          <w:bCs/>
          <w:spacing w:val="-3"/>
          <w:szCs w:val="18"/>
          <w:lang w:val="el-GR"/>
        </w:rPr>
        <w:t>MCDA</w:t>
      </w:r>
      <w:r w:rsidR="00061B44" w:rsidRPr="00F01BC7">
        <w:rPr>
          <w:rFonts w:eastAsia="Arial" w:cs="Times New Roman"/>
          <w:bCs/>
          <w:spacing w:val="-6"/>
          <w:szCs w:val="18"/>
          <w:lang w:val="el-GR"/>
        </w:rPr>
        <w:t xml:space="preserve"> </w:t>
      </w:r>
      <w:r w:rsidR="00061B44" w:rsidRPr="00F01BC7">
        <w:rPr>
          <w:rFonts w:eastAsia="Arial" w:cs="Times New Roman"/>
          <w:bCs/>
          <w:spacing w:val="-2"/>
          <w:szCs w:val="18"/>
          <w:lang w:val="el-GR"/>
        </w:rPr>
        <w:t>πρόβλημα μπορεί να αντιπροσωπευτεί</w:t>
      </w:r>
      <w:r w:rsidR="00061B44" w:rsidRPr="00F01BC7">
        <w:rPr>
          <w:rFonts w:eastAsia="Arial" w:cs="Times New Roman"/>
          <w:bCs/>
          <w:spacing w:val="-1"/>
          <w:szCs w:val="18"/>
          <w:lang w:val="el-GR"/>
        </w:rPr>
        <w:t xml:space="preserve"> </w:t>
      </w:r>
      <w:r w:rsidR="00061B44" w:rsidRPr="00F01BC7">
        <w:rPr>
          <w:rFonts w:eastAsia="Arial" w:cs="Times New Roman"/>
          <w:bCs/>
          <w:spacing w:val="-2"/>
          <w:szCs w:val="18"/>
          <w:lang w:val="el-GR"/>
        </w:rPr>
        <w:t>χρησιμοποιώντας μήτρες αποφάσεων, όπως φαίνεται στο πίνακα</w:t>
      </w:r>
      <w:r w:rsidR="00061B44" w:rsidRPr="00F01BC7">
        <w:rPr>
          <w:rFonts w:eastAsia="Arial" w:cs="Times New Roman"/>
          <w:bCs/>
          <w:spacing w:val="-31"/>
          <w:szCs w:val="18"/>
          <w:lang w:val="el-GR"/>
        </w:rPr>
        <w:t xml:space="preserve"> </w:t>
      </w:r>
      <w:r w:rsidR="00061B44" w:rsidRPr="00F01BC7">
        <w:rPr>
          <w:rFonts w:eastAsia="Arial" w:cs="Times New Roman"/>
          <w:bCs/>
          <w:spacing w:val="-30"/>
          <w:szCs w:val="18"/>
          <w:lang w:val="el-GR"/>
        </w:rPr>
        <w:t xml:space="preserve"> </w:t>
      </w:r>
      <w:r w:rsidR="00061B44" w:rsidRPr="00F01BC7">
        <w:rPr>
          <w:rFonts w:eastAsia="Arial" w:cs="Times New Roman"/>
          <w:bCs/>
          <w:spacing w:val="-1"/>
          <w:szCs w:val="18"/>
          <w:lang w:val="el-GR"/>
        </w:rPr>
        <w:t>2.</w:t>
      </w:r>
    </w:p>
    <w:p w14:paraId="4B7B40E2" w14:textId="0FF6D380" w:rsidR="00A34A52" w:rsidRPr="00F01BC7" w:rsidRDefault="00FC72C7" w:rsidP="00FC72C7">
      <w:pPr>
        <w:rPr>
          <w:rFonts w:cs="Times New Roman"/>
          <w:i/>
          <w:sz w:val="36"/>
          <w:szCs w:val="24"/>
        </w:rPr>
      </w:pPr>
      <w:r w:rsidRPr="00B1421A">
        <w:t>Παραπομπή</w:t>
      </w:r>
      <w:r w:rsidRPr="00FC72C7">
        <w:t>: (Xiaoqian Sun, 2012)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55"/>
        <w:gridCol w:w="1858"/>
        <w:gridCol w:w="1857"/>
        <w:gridCol w:w="1855"/>
        <w:gridCol w:w="1855"/>
      </w:tblGrid>
      <w:tr w:rsidR="00061B44" w:rsidRPr="00F01BC7" w14:paraId="1E141C4A" w14:textId="77777777" w:rsidTr="002B5BBE">
        <w:tc>
          <w:tcPr>
            <w:tcW w:w="1855" w:type="dxa"/>
            <w:tcBorders>
              <w:bottom w:val="single" w:sz="4" w:space="0" w:color="auto"/>
            </w:tcBorders>
          </w:tcPr>
          <w:p w14:paraId="68B05D6E" w14:textId="3E5BA6D8" w:rsidR="00061B44" w:rsidRPr="00F01BC7" w:rsidRDefault="002B5BBE" w:rsidP="00FC72C7">
            <w:pPr>
              <w:spacing w:before="120" w:after="360"/>
              <w:jc w:val="center"/>
              <w:rPr>
                <w:rFonts w:cs="Times New Roman"/>
                <w:szCs w:val="20"/>
                <w:lang w:val="el-GR"/>
              </w:rPr>
            </w:pPr>
            <w:r w:rsidRPr="00F01BC7">
              <w:rPr>
                <w:rFonts w:cs="Times New Roman"/>
                <w:szCs w:val="20"/>
                <w:lang w:val="el-GR"/>
              </w:rPr>
              <w:t>Εναλλακτικές</w:t>
            </w:r>
          </w:p>
        </w:tc>
        <w:tc>
          <w:tcPr>
            <w:tcW w:w="7425" w:type="dxa"/>
            <w:gridSpan w:val="4"/>
            <w:tcBorders>
              <w:bottom w:val="single" w:sz="4" w:space="0" w:color="auto"/>
            </w:tcBorders>
          </w:tcPr>
          <w:p w14:paraId="50FD3CD8" w14:textId="0FB2EC1E" w:rsidR="00061B44" w:rsidRPr="00F01BC7" w:rsidRDefault="002B5BBE" w:rsidP="00FC72C7">
            <w:pPr>
              <w:spacing w:before="120" w:after="360"/>
              <w:jc w:val="center"/>
              <w:rPr>
                <w:rFonts w:cs="Times New Roman"/>
                <w:szCs w:val="20"/>
                <w:lang w:val="el-GR"/>
              </w:rPr>
            </w:pPr>
            <w:r w:rsidRPr="00F01BC7">
              <w:rPr>
                <w:rFonts w:cs="Times New Roman"/>
                <w:szCs w:val="20"/>
                <w:lang w:val="el-GR"/>
              </w:rPr>
              <w:t>Κριτήρια</w:t>
            </w:r>
          </w:p>
        </w:tc>
      </w:tr>
      <w:tr w:rsidR="00061B44" w:rsidRPr="00F01BC7" w14:paraId="6A45B541" w14:textId="77777777" w:rsidTr="002B5BBE">
        <w:tc>
          <w:tcPr>
            <w:tcW w:w="1855" w:type="dxa"/>
            <w:tcBorders>
              <w:top w:val="single" w:sz="4" w:space="0" w:color="auto"/>
              <w:left w:val="single" w:sz="4" w:space="0" w:color="auto"/>
              <w:right w:val="single" w:sz="4" w:space="0" w:color="auto"/>
            </w:tcBorders>
          </w:tcPr>
          <w:p w14:paraId="048DF2FE" w14:textId="77777777" w:rsidR="00061B44" w:rsidRPr="00F01BC7" w:rsidRDefault="00061B44" w:rsidP="00FC72C7">
            <w:pPr>
              <w:widowControl w:val="0"/>
              <w:spacing w:before="120" w:after="360"/>
              <w:jc w:val="center"/>
              <w:rPr>
                <w:rFonts w:eastAsia="PMingLiU" w:cs="Times New Roman"/>
                <w:szCs w:val="20"/>
              </w:rPr>
            </w:pPr>
            <w:r w:rsidRPr="00F01BC7">
              <w:rPr>
                <w:rFonts w:cs="Times New Roman"/>
                <w:szCs w:val="20"/>
              </w:rPr>
              <w:t>A</w:t>
            </w:r>
            <w:r w:rsidRPr="00F01BC7">
              <w:rPr>
                <w:rFonts w:cs="Times New Roman"/>
                <w:position w:val="-2"/>
                <w:szCs w:val="20"/>
                <w:vertAlign w:val="subscript"/>
              </w:rPr>
              <w:t>1</w:t>
            </w:r>
          </w:p>
        </w:tc>
        <w:tc>
          <w:tcPr>
            <w:tcW w:w="1858" w:type="dxa"/>
            <w:tcBorders>
              <w:top w:val="single" w:sz="4" w:space="0" w:color="auto"/>
              <w:left w:val="single" w:sz="4" w:space="0" w:color="auto"/>
            </w:tcBorders>
          </w:tcPr>
          <w:p w14:paraId="54AF9EEA" w14:textId="77777777" w:rsidR="00061B44" w:rsidRPr="00F01BC7" w:rsidRDefault="00061B44" w:rsidP="00FC72C7">
            <w:pPr>
              <w:widowControl w:val="0"/>
              <w:spacing w:before="120" w:after="360"/>
              <w:jc w:val="center"/>
              <w:rPr>
                <w:rFonts w:eastAsia="PMingLiU" w:cs="Times New Roman"/>
                <w:szCs w:val="20"/>
              </w:rPr>
            </w:pPr>
            <w:r w:rsidRPr="00F01BC7">
              <w:rPr>
                <w:rFonts w:cs="Times New Roman"/>
                <w:position w:val="3"/>
                <w:szCs w:val="20"/>
              </w:rPr>
              <w:t>x</w:t>
            </w:r>
            <w:r w:rsidRPr="00F01BC7">
              <w:rPr>
                <w:rFonts w:cs="Times New Roman"/>
                <w:szCs w:val="20"/>
                <w:vertAlign w:val="subscript"/>
              </w:rPr>
              <w:t>11</w:t>
            </w:r>
          </w:p>
        </w:tc>
        <w:tc>
          <w:tcPr>
            <w:tcW w:w="1857" w:type="dxa"/>
            <w:tcBorders>
              <w:top w:val="single" w:sz="4" w:space="0" w:color="auto"/>
            </w:tcBorders>
          </w:tcPr>
          <w:p w14:paraId="70704A07" w14:textId="77777777" w:rsidR="00061B44" w:rsidRPr="00F01BC7" w:rsidRDefault="00061B44" w:rsidP="00FC72C7">
            <w:pPr>
              <w:widowControl w:val="0"/>
              <w:spacing w:before="120" w:after="360"/>
              <w:jc w:val="center"/>
              <w:rPr>
                <w:rFonts w:eastAsia="PMingLiU" w:cs="Times New Roman"/>
                <w:szCs w:val="20"/>
              </w:rPr>
            </w:pPr>
            <w:r w:rsidRPr="00F01BC7">
              <w:rPr>
                <w:rFonts w:cs="Times New Roman"/>
                <w:position w:val="3"/>
                <w:szCs w:val="20"/>
              </w:rPr>
              <w:t>x</w:t>
            </w:r>
            <w:r w:rsidRPr="00F01BC7">
              <w:rPr>
                <w:rFonts w:cs="Times New Roman"/>
                <w:szCs w:val="20"/>
                <w:vertAlign w:val="subscript"/>
              </w:rPr>
              <w:t>12</w:t>
            </w:r>
          </w:p>
        </w:tc>
        <w:tc>
          <w:tcPr>
            <w:tcW w:w="1855" w:type="dxa"/>
            <w:tcBorders>
              <w:top w:val="single" w:sz="4" w:space="0" w:color="auto"/>
            </w:tcBorders>
          </w:tcPr>
          <w:p w14:paraId="1ED4D246" w14:textId="77777777" w:rsidR="00061B44" w:rsidRPr="00F01BC7" w:rsidRDefault="00061B44" w:rsidP="00FC72C7">
            <w:pPr>
              <w:widowControl w:val="0"/>
              <w:spacing w:before="120" w:after="360"/>
              <w:jc w:val="center"/>
              <w:rPr>
                <w:rFonts w:eastAsia="Georgia" w:cs="Times New Roman"/>
                <w:szCs w:val="20"/>
              </w:rPr>
            </w:pPr>
            <w:r w:rsidRPr="00F01BC7">
              <w:rPr>
                <w:rFonts w:cs="Times New Roman"/>
                <w:szCs w:val="20"/>
              </w:rPr>
              <w:t>.</w:t>
            </w:r>
            <w:r w:rsidRPr="00F01BC7">
              <w:rPr>
                <w:rFonts w:cs="Times New Roman"/>
                <w:spacing w:val="-17"/>
                <w:szCs w:val="20"/>
              </w:rPr>
              <w:t xml:space="preserve"> </w:t>
            </w:r>
            <w:r w:rsidRPr="00F01BC7">
              <w:rPr>
                <w:rFonts w:cs="Times New Roman"/>
                <w:szCs w:val="20"/>
              </w:rPr>
              <w:t>.</w:t>
            </w:r>
            <w:r w:rsidRPr="00F01BC7">
              <w:rPr>
                <w:rFonts w:cs="Times New Roman"/>
                <w:spacing w:val="-16"/>
                <w:szCs w:val="20"/>
              </w:rPr>
              <w:t xml:space="preserve"> </w:t>
            </w:r>
            <w:r w:rsidRPr="00F01BC7">
              <w:rPr>
                <w:rFonts w:cs="Times New Roman"/>
                <w:szCs w:val="20"/>
              </w:rPr>
              <w:t>.</w:t>
            </w:r>
          </w:p>
        </w:tc>
        <w:tc>
          <w:tcPr>
            <w:tcW w:w="1855" w:type="dxa"/>
            <w:tcBorders>
              <w:top w:val="single" w:sz="4" w:space="0" w:color="auto"/>
              <w:right w:val="single" w:sz="4" w:space="0" w:color="auto"/>
            </w:tcBorders>
          </w:tcPr>
          <w:p w14:paraId="65939846" w14:textId="77777777" w:rsidR="00061B44" w:rsidRPr="00F01BC7" w:rsidRDefault="00061B44" w:rsidP="00FC72C7">
            <w:pPr>
              <w:widowControl w:val="0"/>
              <w:spacing w:before="120" w:after="360"/>
              <w:jc w:val="center"/>
              <w:rPr>
                <w:rFonts w:eastAsia="Arial" w:cs="Times New Roman"/>
                <w:szCs w:val="20"/>
              </w:rPr>
            </w:pPr>
            <w:r w:rsidRPr="00F01BC7">
              <w:rPr>
                <w:rFonts w:cs="Times New Roman"/>
                <w:position w:val="3"/>
                <w:szCs w:val="20"/>
              </w:rPr>
              <w:t>x</w:t>
            </w:r>
            <w:r w:rsidRPr="00F01BC7">
              <w:rPr>
                <w:rFonts w:cs="Times New Roman"/>
                <w:szCs w:val="20"/>
                <w:vertAlign w:val="subscript"/>
              </w:rPr>
              <w:t>1n</w:t>
            </w:r>
          </w:p>
        </w:tc>
      </w:tr>
      <w:tr w:rsidR="00061B44" w:rsidRPr="00F01BC7" w14:paraId="3DF7A44B" w14:textId="77777777" w:rsidTr="002B5BBE">
        <w:tc>
          <w:tcPr>
            <w:tcW w:w="1855" w:type="dxa"/>
            <w:tcBorders>
              <w:left w:val="single" w:sz="4" w:space="0" w:color="auto"/>
              <w:right w:val="single" w:sz="4" w:space="0" w:color="auto"/>
            </w:tcBorders>
          </w:tcPr>
          <w:p w14:paraId="0F477A2C" w14:textId="77777777" w:rsidR="00061B44" w:rsidRPr="00F01BC7" w:rsidRDefault="00061B44" w:rsidP="00FC72C7">
            <w:pPr>
              <w:widowControl w:val="0"/>
              <w:spacing w:before="120" w:after="360"/>
              <w:jc w:val="center"/>
              <w:rPr>
                <w:rFonts w:eastAsia="PMingLiU" w:cs="Times New Roman"/>
                <w:szCs w:val="20"/>
              </w:rPr>
            </w:pPr>
            <w:r w:rsidRPr="00F01BC7">
              <w:rPr>
                <w:rFonts w:cs="Times New Roman"/>
                <w:szCs w:val="20"/>
              </w:rPr>
              <w:t>A</w:t>
            </w:r>
            <w:r w:rsidRPr="00F01BC7">
              <w:rPr>
                <w:rFonts w:cs="Times New Roman"/>
                <w:position w:val="-2"/>
                <w:szCs w:val="20"/>
                <w:vertAlign w:val="subscript"/>
              </w:rPr>
              <w:t>2</w:t>
            </w:r>
          </w:p>
        </w:tc>
        <w:tc>
          <w:tcPr>
            <w:tcW w:w="1858" w:type="dxa"/>
            <w:tcBorders>
              <w:left w:val="single" w:sz="4" w:space="0" w:color="auto"/>
            </w:tcBorders>
          </w:tcPr>
          <w:p w14:paraId="4426B19E" w14:textId="77777777" w:rsidR="00061B44" w:rsidRPr="00F01BC7" w:rsidRDefault="00061B44" w:rsidP="00FC72C7">
            <w:pPr>
              <w:widowControl w:val="0"/>
              <w:spacing w:before="120" w:after="360"/>
              <w:jc w:val="center"/>
              <w:rPr>
                <w:rFonts w:eastAsia="PMingLiU" w:cs="Times New Roman"/>
                <w:szCs w:val="20"/>
              </w:rPr>
            </w:pPr>
            <w:r w:rsidRPr="00F01BC7">
              <w:rPr>
                <w:rFonts w:cs="Times New Roman"/>
                <w:position w:val="3"/>
                <w:szCs w:val="20"/>
              </w:rPr>
              <w:t>x</w:t>
            </w:r>
            <w:r w:rsidRPr="00F01BC7">
              <w:rPr>
                <w:rFonts w:cs="Times New Roman"/>
                <w:szCs w:val="20"/>
                <w:vertAlign w:val="subscript"/>
              </w:rPr>
              <w:t>21</w:t>
            </w:r>
          </w:p>
        </w:tc>
        <w:tc>
          <w:tcPr>
            <w:tcW w:w="1857" w:type="dxa"/>
          </w:tcPr>
          <w:p w14:paraId="1B78C6C1" w14:textId="77777777" w:rsidR="00061B44" w:rsidRPr="00F01BC7" w:rsidRDefault="00061B44" w:rsidP="00FC72C7">
            <w:pPr>
              <w:widowControl w:val="0"/>
              <w:spacing w:before="120" w:after="360"/>
              <w:jc w:val="center"/>
              <w:rPr>
                <w:rFonts w:eastAsia="PMingLiU" w:cs="Times New Roman"/>
                <w:szCs w:val="20"/>
              </w:rPr>
            </w:pPr>
            <w:r w:rsidRPr="00F01BC7">
              <w:rPr>
                <w:rFonts w:cs="Times New Roman"/>
                <w:position w:val="3"/>
                <w:szCs w:val="20"/>
              </w:rPr>
              <w:t>x</w:t>
            </w:r>
            <w:r w:rsidRPr="00F01BC7">
              <w:rPr>
                <w:rFonts w:cs="Times New Roman"/>
                <w:szCs w:val="20"/>
                <w:vertAlign w:val="subscript"/>
              </w:rPr>
              <w:t>22</w:t>
            </w:r>
          </w:p>
        </w:tc>
        <w:tc>
          <w:tcPr>
            <w:tcW w:w="1855" w:type="dxa"/>
          </w:tcPr>
          <w:p w14:paraId="036D911D" w14:textId="77777777" w:rsidR="00061B44" w:rsidRPr="00F01BC7" w:rsidRDefault="00061B44" w:rsidP="00FC72C7">
            <w:pPr>
              <w:widowControl w:val="0"/>
              <w:spacing w:before="120" w:after="360"/>
              <w:jc w:val="center"/>
              <w:rPr>
                <w:rFonts w:eastAsia="Georgia" w:cs="Times New Roman"/>
                <w:szCs w:val="20"/>
              </w:rPr>
            </w:pPr>
            <w:r w:rsidRPr="00F01BC7">
              <w:rPr>
                <w:rFonts w:cs="Times New Roman"/>
                <w:szCs w:val="20"/>
              </w:rPr>
              <w:t>.</w:t>
            </w:r>
            <w:r w:rsidRPr="00F01BC7">
              <w:rPr>
                <w:rFonts w:cs="Times New Roman"/>
                <w:spacing w:val="-17"/>
                <w:szCs w:val="20"/>
              </w:rPr>
              <w:t xml:space="preserve"> </w:t>
            </w:r>
            <w:r w:rsidRPr="00F01BC7">
              <w:rPr>
                <w:rFonts w:cs="Times New Roman"/>
                <w:szCs w:val="20"/>
              </w:rPr>
              <w:t>.</w:t>
            </w:r>
            <w:r w:rsidRPr="00F01BC7">
              <w:rPr>
                <w:rFonts w:cs="Times New Roman"/>
                <w:spacing w:val="-16"/>
                <w:szCs w:val="20"/>
              </w:rPr>
              <w:t xml:space="preserve"> </w:t>
            </w:r>
            <w:r w:rsidRPr="00F01BC7">
              <w:rPr>
                <w:rFonts w:cs="Times New Roman"/>
                <w:szCs w:val="20"/>
              </w:rPr>
              <w:t>.</w:t>
            </w:r>
          </w:p>
        </w:tc>
        <w:tc>
          <w:tcPr>
            <w:tcW w:w="1855" w:type="dxa"/>
            <w:tcBorders>
              <w:right w:val="single" w:sz="4" w:space="0" w:color="auto"/>
            </w:tcBorders>
          </w:tcPr>
          <w:p w14:paraId="1D64C574" w14:textId="77777777" w:rsidR="00061B44" w:rsidRPr="00F01BC7" w:rsidRDefault="00061B44" w:rsidP="00FC72C7">
            <w:pPr>
              <w:widowControl w:val="0"/>
              <w:spacing w:before="120" w:after="360"/>
              <w:jc w:val="center"/>
              <w:rPr>
                <w:rFonts w:eastAsia="Arial" w:cs="Times New Roman"/>
                <w:szCs w:val="20"/>
              </w:rPr>
            </w:pPr>
            <w:r w:rsidRPr="00F01BC7">
              <w:rPr>
                <w:rFonts w:cs="Times New Roman"/>
                <w:position w:val="3"/>
                <w:szCs w:val="20"/>
              </w:rPr>
              <w:t>x</w:t>
            </w:r>
            <w:r w:rsidRPr="00F01BC7">
              <w:rPr>
                <w:rFonts w:cs="Times New Roman"/>
                <w:szCs w:val="20"/>
                <w:vertAlign w:val="subscript"/>
              </w:rPr>
              <w:t>2n</w:t>
            </w:r>
          </w:p>
        </w:tc>
      </w:tr>
      <w:tr w:rsidR="00061B44" w:rsidRPr="00F01BC7" w14:paraId="00F568E4" w14:textId="77777777" w:rsidTr="002B5BBE">
        <w:tc>
          <w:tcPr>
            <w:tcW w:w="1855" w:type="dxa"/>
            <w:tcBorders>
              <w:left w:val="single" w:sz="4" w:space="0" w:color="auto"/>
              <w:right w:val="single" w:sz="4" w:space="0" w:color="auto"/>
            </w:tcBorders>
          </w:tcPr>
          <w:p w14:paraId="6066B114" w14:textId="77777777" w:rsidR="00061B44" w:rsidRPr="00F01BC7" w:rsidRDefault="00061B44" w:rsidP="00FC72C7">
            <w:pPr>
              <w:spacing w:before="120" w:after="360"/>
              <w:jc w:val="center"/>
              <w:rPr>
                <w:rFonts w:cs="Times New Roman"/>
                <w:szCs w:val="20"/>
              </w:rPr>
            </w:pPr>
            <w:r w:rsidRPr="00F01BC7">
              <w:rPr>
                <w:rFonts w:cs="Times New Roman"/>
                <w:szCs w:val="20"/>
              </w:rPr>
              <w:t>:</w:t>
            </w:r>
          </w:p>
        </w:tc>
        <w:tc>
          <w:tcPr>
            <w:tcW w:w="1858" w:type="dxa"/>
            <w:tcBorders>
              <w:left w:val="single" w:sz="4" w:space="0" w:color="auto"/>
            </w:tcBorders>
          </w:tcPr>
          <w:p w14:paraId="5EA43251" w14:textId="77777777" w:rsidR="00061B44" w:rsidRPr="00F01BC7" w:rsidRDefault="00061B44" w:rsidP="00FC72C7">
            <w:pPr>
              <w:spacing w:before="120" w:after="360"/>
              <w:jc w:val="center"/>
              <w:rPr>
                <w:rFonts w:cs="Times New Roman"/>
                <w:szCs w:val="20"/>
              </w:rPr>
            </w:pPr>
            <w:r w:rsidRPr="00F01BC7">
              <w:rPr>
                <w:rFonts w:cs="Times New Roman"/>
                <w:szCs w:val="20"/>
              </w:rPr>
              <w:t>:</w:t>
            </w:r>
          </w:p>
        </w:tc>
        <w:tc>
          <w:tcPr>
            <w:tcW w:w="1857" w:type="dxa"/>
          </w:tcPr>
          <w:p w14:paraId="5C2B3666" w14:textId="77777777" w:rsidR="00061B44" w:rsidRPr="00F01BC7" w:rsidRDefault="00061B44" w:rsidP="00FC72C7">
            <w:pPr>
              <w:spacing w:before="120" w:after="360"/>
              <w:jc w:val="center"/>
              <w:rPr>
                <w:rFonts w:cs="Times New Roman"/>
                <w:szCs w:val="20"/>
              </w:rPr>
            </w:pPr>
            <w:r w:rsidRPr="00F01BC7">
              <w:rPr>
                <w:rFonts w:cs="Times New Roman"/>
                <w:szCs w:val="20"/>
              </w:rPr>
              <w:t>:</w:t>
            </w:r>
          </w:p>
        </w:tc>
        <w:tc>
          <w:tcPr>
            <w:tcW w:w="1855" w:type="dxa"/>
          </w:tcPr>
          <w:p w14:paraId="00D2D341" w14:textId="77777777" w:rsidR="00061B44" w:rsidRPr="00F01BC7" w:rsidRDefault="00061B44" w:rsidP="00FC72C7">
            <w:pPr>
              <w:spacing w:before="120" w:after="360"/>
              <w:jc w:val="center"/>
              <w:rPr>
                <w:rFonts w:cs="Times New Roman"/>
                <w:szCs w:val="20"/>
              </w:rPr>
            </w:pPr>
            <w:r w:rsidRPr="00F01BC7">
              <w:rPr>
                <w:rFonts w:cs="Times New Roman"/>
                <w:szCs w:val="20"/>
              </w:rPr>
              <w:t>.</w:t>
            </w:r>
            <w:r w:rsidRPr="00F01BC7">
              <w:rPr>
                <w:rFonts w:cs="Times New Roman"/>
                <w:spacing w:val="-17"/>
                <w:szCs w:val="20"/>
              </w:rPr>
              <w:t xml:space="preserve"> </w:t>
            </w:r>
            <w:r w:rsidRPr="00F01BC7">
              <w:rPr>
                <w:rFonts w:cs="Times New Roman"/>
                <w:szCs w:val="20"/>
              </w:rPr>
              <w:t>.</w:t>
            </w:r>
            <w:r w:rsidRPr="00F01BC7">
              <w:rPr>
                <w:rFonts w:cs="Times New Roman"/>
                <w:spacing w:val="-16"/>
                <w:szCs w:val="20"/>
              </w:rPr>
              <w:t xml:space="preserve"> </w:t>
            </w:r>
            <w:r w:rsidRPr="00F01BC7">
              <w:rPr>
                <w:rFonts w:cs="Times New Roman"/>
                <w:szCs w:val="20"/>
              </w:rPr>
              <w:t>.</w:t>
            </w:r>
          </w:p>
        </w:tc>
        <w:tc>
          <w:tcPr>
            <w:tcW w:w="1855" w:type="dxa"/>
            <w:tcBorders>
              <w:right w:val="single" w:sz="4" w:space="0" w:color="auto"/>
            </w:tcBorders>
          </w:tcPr>
          <w:p w14:paraId="32FF232E" w14:textId="77777777" w:rsidR="00061B44" w:rsidRPr="00F01BC7" w:rsidRDefault="00061B44" w:rsidP="00FC72C7">
            <w:pPr>
              <w:spacing w:before="120" w:after="360"/>
              <w:jc w:val="center"/>
              <w:rPr>
                <w:rFonts w:cs="Times New Roman"/>
                <w:szCs w:val="20"/>
              </w:rPr>
            </w:pPr>
            <w:r w:rsidRPr="00F01BC7">
              <w:rPr>
                <w:rFonts w:cs="Times New Roman"/>
                <w:szCs w:val="20"/>
              </w:rPr>
              <w:t>:</w:t>
            </w:r>
          </w:p>
        </w:tc>
      </w:tr>
      <w:tr w:rsidR="00061B44" w:rsidRPr="00F01BC7" w14:paraId="60FC41F4" w14:textId="77777777" w:rsidTr="002B5BBE">
        <w:tc>
          <w:tcPr>
            <w:tcW w:w="1855" w:type="dxa"/>
            <w:tcBorders>
              <w:left w:val="single" w:sz="4" w:space="0" w:color="auto"/>
              <w:bottom w:val="single" w:sz="4" w:space="0" w:color="auto"/>
              <w:right w:val="single" w:sz="4" w:space="0" w:color="auto"/>
            </w:tcBorders>
          </w:tcPr>
          <w:p w14:paraId="61C5B540" w14:textId="77777777" w:rsidR="00061B44" w:rsidRPr="00F01BC7" w:rsidRDefault="00061B44" w:rsidP="00FC72C7">
            <w:pPr>
              <w:spacing w:before="120" w:after="360"/>
              <w:jc w:val="center"/>
              <w:rPr>
                <w:rFonts w:cs="Times New Roman"/>
                <w:szCs w:val="20"/>
              </w:rPr>
            </w:pPr>
            <w:r w:rsidRPr="00F01BC7">
              <w:rPr>
                <w:rFonts w:cs="Times New Roman"/>
                <w:szCs w:val="20"/>
              </w:rPr>
              <w:t>A</w:t>
            </w:r>
            <w:r w:rsidRPr="00F01BC7">
              <w:rPr>
                <w:rFonts w:cs="Times New Roman"/>
                <w:szCs w:val="20"/>
                <w:vertAlign w:val="subscript"/>
              </w:rPr>
              <w:t>m</w:t>
            </w:r>
          </w:p>
        </w:tc>
        <w:tc>
          <w:tcPr>
            <w:tcW w:w="1858" w:type="dxa"/>
            <w:tcBorders>
              <w:left w:val="single" w:sz="4" w:space="0" w:color="auto"/>
              <w:bottom w:val="single" w:sz="4" w:space="0" w:color="auto"/>
            </w:tcBorders>
          </w:tcPr>
          <w:p w14:paraId="78C74635" w14:textId="77777777" w:rsidR="00061B44" w:rsidRPr="00F01BC7" w:rsidRDefault="00061B44" w:rsidP="00FC72C7">
            <w:pPr>
              <w:spacing w:before="120" w:after="360"/>
              <w:jc w:val="center"/>
              <w:rPr>
                <w:rFonts w:cs="Times New Roman"/>
                <w:szCs w:val="20"/>
              </w:rPr>
            </w:pPr>
            <w:r w:rsidRPr="00F01BC7">
              <w:rPr>
                <w:rFonts w:cs="Times New Roman"/>
                <w:szCs w:val="20"/>
              </w:rPr>
              <w:t>x</w:t>
            </w:r>
            <w:r w:rsidRPr="00F01BC7">
              <w:rPr>
                <w:rFonts w:cs="Times New Roman"/>
                <w:szCs w:val="20"/>
                <w:vertAlign w:val="subscript"/>
              </w:rPr>
              <w:t>m1</w:t>
            </w:r>
          </w:p>
        </w:tc>
        <w:tc>
          <w:tcPr>
            <w:tcW w:w="1857" w:type="dxa"/>
            <w:tcBorders>
              <w:bottom w:val="single" w:sz="4" w:space="0" w:color="auto"/>
            </w:tcBorders>
          </w:tcPr>
          <w:p w14:paraId="0FDD46CF" w14:textId="77777777" w:rsidR="00061B44" w:rsidRPr="00F01BC7" w:rsidRDefault="00061B44" w:rsidP="00FC72C7">
            <w:pPr>
              <w:spacing w:before="120" w:after="360"/>
              <w:jc w:val="center"/>
              <w:rPr>
                <w:rFonts w:cs="Times New Roman"/>
                <w:szCs w:val="20"/>
              </w:rPr>
            </w:pPr>
            <w:r w:rsidRPr="00F01BC7">
              <w:rPr>
                <w:rFonts w:cs="Times New Roman"/>
                <w:szCs w:val="20"/>
              </w:rPr>
              <w:t>x</w:t>
            </w:r>
            <w:r w:rsidRPr="00F01BC7">
              <w:rPr>
                <w:rFonts w:cs="Times New Roman"/>
                <w:szCs w:val="20"/>
                <w:vertAlign w:val="subscript"/>
              </w:rPr>
              <w:t>m2</w:t>
            </w:r>
          </w:p>
        </w:tc>
        <w:tc>
          <w:tcPr>
            <w:tcW w:w="1855" w:type="dxa"/>
            <w:tcBorders>
              <w:bottom w:val="single" w:sz="4" w:space="0" w:color="auto"/>
            </w:tcBorders>
          </w:tcPr>
          <w:p w14:paraId="36F227E0" w14:textId="77777777" w:rsidR="00061B44" w:rsidRPr="00F01BC7" w:rsidRDefault="00061B44" w:rsidP="00FC72C7">
            <w:pPr>
              <w:spacing w:before="120" w:after="360"/>
              <w:jc w:val="center"/>
              <w:rPr>
                <w:rFonts w:cs="Times New Roman"/>
                <w:szCs w:val="20"/>
              </w:rPr>
            </w:pPr>
            <w:r w:rsidRPr="00F01BC7">
              <w:rPr>
                <w:rFonts w:cs="Times New Roman"/>
                <w:szCs w:val="20"/>
              </w:rPr>
              <w:t>. . .</w:t>
            </w:r>
          </w:p>
        </w:tc>
        <w:tc>
          <w:tcPr>
            <w:tcW w:w="1855" w:type="dxa"/>
            <w:tcBorders>
              <w:bottom w:val="single" w:sz="4" w:space="0" w:color="auto"/>
              <w:right w:val="single" w:sz="4" w:space="0" w:color="auto"/>
            </w:tcBorders>
          </w:tcPr>
          <w:p w14:paraId="02F08A74" w14:textId="77777777" w:rsidR="00061B44" w:rsidRPr="00F01BC7" w:rsidRDefault="00061B44" w:rsidP="00FC72C7">
            <w:pPr>
              <w:spacing w:before="120" w:after="360"/>
              <w:jc w:val="center"/>
              <w:rPr>
                <w:rFonts w:cs="Times New Roman"/>
                <w:szCs w:val="20"/>
              </w:rPr>
            </w:pPr>
            <w:r w:rsidRPr="00F01BC7">
              <w:rPr>
                <w:rFonts w:cs="Times New Roman"/>
                <w:szCs w:val="20"/>
              </w:rPr>
              <w:t>x</w:t>
            </w:r>
            <w:r w:rsidRPr="00F01BC7">
              <w:rPr>
                <w:rFonts w:cs="Times New Roman"/>
                <w:szCs w:val="20"/>
                <w:vertAlign w:val="subscript"/>
              </w:rPr>
              <w:t>mn</w:t>
            </w:r>
          </w:p>
        </w:tc>
      </w:tr>
    </w:tbl>
    <w:p w14:paraId="0942DB34" w14:textId="64E01E00" w:rsidR="00FC72C7" w:rsidRPr="007A7271" w:rsidRDefault="00FC72C7" w:rsidP="00413BAA">
      <w:pPr>
        <w:pStyle w:val="BodyText"/>
      </w:pPr>
      <w:r w:rsidRPr="007A7271">
        <w:rPr>
          <w:b/>
        </w:rPr>
        <w:t>Πίνακας</w:t>
      </w:r>
      <w:r w:rsidRPr="007A7271">
        <w:rPr>
          <w:b/>
          <w:spacing w:val="23"/>
        </w:rPr>
        <w:t xml:space="preserve"> </w:t>
      </w:r>
      <w:r w:rsidRPr="007A7271">
        <w:rPr>
          <w:b/>
        </w:rPr>
        <w:t>2:</w:t>
      </w:r>
      <w:r w:rsidRPr="007A7271">
        <w:t xml:space="preserve"> Μήτρα αποφάσεων</w:t>
      </w:r>
    </w:p>
    <w:p w14:paraId="37C309D8" w14:textId="77777777" w:rsidR="00061B44" w:rsidRPr="00A96E29" w:rsidRDefault="00061B44" w:rsidP="00A96E29">
      <w:pPr>
        <w:rPr>
          <w:b/>
        </w:rPr>
      </w:pPr>
      <w:r w:rsidRPr="00A96E29">
        <w:rPr>
          <w:b/>
          <w:spacing w:val="-2"/>
        </w:rPr>
        <w:t>P</w:t>
      </w:r>
      <w:r w:rsidRPr="00A96E29">
        <w:rPr>
          <w:b/>
          <w:spacing w:val="-3"/>
        </w:rPr>
        <w:t>ARETO</w:t>
      </w:r>
      <w:r w:rsidRPr="00A96E29">
        <w:rPr>
          <w:b/>
          <w:spacing w:val="21"/>
        </w:rPr>
        <w:t xml:space="preserve"> </w:t>
      </w:r>
      <w:r w:rsidRPr="00A96E29">
        <w:rPr>
          <w:b/>
          <w:spacing w:val="-4"/>
        </w:rPr>
        <w:t>F</w:t>
      </w:r>
      <w:r w:rsidRPr="00A96E29">
        <w:rPr>
          <w:b/>
        </w:rPr>
        <w:t>RONTIER</w:t>
      </w:r>
    </w:p>
    <w:p w14:paraId="7F84E589" w14:textId="3E204C36" w:rsidR="004F15AC" w:rsidRPr="00F01BC7" w:rsidRDefault="00CD70B1" w:rsidP="00E36FD7">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Όπως</w:t>
      </w:r>
      <w:r w:rsidR="00B1421A">
        <w:rPr>
          <w:rFonts w:eastAsia="Arial" w:cs="Times New Roman"/>
          <w:bCs/>
          <w:spacing w:val="-1"/>
          <w:szCs w:val="18"/>
          <w:lang w:val="el-GR"/>
        </w:rPr>
        <w:t xml:space="preserve"> αναφέρουν οι </w:t>
      </w:r>
      <w:r w:rsidR="00D85675" w:rsidRPr="00CF18E2">
        <w:rPr>
          <w:rFonts w:cs="Times New Roman"/>
          <w:szCs w:val="20"/>
        </w:rPr>
        <w:t>Hwang</w:t>
      </w:r>
      <w:r w:rsidR="00D85675" w:rsidRPr="00D85675">
        <w:rPr>
          <w:rFonts w:cs="Times New Roman"/>
          <w:szCs w:val="20"/>
          <w:lang w:val="el-GR"/>
        </w:rPr>
        <w:t xml:space="preserve">, </w:t>
      </w:r>
      <w:r w:rsidR="00D85675" w:rsidRPr="00CF18E2">
        <w:rPr>
          <w:rFonts w:cs="Times New Roman"/>
          <w:szCs w:val="20"/>
        </w:rPr>
        <w:t>C</w:t>
      </w:r>
      <w:r w:rsidR="00D85675" w:rsidRPr="00D85675">
        <w:rPr>
          <w:rFonts w:cs="Times New Roman"/>
          <w:szCs w:val="20"/>
          <w:lang w:val="el-GR"/>
        </w:rPr>
        <w:t>.</w:t>
      </w:r>
      <w:r w:rsidR="00D85675" w:rsidRPr="00CF18E2">
        <w:rPr>
          <w:rFonts w:cs="Times New Roman"/>
          <w:szCs w:val="20"/>
        </w:rPr>
        <w:t>L</w:t>
      </w:r>
      <w:r w:rsidR="00B1421A">
        <w:rPr>
          <w:rFonts w:cs="Times New Roman"/>
          <w:szCs w:val="20"/>
          <w:lang w:val="el-GR"/>
        </w:rPr>
        <w:t>. και</w:t>
      </w:r>
      <w:r w:rsidR="00D85675" w:rsidRPr="00D85675">
        <w:rPr>
          <w:rFonts w:cs="Times New Roman"/>
          <w:szCs w:val="20"/>
          <w:lang w:val="el-GR"/>
        </w:rPr>
        <w:t xml:space="preserve"> </w:t>
      </w:r>
      <w:r w:rsidR="00D85675" w:rsidRPr="00CF18E2">
        <w:rPr>
          <w:rFonts w:cs="Times New Roman"/>
          <w:szCs w:val="20"/>
        </w:rPr>
        <w:t>Masud</w:t>
      </w:r>
      <w:r w:rsidR="00D85675" w:rsidRPr="00D85675">
        <w:rPr>
          <w:rFonts w:cs="Times New Roman"/>
          <w:szCs w:val="20"/>
          <w:lang w:val="el-GR"/>
        </w:rPr>
        <w:t xml:space="preserve">, </w:t>
      </w:r>
      <w:r w:rsidR="00D85675" w:rsidRPr="00CF18E2">
        <w:rPr>
          <w:rFonts w:cs="Times New Roman"/>
          <w:szCs w:val="20"/>
        </w:rPr>
        <w:t>A</w:t>
      </w:r>
      <w:r w:rsidR="00D85675" w:rsidRPr="00D85675">
        <w:rPr>
          <w:rFonts w:cs="Times New Roman"/>
          <w:szCs w:val="20"/>
          <w:lang w:val="el-GR"/>
        </w:rPr>
        <w:t>.</w:t>
      </w:r>
      <w:r w:rsidR="00D85675" w:rsidRPr="00CF18E2">
        <w:rPr>
          <w:rFonts w:cs="Times New Roman"/>
          <w:szCs w:val="20"/>
        </w:rPr>
        <w:t>S</w:t>
      </w:r>
      <w:r w:rsidR="00D85675" w:rsidRPr="00D85675">
        <w:rPr>
          <w:rFonts w:cs="Times New Roman"/>
          <w:szCs w:val="20"/>
          <w:lang w:val="el-GR"/>
        </w:rPr>
        <w:t>.</w:t>
      </w:r>
      <w:r w:rsidR="00D85675">
        <w:rPr>
          <w:rFonts w:cs="Times New Roman"/>
          <w:szCs w:val="20"/>
          <w:lang w:val="el-GR"/>
        </w:rPr>
        <w:t xml:space="preserve">, </w:t>
      </w:r>
      <w:r w:rsidR="00B1421A">
        <w:rPr>
          <w:rFonts w:cs="Times New Roman"/>
          <w:szCs w:val="20"/>
          <w:lang w:val="el-GR"/>
        </w:rPr>
        <w:t>(</w:t>
      </w:r>
      <w:r w:rsidR="00D85675">
        <w:rPr>
          <w:rFonts w:cs="Times New Roman"/>
          <w:szCs w:val="20"/>
          <w:lang w:val="el-GR"/>
        </w:rPr>
        <w:t>1979</w:t>
      </w:r>
      <w:r w:rsidR="00C42AF6">
        <w:rPr>
          <w:rFonts w:eastAsia="Arial" w:cs="Times New Roman"/>
          <w:bCs/>
          <w:spacing w:val="-1"/>
          <w:szCs w:val="18"/>
          <w:lang w:val="el-GR"/>
        </w:rPr>
        <w:t>), τ</w:t>
      </w:r>
      <w:r w:rsidR="00061B44" w:rsidRPr="00F01BC7">
        <w:rPr>
          <w:rFonts w:eastAsia="Arial" w:cs="Times New Roman"/>
          <w:bCs/>
          <w:spacing w:val="-1"/>
          <w:szCs w:val="18"/>
          <w:lang w:val="el-GR"/>
        </w:rPr>
        <w:t xml:space="preserve">α </w:t>
      </w:r>
      <w:r w:rsidR="00061B44" w:rsidRPr="00F01BC7">
        <w:rPr>
          <w:rFonts w:eastAsia="Arial" w:cs="Times New Roman"/>
          <w:bCs/>
          <w:spacing w:val="-1"/>
          <w:szCs w:val="18"/>
        </w:rPr>
        <w:t>Pareto</w:t>
      </w:r>
      <w:r w:rsidR="00061B44" w:rsidRPr="00F01BC7">
        <w:rPr>
          <w:rFonts w:eastAsia="Arial" w:cs="Times New Roman"/>
          <w:bCs/>
          <w:spacing w:val="-1"/>
          <w:szCs w:val="18"/>
          <w:lang w:val="el-GR"/>
        </w:rPr>
        <w:t xml:space="preserve"> </w:t>
      </w:r>
      <w:r w:rsidR="00061B44" w:rsidRPr="00F01BC7">
        <w:rPr>
          <w:rFonts w:eastAsia="Arial" w:cs="Times New Roman"/>
          <w:bCs/>
          <w:spacing w:val="-1"/>
          <w:szCs w:val="18"/>
        </w:rPr>
        <w:t>frontier</w:t>
      </w:r>
      <w:r w:rsidR="00061B44" w:rsidRPr="00F01BC7">
        <w:rPr>
          <w:rFonts w:eastAsia="Arial" w:cs="Times New Roman"/>
          <w:bCs/>
          <w:spacing w:val="-1"/>
          <w:szCs w:val="18"/>
          <w:lang w:val="el-GR"/>
        </w:rPr>
        <w:t xml:space="preserve"> εισάγονται για να βρουν την </w:t>
      </w:r>
      <w:r w:rsidR="002B5BBE" w:rsidRPr="00F01BC7">
        <w:rPr>
          <w:rFonts w:eastAsia="Arial" w:cs="Times New Roman"/>
          <w:bCs/>
          <w:spacing w:val="-1"/>
          <w:szCs w:val="18"/>
          <w:lang w:val="el-GR"/>
        </w:rPr>
        <w:t>πιο συμβατή</w:t>
      </w:r>
      <w:r w:rsidR="00061B44" w:rsidRPr="00F01BC7">
        <w:rPr>
          <w:rFonts w:eastAsia="Arial" w:cs="Times New Roman"/>
          <w:bCs/>
          <w:spacing w:val="-1"/>
          <w:szCs w:val="18"/>
          <w:lang w:val="el-GR"/>
        </w:rPr>
        <w:t xml:space="preserve"> λύση που έχει τη μέγιστη γενική απόδοση. Στο εφικτό διάστημα λύσης, μια λύση υπερκαλύπτεται εάν υπάρχει μια άλλη λύση που υπερέχει σε ένα ή περισσότερα κριτήρια και ισάξια στα υπόλοιπα</w:t>
      </w:r>
      <w:r w:rsidR="00C42AF6">
        <w:rPr>
          <w:rFonts w:eastAsia="Arial" w:cs="Times New Roman"/>
          <w:bCs/>
          <w:spacing w:val="-1"/>
          <w:szCs w:val="18"/>
          <w:lang w:val="el-GR"/>
        </w:rPr>
        <w:t>.</w:t>
      </w:r>
      <w:r w:rsidR="00061B44" w:rsidRPr="00F01BC7">
        <w:rPr>
          <w:rFonts w:eastAsia="Arial" w:cs="Times New Roman"/>
          <w:bCs/>
          <w:spacing w:val="-1"/>
          <w:szCs w:val="18"/>
          <w:lang w:val="el-GR"/>
        </w:rPr>
        <w:t xml:space="preserve"> Μια μη-επικαλυπτόμενη λύση είναι μια που κανένα κριτήριο δεν μπορεί να</w:t>
      </w:r>
      <w:r w:rsidR="00C8165C" w:rsidRPr="00F01BC7">
        <w:rPr>
          <w:rFonts w:eastAsia="Arial" w:cs="Times New Roman"/>
          <w:bCs/>
          <w:spacing w:val="-1"/>
          <w:szCs w:val="18"/>
          <w:lang w:val="el-GR"/>
        </w:rPr>
        <w:t xml:space="preserve"> τη</w:t>
      </w:r>
      <w:r w:rsidR="00061B44" w:rsidRPr="00F01BC7">
        <w:rPr>
          <w:rFonts w:eastAsia="Arial" w:cs="Times New Roman"/>
          <w:bCs/>
          <w:spacing w:val="-1"/>
          <w:szCs w:val="18"/>
          <w:lang w:val="el-GR"/>
        </w:rPr>
        <w:t xml:space="preserve"> </w:t>
      </w:r>
      <w:r w:rsidR="00C8165C" w:rsidRPr="00F01BC7">
        <w:rPr>
          <w:rFonts w:eastAsia="Arial" w:cs="Times New Roman"/>
          <w:bCs/>
          <w:spacing w:val="-1"/>
          <w:szCs w:val="18"/>
          <w:lang w:val="el-GR"/>
        </w:rPr>
        <w:t>βελτιώσει</w:t>
      </w:r>
      <w:r w:rsidR="00061B44" w:rsidRPr="00F01BC7">
        <w:rPr>
          <w:rFonts w:eastAsia="Arial" w:cs="Times New Roman"/>
          <w:bCs/>
          <w:spacing w:val="-1"/>
          <w:szCs w:val="18"/>
          <w:lang w:val="el-GR"/>
        </w:rPr>
        <w:t xml:space="preserve"> χωρίς μια ταυτόχρονη ζημία τουλάχιστον σε ένα από</w:t>
      </w:r>
      <w:r w:rsidR="00C8165C" w:rsidRPr="00F01BC7">
        <w:rPr>
          <w:rFonts w:eastAsia="Arial" w:cs="Times New Roman"/>
          <w:bCs/>
          <w:spacing w:val="-1"/>
          <w:szCs w:val="18"/>
          <w:lang w:val="el-GR"/>
        </w:rPr>
        <w:t xml:space="preserve"> τα</w:t>
      </w:r>
      <w:r w:rsidR="00061B44" w:rsidRPr="00F01BC7">
        <w:rPr>
          <w:rFonts w:eastAsia="Arial" w:cs="Times New Roman"/>
          <w:bCs/>
          <w:spacing w:val="-1"/>
          <w:szCs w:val="18"/>
          <w:lang w:val="el-GR"/>
        </w:rPr>
        <w:t xml:space="preserve"> άλλα. Δισδιάστατα Pareto frontier για την ελαχιστοποίηση δύο κριτηρίων διευκρινίζονται στο σχήμα </w:t>
      </w:r>
      <w:r w:rsidR="00A90CA7" w:rsidRPr="00A90CA7">
        <w:rPr>
          <w:rFonts w:eastAsia="Arial" w:cs="Times New Roman"/>
          <w:bCs/>
          <w:spacing w:val="-1"/>
          <w:szCs w:val="18"/>
          <w:lang w:val="el-GR"/>
        </w:rPr>
        <w:t>8</w:t>
      </w:r>
      <w:r w:rsidR="00061B44" w:rsidRPr="00F01BC7">
        <w:rPr>
          <w:rFonts w:eastAsia="Arial" w:cs="Times New Roman"/>
          <w:bCs/>
          <w:spacing w:val="-1"/>
          <w:szCs w:val="18"/>
          <w:lang w:val="el-GR"/>
        </w:rPr>
        <w:t>.</w:t>
      </w:r>
    </w:p>
    <w:p w14:paraId="48BAED87" w14:textId="77777777" w:rsidR="003604C7" w:rsidRPr="008158B6" w:rsidRDefault="003604C7" w:rsidP="00E36FD7">
      <w:pPr>
        <w:spacing w:before="120" w:after="360" w:line="360" w:lineRule="auto"/>
        <w:ind w:left="2387" w:right="10566"/>
        <w:rPr>
          <w:rFonts w:eastAsia="Times New Roman" w:cs="Times New Roman"/>
          <w:szCs w:val="20"/>
          <w:lang w:val="el-GR"/>
        </w:rPr>
      </w:pPr>
      <w:r w:rsidRPr="00F01BC7">
        <w:rPr>
          <w:rFonts w:cs="Times New Roman"/>
          <w:noProof/>
          <w:lang w:val="el-GR" w:eastAsia="el-GR"/>
        </w:rPr>
        <w:lastRenderedPageBreak/>
        <w:drawing>
          <wp:inline distT="0" distB="0" distL="0" distR="0" wp14:anchorId="4C753975" wp14:editId="15441136">
            <wp:extent cx="2924175" cy="2376170"/>
            <wp:effectExtent l="0" t="0" r="9525"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4175" cy="2376170"/>
                    </a:xfrm>
                    <a:prstGeom prst="rect">
                      <a:avLst/>
                    </a:prstGeom>
                    <a:noFill/>
                    <a:ln>
                      <a:noFill/>
                    </a:ln>
                  </pic:spPr>
                </pic:pic>
              </a:graphicData>
            </a:graphic>
          </wp:inline>
        </w:drawing>
      </w:r>
    </w:p>
    <w:p w14:paraId="46372437" w14:textId="6025BC9D" w:rsidR="003604C7" w:rsidRPr="00F01BC7" w:rsidRDefault="003604C7" w:rsidP="00E36FD7">
      <w:pPr>
        <w:spacing w:before="120" w:after="360" w:line="360" w:lineRule="auto"/>
        <w:ind w:left="410" w:right="405"/>
        <w:jc w:val="center"/>
        <w:rPr>
          <w:rFonts w:eastAsia="PMingLiU" w:cs="Times New Roman"/>
          <w:i/>
          <w:szCs w:val="20"/>
          <w:lang w:val="el-GR"/>
        </w:rPr>
      </w:pPr>
      <w:r w:rsidRPr="00F01BC7">
        <w:rPr>
          <w:rFonts w:cs="Times New Roman"/>
          <w:b/>
          <w:i/>
          <w:lang w:val="el-GR"/>
        </w:rPr>
        <w:t xml:space="preserve">Σχήμα </w:t>
      </w:r>
      <w:r w:rsidR="00A90CA7" w:rsidRPr="00A90CA7">
        <w:rPr>
          <w:rFonts w:cs="Times New Roman"/>
          <w:b/>
          <w:i/>
          <w:lang w:val="el-GR"/>
        </w:rPr>
        <w:t>8</w:t>
      </w:r>
      <w:r w:rsidRPr="00F01BC7">
        <w:rPr>
          <w:rFonts w:cs="Times New Roman"/>
          <w:b/>
          <w:i/>
          <w:lang w:val="el-GR"/>
        </w:rPr>
        <w:t>:</w:t>
      </w:r>
      <w:r w:rsidRPr="00F01BC7">
        <w:rPr>
          <w:rFonts w:cs="Times New Roman"/>
          <w:b/>
          <w:i/>
          <w:spacing w:val="32"/>
          <w:lang w:val="el-GR"/>
        </w:rPr>
        <w:t xml:space="preserve"> </w:t>
      </w:r>
      <w:r w:rsidRPr="00F01BC7">
        <w:rPr>
          <w:rFonts w:cs="Times New Roman"/>
          <w:i/>
          <w:spacing w:val="-1"/>
        </w:rPr>
        <w:t>Pareto</w:t>
      </w:r>
      <w:r w:rsidRPr="00F01BC7">
        <w:rPr>
          <w:rFonts w:cs="Times New Roman"/>
          <w:i/>
          <w:lang w:val="el-GR"/>
        </w:rPr>
        <w:t xml:space="preserve"> </w:t>
      </w:r>
      <w:r w:rsidRPr="00F01BC7">
        <w:rPr>
          <w:rFonts w:cs="Times New Roman"/>
          <w:i/>
          <w:spacing w:val="-3"/>
        </w:rPr>
        <w:t>Frontier</w:t>
      </w:r>
      <w:r w:rsidRPr="00F01BC7">
        <w:rPr>
          <w:rFonts w:cs="Times New Roman"/>
          <w:i/>
          <w:lang w:val="el-GR"/>
        </w:rPr>
        <w:t xml:space="preserve"> σε δύο διαστάσεις</w:t>
      </w:r>
      <w:r w:rsidR="00C42AF6">
        <w:rPr>
          <w:rFonts w:cs="Times New Roman"/>
          <w:i/>
          <w:lang w:val="el-GR"/>
        </w:rPr>
        <w:t>.</w:t>
      </w:r>
    </w:p>
    <w:p w14:paraId="63F83195" w14:textId="4D9A71DA" w:rsidR="00B1421A" w:rsidRDefault="00B1421A" w:rsidP="00DB69F0">
      <w:r w:rsidRPr="00A34A52">
        <w:t>Παραπομπή</w:t>
      </w:r>
      <w:r w:rsidRPr="0096491F">
        <w:t>: (Xiaoqian Sun, 2012, Calpine, H.C., Golding, A., 1976)</w:t>
      </w:r>
    </w:p>
    <w:p w14:paraId="52796BCE" w14:textId="77777777" w:rsidR="00DB69F0" w:rsidRPr="0096491F" w:rsidRDefault="00DB69F0" w:rsidP="00DB69F0">
      <w:pPr>
        <w:rPr>
          <w:spacing w:val="-2"/>
          <w:szCs w:val="24"/>
        </w:rPr>
      </w:pPr>
    </w:p>
    <w:p w14:paraId="2C835E0C" w14:textId="1B4D4E3D" w:rsidR="00061B44" w:rsidRPr="00F01BC7" w:rsidRDefault="002209C2" w:rsidP="00E36FD7">
      <w:pPr>
        <w:widowControl w:val="0"/>
        <w:spacing w:before="120" w:after="360" w:line="360" w:lineRule="auto"/>
        <w:ind w:right="114"/>
        <w:rPr>
          <w:rFonts w:eastAsia="Arial" w:cs="Times New Roman"/>
          <w:b/>
          <w:bCs/>
          <w:spacing w:val="-1"/>
          <w:szCs w:val="18"/>
          <w:lang w:val="el-GR"/>
        </w:rPr>
      </w:pPr>
      <w:r w:rsidRPr="00F01BC7">
        <w:rPr>
          <w:rFonts w:eastAsia="Arial" w:cs="Times New Roman"/>
          <w:b/>
          <w:bCs/>
          <w:spacing w:val="-1"/>
          <w:szCs w:val="18"/>
          <w:lang w:val="el-GR"/>
        </w:rPr>
        <w:t>Μήτρα P</w:t>
      </w:r>
      <w:r w:rsidRPr="00F01BC7">
        <w:rPr>
          <w:rFonts w:eastAsia="Arial" w:cs="Times New Roman"/>
          <w:b/>
          <w:bCs/>
          <w:spacing w:val="-2"/>
          <w:szCs w:val="18"/>
          <w:lang w:val="el-GR"/>
        </w:rPr>
        <w:t>airwise Σύγκρισης</w:t>
      </w:r>
    </w:p>
    <w:p w14:paraId="783C2DEA" w14:textId="5A32015F" w:rsidR="00A96E29" w:rsidRDefault="00061B44" w:rsidP="00A96E29">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Η pairwise έννοια σύγκρισης προήλθε από ένα πείραμα </w:t>
      </w:r>
      <w:r w:rsidR="00C8165C" w:rsidRPr="00F01BC7">
        <w:rPr>
          <w:rFonts w:eastAsia="Arial" w:cs="Times New Roman"/>
          <w:bCs/>
          <w:spacing w:val="-1"/>
          <w:szCs w:val="18"/>
          <w:lang w:val="el-GR"/>
        </w:rPr>
        <w:t xml:space="preserve">που εκτελέστηκε από τον Weber το 1846 </w:t>
      </w:r>
      <w:r w:rsidRPr="00F01BC7">
        <w:rPr>
          <w:rFonts w:eastAsia="Arial" w:cs="Times New Roman"/>
          <w:bCs/>
          <w:spacing w:val="-1"/>
          <w:szCs w:val="18"/>
          <w:lang w:val="el-GR"/>
        </w:rPr>
        <w:t xml:space="preserve">εξετάζοντας το θέμα των ερεθισμάτων και των </w:t>
      </w:r>
      <w:r w:rsidR="00C8165C" w:rsidRPr="00F01BC7">
        <w:rPr>
          <w:rFonts w:eastAsia="Arial" w:cs="Times New Roman"/>
          <w:bCs/>
          <w:spacing w:val="-1"/>
          <w:szCs w:val="18"/>
          <w:lang w:val="el-GR"/>
        </w:rPr>
        <w:t>αντιδράσεων</w:t>
      </w:r>
      <w:r w:rsidRPr="00F01BC7">
        <w:rPr>
          <w:rFonts w:eastAsia="Arial" w:cs="Times New Roman"/>
          <w:bCs/>
          <w:spacing w:val="-1"/>
          <w:szCs w:val="18"/>
          <w:lang w:val="el-GR"/>
        </w:rPr>
        <w:t>. Ο Weber δήλωσε ότι αλλαγή στην αίσθηση παρατηρήθηκε όταν αυξήθηκε το ερέθισμα από ένα σταθερό ποσοστό του ίδιου του ερεθίσματος. Μια κλίμακα εννέα σημείων βασισμένη στο νόμο</w:t>
      </w:r>
      <w:r w:rsidR="00C8165C" w:rsidRPr="00F01BC7">
        <w:rPr>
          <w:rFonts w:eastAsia="Arial" w:cs="Times New Roman"/>
          <w:bCs/>
          <w:spacing w:val="-1"/>
          <w:szCs w:val="18"/>
          <w:lang w:val="el-GR"/>
        </w:rPr>
        <w:t xml:space="preserve"> του</w:t>
      </w:r>
      <w:r w:rsidRPr="00F01BC7">
        <w:rPr>
          <w:rFonts w:eastAsia="Arial" w:cs="Times New Roman"/>
          <w:bCs/>
          <w:spacing w:val="-1"/>
          <w:szCs w:val="18"/>
          <w:lang w:val="el-GR"/>
        </w:rPr>
        <w:t xml:space="preserve"> Weber παρουσιά</w:t>
      </w:r>
      <w:r w:rsidR="00C8165C" w:rsidRPr="00F01BC7">
        <w:rPr>
          <w:rFonts w:eastAsia="Arial" w:cs="Times New Roman"/>
          <w:bCs/>
          <w:spacing w:val="-1"/>
          <w:szCs w:val="18"/>
          <w:lang w:val="el-GR"/>
        </w:rPr>
        <w:t>ζεται</w:t>
      </w:r>
      <w:r w:rsidRPr="00F01BC7">
        <w:rPr>
          <w:rFonts w:eastAsia="Arial" w:cs="Times New Roman"/>
          <w:bCs/>
          <w:spacing w:val="-1"/>
          <w:szCs w:val="18"/>
          <w:lang w:val="el-GR"/>
        </w:rPr>
        <w:t xml:space="preserve"> στον πίνακα </w:t>
      </w:r>
      <w:r w:rsidR="003604C7" w:rsidRPr="00F01BC7">
        <w:rPr>
          <w:rFonts w:eastAsia="Arial" w:cs="Times New Roman"/>
          <w:bCs/>
          <w:spacing w:val="-1"/>
          <w:szCs w:val="18"/>
          <w:lang w:val="el-GR"/>
        </w:rPr>
        <w:t>3</w:t>
      </w:r>
      <w:r w:rsidRPr="00F01BC7">
        <w:rPr>
          <w:rFonts w:eastAsia="Arial" w:cs="Times New Roman"/>
          <w:bCs/>
          <w:spacing w:val="-1"/>
          <w:szCs w:val="18"/>
          <w:lang w:val="el-GR"/>
        </w:rPr>
        <w:t>.</w:t>
      </w:r>
    </w:p>
    <w:p w14:paraId="13A980BF" w14:textId="77777777" w:rsidR="008158B6" w:rsidRPr="00F01BC7" w:rsidRDefault="008158B6" w:rsidP="008158B6">
      <w:pPr>
        <w:spacing w:before="120" w:after="360" w:line="360" w:lineRule="auto"/>
        <w:rPr>
          <w:rFonts w:cs="Times New Roman"/>
          <w:b/>
          <w:lang w:val="el-GR"/>
        </w:rPr>
      </w:pPr>
      <w:r w:rsidRPr="00F01BC7">
        <w:rPr>
          <w:rFonts w:cs="Times New Roman"/>
          <w:b/>
          <w:lang w:val="el-GR"/>
        </w:rPr>
        <w:t>Πληροφορίες Προτίμησης</w:t>
      </w:r>
    </w:p>
    <w:p w14:paraId="68BCDD33" w14:textId="77777777" w:rsidR="008158B6" w:rsidRDefault="008158B6" w:rsidP="008158B6">
      <w:pPr>
        <w:spacing w:before="120" w:after="360" w:line="360" w:lineRule="auto"/>
        <w:rPr>
          <w:rFonts w:cs="Times New Roman"/>
          <w:lang w:val="el-GR"/>
        </w:rPr>
      </w:pPr>
      <w:r w:rsidRPr="00F01BC7">
        <w:rPr>
          <w:rFonts w:cs="Times New Roman"/>
          <w:lang w:val="el-GR"/>
        </w:rPr>
        <w:t xml:space="preserve">Οι πληροφορίες προτίμησης αντιπροσωπεύουν τη τοποθέτηση του </w:t>
      </w:r>
      <w:r w:rsidRPr="00F01BC7">
        <w:rPr>
          <w:rFonts w:cs="Times New Roman"/>
        </w:rPr>
        <w:t>DM</w:t>
      </w:r>
      <w:r w:rsidRPr="00F01BC7">
        <w:rPr>
          <w:rFonts w:cs="Times New Roman"/>
          <w:lang w:val="el-GR"/>
        </w:rPr>
        <w:t xml:space="preserve"> υπέρ ενός κριτηρίου κατά την επιλογή μεταξύ των εναλλακτικών λύσεων. Το επόμενο κεφάλαιο εισάγει τις πιο χαρακτηριστικές τεχνικές απόκτησης πληροφοριών προτίμησης: </w:t>
      </w:r>
      <w:r w:rsidRPr="00F01BC7">
        <w:rPr>
          <w:rFonts w:cs="Times New Roman"/>
        </w:rPr>
        <w:t>direct</w:t>
      </w:r>
      <w:r w:rsidRPr="00F01BC7">
        <w:rPr>
          <w:rFonts w:cs="Times New Roman"/>
          <w:lang w:val="el-GR"/>
        </w:rPr>
        <w:t xml:space="preserve"> </w:t>
      </w:r>
      <w:r w:rsidRPr="00F01BC7">
        <w:rPr>
          <w:rFonts w:cs="Times New Roman"/>
        </w:rPr>
        <w:t>assignment</w:t>
      </w:r>
      <w:r w:rsidRPr="00F01BC7">
        <w:rPr>
          <w:rFonts w:cs="Times New Roman"/>
          <w:lang w:val="el-GR"/>
        </w:rPr>
        <w:t xml:space="preserve"> μέθοδος</w:t>
      </w:r>
      <w:r>
        <w:rPr>
          <w:rFonts w:cs="Times New Roman"/>
          <w:lang w:val="el-GR"/>
        </w:rPr>
        <w:t>, για την οποία έχουν αναφερθεί οι</w:t>
      </w:r>
      <w:r w:rsidRPr="00F01BC7">
        <w:rPr>
          <w:rFonts w:cs="Times New Roman"/>
          <w:lang w:val="el-GR"/>
        </w:rPr>
        <w:t xml:space="preserve"> </w:t>
      </w:r>
      <w:r w:rsidRPr="00CF18E2">
        <w:rPr>
          <w:rFonts w:cs="Times New Roman"/>
          <w:szCs w:val="20"/>
        </w:rPr>
        <w:t>Hwang</w:t>
      </w:r>
      <w:r w:rsidRPr="00D85675">
        <w:rPr>
          <w:rFonts w:cs="Times New Roman"/>
          <w:szCs w:val="20"/>
          <w:lang w:val="el-GR"/>
        </w:rPr>
        <w:t xml:space="preserve">, </w:t>
      </w:r>
      <w:r w:rsidRPr="00CF18E2">
        <w:rPr>
          <w:rFonts w:cs="Times New Roman"/>
          <w:szCs w:val="20"/>
        </w:rPr>
        <w:t>C</w:t>
      </w:r>
      <w:r w:rsidRPr="00D85675">
        <w:rPr>
          <w:rFonts w:cs="Times New Roman"/>
          <w:szCs w:val="20"/>
          <w:lang w:val="el-GR"/>
        </w:rPr>
        <w:t>.</w:t>
      </w:r>
      <w:r w:rsidRPr="00CF18E2">
        <w:rPr>
          <w:rFonts w:cs="Times New Roman"/>
          <w:szCs w:val="20"/>
        </w:rPr>
        <w:t>L</w:t>
      </w:r>
      <w:r w:rsidRPr="00D85675">
        <w:rPr>
          <w:rFonts w:cs="Times New Roman"/>
          <w:szCs w:val="20"/>
          <w:lang w:val="el-GR"/>
        </w:rPr>
        <w:t>.</w:t>
      </w:r>
      <w:r>
        <w:rPr>
          <w:rFonts w:cs="Times New Roman"/>
          <w:szCs w:val="20"/>
          <w:lang w:val="el-GR"/>
        </w:rPr>
        <w:t xml:space="preserve"> και</w:t>
      </w:r>
      <w:r w:rsidRPr="00D85675">
        <w:rPr>
          <w:rFonts w:cs="Times New Roman"/>
          <w:szCs w:val="20"/>
          <w:lang w:val="el-GR"/>
        </w:rPr>
        <w:t xml:space="preserve"> </w:t>
      </w:r>
      <w:r w:rsidRPr="00CF18E2">
        <w:rPr>
          <w:rFonts w:cs="Times New Roman"/>
          <w:szCs w:val="20"/>
        </w:rPr>
        <w:t>Yoon</w:t>
      </w:r>
      <w:r w:rsidRPr="00D85675">
        <w:rPr>
          <w:rFonts w:cs="Times New Roman"/>
          <w:szCs w:val="20"/>
          <w:lang w:val="el-GR"/>
        </w:rPr>
        <w:t xml:space="preserve">, </w:t>
      </w:r>
      <w:r w:rsidRPr="00CF18E2">
        <w:rPr>
          <w:rFonts w:cs="Times New Roman"/>
          <w:szCs w:val="20"/>
        </w:rPr>
        <w:t>K</w:t>
      </w:r>
      <w:r w:rsidRPr="00D85675">
        <w:rPr>
          <w:rFonts w:cs="Times New Roman"/>
          <w:szCs w:val="20"/>
          <w:lang w:val="el-GR"/>
        </w:rPr>
        <w:t>.</w:t>
      </w:r>
      <w:r>
        <w:rPr>
          <w:rFonts w:cs="Times New Roman"/>
          <w:szCs w:val="20"/>
          <w:lang w:val="el-GR"/>
        </w:rPr>
        <w:t>, (1981</w:t>
      </w:r>
      <w:r>
        <w:rPr>
          <w:rFonts w:cs="Times New Roman"/>
          <w:lang w:val="el-GR"/>
        </w:rPr>
        <w:t>)</w:t>
      </w:r>
      <w:r w:rsidRPr="00F01BC7">
        <w:rPr>
          <w:rFonts w:cs="Times New Roman"/>
          <w:lang w:val="el-GR"/>
        </w:rPr>
        <w:t xml:space="preserve">, </w:t>
      </w:r>
      <w:r w:rsidRPr="00F01BC7">
        <w:rPr>
          <w:rFonts w:cs="Times New Roman"/>
        </w:rPr>
        <w:t>eigenvector</w:t>
      </w:r>
      <w:r w:rsidRPr="00F01BC7">
        <w:rPr>
          <w:rFonts w:cs="Times New Roman"/>
          <w:lang w:val="el-GR"/>
        </w:rPr>
        <w:t xml:space="preserve"> μέθοδος </w:t>
      </w:r>
      <w:r>
        <w:rPr>
          <w:rFonts w:cs="Times New Roman"/>
          <w:lang w:val="el-GR"/>
        </w:rPr>
        <w:t>για την οποία έχει αναφερθεί ο</w:t>
      </w:r>
      <w:r w:rsidRPr="00B1421A">
        <w:rPr>
          <w:rFonts w:cs="Times New Roman"/>
          <w:szCs w:val="20"/>
          <w:lang w:val="el-GR"/>
        </w:rPr>
        <w:t xml:space="preserve"> </w:t>
      </w:r>
      <w:r w:rsidRPr="00CF18E2">
        <w:rPr>
          <w:rFonts w:cs="Times New Roman"/>
          <w:szCs w:val="20"/>
        </w:rPr>
        <w:t>Saaty</w:t>
      </w:r>
      <w:r w:rsidRPr="00D85675">
        <w:rPr>
          <w:rFonts w:cs="Times New Roman"/>
          <w:szCs w:val="20"/>
          <w:lang w:val="el-GR"/>
        </w:rPr>
        <w:t xml:space="preserve">, </w:t>
      </w:r>
      <w:r w:rsidRPr="00CF18E2">
        <w:rPr>
          <w:rFonts w:cs="Times New Roman"/>
          <w:szCs w:val="20"/>
        </w:rPr>
        <w:t>T</w:t>
      </w:r>
      <w:r w:rsidRPr="00D85675">
        <w:rPr>
          <w:rFonts w:cs="Times New Roman"/>
          <w:szCs w:val="20"/>
          <w:lang w:val="el-GR"/>
        </w:rPr>
        <w:t>.</w:t>
      </w:r>
      <w:r w:rsidRPr="00CF18E2">
        <w:rPr>
          <w:rFonts w:cs="Times New Roman"/>
          <w:szCs w:val="20"/>
        </w:rPr>
        <w:t>L</w:t>
      </w:r>
      <w:r w:rsidRPr="00D85675">
        <w:rPr>
          <w:rFonts w:cs="Times New Roman"/>
          <w:szCs w:val="20"/>
          <w:lang w:val="el-GR"/>
        </w:rPr>
        <w:t>.</w:t>
      </w:r>
      <w:r>
        <w:rPr>
          <w:rFonts w:cs="Times New Roman"/>
          <w:szCs w:val="20"/>
          <w:lang w:val="el-GR"/>
        </w:rPr>
        <w:t>, (1988</w:t>
      </w:r>
      <w:r>
        <w:rPr>
          <w:rFonts w:cs="Times New Roman"/>
          <w:lang w:val="el-GR"/>
        </w:rPr>
        <w:t>)</w:t>
      </w:r>
      <w:r w:rsidRPr="00F01BC7">
        <w:rPr>
          <w:rFonts w:cs="Times New Roman"/>
          <w:lang w:val="el-GR"/>
        </w:rPr>
        <w:t xml:space="preserve">, μέθοδος εντροπίας </w:t>
      </w:r>
      <w:r>
        <w:rPr>
          <w:rFonts w:cs="Times New Roman"/>
          <w:lang w:val="el-GR"/>
        </w:rPr>
        <w:t>για την οποία έχουν αναφερθεί οι</w:t>
      </w:r>
      <w:r w:rsidRPr="00B1421A">
        <w:rPr>
          <w:rFonts w:cs="Times New Roman"/>
          <w:szCs w:val="20"/>
          <w:lang w:val="el-GR"/>
        </w:rPr>
        <w:t xml:space="preserve"> </w:t>
      </w:r>
      <w:r w:rsidRPr="00CF18E2">
        <w:rPr>
          <w:rFonts w:cs="Times New Roman"/>
          <w:szCs w:val="20"/>
        </w:rPr>
        <w:t>Hwang</w:t>
      </w:r>
      <w:r w:rsidRPr="00D85675">
        <w:rPr>
          <w:rFonts w:cs="Times New Roman"/>
          <w:szCs w:val="20"/>
          <w:lang w:val="el-GR"/>
        </w:rPr>
        <w:t xml:space="preserve">, </w:t>
      </w:r>
      <w:r w:rsidRPr="00CF18E2">
        <w:rPr>
          <w:rFonts w:cs="Times New Roman"/>
          <w:szCs w:val="20"/>
        </w:rPr>
        <w:t>C</w:t>
      </w:r>
      <w:r w:rsidRPr="00D85675">
        <w:rPr>
          <w:rFonts w:cs="Times New Roman"/>
          <w:szCs w:val="20"/>
          <w:lang w:val="el-GR"/>
        </w:rPr>
        <w:t>.</w:t>
      </w:r>
      <w:r w:rsidRPr="00CF18E2">
        <w:rPr>
          <w:rFonts w:cs="Times New Roman"/>
          <w:szCs w:val="20"/>
        </w:rPr>
        <w:t>L</w:t>
      </w:r>
      <w:r w:rsidRPr="00D85675">
        <w:rPr>
          <w:rFonts w:cs="Times New Roman"/>
          <w:szCs w:val="20"/>
          <w:lang w:val="el-GR"/>
        </w:rPr>
        <w:t>.</w:t>
      </w:r>
      <w:r>
        <w:rPr>
          <w:rFonts w:cs="Times New Roman"/>
          <w:szCs w:val="20"/>
          <w:lang w:val="el-GR"/>
        </w:rPr>
        <w:t xml:space="preserve"> και</w:t>
      </w:r>
      <w:r w:rsidRPr="00D85675">
        <w:rPr>
          <w:rFonts w:cs="Times New Roman"/>
          <w:szCs w:val="20"/>
          <w:lang w:val="el-GR"/>
        </w:rPr>
        <w:t xml:space="preserve"> </w:t>
      </w:r>
      <w:r w:rsidRPr="00CF18E2">
        <w:rPr>
          <w:rFonts w:cs="Times New Roman"/>
          <w:szCs w:val="20"/>
        </w:rPr>
        <w:t>Yoon</w:t>
      </w:r>
      <w:r w:rsidRPr="00D85675">
        <w:rPr>
          <w:rFonts w:cs="Times New Roman"/>
          <w:szCs w:val="20"/>
          <w:lang w:val="el-GR"/>
        </w:rPr>
        <w:t xml:space="preserve">, </w:t>
      </w:r>
      <w:r w:rsidRPr="00CF18E2">
        <w:rPr>
          <w:rFonts w:cs="Times New Roman"/>
          <w:szCs w:val="20"/>
        </w:rPr>
        <w:t>K</w:t>
      </w:r>
      <w:r w:rsidRPr="00D85675">
        <w:rPr>
          <w:rFonts w:cs="Times New Roman"/>
          <w:szCs w:val="20"/>
          <w:lang w:val="el-GR"/>
        </w:rPr>
        <w:t>.</w:t>
      </w:r>
      <w:r>
        <w:rPr>
          <w:rFonts w:cs="Times New Roman"/>
          <w:szCs w:val="20"/>
          <w:lang w:val="el-GR"/>
        </w:rPr>
        <w:t>, (1981</w:t>
      </w:r>
      <w:r>
        <w:rPr>
          <w:rFonts w:cs="Times New Roman"/>
          <w:lang w:val="el-GR"/>
        </w:rPr>
        <w:t>)</w:t>
      </w:r>
      <w:r w:rsidRPr="00F01BC7">
        <w:rPr>
          <w:rFonts w:cs="Times New Roman"/>
          <w:lang w:val="el-GR"/>
        </w:rPr>
        <w:t xml:space="preserve">, απλή </w:t>
      </w:r>
      <w:r w:rsidRPr="00F01BC7">
        <w:rPr>
          <w:rFonts w:cs="Times New Roman"/>
        </w:rPr>
        <w:t>Multi</w:t>
      </w:r>
      <w:r w:rsidRPr="00F01BC7">
        <w:rPr>
          <w:rFonts w:cs="Times New Roman"/>
          <w:lang w:val="el-GR"/>
        </w:rPr>
        <w:t>-</w:t>
      </w:r>
      <w:r w:rsidRPr="00F01BC7">
        <w:rPr>
          <w:rFonts w:cs="Times New Roman"/>
        </w:rPr>
        <w:t>Attribute</w:t>
      </w:r>
      <w:r w:rsidRPr="00F01BC7">
        <w:rPr>
          <w:rFonts w:cs="Times New Roman"/>
          <w:lang w:val="el-GR"/>
        </w:rPr>
        <w:t xml:space="preserve"> τεχνική εκτίμησης (</w:t>
      </w:r>
      <w:r w:rsidRPr="00F01BC7">
        <w:rPr>
          <w:rFonts w:cs="Times New Roman"/>
          <w:spacing w:val="-2"/>
        </w:rPr>
        <w:t>SMART</w:t>
      </w:r>
      <w:r w:rsidRPr="00F01BC7">
        <w:rPr>
          <w:rFonts w:cs="Times New Roman"/>
          <w:lang w:val="el-GR"/>
        </w:rPr>
        <w:t xml:space="preserve">) </w:t>
      </w:r>
      <w:r>
        <w:rPr>
          <w:rFonts w:cs="Times New Roman"/>
          <w:lang w:val="el-GR"/>
        </w:rPr>
        <w:t xml:space="preserve">για την οποία έχει αναφερθεί ο </w:t>
      </w:r>
      <w:r w:rsidRPr="00CF18E2">
        <w:rPr>
          <w:rFonts w:cs="Times New Roman"/>
          <w:szCs w:val="20"/>
        </w:rPr>
        <w:t>Edwards</w:t>
      </w:r>
      <w:r w:rsidRPr="00D85675">
        <w:rPr>
          <w:rFonts w:cs="Times New Roman"/>
          <w:szCs w:val="20"/>
          <w:lang w:val="el-GR"/>
        </w:rPr>
        <w:t xml:space="preserve">, </w:t>
      </w:r>
      <w:r w:rsidRPr="00CF18E2">
        <w:rPr>
          <w:rFonts w:cs="Times New Roman"/>
          <w:szCs w:val="20"/>
        </w:rPr>
        <w:t>W</w:t>
      </w:r>
      <w:r w:rsidRPr="00D85675">
        <w:rPr>
          <w:rFonts w:cs="Times New Roman"/>
          <w:szCs w:val="20"/>
          <w:lang w:val="el-GR"/>
        </w:rPr>
        <w:t>.</w:t>
      </w:r>
      <w:r>
        <w:rPr>
          <w:rFonts w:cs="Times New Roman"/>
          <w:szCs w:val="20"/>
          <w:lang w:val="el-GR"/>
        </w:rPr>
        <w:t>, (1977</w:t>
      </w:r>
      <w:r>
        <w:rPr>
          <w:rFonts w:cs="Times New Roman"/>
          <w:lang w:val="el-GR"/>
        </w:rPr>
        <w:t>)</w:t>
      </w:r>
      <w:r w:rsidRPr="00F01BC7">
        <w:rPr>
          <w:rFonts w:cs="Times New Roman"/>
          <w:lang w:val="el-GR"/>
        </w:rPr>
        <w:t xml:space="preserve">, </w:t>
      </w:r>
      <w:r w:rsidRPr="00F01BC7">
        <w:rPr>
          <w:rFonts w:cs="Times New Roman"/>
        </w:rPr>
        <w:t>Kano</w:t>
      </w:r>
      <w:r w:rsidRPr="00F01BC7">
        <w:rPr>
          <w:rFonts w:cs="Times New Roman"/>
          <w:lang w:val="el-GR"/>
        </w:rPr>
        <w:t xml:space="preserve"> </w:t>
      </w:r>
      <w:r w:rsidRPr="00F01BC7">
        <w:rPr>
          <w:rFonts w:cs="Times New Roman"/>
        </w:rPr>
        <w:t>model</w:t>
      </w:r>
      <w:r w:rsidRPr="00F01BC7">
        <w:rPr>
          <w:rFonts w:cs="Times New Roman"/>
          <w:lang w:val="el-GR"/>
        </w:rPr>
        <w:t xml:space="preserve"> </w:t>
      </w:r>
      <w:r>
        <w:rPr>
          <w:rFonts w:cs="Times New Roman"/>
          <w:lang w:val="el-GR"/>
        </w:rPr>
        <w:t xml:space="preserve">για το οποίο έχουν αναφερθεί οι </w:t>
      </w:r>
      <w:r w:rsidRPr="00D85675">
        <w:rPr>
          <w:rFonts w:cs="Times New Roman"/>
          <w:szCs w:val="20"/>
        </w:rPr>
        <w:t>Zultner</w:t>
      </w:r>
      <w:r w:rsidRPr="00D85675">
        <w:rPr>
          <w:rFonts w:cs="Times New Roman"/>
          <w:szCs w:val="20"/>
          <w:lang w:val="el-GR"/>
        </w:rPr>
        <w:t xml:space="preserve">, </w:t>
      </w:r>
      <w:r w:rsidRPr="00D85675">
        <w:rPr>
          <w:rFonts w:cs="Times New Roman"/>
          <w:szCs w:val="20"/>
        </w:rPr>
        <w:t>R</w:t>
      </w:r>
      <w:r>
        <w:rPr>
          <w:rFonts w:cs="Times New Roman"/>
          <w:szCs w:val="20"/>
          <w:lang w:val="el-GR"/>
        </w:rPr>
        <w:t>. και</w:t>
      </w:r>
      <w:r w:rsidRPr="00D85675">
        <w:rPr>
          <w:rFonts w:cs="Times New Roman"/>
          <w:szCs w:val="20"/>
          <w:lang w:val="el-GR"/>
        </w:rPr>
        <w:t xml:space="preserve"> </w:t>
      </w:r>
      <w:r w:rsidRPr="00D85675">
        <w:rPr>
          <w:rFonts w:cs="Times New Roman"/>
          <w:szCs w:val="20"/>
        </w:rPr>
        <w:t>Mazur</w:t>
      </w:r>
      <w:r w:rsidRPr="00D85675">
        <w:rPr>
          <w:rFonts w:cs="Times New Roman"/>
          <w:szCs w:val="20"/>
          <w:lang w:val="el-GR"/>
        </w:rPr>
        <w:t xml:space="preserve">, </w:t>
      </w:r>
      <w:r w:rsidRPr="00D85675">
        <w:rPr>
          <w:rFonts w:cs="Times New Roman"/>
          <w:szCs w:val="20"/>
        </w:rPr>
        <w:t>G</w:t>
      </w:r>
      <w:r w:rsidRPr="00D85675">
        <w:rPr>
          <w:rFonts w:cs="Times New Roman"/>
          <w:szCs w:val="20"/>
          <w:lang w:val="el-GR"/>
        </w:rPr>
        <w:t>. (2006</w:t>
      </w:r>
      <w:r>
        <w:rPr>
          <w:rFonts w:cs="Times New Roman"/>
          <w:lang w:val="el-GR"/>
        </w:rPr>
        <w:t>)</w:t>
      </w:r>
      <w:r w:rsidRPr="00F01BC7">
        <w:rPr>
          <w:rFonts w:cs="Times New Roman"/>
          <w:lang w:val="el-GR"/>
        </w:rPr>
        <w:t xml:space="preserve">, και </w:t>
      </w:r>
      <w:r w:rsidRPr="00F01BC7">
        <w:rPr>
          <w:rFonts w:cs="Times New Roman"/>
        </w:rPr>
        <w:t>distance</w:t>
      </w:r>
      <w:r w:rsidRPr="00F01BC7">
        <w:rPr>
          <w:rFonts w:cs="Times New Roman"/>
          <w:lang w:val="el-GR"/>
        </w:rPr>
        <w:t>-</w:t>
      </w:r>
      <w:r w:rsidRPr="00F01BC7">
        <w:rPr>
          <w:rFonts w:cs="Times New Roman"/>
        </w:rPr>
        <w:t>to</w:t>
      </w:r>
      <w:r w:rsidRPr="00F01BC7">
        <w:rPr>
          <w:rFonts w:cs="Times New Roman"/>
          <w:lang w:val="el-GR"/>
        </w:rPr>
        <w:t>-</w:t>
      </w:r>
      <w:r w:rsidRPr="00F01BC7">
        <w:rPr>
          <w:rFonts w:cs="Times New Roman"/>
        </w:rPr>
        <w:t>target</w:t>
      </w:r>
      <w:r w:rsidRPr="00F01BC7">
        <w:rPr>
          <w:rFonts w:cs="Times New Roman"/>
          <w:lang w:val="el-GR"/>
        </w:rPr>
        <w:t xml:space="preserve"> μέθοδο </w:t>
      </w:r>
      <w:r>
        <w:rPr>
          <w:rFonts w:cs="Times New Roman"/>
          <w:lang w:val="el-GR"/>
        </w:rPr>
        <w:t>για την οποία έχουν αναφερθεί οι</w:t>
      </w:r>
      <w:r w:rsidRPr="00B1421A">
        <w:rPr>
          <w:rFonts w:cs="Times New Roman"/>
          <w:szCs w:val="20"/>
          <w:lang w:val="el-GR"/>
        </w:rPr>
        <w:t xml:space="preserve"> </w:t>
      </w:r>
      <w:r w:rsidRPr="00CF18E2">
        <w:rPr>
          <w:rFonts w:cs="Times New Roman"/>
          <w:szCs w:val="20"/>
        </w:rPr>
        <w:t>Miettinen</w:t>
      </w:r>
      <w:r w:rsidRPr="00D85675">
        <w:rPr>
          <w:rFonts w:cs="Times New Roman"/>
          <w:szCs w:val="20"/>
          <w:lang w:val="el-GR"/>
        </w:rPr>
        <w:t xml:space="preserve">, </w:t>
      </w:r>
      <w:r w:rsidRPr="00CF18E2">
        <w:rPr>
          <w:rFonts w:cs="Times New Roman"/>
          <w:szCs w:val="20"/>
        </w:rPr>
        <w:t>P</w:t>
      </w:r>
      <w:r w:rsidRPr="00D85675">
        <w:rPr>
          <w:rFonts w:cs="Times New Roman"/>
          <w:szCs w:val="20"/>
          <w:lang w:val="el-GR"/>
        </w:rPr>
        <w:t>.</w:t>
      </w:r>
      <w:r>
        <w:rPr>
          <w:rFonts w:cs="Times New Roman"/>
          <w:szCs w:val="20"/>
          <w:lang w:val="el-GR"/>
        </w:rPr>
        <w:t xml:space="preserve"> και</w:t>
      </w:r>
      <w:r w:rsidRPr="00D85675">
        <w:rPr>
          <w:rFonts w:cs="Times New Roman"/>
          <w:szCs w:val="20"/>
          <w:lang w:val="el-GR"/>
        </w:rPr>
        <w:t xml:space="preserve"> </w:t>
      </w:r>
      <w:r w:rsidRPr="00CF18E2">
        <w:rPr>
          <w:rFonts w:cs="Times New Roman"/>
          <w:szCs w:val="20"/>
        </w:rPr>
        <w:t>Hmlinen</w:t>
      </w:r>
      <w:r w:rsidRPr="00D85675">
        <w:rPr>
          <w:rFonts w:cs="Times New Roman"/>
          <w:szCs w:val="20"/>
          <w:lang w:val="el-GR"/>
        </w:rPr>
        <w:t xml:space="preserve">, </w:t>
      </w:r>
      <w:r w:rsidRPr="00CF18E2">
        <w:rPr>
          <w:rFonts w:cs="Times New Roman"/>
          <w:szCs w:val="20"/>
        </w:rPr>
        <w:t>R</w:t>
      </w:r>
      <w:r w:rsidRPr="00D85675">
        <w:rPr>
          <w:rFonts w:cs="Times New Roman"/>
          <w:szCs w:val="20"/>
          <w:lang w:val="el-GR"/>
        </w:rPr>
        <w:t>.</w:t>
      </w:r>
      <w:r>
        <w:rPr>
          <w:rFonts w:cs="Times New Roman"/>
          <w:szCs w:val="20"/>
          <w:lang w:val="el-GR"/>
        </w:rPr>
        <w:t>, (1997</w:t>
      </w:r>
      <w:r>
        <w:rPr>
          <w:rFonts w:cs="Times New Roman"/>
          <w:lang w:val="el-GR"/>
        </w:rPr>
        <w:t>)</w:t>
      </w:r>
      <w:r w:rsidRPr="00F01BC7">
        <w:rPr>
          <w:rFonts w:cs="Times New Roman"/>
          <w:lang w:val="el-GR"/>
        </w:rPr>
        <w:t>.</w:t>
      </w:r>
    </w:p>
    <w:p w14:paraId="034C6454" w14:textId="77777777" w:rsidR="007A7271" w:rsidRPr="007819EB" w:rsidRDefault="007A7271" w:rsidP="007A7271">
      <w:pPr>
        <w:widowControl w:val="0"/>
        <w:tabs>
          <w:tab w:val="left" w:pos="942"/>
        </w:tabs>
        <w:spacing w:before="120" w:after="360" w:line="360" w:lineRule="auto"/>
        <w:rPr>
          <w:rFonts w:cs="Times New Roman"/>
          <w:b/>
          <w:lang w:val="el-GR"/>
        </w:rPr>
      </w:pPr>
      <w:r w:rsidRPr="007819EB">
        <w:rPr>
          <w:rFonts w:cs="Times New Roman"/>
          <w:b/>
          <w:lang w:val="el-GR"/>
        </w:rPr>
        <w:lastRenderedPageBreak/>
        <w:t>1.3</w:t>
      </w:r>
      <w:r>
        <w:rPr>
          <w:rFonts w:cs="Times New Roman"/>
          <w:b/>
          <w:lang w:val="el-GR"/>
        </w:rPr>
        <w:t>.2</w:t>
      </w:r>
      <w:r w:rsidRPr="007819EB">
        <w:rPr>
          <w:rFonts w:cs="Times New Roman"/>
          <w:b/>
          <w:lang w:val="el-GR"/>
        </w:rPr>
        <w:t xml:space="preserve">. </w:t>
      </w:r>
      <w:r w:rsidRPr="007819EB">
        <w:rPr>
          <w:rFonts w:cs="Times New Roman"/>
          <w:b/>
        </w:rPr>
        <w:t>Direct</w:t>
      </w:r>
      <w:r w:rsidRPr="007819EB">
        <w:rPr>
          <w:rFonts w:cs="Times New Roman"/>
          <w:b/>
          <w:spacing w:val="26"/>
          <w:lang w:val="el-GR"/>
        </w:rPr>
        <w:t xml:space="preserve"> </w:t>
      </w:r>
      <w:r w:rsidRPr="007819EB">
        <w:rPr>
          <w:rFonts w:cs="Times New Roman"/>
          <w:b/>
          <w:spacing w:val="-1"/>
        </w:rPr>
        <w:t>Assignment</w:t>
      </w:r>
      <w:r w:rsidRPr="007819EB">
        <w:rPr>
          <w:rFonts w:cs="Times New Roman"/>
          <w:b/>
          <w:spacing w:val="26"/>
          <w:lang w:val="el-GR"/>
        </w:rPr>
        <w:t xml:space="preserve"> </w:t>
      </w:r>
      <w:r w:rsidRPr="007819EB">
        <w:rPr>
          <w:rFonts w:cs="Times New Roman"/>
          <w:b/>
          <w:spacing w:val="1"/>
          <w:lang w:val="el-GR"/>
        </w:rPr>
        <w:t>μέθοδος</w:t>
      </w:r>
    </w:p>
    <w:p w14:paraId="24B194A1" w14:textId="77777777" w:rsidR="007A7271" w:rsidRDefault="007A7271" w:rsidP="007A7271">
      <w:pPr>
        <w:widowControl w:val="0"/>
        <w:spacing w:before="120" w:after="360" w:line="360" w:lineRule="auto"/>
        <w:ind w:right="114"/>
        <w:rPr>
          <w:rFonts w:cs="Times New Roman"/>
          <w:b/>
          <w:lang w:val="el-GR"/>
        </w:rPr>
      </w:pPr>
      <w:r w:rsidRPr="00F01BC7">
        <w:rPr>
          <w:rFonts w:eastAsia="Arial" w:cs="Times New Roman"/>
          <w:bCs/>
          <w:spacing w:val="-1"/>
          <w:szCs w:val="18"/>
          <w:lang w:val="el-GR"/>
        </w:rPr>
        <w:t xml:space="preserve">Σε αυτήν την μέθοδο, ο DM ορίζει άμεσα αριθμούς για να αντιπροσωπεύσει την ανάλογη σημασία ενός κριτηρίου έναντι των άλλων. Μια κλίμακα δέκα σημείων από το 0 έως το 10 δίνει την ανάλογη σπουδαιότητα του κριτηρίου. </w:t>
      </w:r>
      <w:r>
        <w:rPr>
          <w:rFonts w:eastAsia="Arial" w:cs="Times New Roman"/>
          <w:bCs/>
          <w:spacing w:val="-1"/>
          <w:szCs w:val="18"/>
          <w:lang w:val="el-GR"/>
        </w:rPr>
        <w:br/>
      </w:r>
      <w:r>
        <w:rPr>
          <w:rFonts w:cs="Times New Roman"/>
          <w:lang w:val="el-GR"/>
        </w:rPr>
        <w:t>Παραπομπή:</w:t>
      </w:r>
      <w:r>
        <w:rPr>
          <w:rFonts w:eastAsia="Arial" w:cs="Times New Roman"/>
          <w:bCs/>
          <w:spacing w:val="-1"/>
          <w:szCs w:val="18"/>
          <w:lang w:val="el-GR"/>
        </w:rPr>
        <w:t xml:space="preserve"> (</w:t>
      </w:r>
      <w:r w:rsidRPr="00CF18E2">
        <w:rPr>
          <w:rFonts w:cs="Times New Roman"/>
          <w:szCs w:val="20"/>
        </w:rPr>
        <w:t>Xiaoqian</w:t>
      </w:r>
      <w:r w:rsidRPr="001D3423">
        <w:rPr>
          <w:rFonts w:cs="Times New Roman"/>
          <w:szCs w:val="20"/>
          <w:lang w:val="el-GR"/>
        </w:rPr>
        <w:t xml:space="preserve"> </w:t>
      </w:r>
      <w:r w:rsidRPr="00CF18E2">
        <w:rPr>
          <w:rFonts w:cs="Times New Roman"/>
          <w:szCs w:val="20"/>
        </w:rPr>
        <w:t>Sun</w:t>
      </w:r>
      <w:r>
        <w:rPr>
          <w:rFonts w:cs="Times New Roman"/>
          <w:szCs w:val="20"/>
          <w:lang w:val="el-GR"/>
        </w:rPr>
        <w:t>, 2012</w:t>
      </w:r>
      <w:r>
        <w:rPr>
          <w:rFonts w:cs="Times New Roman"/>
          <w:b/>
          <w:lang w:val="el-GR"/>
        </w:rPr>
        <w:t>)</w:t>
      </w:r>
    </w:p>
    <w:tbl>
      <w:tblPr>
        <w:tblW w:w="0" w:type="auto"/>
        <w:jc w:val="center"/>
        <w:tblLayout w:type="fixed"/>
        <w:tblCellMar>
          <w:left w:w="0" w:type="dxa"/>
          <w:right w:w="0" w:type="dxa"/>
        </w:tblCellMar>
        <w:tblLook w:val="01E0" w:firstRow="1" w:lastRow="1" w:firstColumn="1" w:lastColumn="1" w:noHBand="0" w:noVBand="0"/>
      </w:tblPr>
      <w:tblGrid>
        <w:gridCol w:w="1578"/>
        <w:gridCol w:w="2790"/>
        <w:gridCol w:w="4988"/>
      </w:tblGrid>
      <w:tr w:rsidR="00061B44" w:rsidRPr="00C42AF6" w14:paraId="16F56F6D" w14:textId="77777777" w:rsidTr="008158B6">
        <w:trPr>
          <w:trHeight w:hRule="exact" w:val="582"/>
          <w:jc w:val="center"/>
        </w:trPr>
        <w:tc>
          <w:tcPr>
            <w:tcW w:w="1578" w:type="dxa"/>
            <w:tcBorders>
              <w:top w:val="single" w:sz="3" w:space="0" w:color="000000"/>
              <w:left w:val="single" w:sz="3" w:space="0" w:color="000000"/>
              <w:bottom w:val="single" w:sz="3" w:space="0" w:color="000000"/>
              <w:right w:val="single" w:sz="3" w:space="0" w:color="000000"/>
            </w:tcBorders>
          </w:tcPr>
          <w:p w14:paraId="6ADDE5D2" w14:textId="76C92294" w:rsidR="00061B44" w:rsidRPr="00FC72C7" w:rsidRDefault="008F6D45" w:rsidP="008158B6">
            <w:pPr>
              <w:widowControl w:val="0"/>
              <w:spacing w:after="0" w:line="240" w:lineRule="auto"/>
              <w:rPr>
                <w:rFonts w:eastAsia="PMingLiU" w:cs="Times New Roman"/>
                <w:sz w:val="20"/>
                <w:szCs w:val="20"/>
                <w:lang w:val="el-GR"/>
              </w:rPr>
            </w:pPr>
            <w:r w:rsidRPr="00FC72C7">
              <w:rPr>
                <w:rFonts w:cs="Times New Roman"/>
                <w:spacing w:val="-2"/>
                <w:sz w:val="20"/>
                <w:szCs w:val="20"/>
                <w:lang w:val="el-GR"/>
              </w:rPr>
              <w:t>Βαθμός σημασίας</w:t>
            </w:r>
          </w:p>
        </w:tc>
        <w:tc>
          <w:tcPr>
            <w:tcW w:w="2790" w:type="dxa"/>
            <w:tcBorders>
              <w:top w:val="single" w:sz="3" w:space="0" w:color="000000"/>
              <w:left w:val="single" w:sz="3" w:space="0" w:color="000000"/>
              <w:bottom w:val="single" w:sz="3" w:space="0" w:color="000000"/>
              <w:right w:val="single" w:sz="3" w:space="0" w:color="000000"/>
            </w:tcBorders>
          </w:tcPr>
          <w:p w14:paraId="5DC6A37F" w14:textId="2A1E88CB" w:rsidR="00061B44" w:rsidRPr="00FC72C7" w:rsidRDefault="008F6D45" w:rsidP="008158B6">
            <w:pPr>
              <w:widowControl w:val="0"/>
              <w:spacing w:after="0" w:line="240" w:lineRule="auto"/>
              <w:rPr>
                <w:rFonts w:eastAsia="PMingLiU" w:cs="Times New Roman"/>
                <w:sz w:val="20"/>
                <w:szCs w:val="20"/>
                <w:lang w:val="el-GR"/>
              </w:rPr>
            </w:pPr>
            <w:r w:rsidRPr="00FC72C7">
              <w:rPr>
                <w:rFonts w:cs="Times New Roman"/>
                <w:sz w:val="20"/>
                <w:szCs w:val="20"/>
                <w:lang w:val="el-GR"/>
              </w:rPr>
              <w:t>Ορισμός</w:t>
            </w:r>
          </w:p>
        </w:tc>
        <w:tc>
          <w:tcPr>
            <w:tcW w:w="4988" w:type="dxa"/>
            <w:tcBorders>
              <w:top w:val="single" w:sz="3" w:space="0" w:color="000000"/>
              <w:left w:val="single" w:sz="3" w:space="0" w:color="000000"/>
              <w:bottom w:val="single" w:sz="3" w:space="0" w:color="000000"/>
              <w:right w:val="single" w:sz="3" w:space="0" w:color="000000"/>
            </w:tcBorders>
          </w:tcPr>
          <w:p w14:paraId="287B22DE" w14:textId="6EFCB379" w:rsidR="00061B44" w:rsidRPr="00FC72C7" w:rsidRDefault="008F6D45" w:rsidP="008158B6">
            <w:pPr>
              <w:widowControl w:val="0"/>
              <w:spacing w:after="0" w:line="240" w:lineRule="auto"/>
              <w:rPr>
                <w:rFonts w:eastAsia="PMingLiU" w:cs="Times New Roman"/>
                <w:sz w:val="20"/>
                <w:szCs w:val="20"/>
                <w:lang w:val="el-GR"/>
              </w:rPr>
            </w:pPr>
            <w:r w:rsidRPr="00FC72C7">
              <w:rPr>
                <w:rFonts w:cs="Times New Roman"/>
                <w:sz w:val="20"/>
                <w:szCs w:val="20"/>
                <w:lang w:val="el-GR"/>
              </w:rPr>
              <w:t>Εξήγηση</w:t>
            </w:r>
          </w:p>
        </w:tc>
      </w:tr>
      <w:tr w:rsidR="00061B44" w:rsidRPr="00865706" w14:paraId="06502C1B" w14:textId="77777777" w:rsidTr="008158B6">
        <w:trPr>
          <w:trHeight w:hRule="exact" w:val="494"/>
          <w:jc w:val="center"/>
        </w:trPr>
        <w:tc>
          <w:tcPr>
            <w:tcW w:w="1578" w:type="dxa"/>
            <w:tcBorders>
              <w:top w:val="single" w:sz="3" w:space="0" w:color="000000"/>
              <w:left w:val="single" w:sz="3" w:space="0" w:color="000000"/>
              <w:bottom w:val="nil"/>
              <w:right w:val="single" w:sz="3" w:space="0" w:color="000000"/>
            </w:tcBorders>
          </w:tcPr>
          <w:p w14:paraId="60C054BB" w14:textId="77777777" w:rsidR="00061B44" w:rsidRPr="00C42AF6" w:rsidRDefault="00061B44" w:rsidP="008158B6">
            <w:pPr>
              <w:widowControl w:val="0"/>
              <w:spacing w:after="0" w:line="240" w:lineRule="auto"/>
              <w:rPr>
                <w:rFonts w:eastAsia="PMingLiU" w:cs="Times New Roman"/>
                <w:sz w:val="20"/>
                <w:szCs w:val="20"/>
                <w:lang w:val="el-GR"/>
              </w:rPr>
            </w:pPr>
            <w:r w:rsidRPr="00C42AF6">
              <w:rPr>
                <w:rFonts w:cs="Times New Roman"/>
                <w:sz w:val="20"/>
                <w:lang w:val="el-GR"/>
              </w:rPr>
              <w:t>1</w:t>
            </w:r>
          </w:p>
        </w:tc>
        <w:tc>
          <w:tcPr>
            <w:tcW w:w="2790" w:type="dxa"/>
            <w:tcBorders>
              <w:top w:val="single" w:sz="3" w:space="0" w:color="000000"/>
              <w:left w:val="single" w:sz="3" w:space="0" w:color="000000"/>
              <w:bottom w:val="nil"/>
              <w:right w:val="single" w:sz="3" w:space="0" w:color="000000"/>
            </w:tcBorders>
          </w:tcPr>
          <w:p w14:paraId="4D7F633F" w14:textId="77777777" w:rsidR="00061B44" w:rsidRPr="00C42AF6" w:rsidRDefault="00061B44" w:rsidP="008158B6">
            <w:pPr>
              <w:widowControl w:val="0"/>
              <w:spacing w:after="0" w:line="240" w:lineRule="auto"/>
              <w:rPr>
                <w:rFonts w:eastAsia="PMingLiU" w:cs="Times New Roman"/>
                <w:sz w:val="20"/>
                <w:szCs w:val="20"/>
                <w:lang w:val="el-GR"/>
              </w:rPr>
            </w:pPr>
            <w:r w:rsidRPr="00C42AF6">
              <w:rPr>
                <w:rFonts w:cs="Times New Roman"/>
                <w:sz w:val="20"/>
                <w:lang w:val="el-GR"/>
              </w:rPr>
              <w:t>Ίση σημασία</w:t>
            </w:r>
          </w:p>
        </w:tc>
        <w:tc>
          <w:tcPr>
            <w:tcW w:w="4988" w:type="dxa"/>
            <w:tcBorders>
              <w:top w:val="single" w:sz="3" w:space="0" w:color="000000"/>
              <w:left w:val="single" w:sz="3" w:space="0" w:color="000000"/>
              <w:bottom w:val="nil"/>
              <w:right w:val="single" w:sz="3" w:space="0" w:color="000000"/>
            </w:tcBorders>
          </w:tcPr>
          <w:p w14:paraId="2B0F5582" w14:textId="77777777" w:rsidR="00061B44" w:rsidRPr="00F01BC7" w:rsidRDefault="00061B44" w:rsidP="008158B6">
            <w:pPr>
              <w:widowControl w:val="0"/>
              <w:spacing w:after="0" w:line="240" w:lineRule="auto"/>
              <w:rPr>
                <w:rFonts w:eastAsia="PMingLiU" w:cs="Times New Roman"/>
                <w:sz w:val="20"/>
                <w:szCs w:val="20"/>
                <w:lang w:val="el-GR"/>
              </w:rPr>
            </w:pPr>
            <w:r w:rsidRPr="00F01BC7">
              <w:rPr>
                <w:rFonts w:cs="Times New Roman"/>
                <w:spacing w:val="-2"/>
                <w:sz w:val="20"/>
                <w:lang w:val="el-GR"/>
              </w:rPr>
              <w:t>Δύο δραστηριότητες συμβάλλουν εξίσου στο στόχο</w:t>
            </w:r>
          </w:p>
        </w:tc>
      </w:tr>
      <w:tr w:rsidR="00061B44" w:rsidRPr="00865706" w14:paraId="7EA1657F" w14:textId="77777777" w:rsidTr="008158B6">
        <w:trPr>
          <w:trHeight w:hRule="exact" w:val="395"/>
          <w:jc w:val="center"/>
        </w:trPr>
        <w:tc>
          <w:tcPr>
            <w:tcW w:w="1578" w:type="dxa"/>
            <w:tcBorders>
              <w:top w:val="nil"/>
              <w:left w:val="single" w:sz="3" w:space="0" w:color="000000"/>
              <w:bottom w:val="nil"/>
              <w:right w:val="single" w:sz="3" w:space="0" w:color="000000"/>
            </w:tcBorders>
          </w:tcPr>
          <w:p w14:paraId="4CB8AD0C" w14:textId="77777777" w:rsidR="00061B44" w:rsidRPr="00C42AF6" w:rsidRDefault="00061B44" w:rsidP="008158B6">
            <w:pPr>
              <w:widowControl w:val="0"/>
              <w:spacing w:after="0" w:line="240" w:lineRule="auto"/>
              <w:rPr>
                <w:rFonts w:eastAsia="PMingLiU" w:cs="Times New Roman"/>
                <w:sz w:val="20"/>
                <w:szCs w:val="20"/>
                <w:lang w:val="el-GR"/>
              </w:rPr>
            </w:pPr>
            <w:r w:rsidRPr="00C42AF6">
              <w:rPr>
                <w:rFonts w:cs="Times New Roman"/>
                <w:sz w:val="20"/>
                <w:lang w:val="el-GR"/>
              </w:rPr>
              <w:t>3</w:t>
            </w:r>
          </w:p>
        </w:tc>
        <w:tc>
          <w:tcPr>
            <w:tcW w:w="2790" w:type="dxa"/>
            <w:vMerge w:val="restart"/>
            <w:tcBorders>
              <w:top w:val="nil"/>
              <w:left w:val="single" w:sz="3" w:space="0" w:color="000000"/>
              <w:right w:val="single" w:sz="3" w:space="0" w:color="000000"/>
            </w:tcBorders>
          </w:tcPr>
          <w:p w14:paraId="63D389C3" w14:textId="77777777" w:rsidR="00061B44" w:rsidRPr="00F01BC7" w:rsidRDefault="00061B44" w:rsidP="008158B6">
            <w:pPr>
              <w:widowControl w:val="0"/>
              <w:spacing w:after="0" w:line="240" w:lineRule="auto"/>
              <w:rPr>
                <w:rFonts w:eastAsia="PMingLiU" w:cs="Times New Roman"/>
                <w:sz w:val="20"/>
                <w:szCs w:val="20"/>
                <w:lang w:val="el-GR"/>
              </w:rPr>
            </w:pPr>
            <w:r w:rsidRPr="00F01BC7">
              <w:rPr>
                <w:rFonts w:cs="Times New Roman"/>
                <w:sz w:val="20"/>
                <w:lang w:val="el-GR"/>
              </w:rPr>
              <w:t>Μέτριας σημασίας</w:t>
            </w:r>
          </w:p>
        </w:tc>
        <w:tc>
          <w:tcPr>
            <w:tcW w:w="4988" w:type="dxa"/>
            <w:vMerge w:val="restart"/>
            <w:tcBorders>
              <w:top w:val="nil"/>
              <w:left w:val="single" w:sz="3" w:space="0" w:color="000000"/>
              <w:right w:val="single" w:sz="3" w:space="0" w:color="000000"/>
            </w:tcBorders>
          </w:tcPr>
          <w:p w14:paraId="4558E6F7" w14:textId="77777777" w:rsidR="00061B44" w:rsidRPr="00F01BC7" w:rsidRDefault="00061B44" w:rsidP="008158B6">
            <w:pPr>
              <w:widowControl w:val="0"/>
              <w:spacing w:after="0" w:line="240" w:lineRule="auto"/>
              <w:rPr>
                <w:rFonts w:eastAsia="PMingLiU" w:cs="Times New Roman"/>
                <w:sz w:val="20"/>
                <w:szCs w:val="20"/>
                <w:lang w:val="el-GR"/>
              </w:rPr>
            </w:pPr>
            <w:r w:rsidRPr="00F01BC7">
              <w:rPr>
                <w:rFonts w:cs="Times New Roman"/>
                <w:sz w:val="20"/>
                <w:lang w:val="el-GR"/>
              </w:rPr>
              <w:t xml:space="preserve">Η εμπειρία και η κρίση ευνοούν ασθενώς μία </w:t>
            </w:r>
            <w:r w:rsidRPr="00F01BC7">
              <w:rPr>
                <w:rFonts w:cs="Times New Roman"/>
                <w:spacing w:val="-9"/>
                <w:sz w:val="20"/>
                <w:lang w:val="el-GR"/>
              </w:rPr>
              <w:t xml:space="preserve"> δραστηριότητα από την άλλη</w:t>
            </w:r>
            <w:r w:rsidRPr="00F01BC7">
              <w:rPr>
                <w:rFonts w:cs="Times New Roman"/>
                <w:sz w:val="20"/>
                <w:lang w:val="el-GR"/>
              </w:rPr>
              <w:t>.</w:t>
            </w:r>
          </w:p>
        </w:tc>
      </w:tr>
      <w:tr w:rsidR="00061B44" w:rsidRPr="00865706" w14:paraId="350723E5" w14:textId="77777777" w:rsidTr="008158B6">
        <w:trPr>
          <w:trHeight w:hRule="exact" w:val="466"/>
          <w:jc w:val="center"/>
        </w:trPr>
        <w:tc>
          <w:tcPr>
            <w:tcW w:w="1578" w:type="dxa"/>
            <w:tcBorders>
              <w:top w:val="nil"/>
              <w:left w:val="single" w:sz="3" w:space="0" w:color="000000"/>
              <w:bottom w:val="nil"/>
              <w:right w:val="single" w:sz="3" w:space="0" w:color="000000"/>
            </w:tcBorders>
          </w:tcPr>
          <w:p w14:paraId="10BFBC31" w14:textId="77777777" w:rsidR="00061B44" w:rsidRPr="00F01BC7" w:rsidRDefault="00061B44" w:rsidP="008158B6">
            <w:pPr>
              <w:spacing w:after="0" w:line="240" w:lineRule="auto"/>
              <w:rPr>
                <w:rFonts w:cs="Times New Roman"/>
                <w:lang w:val="el-GR"/>
              </w:rPr>
            </w:pPr>
          </w:p>
        </w:tc>
        <w:tc>
          <w:tcPr>
            <w:tcW w:w="2790" w:type="dxa"/>
            <w:vMerge/>
            <w:tcBorders>
              <w:left w:val="single" w:sz="3" w:space="0" w:color="000000"/>
              <w:bottom w:val="nil"/>
              <w:right w:val="single" w:sz="3" w:space="0" w:color="000000"/>
            </w:tcBorders>
          </w:tcPr>
          <w:p w14:paraId="26A34B71" w14:textId="77777777" w:rsidR="00061B44" w:rsidRPr="00F01BC7" w:rsidRDefault="00061B44" w:rsidP="008158B6">
            <w:pPr>
              <w:widowControl w:val="0"/>
              <w:spacing w:after="0" w:line="240" w:lineRule="auto"/>
              <w:ind w:left="115"/>
              <w:rPr>
                <w:rFonts w:eastAsia="PMingLiU" w:cs="Times New Roman"/>
                <w:sz w:val="20"/>
                <w:szCs w:val="20"/>
                <w:lang w:val="el-GR"/>
              </w:rPr>
            </w:pPr>
          </w:p>
        </w:tc>
        <w:tc>
          <w:tcPr>
            <w:tcW w:w="4988" w:type="dxa"/>
            <w:vMerge/>
            <w:tcBorders>
              <w:left w:val="single" w:sz="3" w:space="0" w:color="000000"/>
              <w:bottom w:val="nil"/>
              <w:right w:val="single" w:sz="3" w:space="0" w:color="000000"/>
            </w:tcBorders>
          </w:tcPr>
          <w:p w14:paraId="6191E4E6" w14:textId="77777777" w:rsidR="00061B44" w:rsidRPr="00F01BC7" w:rsidRDefault="00061B44" w:rsidP="008158B6">
            <w:pPr>
              <w:widowControl w:val="0"/>
              <w:spacing w:after="0" w:line="240" w:lineRule="auto"/>
              <w:ind w:left="115"/>
              <w:rPr>
                <w:rFonts w:eastAsia="PMingLiU" w:cs="Times New Roman"/>
                <w:sz w:val="20"/>
                <w:szCs w:val="20"/>
                <w:lang w:val="el-GR"/>
              </w:rPr>
            </w:pPr>
          </w:p>
        </w:tc>
      </w:tr>
      <w:tr w:rsidR="00061B44" w:rsidRPr="00865706" w14:paraId="1DC785A6" w14:textId="77777777" w:rsidTr="008158B6">
        <w:trPr>
          <w:trHeight w:hRule="exact" w:val="519"/>
          <w:jc w:val="center"/>
        </w:trPr>
        <w:tc>
          <w:tcPr>
            <w:tcW w:w="1578" w:type="dxa"/>
            <w:tcBorders>
              <w:top w:val="nil"/>
              <w:left w:val="single" w:sz="3" w:space="0" w:color="000000"/>
              <w:bottom w:val="nil"/>
              <w:right w:val="single" w:sz="3" w:space="0" w:color="000000"/>
            </w:tcBorders>
          </w:tcPr>
          <w:p w14:paraId="6DF8E7F3" w14:textId="77777777" w:rsidR="00061B44" w:rsidRPr="00F01BC7" w:rsidRDefault="00061B44" w:rsidP="008158B6">
            <w:pPr>
              <w:widowControl w:val="0"/>
              <w:spacing w:after="0" w:line="240" w:lineRule="auto"/>
              <w:rPr>
                <w:rFonts w:eastAsia="PMingLiU" w:cs="Times New Roman"/>
                <w:sz w:val="20"/>
                <w:szCs w:val="20"/>
              </w:rPr>
            </w:pPr>
            <w:r w:rsidRPr="00F01BC7">
              <w:rPr>
                <w:rFonts w:cs="Times New Roman"/>
                <w:sz w:val="20"/>
              </w:rPr>
              <w:t>5</w:t>
            </w:r>
          </w:p>
        </w:tc>
        <w:tc>
          <w:tcPr>
            <w:tcW w:w="2790" w:type="dxa"/>
            <w:tcBorders>
              <w:top w:val="nil"/>
              <w:left w:val="single" w:sz="3" w:space="0" w:color="000000"/>
              <w:bottom w:val="nil"/>
              <w:right w:val="single" w:sz="3" w:space="0" w:color="000000"/>
            </w:tcBorders>
          </w:tcPr>
          <w:p w14:paraId="00E7345E" w14:textId="77777777" w:rsidR="00061B44" w:rsidRPr="00F01BC7" w:rsidRDefault="00061B44" w:rsidP="008158B6">
            <w:pPr>
              <w:widowControl w:val="0"/>
              <w:spacing w:after="0" w:line="240" w:lineRule="auto"/>
              <w:rPr>
                <w:rFonts w:eastAsia="PMingLiU" w:cs="Times New Roman"/>
                <w:sz w:val="20"/>
                <w:szCs w:val="20"/>
              </w:rPr>
            </w:pPr>
            <w:r w:rsidRPr="00F01BC7">
              <w:rPr>
                <w:rFonts w:cs="Times New Roman"/>
                <w:sz w:val="20"/>
              </w:rPr>
              <w:t>Ισχυρή σημασία</w:t>
            </w:r>
          </w:p>
        </w:tc>
        <w:tc>
          <w:tcPr>
            <w:tcW w:w="4988" w:type="dxa"/>
            <w:vMerge w:val="restart"/>
            <w:tcBorders>
              <w:top w:val="nil"/>
              <w:left w:val="single" w:sz="3" w:space="0" w:color="000000"/>
              <w:right w:val="single" w:sz="3" w:space="0" w:color="000000"/>
            </w:tcBorders>
          </w:tcPr>
          <w:p w14:paraId="40D09A98" w14:textId="77777777" w:rsidR="00061B44" w:rsidRPr="00F01BC7" w:rsidRDefault="00061B44" w:rsidP="008158B6">
            <w:pPr>
              <w:widowControl w:val="0"/>
              <w:spacing w:after="0" w:line="240" w:lineRule="auto"/>
              <w:rPr>
                <w:rFonts w:eastAsia="PMingLiU" w:cs="Times New Roman"/>
                <w:sz w:val="20"/>
                <w:szCs w:val="20"/>
                <w:lang w:val="el-GR"/>
              </w:rPr>
            </w:pPr>
            <w:r w:rsidRPr="00F01BC7">
              <w:rPr>
                <w:rFonts w:cs="Times New Roman"/>
                <w:sz w:val="20"/>
                <w:lang w:val="el-GR"/>
              </w:rPr>
              <w:t xml:space="preserve">Η εμπειρία και η κρίση ευνοούν ισχυρά μία </w:t>
            </w:r>
            <w:r w:rsidRPr="00F01BC7">
              <w:rPr>
                <w:rFonts w:cs="Times New Roman"/>
                <w:spacing w:val="-9"/>
                <w:sz w:val="20"/>
                <w:lang w:val="el-GR"/>
              </w:rPr>
              <w:t xml:space="preserve"> δραστηριότητα από την άλλη</w:t>
            </w:r>
            <w:r w:rsidRPr="00F01BC7">
              <w:rPr>
                <w:rFonts w:cs="Times New Roman"/>
                <w:sz w:val="20"/>
                <w:lang w:val="el-GR"/>
              </w:rPr>
              <w:t>.</w:t>
            </w:r>
          </w:p>
        </w:tc>
      </w:tr>
      <w:tr w:rsidR="00061B44" w:rsidRPr="00865706" w14:paraId="63F3BF11" w14:textId="77777777" w:rsidTr="008158B6">
        <w:trPr>
          <w:trHeight w:hRule="exact" w:val="407"/>
          <w:jc w:val="center"/>
        </w:trPr>
        <w:tc>
          <w:tcPr>
            <w:tcW w:w="1578" w:type="dxa"/>
            <w:tcBorders>
              <w:top w:val="nil"/>
              <w:left w:val="single" w:sz="3" w:space="0" w:color="000000"/>
              <w:bottom w:val="nil"/>
              <w:right w:val="single" w:sz="3" w:space="0" w:color="000000"/>
            </w:tcBorders>
          </w:tcPr>
          <w:p w14:paraId="0A5EFABD" w14:textId="77777777" w:rsidR="00061B44" w:rsidRPr="00F01BC7" w:rsidRDefault="00061B44" w:rsidP="008158B6">
            <w:pPr>
              <w:spacing w:after="0" w:line="240" w:lineRule="auto"/>
              <w:rPr>
                <w:rFonts w:cs="Times New Roman"/>
                <w:lang w:val="el-GR"/>
              </w:rPr>
            </w:pPr>
          </w:p>
        </w:tc>
        <w:tc>
          <w:tcPr>
            <w:tcW w:w="2790" w:type="dxa"/>
            <w:tcBorders>
              <w:top w:val="nil"/>
              <w:left w:val="single" w:sz="3" w:space="0" w:color="000000"/>
              <w:bottom w:val="nil"/>
              <w:right w:val="single" w:sz="3" w:space="0" w:color="000000"/>
            </w:tcBorders>
          </w:tcPr>
          <w:p w14:paraId="78C5D86F" w14:textId="77777777" w:rsidR="00061B44" w:rsidRPr="00F01BC7" w:rsidRDefault="00061B44" w:rsidP="008158B6">
            <w:pPr>
              <w:spacing w:after="0" w:line="240" w:lineRule="auto"/>
              <w:rPr>
                <w:rFonts w:cs="Times New Roman"/>
                <w:lang w:val="el-GR"/>
              </w:rPr>
            </w:pPr>
          </w:p>
        </w:tc>
        <w:tc>
          <w:tcPr>
            <w:tcW w:w="4988" w:type="dxa"/>
            <w:vMerge/>
            <w:tcBorders>
              <w:left w:val="single" w:sz="3" w:space="0" w:color="000000"/>
              <w:bottom w:val="nil"/>
              <w:right w:val="single" w:sz="3" w:space="0" w:color="000000"/>
            </w:tcBorders>
          </w:tcPr>
          <w:p w14:paraId="590D07DE" w14:textId="77777777" w:rsidR="00061B44" w:rsidRPr="00F01BC7" w:rsidRDefault="00061B44" w:rsidP="008158B6">
            <w:pPr>
              <w:widowControl w:val="0"/>
              <w:spacing w:after="0" w:line="240" w:lineRule="auto"/>
              <w:ind w:left="115"/>
              <w:rPr>
                <w:rFonts w:eastAsia="PMingLiU" w:cs="Times New Roman"/>
                <w:sz w:val="20"/>
                <w:szCs w:val="20"/>
                <w:lang w:val="el-GR"/>
              </w:rPr>
            </w:pPr>
          </w:p>
        </w:tc>
      </w:tr>
      <w:tr w:rsidR="00061B44" w:rsidRPr="00865706" w14:paraId="5E854305" w14:textId="77777777" w:rsidTr="008158B6">
        <w:trPr>
          <w:trHeight w:hRule="exact" w:val="448"/>
          <w:jc w:val="center"/>
        </w:trPr>
        <w:tc>
          <w:tcPr>
            <w:tcW w:w="1578" w:type="dxa"/>
            <w:tcBorders>
              <w:top w:val="nil"/>
              <w:left w:val="single" w:sz="3" w:space="0" w:color="000000"/>
              <w:bottom w:val="nil"/>
              <w:right w:val="single" w:sz="3" w:space="0" w:color="000000"/>
            </w:tcBorders>
          </w:tcPr>
          <w:p w14:paraId="18F5CCD7" w14:textId="77777777" w:rsidR="00061B44" w:rsidRPr="00F01BC7" w:rsidRDefault="00061B44" w:rsidP="008158B6">
            <w:pPr>
              <w:widowControl w:val="0"/>
              <w:spacing w:after="0" w:line="240" w:lineRule="auto"/>
              <w:rPr>
                <w:rFonts w:eastAsia="PMingLiU" w:cs="Times New Roman"/>
                <w:sz w:val="20"/>
                <w:szCs w:val="20"/>
              </w:rPr>
            </w:pPr>
            <w:r w:rsidRPr="00F01BC7">
              <w:rPr>
                <w:rFonts w:cs="Times New Roman"/>
                <w:sz w:val="20"/>
              </w:rPr>
              <w:t>7</w:t>
            </w:r>
          </w:p>
        </w:tc>
        <w:tc>
          <w:tcPr>
            <w:tcW w:w="2790" w:type="dxa"/>
            <w:vMerge w:val="restart"/>
            <w:tcBorders>
              <w:top w:val="nil"/>
              <w:left w:val="single" w:sz="3" w:space="0" w:color="000000"/>
              <w:right w:val="single" w:sz="3" w:space="0" w:color="000000"/>
            </w:tcBorders>
          </w:tcPr>
          <w:p w14:paraId="28C00988" w14:textId="77777777" w:rsidR="00061B44" w:rsidRPr="00F01BC7" w:rsidRDefault="00061B44" w:rsidP="008158B6">
            <w:pPr>
              <w:widowControl w:val="0"/>
              <w:spacing w:after="0" w:line="240" w:lineRule="auto"/>
              <w:rPr>
                <w:rFonts w:eastAsia="PMingLiU" w:cs="Times New Roman"/>
                <w:sz w:val="20"/>
                <w:szCs w:val="20"/>
                <w:lang w:val="el-GR"/>
              </w:rPr>
            </w:pPr>
            <w:r w:rsidRPr="00F01BC7">
              <w:rPr>
                <w:rFonts w:cs="Times New Roman"/>
                <w:spacing w:val="-6"/>
                <w:sz w:val="20"/>
                <w:lang w:val="el-GR"/>
              </w:rPr>
              <w:t>Πολύ ισχυρή ή αποδεδειγμένη σημασία</w:t>
            </w:r>
          </w:p>
        </w:tc>
        <w:tc>
          <w:tcPr>
            <w:tcW w:w="4988" w:type="dxa"/>
            <w:vMerge w:val="restart"/>
            <w:tcBorders>
              <w:top w:val="nil"/>
              <w:left w:val="single" w:sz="3" w:space="0" w:color="000000"/>
              <w:right w:val="single" w:sz="3" w:space="0" w:color="000000"/>
            </w:tcBorders>
          </w:tcPr>
          <w:p w14:paraId="6A3A6D70" w14:textId="77777777" w:rsidR="00061B44" w:rsidRPr="00F01BC7" w:rsidRDefault="00061B44" w:rsidP="008158B6">
            <w:pPr>
              <w:widowControl w:val="0"/>
              <w:spacing w:after="0" w:line="240" w:lineRule="auto"/>
              <w:rPr>
                <w:rFonts w:eastAsia="PMingLiU" w:cs="Times New Roman"/>
                <w:sz w:val="20"/>
                <w:szCs w:val="20"/>
                <w:lang w:val="el-GR"/>
              </w:rPr>
            </w:pPr>
            <w:r w:rsidRPr="00F01BC7">
              <w:rPr>
                <w:rFonts w:cs="Times New Roman"/>
                <w:sz w:val="20"/>
                <w:lang w:val="el-GR"/>
              </w:rPr>
              <w:t>Μια δραστηριότητα ευνοείται πολύ έντονα πέρα από άλλη. Η κυριαρχία της καταδεικνύεται στην πράξη.</w:t>
            </w:r>
          </w:p>
        </w:tc>
      </w:tr>
      <w:tr w:rsidR="00061B44" w:rsidRPr="00865706" w14:paraId="594159D0" w14:textId="77777777" w:rsidTr="008158B6">
        <w:trPr>
          <w:trHeight w:hRule="exact" w:val="417"/>
          <w:jc w:val="center"/>
        </w:trPr>
        <w:tc>
          <w:tcPr>
            <w:tcW w:w="1578" w:type="dxa"/>
            <w:tcBorders>
              <w:top w:val="nil"/>
              <w:left w:val="single" w:sz="3" w:space="0" w:color="000000"/>
              <w:bottom w:val="nil"/>
              <w:right w:val="single" w:sz="3" w:space="0" w:color="000000"/>
            </w:tcBorders>
          </w:tcPr>
          <w:p w14:paraId="3968EEC8" w14:textId="77777777" w:rsidR="00061B44" w:rsidRPr="00F01BC7" w:rsidRDefault="00061B44" w:rsidP="008158B6">
            <w:pPr>
              <w:spacing w:after="0" w:line="240" w:lineRule="auto"/>
              <w:rPr>
                <w:rFonts w:cs="Times New Roman"/>
                <w:lang w:val="el-GR"/>
              </w:rPr>
            </w:pPr>
          </w:p>
        </w:tc>
        <w:tc>
          <w:tcPr>
            <w:tcW w:w="2790" w:type="dxa"/>
            <w:vMerge/>
            <w:tcBorders>
              <w:left w:val="single" w:sz="3" w:space="0" w:color="000000"/>
              <w:bottom w:val="nil"/>
              <w:right w:val="single" w:sz="3" w:space="0" w:color="000000"/>
            </w:tcBorders>
          </w:tcPr>
          <w:p w14:paraId="099D51F1" w14:textId="77777777" w:rsidR="00061B44" w:rsidRPr="00F01BC7" w:rsidRDefault="00061B44" w:rsidP="008158B6">
            <w:pPr>
              <w:widowControl w:val="0"/>
              <w:spacing w:after="0" w:line="240" w:lineRule="auto"/>
              <w:ind w:left="115"/>
              <w:rPr>
                <w:rFonts w:eastAsia="PMingLiU" w:cs="Times New Roman"/>
                <w:sz w:val="20"/>
                <w:szCs w:val="20"/>
                <w:lang w:val="el-GR"/>
              </w:rPr>
            </w:pPr>
          </w:p>
        </w:tc>
        <w:tc>
          <w:tcPr>
            <w:tcW w:w="4988" w:type="dxa"/>
            <w:vMerge/>
            <w:tcBorders>
              <w:left w:val="single" w:sz="3" w:space="0" w:color="000000"/>
              <w:bottom w:val="nil"/>
              <w:right w:val="single" w:sz="3" w:space="0" w:color="000000"/>
            </w:tcBorders>
          </w:tcPr>
          <w:p w14:paraId="735D3183" w14:textId="77777777" w:rsidR="00061B44" w:rsidRPr="00F01BC7" w:rsidRDefault="00061B44" w:rsidP="008158B6">
            <w:pPr>
              <w:widowControl w:val="0"/>
              <w:spacing w:after="0" w:line="240" w:lineRule="auto"/>
              <w:ind w:left="115"/>
              <w:rPr>
                <w:rFonts w:eastAsia="PMingLiU" w:cs="Times New Roman"/>
                <w:sz w:val="20"/>
                <w:szCs w:val="20"/>
                <w:lang w:val="el-GR"/>
              </w:rPr>
            </w:pPr>
          </w:p>
        </w:tc>
      </w:tr>
      <w:tr w:rsidR="00061B44" w:rsidRPr="00865706" w14:paraId="5C943050" w14:textId="77777777" w:rsidTr="008158B6">
        <w:trPr>
          <w:trHeight w:hRule="exact" w:val="456"/>
          <w:jc w:val="center"/>
        </w:trPr>
        <w:tc>
          <w:tcPr>
            <w:tcW w:w="1578" w:type="dxa"/>
            <w:tcBorders>
              <w:top w:val="nil"/>
              <w:left w:val="single" w:sz="3" w:space="0" w:color="000000"/>
              <w:bottom w:val="nil"/>
              <w:right w:val="single" w:sz="3" w:space="0" w:color="000000"/>
            </w:tcBorders>
          </w:tcPr>
          <w:p w14:paraId="3B1F57B4" w14:textId="77777777" w:rsidR="00061B44" w:rsidRPr="00F01BC7" w:rsidRDefault="00061B44" w:rsidP="008158B6">
            <w:pPr>
              <w:widowControl w:val="0"/>
              <w:spacing w:after="0" w:line="240" w:lineRule="auto"/>
              <w:rPr>
                <w:rFonts w:eastAsia="PMingLiU" w:cs="Times New Roman"/>
                <w:sz w:val="20"/>
                <w:szCs w:val="20"/>
              </w:rPr>
            </w:pPr>
            <w:r w:rsidRPr="00F01BC7">
              <w:rPr>
                <w:rFonts w:cs="Times New Roman"/>
                <w:sz w:val="20"/>
              </w:rPr>
              <w:t>9</w:t>
            </w:r>
          </w:p>
        </w:tc>
        <w:tc>
          <w:tcPr>
            <w:tcW w:w="2790" w:type="dxa"/>
            <w:tcBorders>
              <w:top w:val="nil"/>
              <w:left w:val="single" w:sz="3" w:space="0" w:color="000000"/>
              <w:bottom w:val="nil"/>
              <w:right w:val="single" w:sz="3" w:space="0" w:color="000000"/>
            </w:tcBorders>
          </w:tcPr>
          <w:p w14:paraId="3C7477BF" w14:textId="295BC0C0" w:rsidR="00061B44" w:rsidRPr="00F01BC7" w:rsidRDefault="00C8165C" w:rsidP="008158B6">
            <w:pPr>
              <w:widowControl w:val="0"/>
              <w:spacing w:after="0" w:line="240" w:lineRule="auto"/>
              <w:rPr>
                <w:rFonts w:eastAsia="PMingLiU" w:cs="Times New Roman"/>
                <w:sz w:val="20"/>
                <w:szCs w:val="20"/>
              </w:rPr>
            </w:pPr>
            <w:r w:rsidRPr="00F01BC7">
              <w:rPr>
                <w:rFonts w:cs="Times New Roman"/>
                <w:sz w:val="20"/>
                <w:lang w:val="el-GR"/>
              </w:rPr>
              <w:t>Υψίστης</w:t>
            </w:r>
            <w:r w:rsidR="00061B44" w:rsidRPr="00F01BC7">
              <w:rPr>
                <w:rFonts w:cs="Times New Roman"/>
                <w:spacing w:val="12"/>
                <w:sz w:val="20"/>
              </w:rPr>
              <w:t xml:space="preserve"> </w:t>
            </w:r>
            <w:r w:rsidR="003022EA" w:rsidRPr="00F01BC7">
              <w:rPr>
                <w:rFonts w:cs="Times New Roman"/>
                <w:sz w:val="20"/>
              </w:rPr>
              <w:t>σημασία</w:t>
            </w:r>
          </w:p>
        </w:tc>
        <w:tc>
          <w:tcPr>
            <w:tcW w:w="4988" w:type="dxa"/>
            <w:vMerge w:val="restart"/>
            <w:tcBorders>
              <w:top w:val="nil"/>
              <w:left w:val="single" w:sz="3" w:space="0" w:color="000000"/>
              <w:right w:val="single" w:sz="3" w:space="0" w:color="000000"/>
            </w:tcBorders>
          </w:tcPr>
          <w:p w14:paraId="5B22AEAE" w14:textId="3C44C2EF" w:rsidR="00061B44" w:rsidRPr="00F01BC7" w:rsidRDefault="00061B44" w:rsidP="008158B6">
            <w:pPr>
              <w:widowControl w:val="0"/>
              <w:spacing w:after="0" w:line="240" w:lineRule="auto"/>
              <w:rPr>
                <w:rFonts w:eastAsia="PMingLiU" w:cs="Times New Roman"/>
                <w:sz w:val="20"/>
                <w:szCs w:val="20"/>
                <w:lang w:val="el-GR"/>
              </w:rPr>
            </w:pPr>
            <w:r w:rsidRPr="00F01BC7">
              <w:rPr>
                <w:rFonts w:cs="Times New Roman"/>
                <w:sz w:val="20"/>
                <w:lang w:val="el-GR"/>
              </w:rPr>
              <w:t xml:space="preserve">Τα στοιχεία που ευνοούν μια δραστηριότητα πέρα από </w:t>
            </w:r>
            <w:r w:rsidR="00C8165C" w:rsidRPr="00F01BC7">
              <w:rPr>
                <w:rFonts w:cs="Times New Roman"/>
                <w:sz w:val="20"/>
                <w:lang w:val="el-GR"/>
              </w:rPr>
              <w:t xml:space="preserve">τις </w:t>
            </w:r>
            <w:r w:rsidRPr="00F01BC7">
              <w:rPr>
                <w:rFonts w:cs="Times New Roman"/>
                <w:sz w:val="20"/>
                <w:lang w:val="el-GR"/>
              </w:rPr>
              <w:t>άλλες είναι της υψηλότερης κλίμακας επιβεβαίωσης.</w:t>
            </w:r>
          </w:p>
        </w:tc>
      </w:tr>
      <w:tr w:rsidR="00061B44" w:rsidRPr="00865706" w14:paraId="04B40FA1" w14:textId="77777777" w:rsidTr="008158B6">
        <w:trPr>
          <w:trHeight w:hRule="exact" w:val="568"/>
          <w:jc w:val="center"/>
        </w:trPr>
        <w:tc>
          <w:tcPr>
            <w:tcW w:w="1578" w:type="dxa"/>
            <w:tcBorders>
              <w:top w:val="nil"/>
              <w:left w:val="single" w:sz="3" w:space="0" w:color="000000"/>
              <w:right w:val="single" w:sz="3" w:space="0" w:color="000000"/>
            </w:tcBorders>
          </w:tcPr>
          <w:p w14:paraId="3C0E4481" w14:textId="77777777" w:rsidR="00061B44" w:rsidRPr="00F01BC7" w:rsidRDefault="00061B44" w:rsidP="008158B6">
            <w:pPr>
              <w:spacing w:after="0" w:line="240" w:lineRule="auto"/>
              <w:rPr>
                <w:rFonts w:cs="Times New Roman"/>
                <w:lang w:val="el-GR"/>
              </w:rPr>
            </w:pPr>
          </w:p>
        </w:tc>
        <w:tc>
          <w:tcPr>
            <w:tcW w:w="2790" w:type="dxa"/>
            <w:tcBorders>
              <w:top w:val="nil"/>
              <w:left w:val="single" w:sz="3" w:space="0" w:color="000000"/>
              <w:right w:val="single" w:sz="3" w:space="0" w:color="000000"/>
            </w:tcBorders>
          </w:tcPr>
          <w:p w14:paraId="0A66E1BB" w14:textId="77777777" w:rsidR="00061B44" w:rsidRPr="00F01BC7" w:rsidRDefault="00061B44" w:rsidP="008158B6">
            <w:pPr>
              <w:spacing w:after="0" w:line="240" w:lineRule="auto"/>
              <w:rPr>
                <w:rFonts w:cs="Times New Roman"/>
                <w:lang w:val="el-GR"/>
              </w:rPr>
            </w:pPr>
          </w:p>
        </w:tc>
        <w:tc>
          <w:tcPr>
            <w:tcW w:w="4988" w:type="dxa"/>
            <w:vMerge/>
            <w:tcBorders>
              <w:left w:val="single" w:sz="3" w:space="0" w:color="000000"/>
              <w:right w:val="single" w:sz="3" w:space="0" w:color="000000"/>
            </w:tcBorders>
          </w:tcPr>
          <w:p w14:paraId="27EE86BF" w14:textId="77777777" w:rsidR="00061B44" w:rsidRPr="00F01BC7" w:rsidRDefault="00061B44" w:rsidP="008158B6">
            <w:pPr>
              <w:widowControl w:val="0"/>
              <w:spacing w:after="0" w:line="240" w:lineRule="auto"/>
              <w:ind w:left="115"/>
              <w:rPr>
                <w:rFonts w:eastAsia="PMingLiU" w:cs="Times New Roman"/>
                <w:sz w:val="20"/>
                <w:szCs w:val="20"/>
                <w:lang w:val="el-GR"/>
              </w:rPr>
            </w:pPr>
          </w:p>
        </w:tc>
      </w:tr>
      <w:tr w:rsidR="00061B44" w:rsidRPr="00F01BC7" w14:paraId="528A8A2C" w14:textId="77777777" w:rsidTr="008158B6">
        <w:trPr>
          <w:trHeight w:val="1261"/>
          <w:jc w:val="center"/>
        </w:trPr>
        <w:tc>
          <w:tcPr>
            <w:tcW w:w="1578" w:type="dxa"/>
            <w:tcBorders>
              <w:top w:val="nil"/>
              <w:left w:val="single" w:sz="4" w:space="0" w:color="000000"/>
              <w:bottom w:val="single" w:sz="4" w:space="0" w:color="auto"/>
              <w:right w:val="single" w:sz="4" w:space="0" w:color="000000"/>
            </w:tcBorders>
          </w:tcPr>
          <w:p w14:paraId="3DDEDFDB" w14:textId="7D8AB6AA" w:rsidR="00061B44" w:rsidRPr="00F01BC7" w:rsidRDefault="008F6D45" w:rsidP="008158B6">
            <w:pPr>
              <w:widowControl w:val="0"/>
              <w:spacing w:after="0" w:line="240" w:lineRule="auto"/>
              <w:rPr>
                <w:rFonts w:eastAsia="PMingLiU" w:cs="Times New Roman"/>
                <w:sz w:val="20"/>
                <w:szCs w:val="20"/>
                <w:lang w:val="el-GR"/>
              </w:rPr>
            </w:pPr>
            <w:r w:rsidRPr="00F01BC7">
              <w:rPr>
                <w:rFonts w:cs="Times New Roman"/>
                <w:sz w:val="20"/>
                <w:lang w:val="el-GR"/>
              </w:rPr>
              <w:t xml:space="preserve">Συνδέοντας </w:t>
            </w:r>
            <w:r w:rsidR="00C8165C" w:rsidRPr="00F01BC7">
              <w:rPr>
                <w:rFonts w:cs="Times New Roman"/>
                <w:sz w:val="20"/>
                <w:lang w:val="el-GR"/>
              </w:rPr>
              <w:t>τους</w:t>
            </w:r>
            <w:r w:rsidRPr="00F01BC7">
              <w:rPr>
                <w:rFonts w:cs="Times New Roman"/>
                <w:sz w:val="20"/>
                <w:lang w:val="el-GR"/>
              </w:rPr>
              <w:t xml:space="preserve"> παραπάνω</w:t>
            </w:r>
          </w:p>
        </w:tc>
        <w:tc>
          <w:tcPr>
            <w:tcW w:w="2790" w:type="dxa"/>
            <w:tcBorders>
              <w:top w:val="nil"/>
              <w:left w:val="single" w:sz="4" w:space="0" w:color="000000"/>
              <w:bottom w:val="single" w:sz="4" w:space="0" w:color="auto"/>
              <w:right w:val="single" w:sz="4" w:space="0" w:color="000000"/>
            </w:tcBorders>
          </w:tcPr>
          <w:p w14:paraId="2A3E9FDD" w14:textId="5C28E263" w:rsidR="00061B44" w:rsidRPr="00F01BC7" w:rsidRDefault="00061B44" w:rsidP="008158B6">
            <w:pPr>
              <w:widowControl w:val="0"/>
              <w:spacing w:after="0" w:line="240" w:lineRule="auto"/>
              <w:rPr>
                <w:rFonts w:cs="Times New Roman"/>
                <w:sz w:val="20"/>
                <w:lang w:val="el-GR"/>
              </w:rPr>
            </w:pPr>
            <w:r w:rsidRPr="00F01BC7">
              <w:rPr>
                <w:rFonts w:cs="Times New Roman"/>
                <w:sz w:val="20"/>
                <w:lang w:val="el-GR"/>
              </w:rPr>
              <w:t xml:space="preserve">Εάν η δραστηριότητα </w:t>
            </w:r>
            <w:r w:rsidRPr="00F01BC7">
              <w:rPr>
                <w:rFonts w:cs="Times New Roman"/>
                <w:i/>
                <w:sz w:val="20"/>
              </w:rPr>
              <w:t>i</w:t>
            </w:r>
            <w:r w:rsidRPr="00F01BC7">
              <w:rPr>
                <w:rFonts w:cs="Times New Roman"/>
                <w:sz w:val="20"/>
                <w:lang w:val="el-GR"/>
              </w:rPr>
              <w:t xml:space="preserve"> έχει έναν από τους ανωτέρω διαφορετικούς από το μηδέν αριθμούς σε σύγκριση με τη δραστηριότητα </w:t>
            </w:r>
            <w:r w:rsidRPr="00F01BC7">
              <w:rPr>
                <w:rFonts w:cs="Times New Roman"/>
                <w:sz w:val="20"/>
              </w:rPr>
              <w:t>j</w:t>
            </w:r>
            <w:r w:rsidRPr="00F01BC7">
              <w:rPr>
                <w:rFonts w:cs="Times New Roman"/>
                <w:sz w:val="20"/>
                <w:lang w:val="el-GR"/>
              </w:rPr>
              <w:t xml:space="preserve">, τότε το </w:t>
            </w:r>
            <w:r w:rsidRPr="00F01BC7">
              <w:rPr>
                <w:rFonts w:cs="Times New Roman"/>
                <w:sz w:val="20"/>
              </w:rPr>
              <w:t>j</w:t>
            </w:r>
            <w:r w:rsidRPr="00F01BC7">
              <w:rPr>
                <w:rFonts w:cs="Times New Roman"/>
                <w:sz w:val="20"/>
                <w:lang w:val="el-GR"/>
              </w:rPr>
              <w:t xml:space="preserve"> έχει  </w:t>
            </w:r>
            <w:r w:rsidR="00647202" w:rsidRPr="00F01BC7">
              <w:rPr>
                <w:rFonts w:cs="Times New Roman"/>
                <w:sz w:val="20"/>
                <w:lang w:val="el-GR"/>
              </w:rPr>
              <w:t xml:space="preserve">κοινή </w:t>
            </w:r>
            <w:r w:rsidRPr="00F01BC7">
              <w:rPr>
                <w:rFonts w:cs="Times New Roman"/>
                <w:sz w:val="20"/>
                <w:lang w:val="el-GR"/>
              </w:rPr>
              <w:t xml:space="preserve"> αξία σε σύγκριση με το </w:t>
            </w:r>
            <w:r w:rsidRPr="00F01BC7">
              <w:rPr>
                <w:rFonts w:cs="Times New Roman"/>
                <w:i/>
                <w:sz w:val="20"/>
              </w:rPr>
              <w:t>i</w:t>
            </w:r>
            <w:r w:rsidRPr="00F01BC7">
              <w:rPr>
                <w:rFonts w:cs="Times New Roman"/>
                <w:sz w:val="20"/>
                <w:lang w:val="el-GR"/>
              </w:rPr>
              <w:t>.</w:t>
            </w:r>
          </w:p>
        </w:tc>
        <w:tc>
          <w:tcPr>
            <w:tcW w:w="4988" w:type="dxa"/>
            <w:tcBorders>
              <w:top w:val="nil"/>
              <w:left w:val="single" w:sz="4" w:space="0" w:color="000000"/>
              <w:bottom w:val="single" w:sz="4" w:space="0" w:color="auto"/>
              <w:right w:val="single" w:sz="4" w:space="0" w:color="000000"/>
            </w:tcBorders>
          </w:tcPr>
          <w:p w14:paraId="3F87A9D1" w14:textId="77777777" w:rsidR="00061B44" w:rsidRPr="00F01BC7" w:rsidRDefault="00061B44" w:rsidP="008158B6">
            <w:pPr>
              <w:widowControl w:val="0"/>
              <w:spacing w:after="0" w:line="240" w:lineRule="auto"/>
              <w:rPr>
                <w:rFonts w:eastAsia="PMingLiU" w:cs="Times New Roman"/>
                <w:sz w:val="20"/>
                <w:szCs w:val="20"/>
              </w:rPr>
            </w:pPr>
            <w:r w:rsidRPr="00F01BC7">
              <w:rPr>
                <w:rFonts w:cs="Times New Roman"/>
                <w:sz w:val="20"/>
              </w:rPr>
              <w:t>Μια λογική υπόθεση.</w:t>
            </w:r>
          </w:p>
        </w:tc>
      </w:tr>
    </w:tbl>
    <w:p w14:paraId="28ED585E" w14:textId="769A502E" w:rsidR="00FC72C7" w:rsidRDefault="00FC72C7" w:rsidP="00FC72C7">
      <w:pPr>
        <w:spacing w:before="120" w:after="360" w:line="360" w:lineRule="auto"/>
        <w:jc w:val="center"/>
        <w:rPr>
          <w:rFonts w:cs="Times New Roman"/>
          <w:b/>
          <w:lang w:val="el-GR"/>
        </w:rPr>
      </w:pPr>
      <w:r w:rsidRPr="00F01BC7">
        <w:rPr>
          <w:rFonts w:cs="Times New Roman"/>
          <w:b/>
          <w:i/>
          <w:spacing w:val="-4"/>
          <w:lang w:val="el-GR"/>
        </w:rPr>
        <w:t>Πίνακας 3</w:t>
      </w:r>
      <w:r w:rsidRPr="00043904">
        <w:rPr>
          <w:rFonts w:cs="Times New Roman"/>
          <w:b/>
          <w:i/>
          <w:lang w:val="el-GR"/>
        </w:rPr>
        <w:t>:</w:t>
      </w:r>
      <w:r w:rsidRPr="00043904">
        <w:rPr>
          <w:rFonts w:cs="Times New Roman"/>
          <w:b/>
          <w:i/>
          <w:spacing w:val="15"/>
          <w:lang w:val="el-GR"/>
        </w:rPr>
        <w:t xml:space="preserve"> </w:t>
      </w:r>
      <w:r w:rsidRPr="00F01BC7">
        <w:rPr>
          <w:rFonts w:cs="Times New Roman"/>
          <w:i/>
          <w:lang w:val="el-GR"/>
        </w:rPr>
        <w:t>Κλίμακα</w:t>
      </w:r>
      <w:r w:rsidRPr="00043904">
        <w:rPr>
          <w:rFonts w:cs="Times New Roman"/>
          <w:i/>
          <w:spacing w:val="-11"/>
          <w:lang w:val="el-GR"/>
        </w:rPr>
        <w:t xml:space="preserve"> </w:t>
      </w:r>
      <w:r w:rsidRPr="00F01BC7">
        <w:rPr>
          <w:rFonts w:cs="Times New Roman"/>
          <w:i/>
          <w:spacing w:val="-11"/>
        </w:rPr>
        <w:t>Pairwise</w:t>
      </w:r>
      <w:r w:rsidRPr="00043904">
        <w:rPr>
          <w:rFonts w:cs="Times New Roman"/>
          <w:i/>
          <w:spacing w:val="-11"/>
          <w:lang w:val="el-GR"/>
        </w:rPr>
        <w:t xml:space="preserve"> </w:t>
      </w:r>
      <w:r w:rsidRPr="00F01BC7">
        <w:rPr>
          <w:rFonts w:cs="Times New Roman"/>
          <w:i/>
          <w:spacing w:val="-11"/>
          <w:lang w:val="el-GR"/>
        </w:rPr>
        <w:t>Σύγκρισης</w:t>
      </w:r>
      <w:r>
        <w:rPr>
          <w:rFonts w:cs="Times New Roman"/>
          <w:i/>
          <w:spacing w:val="-11"/>
          <w:lang w:val="el-GR"/>
        </w:rPr>
        <w:t>.</w:t>
      </w:r>
      <w:r w:rsidRPr="00F01BC7">
        <w:rPr>
          <w:rFonts w:cs="Times New Roman"/>
          <w:i/>
          <w:spacing w:val="-11"/>
          <w:lang w:val="el-GR"/>
        </w:rPr>
        <w:t xml:space="preserve"> </w:t>
      </w:r>
      <w:r>
        <w:rPr>
          <w:rFonts w:cs="Times New Roman"/>
          <w:i/>
          <w:lang w:val="el-GR"/>
        </w:rPr>
        <w:t>Παραπομπή</w:t>
      </w:r>
      <w:r w:rsidRPr="00043904">
        <w:rPr>
          <w:rFonts w:cs="Times New Roman"/>
          <w:i/>
          <w:lang w:val="el-GR"/>
        </w:rPr>
        <w:t>: (</w:t>
      </w:r>
      <w:r w:rsidRPr="00CF18E2">
        <w:rPr>
          <w:rFonts w:cs="Times New Roman"/>
          <w:szCs w:val="20"/>
        </w:rPr>
        <w:t>Saaty</w:t>
      </w:r>
      <w:r w:rsidRPr="00D85675">
        <w:rPr>
          <w:rFonts w:cs="Times New Roman"/>
          <w:szCs w:val="20"/>
          <w:lang w:val="el-GR"/>
        </w:rPr>
        <w:t xml:space="preserve">, </w:t>
      </w:r>
      <w:r w:rsidRPr="00CF18E2">
        <w:rPr>
          <w:rFonts w:cs="Times New Roman"/>
          <w:szCs w:val="20"/>
        </w:rPr>
        <w:t>T</w:t>
      </w:r>
      <w:r w:rsidRPr="00D85675">
        <w:rPr>
          <w:rFonts w:cs="Times New Roman"/>
          <w:szCs w:val="20"/>
          <w:lang w:val="el-GR"/>
        </w:rPr>
        <w:t>.</w:t>
      </w:r>
      <w:r w:rsidRPr="00CF18E2">
        <w:rPr>
          <w:rFonts w:cs="Times New Roman"/>
          <w:szCs w:val="20"/>
        </w:rPr>
        <w:t>L</w:t>
      </w:r>
      <w:r w:rsidRPr="00D85675">
        <w:rPr>
          <w:rFonts w:cs="Times New Roman"/>
          <w:szCs w:val="20"/>
          <w:lang w:val="el-GR"/>
        </w:rPr>
        <w:t>.</w:t>
      </w:r>
      <w:r>
        <w:rPr>
          <w:rFonts w:cs="Times New Roman"/>
          <w:szCs w:val="20"/>
          <w:lang w:val="el-GR"/>
        </w:rPr>
        <w:t>, 1988</w:t>
      </w:r>
      <w:r>
        <w:rPr>
          <w:rFonts w:cs="Times New Roman"/>
          <w:i/>
          <w:lang w:val="el-GR"/>
        </w:rPr>
        <w:t>)</w:t>
      </w:r>
    </w:p>
    <w:p w14:paraId="66F0E535" w14:textId="17F40466" w:rsidR="00061B44" w:rsidRPr="007819EB" w:rsidRDefault="007819EB" w:rsidP="00E36FD7">
      <w:pPr>
        <w:widowControl w:val="0"/>
        <w:tabs>
          <w:tab w:val="left" w:pos="942"/>
        </w:tabs>
        <w:spacing w:before="120" w:after="360" w:line="360" w:lineRule="auto"/>
        <w:rPr>
          <w:rFonts w:eastAsia="Georgia" w:cs="Times New Roman"/>
          <w:b/>
          <w:szCs w:val="24"/>
          <w:lang w:val="el-GR"/>
        </w:rPr>
      </w:pPr>
      <w:r w:rsidRPr="007819EB">
        <w:rPr>
          <w:rFonts w:cs="Times New Roman"/>
          <w:b/>
          <w:spacing w:val="-2"/>
          <w:lang w:val="el-GR"/>
        </w:rPr>
        <w:t>1</w:t>
      </w:r>
      <w:r w:rsidR="00061B44" w:rsidRPr="007819EB">
        <w:rPr>
          <w:rFonts w:cs="Times New Roman"/>
          <w:b/>
          <w:spacing w:val="-2"/>
          <w:lang w:val="el-GR"/>
        </w:rPr>
        <w:t>.</w:t>
      </w:r>
      <w:r w:rsidR="00046609" w:rsidRPr="007819EB">
        <w:rPr>
          <w:rFonts w:cs="Times New Roman"/>
          <w:b/>
          <w:spacing w:val="-2"/>
          <w:lang w:val="el-GR"/>
        </w:rPr>
        <w:t>3</w:t>
      </w:r>
      <w:r w:rsidRPr="007819EB">
        <w:rPr>
          <w:rFonts w:cs="Times New Roman"/>
          <w:b/>
          <w:spacing w:val="-2"/>
          <w:lang w:val="el-GR"/>
        </w:rPr>
        <w:t>.</w:t>
      </w:r>
      <w:r w:rsidR="002209C2" w:rsidRPr="006B6150">
        <w:rPr>
          <w:rFonts w:cs="Times New Roman"/>
          <w:b/>
          <w:spacing w:val="-2"/>
          <w:lang w:val="el-GR"/>
        </w:rPr>
        <w:t>3</w:t>
      </w:r>
      <w:r w:rsidR="00061B44" w:rsidRPr="007819EB">
        <w:rPr>
          <w:rFonts w:cs="Times New Roman"/>
          <w:b/>
          <w:spacing w:val="-2"/>
          <w:lang w:val="el-GR"/>
        </w:rPr>
        <w:t xml:space="preserve">. </w:t>
      </w:r>
      <w:r w:rsidR="00061B44" w:rsidRPr="007819EB">
        <w:rPr>
          <w:rFonts w:cs="Times New Roman"/>
          <w:b/>
          <w:spacing w:val="-2"/>
        </w:rPr>
        <w:t>Eigenv</w:t>
      </w:r>
      <w:r w:rsidR="00061B44" w:rsidRPr="007819EB">
        <w:rPr>
          <w:rFonts w:cs="Times New Roman"/>
          <w:b/>
          <w:spacing w:val="-3"/>
        </w:rPr>
        <w:t>ector</w:t>
      </w:r>
      <w:r w:rsidR="00061B44" w:rsidRPr="007819EB">
        <w:rPr>
          <w:rFonts w:cs="Times New Roman"/>
          <w:b/>
          <w:spacing w:val="26"/>
          <w:lang w:val="el-GR"/>
        </w:rPr>
        <w:t xml:space="preserve"> </w:t>
      </w:r>
      <w:r w:rsidR="00061B44" w:rsidRPr="007819EB">
        <w:rPr>
          <w:rFonts w:cs="Times New Roman"/>
          <w:b/>
          <w:spacing w:val="1"/>
          <w:lang w:val="el-GR"/>
        </w:rPr>
        <w:t>μέθοδος</w:t>
      </w:r>
    </w:p>
    <w:p w14:paraId="0F95EF27" w14:textId="631772B0" w:rsidR="00061B44" w:rsidRPr="00F01BC7" w:rsidRDefault="00061B44" w:rsidP="00E36FD7">
      <w:pPr>
        <w:widowControl w:val="0"/>
        <w:spacing w:before="120" w:after="360" w:line="360" w:lineRule="auto"/>
        <w:ind w:right="114"/>
        <w:rPr>
          <w:rFonts w:eastAsia="PMingLiU" w:cs="Times New Roman"/>
          <w:lang w:val="el-GR"/>
        </w:rPr>
      </w:pPr>
      <w:r w:rsidRPr="00F01BC7">
        <w:rPr>
          <w:rFonts w:eastAsia="Arial" w:cs="Times New Roman"/>
          <w:bCs/>
          <w:spacing w:val="-1"/>
          <w:szCs w:val="18"/>
          <w:lang w:val="el-GR"/>
        </w:rPr>
        <w:t xml:space="preserve">Η </w:t>
      </w:r>
      <w:r w:rsidR="00647202" w:rsidRPr="00F01BC7">
        <w:rPr>
          <w:rFonts w:eastAsia="Arial" w:cs="Times New Roman"/>
          <w:bCs/>
          <w:spacing w:val="-1"/>
          <w:szCs w:val="18"/>
        </w:rPr>
        <w:t>E</w:t>
      </w:r>
      <w:r w:rsidRPr="00F01BC7">
        <w:rPr>
          <w:rFonts w:eastAsia="Arial" w:cs="Times New Roman"/>
          <w:bCs/>
          <w:spacing w:val="-1"/>
          <w:szCs w:val="18"/>
        </w:rPr>
        <w:t>igenvector</w:t>
      </w:r>
      <w:r w:rsidRPr="00F01BC7">
        <w:rPr>
          <w:rFonts w:eastAsia="Arial" w:cs="Times New Roman"/>
          <w:bCs/>
          <w:spacing w:val="-1"/>
          <w:szCs w:val="18"/>
          <w:lang w:val="el-GR"/>
        </w:rPr>
        <w:t xml:space="preserve"> μέθοδος είναι ένας αναλυτικός τρόπος εκμαίευσης πληροφοριών προτίμησης στην </w:t>
      </w:r>
      <w:r w:rsidRPr="00F01BC7">
        <w:rPr>
          <w:rFonts w:eastAsia="Arial" w:cs="Times New Roman"/>
          <w:bCs/>
          <w:spacing w:val="-1"/>
          <w:szCs w:val="18"/>
        </w:rPr>
        <w:t>Analytical</w:t>
      </w:r>
      <w:r w:rsidRPr="00F01BC7">
        <w:rPr>
          <w:rFonts w:eastAsia="Arial" w:cs="Times New Roman"/>
          <w:bCs/>
          <w:spacing w:val="41"/>
          <w:szCs w:val="18"/>
          <w:lang w:val="el-GR"/>
        </w:rPr>
        <w:t xml:space="preserve"> </w:t>
      </w:r>
      <w:r w:rsidRPr="00F01BC7">
        <w:rPr>
          <w:rFonts w:eastAsia="Arial" w:cs="Times New Roman"/>
          <w:bCs/>
          <w:spacing w:val="-2"/>
          <w:szCs w:val="18"/>
        </w:rPr>
        <w:t>Hierarchy</w:t>
      </w:r>
      <w:r w:rsidRPr="00F01BC7">
        <w:rPr>
          <w:rFonts w:eastAsia="Arial" w:cs="Times New Roman"/>
          <w:bCs/>
          <w:spacing w:val="33"/>
          <w:szCs w:val="18"/>
          <w:lang w:val="el-GR"/>
        </w:rPr>
        <w:t xml:space="preserve"> </w:t>
      </w:r>
      <w:r w:rsidRPr="00F01BC7">
        <w:rPr>
          <w:rFonts w:eastAsia="Arial" w:cs="Times New Roman"/>
          <w:bCs/>
          <w:spacing w:val="-1"/>
          <w:szCs w:val="18"/>
        </w:rPr>
        <w:t>Process</w:t>
      </w:r>
      <w:r w:rsidRPr="00F01BC7">
        <w:rPr>
          <w:rFonts w:eastAsia="Arial" w:cs="Times New Roman"/>
          <w:bCs/>
          <w:spacing w:val="33"/>
          <w:szCs w:val="18"/>
          <w:lang w:val="el-GR"/>
        </w:rPr>
        <w:t xml:space="preserve"> </w:t>
      </w:r>
      <w:r w:rsidRPr="00F01BC7">
        <w:rPr>
          <w:rFonts w:eastAsia="Arial" w:cs="Times New Roman"/>
          <w:bCs/>
          <w:spacing w:val="-1"/>
          <w:szCs w:val="18"/>
          <w:lang w:val="el-GR"/>
        </w:rPr>
        <w:t>(</w:t>
      </w:r>
      <w:r w:rsidRPr="00F01BC7">
        <w:rPr>
          <w:rFonts w:eastAsia="Arial" w:cs="Times New Roman"/>
          <w:bCs/>
          <w:spacing w:val="-1"/>
          <w:szCs w:val="18"/>
        </w:rPr>
        <w:t>AHP</w:t>
      </w:r>
      <w:r w:rsidRPr="00F01BC7">
        <w:rPr>
          <w:rFonts w:eastAsia="Arial" w:cs="Times New Roman"/>
          <w:bCs/>
          <w:spacing w:val="-1"/>
          <w:szCs w:val="18"/>
          <w:lang w:val="el-GR"/>
        </w:rPr>
        <w:t xml:space="preserve">). Αυτή η μέθοδος χρησιμοποιεί pairwise συγκρίσεις μεταξύ των κριτηρίων που αντιπροσωπεύονται από μια μήτρα σύγκρισης M, τα σχετικά βάρη των κριτηρίων μπορούν να ληφθούν με την επίλυση της eigenvalue </w:t>
      </w:r>
      <w:r w:rsidR="00647202" w:rsidRPr="00F01BC7">
        <w:rPr>
          <w:rFonts w:eastAsia="Arial" w:cs="Times New Roman"/>
          <w:bCs/>
          <w:spacing w:val="-1"/>
          <w:szCs w:val="18"/>
          <w:lang w:val="el-GR"/>
        </w:rPr>
        <w:t>εξίσωσης.</w:t>
      </w:r>
    </w:p>
    <w:p w14:paraId="03D018B4" w14:textId="481830DD" w:rsidR="00647202"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Στα περισσότερα DM προβλήματα, η eigenvalue </w:t>
      </w:r>
      <w:r w:rsidR="00647202" w:rsidRPr="00F01BC7">
        <w:rPr>
          <w:rFonts w:eastAsia="Arial" w:cs="Times New Roman"/>
          <w:bCs/>
          <w:spacing w:val="-1"/>
          <w:szCs w:val="18"/>
          <w:lang w:val="el-GR"/>
        </w:rPr>
        <w:t xml:space="preserve">εξίσωσης </w:t>
      </w:r>
      <w:r w:rsidRPr="00F01BC7">
        <w:rPr>
          <w:rFonts w:eastAsia="Arial" w:cs="Times New Roman"/>
          <w:bCs/>
          <w:spacing w:val="-1"/>
          <w:szCs w:val="18"/>
          <w:lang w:val="el-GR"/>
        </w:rPr>
        <w:t xml:space="preserve">λύνεται για να αξιολογήσει τις προτεραιότητες των διαφορετικών κριτηρίων. Στην AHP, η συνέπεια των βαρών αξιολογείται από </w:t>
      </w:r>
      <w:r w:rsidRPr="00F01BC7">
        <w:rPr>
          <w:rFonts w:eastAsia="Arial" w:cs="Times New Roman"/>
          <w:bCs/>
          <w:spacing w:val="-1"/>
          <w:szCs w:val="18"/>
          <w:lang w:val="el-GR"/>
        </w:rPr>
        <w:lastRenderedPageBreak/>
        <w:t>την αναλογία συνέπειας (CR)</w:t>
      </w:r>
      <w:r w:rsidR="00647202" w:rsidRPr="00F01BC7">
        <w:rPr>
          <w:rFonts w:eastAsia="Arial" w:cs="Times New Roman"/>
          <w:bCs/>
          <w:spacing w:val="-1"/>
          <w:szCs w:val="18"/>
          <w:lang w:val="el-GR"/>
        </w:rPr>
        <w:t xml:space="preserve"> </w:t>
      </w:r>
      <w:r w:rsidR="00B1421A">
        <w:rPr>
          <w:rFonts w:eastAsia="Arial" w:cs="Times New Roman"/>
          <w:bCs/>
          <w:spacing w:val="-1"/>
          <w:szCs w:val="18"/>
          <w:lang w:val="el-GR"/>
        </w:rPr>
        <w:br/>
      </w:r>
      <w:r w:rsidR="00C42AF6">
        <w:rPr>
          <w:rFonts w:cs="Times New Roman"/>
          <w:lang w:val="el-GR"/>
        </w:rPr>
        <w:t>Παραπομπή: (</w:t>
      </w:r>
      <w:r w:rsidR="00D85675" w:rsidRPr="00CF18E2">
        <w:rPr>
          <w:rFonts w:cs="Times New Roman"/>
          <w:szCs w:val="20"/>
        </w:rPr>
        <w:t>Xiaoqian</w:t>
      </w:r>
      <w:r w:rsidR="00D85675" w:rsidRPr="00D85675">
        <w:rPr>
          <w:rFonts w:cs="Times New Roman"/>
          <w:szCs w:val="20"/>
          <w:lang w:val="el-GR"/>
        </w:rPr>
        <w:t xml:space="preserve"> </w:t>
      </w:r>
      <w:r w:rsidR="00D85675" w:rsidRPr="00CF18E2">
        <w:rPr>
          <w:rFonts w:cs="Times New Roman"/>
          <w:szCs w:val="20"/>
        </w:rPr>
        <w:t>Sun</w:t>
      </w:r>
      <w:r w:rsidR="00B1421A">
        <w:rPr>
          <w:rFonts w:cs="Times New Roman"/>
          <w:szCs w:val="20"/>
          <w:lang w:val="el-GR"/>
        </w:rPr>
        <w:t xml:space="preserve">, </w:t>
      </w:r>
      <w:r w:rsidR="00D85675">
        <w:rPr>
          <w:rFonts w:cs="Times New Roman"/>
          <w:szCs w:val="20"/>
          <w:lang w:val="el-GR"/>
        </w:rPr>
        <w:t>2012</w:t>
      </w:r>
      <w:r w:rsidR="00927366">
        <w:rPr>
          <w:rFonts w:cs="Times New Roman"/>
          <w:szCs w:val="20"/>
          <w:lang w:val="el-GR"/>
        </w:rPr>
        <w:t xml:space="preserve">, </w:t>
      </w:r>
      <w:r w:rsidR="00927366" w:rsidRPr="00CF18E2">
        <w:rPr>
          <w:rFonts w:cs="Times New Roman"/>
          <w:szCs w:val="20"/>
        </w:rPr>
        <w:t>Saaty</w:t>
      </w:r>
      <w:r w:rsidR="00927366" w:rsidRPr="00B1421A">
        <w:rPr>
          <w:rFonts w:cs="Times New Roman"/>
          <w:szCs w:val="20"/>
          <w:lang w:val="el-GR"/>
        </w:rPr>
        <w:t xml:space="preserve">, </w:t>
      </w:r>
      <w:r w:rsidR="00927366" w:rsidRPr="00CF18E2">
        <w:rPr>
          <w:rFonts w:cs="Times New Roman"/>
          <w:szCs w:val="20"/>
        </w:rPr>
        <w:t>T</w:t>
      </w:r>
      <w:r w:rsidR="00927366" w:rsidRPr="00B1421A">
        <w:rPr>
          <w:rFonts w:cs="Times New Roman"/>
          <w:szCs w:val="20"/>
          <w:lang w:val="el-GR"/>
        </w:rPr>
        <w:t>.</w:t>
      </w:r>
      <w:r w:rsidR="00927366" w:rsidRPr="00CF18E2">
        <w:rPr>
          <w:rFonts w:cs="Times New Roman"/>
          <w:szCs w:val="20"/>
        </w:rPr>
        <w:t>L</w:t>
      </w:r>
      <w:r w:rsidR="00927366" w:rsidRPr="00B1421A">
        <w:rPr>
          <w:rFonts w:cs="Times New Roman"/>
          <w:szCs w:val="20"/>
          <w:lang w:val="el-GR"/>
        </w:rPr>
        <w:t>.</w:t>
      </w:r>
      <w:r w:rsidR="00927366">
        <w:rPr>
          <w:rFonts w:cs="Times New Roman"/>
          <w:szCs w:val="20"/>
          <w:lang w:val="el-GR"/>
        </w:rPr>
        <w:t>, 1988</w:t>
      </w:r>
      <w:r w:rsidR="00D85675">
        <w:rPr>
          <w:rFonts w:cs="Times New Roman"/>
          <w:b/>
          <w:lang w:val="el-GR"/>
        </w:rPr>
        <w:t>)</w:t>
      </w:r>
    </w:p>
    <w:p w14:paraId="39E14FEC" w14:textId="023A172C" w:rsidR="00061B44" w:rsidRPr="00F01BC7" w:rsidRDefault="007819EB" w:rsidP="00E36FD7">
      <w:pPr>
        <w:widowControl w:val="0"/>
        <w:spacing w:before="120" w:after="360" w:line="360" w:lineRule="auto"/>
        <w:ind w:right="114"/>
        <w:rPr>
          <w:rFonts w:eastAsia="Arial" w:cs="Times New Roman"/>
          <w:b/>
          <w:bCs/>
          <w:spacing w:val="-1"/>
          <w:szCs w:val="18"/>
          <w:lang w:val="el-GR"/>
        </w:rPr>
      </w:pPr>
      <w:r>
        <w:rPr>
          <w:rFonts w:eastAsia="Arial" w:cs="Times New Roman"/>
          <w:b/>
          <w:bCs/>
          <w:spacing w:val="-3"/>
          <w:szCs w:val="18"/>
          <w:lang w:val="el-GR"/>
        </w:rPr>
        <w:t>1</w:t>
      </w:r>
      <w:r w:rsidR="00061B44" w:rsidRPr="00F01BC7">
        <w:rPr>
          <w:rFonts w:eastAsia="Arial" w:cs="Times New Roman"/>
          <w:b/>
          <w:bCs/>
          <w:spacing w:val="-3"/>
          <w:szCs w:val="18"/>
          <w:lang w:val="el-GR"/>
        </w:rPr>
        <w:t>.</w:t>
      </w:r>
      <w:r w:rsidR="00046609" w:rsidRPr="00F01BC7">
        <w:rPr>
          <w:rFonts w:eastAsia="Arial" w:cs="Times New Roman"/>
          <w:b/>
          <w:bCs/>
          <w:spacing w:val="-3"/>
          <w:szCs w:val="18"/>
          <w:lang w:val="el-GR"/>
        </w:rPr>
        <w:t>3</w:t>
      </w:r>
      <w:r w:rsidR="002209C2">
        <w:rPr>
          <w:rFonts w:eastAsia="Arial" w:cs="Times New Roman"/>
          <w:b/>
          <w:bCs/>
          <w:spacing w:val="-3"/>
          <w:szCs w:val="18"/>
          <w:lang w:val="el-GR"/>
        </w:rPr>
        <w:t>.4</w:t>
      </w:r>
      <w:r w:rsidR="00061B44" w:rsidRPr="00F01BC7">
        <w:rPr>
          <w:rFonts w:eastAsia="Arial" w:cs="Times New Roman"/>
          <w:b/>
          <w:bCs/>
          <w:spacing w:val="-3"/>
          <w:szCs w:val="18"/>
          <w:lang w:val="el-GR"/>
        </w:rPr>
        <w:t>. En</w:t>
      </w:r>
      <w:r w:rsidR="00061B44" w:rsidRPr="00F01BC7">
        <w:rPr>
          <w:rFonts w:eastAsia="Arial" w:cs="Times New Roman"/>
          <w:b/>
          <w:bCs/>
          <w:spacing w:val="-4"/>
          <w:szCs w:val="18"/>
          <w:lang w:val="el-GR"/>
        </w:rPr>
        <w:t>trop</w:t>
      </w:r>
      <w:r w:rsidR="00061B44" w:rsidRPr="00F01BC7">
        <w:rPr>
          <w:rFonts w:eastAsia="Arial" w:cs="Times New Roman"/>
          <w:b/>
          <w:bCs/>
          <w:spacing w:val="-3"/>
          <w:szCs w:val="18"/>
          <w:lang w:val="el-GR"/>
        </w:rPr>
        <w:t>y</w:t>
      </w:r>
      <w:r w:rsidR="006B61FF" w:rsidRPr="00F01BC7">
        <w:rPr>
          <w:rFonts w:eastAsia="Arial" w:cs="Times New Roman"/>
          <w:b/>
          <w:bCs/>
          <w:spacing w:val="46"/>
          <w:szCs w:val="18"/>
          <w:lang w:val="el-GR"/>
        </w:rPr>
        <w:t xml:space="preserve"> </w:t>
      </w:r>
      <w:r w:rsidR="00061B44" w:rsidRPr="00F01BC7">
        <w:rPr>
          <w:rFonts w:eastAsia="Arial" w:cs="Times New Roman"/>
          <w:b/>
          <w:bCs/>
          <w:spacing w:val="1"/>
          <w:szCs w:val="18"/>
          <w:lang w:val="el-GR"/>
        </w:rPr>
        <w:t>μέθοδος</w:t>
      </w:r>
    </w:p>
    <w:p w14:paraId="51F822CB" w14:textId="6ED4934B"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Η μέθοδος της εντροπίας παρέχει έναν εναλλακτικό τρόπο </w:t>
      </w:r>
      <w:r w:rsidR="006B61FF" w:rsidRPr="00F01BC7">
        <w:rPr>
          <w:rFonts w:eastAsia="Arial" w:cs="Times New Roman"/>
          <w:bCs/>
          <w:spacing w:val="-1"/>
          <w:szCs w:val="18"/>
          <w:lang w:val="el-GR"/>
        </w:rPr>
        <w:t>για</w:t>
      </w:r>
      <w:r w:rsidRPr="00F01BC7">
        <w:rPr>
          <w:rFonts w:eastAsia="Arial" w:cs="Times New Roman"/>
          <w:bCs/>
          <w:spacing w:val="-1"/>
          <w:szCs w:val="18"/>
          <w:lang w:val="el-GR"/>
        </w:rPr>
        <w:t xml:space="preserve"> ανάθεση βαρών, όταν τα εισαγόμενα δεδομένα ενός προβλήματος λήψης απόφασης εκπροσωπούνται από μια μήτρα αποφάσεων. </w:t>
      </w:r>
      <w:r w:rsidR="00E570D7">
        <w:rPr>
          <w:rFonts w:eastAsia="Arial" w:cs="Times New Roman"/>
          <w:bCs/>
          <w:spacing w:val="-1"/>
          <w:szCs w:val="18"/>
          <w:lang w:val="el-GR"/>
        </w:rPr>
        <w:br/>
      </w:r>
      <w:r w:rsidRPr="00F01BC7">
        <w:rPr>
          <w:rFonts w:eastAsia="Arial" w:cs="Times New Roman"/>
          <w:bCs/>
          <w:spacing w:val="-1"/>
          <w:szCs w:val="18"/>
          <w:lang w:val="el-GR"/>
        </w:rPr>
        <w:t>Η μέθοδος εντροπίας βοηθά στη διερεύνηση τ</w:t>
      </w:r>
      <w:r w:rsidR="006B61FF" w:rsidRPr="00F01BC7">
        <w:rPr>
          <w:rFonts w:eastAsia="Arial" w:cs="Times New Roman"/>
          <w:bCs/>
          <w:spacing w:val="-1"/>
          <w:szCs w:val="18"/>
          <w:lang w:val="el-GR"/>
        </w:rPr>
        <w:t>η</w:t>
      </w:r>
      <w:r w:rsidRPr="00F01BC7">
        <w:rPr>
          <w:rFonts w:eastAsia="Arial" w:cs="Times New Roman"/>
          <w:bCs/>
          <w:spacing w:val="-1"/>
          <w:szCs w:val="18"/>
          <w:lang w:val="el-GR"/>
        </w:rPr>
        <w:t>ς αντίθεσης μεταξύ συνόλων δεδομένων, δ</w:t>
      </w:r>
      <w:r w:rsidR="006B61FF" w:rsidRPr="00F01BC7">
        <w:rPr>
          <w:rFonts w:eastAsia="Arial" w:cs="Times New Roman"/>
          <w:bCs/>
          <w:spacing w:val="-1"/>
          <w:szCs w:val="18"/>
          <w:lang w:val="el-GR"/>
        </w:rPr>
        <w:t>ηλαδή, το βάρος του ενός κριτηρί</w:t>
      </w:r>
      <w:r w:rsidRPr="00F01BC7">
        <w:rPr>
          <w:rFonts w:eastAsia="Arial" w:cs="Times New Roman"/>
          <w:bCs/>
          <w:spacing w:val="-1"/>
          <w:szCs w:val="18"/>
          <w:lang w:val="el-GR"/>
        </w:rPr>
        <w:t>ο</w:t>
      </w:r>
      <w:r w:rsidR="006B61FF" w:rsidRPr="00F01BC7">
        <w:rPr>
          <w:rFonts w:eastAsia="Arial" w:cs="Times New Roman"/>
          <w:bCs/>
          <w:spacing w:val="-1"/>
          <w:szCs w:val="18"/>
          <w:lang w:val="el-GR"/>
        </w:rPr>
        <w:t>υ</w:t>
      </w:r>
      <w:r w:rsidRPr="00F01BC7">
        <w:rPr>
          <w:rFonts w:eastAsia="Arial" w:cs="Times New Roman"/>
          <w:bCs/>
          <w:spacing w:val="-1"/>
          <w:szCs w:val="18"/>
          <w:lang w:val="el-GR"/>
        </w:rPr>
        <w:t xml:space="preserve"> είναι μικρό όταν όλες οι εναλλακτικές λύσεις έχουν παρόμοιες τιμές </w:t>
      </w:r>
      <w:r w:rsidR="006B61FF" w:rsidRPr="00F01BC7">
        <w:rPr>
          <w:rFonts w:eastAsia="Arial" w:cs="Times New Roman"/>
          <w:bCs/>
          <w:spacing w:val="-1"/>
          <w:szCs w:val="18"/>
          <w:lang w:val="el-GR"/>
        </w:rPr>
        <w:t>για το</w:t>
      </w:r>
      <w:r w:rsidRPr="00F01BC7">
        <w:rPr>
          <w:rFonts w:eastAsia="Arial" w:cs="Times New Roman"/>
          <w:bCs/>
          <w:spacing w:val="-1"/>
          <w:szCs w:val="18"/>
          <w:lang w:val="el-GR"/>
        </w:rPr>
        <w:t xml:space="preserve"> </w:t>
      </w:r>
      <w:r w:rsidR="006B61FF" w:rsidRPr="00F01BC7">
        <w:rPr>
          <w:rFonts w:eastAsia="Arial" w:cs="Times New Roman"/>
          <w:bCs/>
          <w:spacing w:val="-1"/>
          <w:szCs w:val="18"/>
          <w:lang w:val="el-GR"/>
        </w:rPr>
        <w:t>κριτήριο αυτό</w:t>
      </w:r>
      <w:r w:rsidRPr="00F01BC7">
        <w:rPr>
          <w:rFonts w:eastAsia="Arial" w:cs="Times New Roman"/>
          <w:bCs/>
          <w:spacing w:val="-1"/>
          <w:szCs w:val="18"/>
          <w:lang w:val="el-GR"/>
        </w:rPr>
        <w:t xml:space="preserve">. Με άλλα λόγια, ένα κριτήριο δεν συμβάλλει πολύ όταν έχει παρόμοιες τιμές για όλες τις εναλλακτικές λύσεις. </w:t>
      </w:r>
      <w:r w:rsidR="00E570D7">
        <w:rPr>
          <w:rFonts w:eastAsia="Arial" w:cs="Times New Roman"/>
          <w:bCs/>
          <w:spacing w:val="-1"/>
          <w:szCs w:val="18"/>
          <w:lang w:val="el-GR"/>
        </w:rPr>
        <w:br/>
      </w:r>
      <w:r w:rsidR="00927366">
        <w:rPr>
          <w:rFonts w:cs="Times New Roman"/>
          <w:lang w:val="el-GR"/>
        </w:rPr>
        <w:t>Παραπομπή:</w:t>
      </w:r>
      <w:r w:rsidR="00927366">
        <w:rPr>
          <w:rFonts w:eastAsia="Arial" w:cs="Times New Roman"/>
          <w:bCs/>
          <w:spacing w:val="-1"/>
          <w:szCs w:val="18"/>
          <w:lang w:val="el-GR"/>
        </w:rPr>
        <w:t xml:space="preserve"> (</w:t>
      </w:r>
      <w:r w:rsidR="00927366" w:rsidRPr="00CF18E2">
        <w:rPr>
          <w:rFonts w:cs="Times New Roman"/>
          <w:szCs w:val="20"/>
        </w:rPr>
        <w:t>Xiaoqian</w:t>
      </w:r>
      <w:r w:rsidR="00927366" w:rsidRPr="001D3423">
        <w:rPr>
          <w:rFonts w:cs="Times New Roman"/>
          <w:szCs w:val="20"/>
          <w:lang w:val="el-GR"/>
        </w:rPr>
        <w:t xml:space="preserve"> </w:t>
      </w:r>
      <w:r w:rsidR="00927366" w:rsidRPr="00CF18E2">
        <w:rPr>
          <w:rFonts w:cs="Times New Roman"/>
          <w:szCs w:val="20"/>
        </w:rPr>
        <w:t>Sun</w:t>
      </w:r>
      <w:r w:rsidR="00927366">
        <w:rPr>
          <w:rFonts w:cs="Times New Roman"/>
          <w:szCs w:val="20"/>
          <w:lang w:val="el-GR"/>
        </w:rPr>
        <w:t>, 2012</w:t>
      </w:r>
      <w:r w:rsidR="00927366">
        <w:rPr>
          <w:rFonts w:cs="Times New Roman"/>
          <w:b/>
          <w:lang w:val="el-GR"/>
        </w:rPr>
        <w:t>)</w:t>
      </w:r>
    </w:p>
    <w:p w14:paraId="375BAA60" w14:textId="1AA7C4FC" w:rsidR="00061B44" w:rsidRPr="00F01BC7" w:rsidRDefault="007819EB" w:rsidP="00E36FD7">
      <w:pPr>
        <w:widowControl w:val="0"/>
        <w:spacing w:before="120" w:after="360" w:line="360" w:lineRule="auto"/>
        <w:ind w:right="114"/>
        <w:rPr>
          <w:rFonts w:eastAsia="Arial" w:cs="Times New Roman"/>
          <w:b/>
          <w:bCs/>
          <w:spacing w:val="-1"/>
          <w:szCs w:val="18"/>
          <w:lang w:val="el-GR"/>
        </w:rPr>
      </w:pPr>
      <w:r w:rsidRPr="00BB282B">
        <w:rPr>
          <w:rFonts w:eastAsia="Arial" w:cs="Times New Roman"/>
          <w:b/>
          <w:bCs/>
          <w:spacing w:val="-1"/>
          <w:szCs w:val="18"/>
          <w:lang w:val="el-GR"/>
        </w:rPr>
        <w:t>1</w:t>
      </w:r>
      <w:r w:rsidR="00061B44" w:rsidRPr="00F01BC7">
        <w:rPr>
          <w:rFonts w:eastAsia="Arial" w:cs="Times New Roman"/>
          <w:b/>
          <w:bCs/>
          <w:spacing w:val="-1"/>
          <w:szCs w:val="18"/>
          <w:lang w:val="el-GR"/>
        </w:rPr>
        <w:t>.</w:t>
      </w:r>
      <w:r w:rsidR="00046609" w:rsidRPr="00F01BC7">
        <w:rPr>
          <w:rFonts w:eastAsia="Arial" w:cs="Times New Roman"/>
          <w:b/>
          <w:bCs/>
          <w:spacing w:val="-1"/>
          <w:szCs w:val="18"/>
          <w:lang w:val="el-GR"/>
        </w:rPr>
        <w:t>3</w:t>
      </w:r>
      <w:r w:rsidR="00061B44" w:rsidRPr="00F01BC7">
        <w:rPr>
          <w:rFonts w:eastAsia="Arial" w:cs="Times New Roman"/>
          <w:b/>
          <w:bCs/>
          <w:spacing w:val="-1"/>
          <w:szCs w:val="18"/>
          <w:lang w:val="el-GR"/>
        </w:rPr>
        <w:t>.</w:t>
      </w:r>
      <w:r w:rsidR="002209C2" w:rsidRPr="00BB282B">
        <w:rPr>
          <w:rFonts w:eastAsia="Arial" w:cs="Times New Roman"/>
          <w:b/>
          <w:bCs/>
          <w:spacing w:val="-1"/>
          <w:szCs w:val="18"/>
          <w:lang w:val="el-GR"/>
        </w:rPr>
        <w:t>5</w:t>
      </w:r>
      <w:r w:rsidR="00061B44" w:rsidRPr="00F01BC7">
        <w:rPr>
          <w:rFonts w:eastAsia="Arial" w:cs="Times New Roman"/>
          <w:b/>
          <w:bCs/>
          <w:spacing w:val="-1"/>
          <w:szCs w:val="18"/>
          <w:lang w:val="el-GR"/>
        </w:rPr>
        <w:t xml:space="preserve">. </w:t>
      </w:r>
      <w:r w:rsidR="00061B44" w:rsidRPr="00F01BC7">
        <w:rPr>
          <w:rFonts w:eastAsia="Arial" w:cs="Times New Roman"/>
          <w:b/>
          <w:bCs/>
          <w:spacing w:val="-1"/>
          <w:szCs w:val="18"/>
        </w:rPr>
        <w:t>Simple</w:t>
      </w:r>
      <w:r w:rsidR="00061B44" w:rsidRPr="00F01BC7">
        <w:rPr>
          <w:rFonts w:eastAsia="Arial" w:cs="Times New Roman"/>
          <w:b/>
          <w:bCs/>
          <w:spacing w:val="39"/>
          <w:szCs w:val="18"/>
          <w:lang w:val="el-GR"/>
        </w:rPr>
        <w:t xml:space="preserve"> </w:t>
      </w:r>
      <w:r w:rsidR="00061B44" w:rsidRPr="00F01BC7">
        <w:rPr>
          <w:rFonts w:eastAsia="Arial" w:cs="Times New Roman"/>
          <w:b/>
          <w:bCs/>
          <w:spacing w:val="-1"/>
          <w:szCs w:val="18"/>
        </w:rPr>
        <w:t>Multi</w:t>
      </w:r>
      <w:r w:rsidR="00061B44" w:rsidRPr="00F01BC7">
        <w:rPr>
          <w:rFonts w:eastAsia="Arial" w:cs="Times New Roman"/>
          <w:b/>
          <w:bCs/>
          <w:spacing w:val="-1"/>
          <w:szCs w:val="18"/>
          <w:lang w:val="el-GR"/>
        </w:rPr>
        <w:t>-</w:t>
      </w:r>
      <w:r w:rsidR="00061B44" w:rsidRPr="00F01BC7">
        <w:rPr>
          <w:rFonts w:eastAsia="Arial" w:cs="Times New Roman"/>
          <w:b/>
          <w:bCs/>
          <w:spacing w:val="-1"/>
          <w:szCs w:val="18"/>
        </w:rPr>
        <w:t>Attribute</w:t>
      </w:r>
      <w:r w:rsidR="00061B44" w:rsidRPr="00F01BC7">
        <w:rPr>
          <w:rFonts w:eastAsia="Arial" w:cs="Times New Roman"/>
          <w:b/>
          <w:bCs/>
          <w:spacing w:val="39"/>
          <w:szCs w:val="18"/>
          <w:lang w:val="el-GR"/>
        </w:rPr>
        <w:t xml:space="preserve"> </w:t>
      </w:r>
      <w:r w:rsidR="00061B44" w:rsidRPr="00F01BC7">
        <w:rPr>
          <w:rFonts w:eastAsia="Arial" w:cs="Times New Roman"/>
          <w:b/>
          <w:bCs/>
          <w:spacing w:val="-1"/>
          <w:szCs w:val="18"/>
        </w:rPr>
        <w:t>Rating</w:t>
      </w:r>
      <w:r w:rsidR="00061B44" w:rsidRPr="00F01BC7">
        <w:rPr>
          <w:rFonts w:eastAsia="Arial" w:cs="Times New Roman"/>
          <w:b/>
          <w:bCs/>
          <w:spacing w:val="39"/>
          <w:szCs w:val="18"/>
          <w:lang w:val="el-GR"/>
        </w:rPr>
        <w:t xml:space="preserve"> </w:t>
      </w:r>
      <w:r w:rsidR="00061B44" w:rsidRPr="00F01BC7">
        <w:rPr>
          <w:rFonts w:eastAsia="Arial" w:cs="Times New Roman"/>
          <w:b/>
          <w:bCs/>
          <w:spacing w:val="-4"/>
          <w:szCs w:val="18"/>
        </w:rPr>
        <w:t>T</w:t>
      </w:r>
      <w:r w:rsidR="00061B44" w:rsidRPr="00F01BC7">
        <w:rPr>
          <w:rFonts w:eastAsia="Arial" w:cs="Times New Roman"/>
          <w:b/>
          <w:bCs/>
          <w:spacing w:val="-5"/>
          <w:szCs w:val="18"/>
        </w:rPr>
        <w:t>echnique</w:t>
      </w:r>
    </w:p>
    <w:p w14:paraId="52A3FC8A" w14:textId="00BEC02E"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Η </w:t>
      </w:r>
      <w:r w:rsidRPr="00F01BC7">
        <w:rPr>
          <w:rFonts w:eastAsia="Arial" w:cs="Times New Roman"/>
          <w:bCs/>
          <w:spacing w:val="-1"/>
          <w:szCs w:val="18"/>
        </w:rPr>
        <w:t>Simple</w:t>
      </w:r>
      <w:r w:rsidRPr="00F01BC7">
        <w:rPr>
          <w:rFonts w:eastAsia="Arial" w:cs="Times New Roman"/>
          <w:bCs/>
          <w:spacing w:val="-1"/>
          <w:szCs w:val="18"/>
          <w:lang w:val="el-GR"/>
        </w:rPr>
        <w:t xml:space="preserve"> </w:t>
      </w:r>
      <w:r w:rsidRPr="00F01BC7">
        <w:rPr>
          <w:rFonts w:eastAsia="Arial" w:cs="Times New Roman"/>
          <w:bCs/>
          <w:spacing w:val="-1"/>
          <w:szCs w:val="18"/>
        </w:rPr>
        <w:t>Multi</w:t>
      </w:r>
      <w:r w:rsidRPr="00F01BC7">
        <w:rPr>
          <w:rFonts w:eastAsia="Arial" w:cs="Times New Roman"/>
          <w:bCs/>
          <w:spacing w:val="-1"/>
          <w:szCs w:val="18"/>
          <w:lang w:val="el-GR"/>
        </w:rPr>
        <w:t>-</w:t>
      </w:r>
      <w:r w:rsidRPr="00F01BC7">
        <w:rPr>
          <w:rFonts w:eastAsia="Arial" w:cs="Times New Roman"/>
          <w:bCs/>
          <w:spacing w:val="-1"/>
          <w:szCs w:val="18"/>
        </w:rPr>
        <w:t>Attribute</w:t>
      </w:r>
      <w:r w:rsidRPr="00F01BC7">
        <w:rPr>
          <w:rFonts w:eastAsia="Arial" w:cs="Times New Roman"/>
          <w:bCs/>
          <w:spacing w:val="-1"/>
          <w:szCs w:val="18"/>
          <w:lang w:val="el-GR"/>
        </w:rPr>
        <w:t xml:space="preserve"> </w:t>
      </w:r>
      <w:r w:rsidRPr="00F01BC7">
        <w:rPr>
          <w:rFonts w:eastAsia="Arial" w:cs="Times New Roman"/>
          <w:bCs/>
          <w:spacing w:val="-1"/>
          <w:szCs w:val="18"/>
        </w:rPr>
        <w:t>Rating</w:t>
      </w:r>
      <w:r w:rsidRPr="00F01BC7">
        <w:rPr>
          <w:rFonts w:eastAsia="Arial" w:cs="Times New Roman"/>
          <w:bCs/>
          <w:spacing w:val="-1"/>
          <w:szCs w:val="18"/>
          <w:lang w:val="el-GR"/>
        </w:rPr>
        <w:t xml:space="preserve"> </w:t>
      </w:r>
      <w:r w:rsidRPr="00F01BC7">
        <w:rPr>
          <w:rFonts w:eastAsia="Arial" w:cs="Times New Roman"/>
          <w:bCs/>
          <w:spacing w:val="-1"/>
          <w:szCs w:val="18"/>
        </w:rPr>
        <w:t>Technique</w:t>
      </w:r>
      <w:r w:rsidRPr="00F01BC7">
        <w:rPr>
          <w:rFonts w:eastAsia="Arial" w:cs="Times New Roman"/>
          <w:bCs/>
          <w:spacing w:val="-1"/>
          <w:szCs w:val="18"/>
          <w:lang w:val="el-GR"/>
        </w:rPr>
        <w:t xml:space="preserve"> (</w:t>
      </w:r>
      <w:r w:rsidRPr="00F01BC7">
        <w:rPr>
          <w:rFonts w:eastAsia="Arial" w:cs="Times New Roman"/>
          <w:bCs/>
          <w:spacing w:val="-1"/>
          <w:szCs w:val="18"/>
        </w:rPr>
        <w:t>SMART</w:t>
      </w:r>
      <w:r w:rsidRPr="00F01BC7">
        <w:rPr>
          <w:rFonts w:eastAsia="Arial" w:cs="Times New Roman"/>
          <w:bCs/>
          <w:spacing w:val="-1"/>
          <w:szCs w:val="18"/>
          <w:lang w:val="el-GR"/>
        </w:rPr>
        <w:t>) αναπτύχθηκε αρχικά ως μια πλήρης διαδικασία βαθμολογίας εναλλακτικών λύσεων και στάθμισης κριτηρίων</w:t>
      </w:r>
      <w:r w:rsidR="00927366">
        <w:rPr>
          <w:rFonts w:eastAsia="Arial" w:cs="Times New Roman"/>
          <w:bCs/>
          <w:spacing w:val="-1"/>
          <w:szCs w:val="18"/>
          <w:lang w:val="el-GR"/>
        </w:rPr>
        <w:t>.</w:t>
      </w:r>
      <w:r w:rsidR="00927366">
        <w:rPr>
          <w:rFonts w:eastAsia="Arial" w:cs="Times New Roman"/>
          <w:bCs/>
          <w:spacing w:val="-1"/>
          <w:szCs w:val="18"/>
          <w:lang w:val="el-GR"/>
        </w:rPr>
        <w:br/>
      </w:r>
      <w:r w:rsidR="00C42AF6">
        <w:rPr>
          <w:rFonts w:cs="Times New Roman"/>
          <w:lang w:val="el-GR"/>
        </w:rPr>
        <w:t>Παραπομπή:</w:t>
      </w:r>
      <w:r w:rsidR="00C42AF6">
        <w:rPr>
          <w:rFonts w:eastAsia="Arial" w:cs="Times New Roman"/>
          <w:bCs/>
          <w:spacing w:val="-1"/>
          <w:szCs w:val="18"/>
          <w:lang w:val="el-GR"/>
        </w:rPr>
        <w:t xml:space="preserve"> </w:t>
      </w:r>
      <w:r w:rsidR="00043904">
        <w:rPr>
          <w:rFonts w:eastAsia="Arial" w:cs="Times New Roman"/>
          <w:bCs/>
          <w:spacing w:val="-1"/>
          <w:szCs w:val="18"/>
          <w:lang w:val="el-GR"/>
        </w:rPr>
        <w:t>(</w:t>
      </w:r>
      <w:r w:rsidR="00D85675" w:rsidRPr="00CF18E2">
        <w:rPr>
          <w:rFonts w:cs="Times New Roman"/>
          <w:szCs w:val="20"/>
        </w:rPr>
        <w:t>Edwards</w:t>
      </w:r>
      <w:r w:rsidR="00D85675" w:rsidRPr="00D85675">
        <w:rPr>
          <w:rFonts w:cs="Times New Roman"/>
          <w:szCs w:val="20"/>
          <w:lang w:val="el-GR"/>
        </w:rPr>
        <w:t xml:space="preserve">, </w:t>
      </w:r>
      <w:r w:rsidR="00D85675" w:rsidRPr="00CF18E2">
        <w:rPr>
          <w:rFonts w:cs="Times New Roman"/>
          <w:szCs w:val="20"/>
        </w:rPr>
        <w:t>W</w:t>
      </w:r>
      <w:r w:rsidR="00D85675" w:rsidRPr="00D85675">
        <w:rPr>
          <w:rFonts w:cs="Times New Roman"/>
          <w:szCs w:val="20"/>
          <w:lang w:val="el-GR"/>
        </w:rPr>
        <w:t>.</w:t>
      </w:r>
      <w:r w:rsidR="00D85675">
        <w:rPr>
          <w:rFonts w:cs="Times New Roman"/>
          <w:szCs w:val="20"/>
          <w:lang w:val="el-GR"/>
        </w:rPr>
        <w:t>, 1977</w:t>
      </w:r>
      <w:r w:rsidR="00C42AF6">
        <w:rPr>
          <w:rFonts w:eastAsia="Arial" w:cs="Times New Roman"/>
          <w:bCs/>
          <w:spacing w:val="-1"/>
          <w:szCs w:val="18"/>
          <w:lang w:val="el-GR"/>
        </w:rPr>
        <w:t>)</w:t>
      </w:r>
      <w:r w:rsidRPr="00F01BC7">
        <w:rPr>
          <w:rFonts w:eastAsia="Arial" w:cs="Times New Roman"/>
          <w:bCs/>
          <w:spacing w:val="-1"/>
          <w:szCs w:val="18"/>
          <w:lang w:val="el-GR"/>
        </w:rPr>
        <w:t>. Τα βάρη έχουν παραχθεί σε δύο βήματα:</w:t>
      </w:r>
    </w:p>
    <w:p w14:paraId="781C27E6" w14:textId="77777777" w:rsidR="00061B44" w:rsidRPr="00F01BC7" w:rsidRDefault="00061B44" w:rsidP="00B31D55">
      <w:pPr>
        <w:widowControl w:val="0"/>
        <w:numPr>
          <w:ilvl w:val="0"/>
          <w:numId w:val="11"/>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Πρώτον, ο DM ταξινομεί τη σημασία των αλλαγών στα κριτήρια από τα χειρότερα επίπεδα κριτήριου στα καλύτερα</w:t>
      </w:r>
    </w:p>
    <w:p w14:paraId="6B33A6BA" w14:textId="77777777" w:rsidR="00061B44" w:rsidRPr="00F01BC7" w:rsidRDefault="00061B44" w:rsidP="00B31D55">
      <w:pPr>
        <w:widowControl w:val="0"/>
        <w:numPr>
          <w:ilvl w:val="0"/>
          <w:numId w:val="11"/>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Στη συνέχεια, ο DM κάνει εκτιμήσεις ανάλογα  με τη σχετική σημασία του κάθε κριτηρίου σε σχέση με αυτό που κατατάσσεται τελευταίο στην σημασία.</w:t>
      </w:r>
    </w:p>
    <w:p w14:paraId="3790174C" w14:textId="3B0484B2"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Το δεύτερο βήμα ξεκινά συνήθως με την εκχώρηση δέκα πόντων στα λιγότερο σημαντικά κριτήρια. </w:t>
      </w:r>
      <w:r w:rsidR="006B61FF" w:rsidRPr="00F01BC7">
        <w:rPr>
          <w:rFonts w:eastAsia="Arial" w:cs="Times New Roman"/>
          <w:bCs/>
          <w:spacing w:val="-1"/>
          <w:szCs w:val="18"/>
          <w:lang w:val="el-GR"/>
        </w:rPr>
        <w:t>Στη συνέχεια η</w:t>
      </w:r>
      <w:r w:rsidRPr="00F01BC7">
        <w:rPr>
          <w:rFonts w:eastAsia="Arial" w:cs="Times New Roman"/>
          <w:bCs/>
          <w:spacing w:val="-1"/>
          <w:szCs w:val="18"/>
          <w:lang w:val="el-GR"/>
        </w:rPr>
        <w:t xml:space="preserve"> σχετική σημασία των άλλων κριτηρίων αξιολογ</w:t>
      </w:r>
      <w:r w:rsidR="006B61FF" w:rsidRPr="00F01BC7">
        <w:rPr>
          <w:rFonts w:eastAsia="Arial" w:cs="Times New Roman"/>
          <w:bCs/>
          <w:spacing w:val="-1"/>
          <w:szCs w:val="18"/>
          <w:lang w:val="el-GR"/>
        </w:rPr>
        <w:t>είται</w:t>
      </w:r>
      <w:r w:rsidRPr="00F01BC7">
        <w:rPr>
          <w:rFonts w:eastAsia="Arial" w:cs="Times New Roman"/>
          <w:bCs/>
          <w:spacing w:val="-1"/>
          <w:szCs w:val="18"/>
          <w:lang w:val="el-GR"/>
        </w:rPr>
        <w:t xml:space="preserve"> με </w:t>
      </w:r>
      <w:r w:rsidR="006B61FF" w:rsidRPr="00F01BC7">
        <w:rPr>
          <w:rFonts w:eastAsia="Arial" w:cs="Times New Roman"/>
          <w:bCs/>
          <w:spacing w:val="-1"/>
          <w:szCs w:val="18"/>
          <w:lang w:val="el-GR"/>
        </w:rPr>
        <w:t>τη βαθμολόγηση</w:t>
      </w:r>
      <w:r w:rsidRPr="00F01BC7">
        <w:rPr>
          <w:rFonts w:eastAsia="Arial" w:cs="Times New Roman"/>
          <w:bCs/>
          <w:spacing w:val="-1"/>
          <w:szCs w:val="18"/>
          <w:lang w:val="el-GR"/>
        </w:rPr>
        <w:t xml:space="preserve"> από δέκα και άνω.</w:t>
      </w:r>
    </w:p>
    <w:p w14:paraId="2DDA7D7A" w14:textId="0AD97182" w:rsidR="00061B44" w:rsidRPr="00F01BC7" w:rsidRDefault="007819EB" w:rsidP="00E36FD7">
      <w:pPr>
        <w:widowControl w:val="0"/>
        <w:spacing w:before="120" w:after="360" w:line="360" w:lineRule="auto"/>
        <w:ind w:right="114"/>
        <w:rPr>
          <w:rFonts w:eastAsia="Arial" w:cs="Times New Roman"/>
          <w:b/>
          <w:bCs/>
          <w:spacing w:val="-1"/>
          <w:szCs w:val="18"/>
          <w:lang w:val="el-GR"/>
        </w:rPr>
      </w:pPr>
      <w:r w:rsidRPr="00BB282B">
        <w:rPr>
          <w:rFonts w:eastAsia="Arial" w:cs="Times New Roman"/>
          <w:b/>
          <w:bCs/>
          <w:spacing w:val="-1"/>
          <w:szCs w:val="18"/>
          <w:lang w:val="el-GR"/>
        </w:rPr>
        <w:t>1</w:t>
      </w:r>
      <w:r w:rsidR="00061B44" w:rsidRPr="00F01BC7">
        <w:rPr>
          <w:rFonts w:eastAsia="Arial" w:cs="Times New Roman"/>
          <w:b/>
          <w:bCs/>
          <w:spacing w:val="-1"/>
          <w:szCs w:val="18"/>
          <w:lang w:val="el-GR"/>
        </w:rPr>
        <w:t>.</w:t>
      </w:r>
      <w:r w:rsidR="00046609" w:rsidRPr="00F01BC7">
        <w:rPr>
          <w:rFonts w:eastAsia="Arial" w:cs="Times New Roman"/>
          <w:b/>
          <w:bCs/>
          <w:spacing w:val="-1"/>
          <w:szCs w:val="18"/>
          <w:lang w:val="el-GR"/>
        </w:rPr>
        <w:t>3</w:t>
      </w:r>
      <w:r w:rsidR="00061B44" w:rsidRPr="00F01BC7">
        <w:rPr>
          <w:rFonts w:eastAsia="Arial" w:cs="Times New Roman"/>
          <w:b/>
          <w:bCs/>
          <w:spacing w:val="-1"/>
          <w:szCs w:val="18"/>
          <w:lang w:val="el-GR"/>
        </w:rPr>
        <w:t>.</w:t>
      </w:r>
      <w:r w:rsidR="002209C2" w:rsidRPr="00BB282B">
        <w:rPr>
          <w:rFonts w:eastAsia="Arial" w:cs="Times New Roman"/>
          <w:b/>
          <w:bCs/>
          <w:spacing w:val="-1"/>
          <w:szCs w:val="18"/>
          <w:lang w:val="el-GR"/>
        </w:rPr>
        <w:t>6</w:t>
      </w:r>
      <w:r w:rsidR="00061B44" w:rsidRPr="00F01BC7">
        <w:rPr>
          <w:rFonts w:eastAsia="Arial" w:cs="Times New Roman"/>
          <w:b/>
          <w:bCs/>
          <w:spacing w:val="-1"/>
          <w:szCs w:val="18"/>
          <w:lang w:val="el-GR"/>
        </w:rPr>
        <w:t>. Kano’s</w:t>
      </w:r>
      <w:r w:rsidR="00061B44" w:rsidRPr="00F01BC7">
        <w:rPr>
          <w:rFonts w:eastAsia="Arial" w:cs="Times New Roman"/>
          <w:b/>
          <w:bCs/>
          <w:spacing w:val="25"/>
          <w:szCs w:val="18"/>
          <w:lang w:val="el-GR"/>
        </w:rPr>
        <w:t xml:space="preserve"> </w:t>
      </w:r>
      <w:r w:rsidR="00061B44" w:rsidRPr="00F01BC7">
        <w:rPr>
          <w:rFonts w:eastAsia="Arial" w:cs="Times New Roman"/>
          <w:b/>
          <w:bCs/>
          <w:spacing w:val="-1"/>
          <w:szCs w:val="18"/>
          <w:lang w:val="el-GR"/>
        </w:rPr>
        <w:t>Mo</w:t>
      </w:r>
      <w:r w:rsidR="00061B44" w:rsidRPr="00F01BC7">
        <w:rPr>
          <w:rFonts w:eastAsia="Arial" w:cs="Times New Roman"/>
          <w:b/>
          <w:bCs/>
          <w:spacing w:val="1"/>
          <w:szCs w:val="18"/>
          <w:lang w:val="el-GR"/>
        </w:rPr>
        <w:t>del</w:t>
      </w:r>
    </w:p>
    <w:p w14:paraId="285EFF86" w14:textId="64D08D2E"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Το Kano’s model παρέχει έναν τρόπο κατάταξης των ήσσονος σημασίας μεταξύ χαρακτηριστικών των εναλλακτικών λύσεων. Υπάρχουν τρεις τύποι ιδιοτήτων στο Kano’s model: must-be χαρακτηριστικά, one-dimensional χαρακτηριστικά και attractive χαρακτηριστικά.</w:t>
      </w:r>
      <w:r w:rsidR="006B61FF" w:rsidRPr="00F01BC7">
        <w:rPr>
          <w:rFonts w:eastAsia="Arial" w:cs="Times New Roman"/>
          <w:bCs/>
          <w:spacing w:val="-1"/>
          <w:szCs w:val="18"/>
          <w:lang w:val="el-GR"/>
        </w:rPr>
        <w:t xml:space="preserve"> </w:t>
      </w:r>
      <w:r w:rsidR="00927366">
        <w:rPr>
          <w:rFonts w:cs="Times New Roman"/>
          <w:lang w:val="el-GR"/>
        </w:rPr>
        <w:br/>
      </w:r>
      <w:r w:rsidR="00C42AF6">
        <w:rPr>
          <w:rFonts w:cs="Times New Roman"/>
          <w:lang w:val="el-GR"/>
        </w:rPr>
        <w:lastRenderedPageBreak/>
        <w:t>Παραπομπή:</w:t>
      </w:r>
      <w:r w:rsidR="00C42AF6">
        <w:rPr>
          <w:rFonts w:eastAsia="PMingLiU" w:cs="Times New Roman"/>
          <w:lang w:val="el-GR"/>
        </w:rPr>
        <w:t xml:space="preserve"> </w:t>
      </w:r>
      <w:r w:rsidR="00043904">
        <w:rPr>
          <w:rFonts w:eastAsia="PMingLiU" w:cs="Times New Roman"/>
          <w:lang w:val="el-GR"/>
        </w:rPr>
        <w:t>(</w:t>
      </w:r>
      <w:r w:rsidR="00D85675" w:rsidRPr="00CF18E2">
        <w:rPr>
          <w:rFonts w:cs="Times New Roman"/>
          <w:szCs w:val="20"/>
        </w:rPr>
        <w:t>Xiaoqian</w:t>
      </w:r>
      <w:r w:rsidR="00D85675" w:rsidRPr="001D3423">
        <w:rPr>
          <w:rFonts w:cs="Times New Roman"/>
          <w:szCs w:val="20"/>
          <w:lang w:val="el-GR"/>
        </w:rPr>
        <w:t xml:space="preserve"> </w:t>
      </w:r>
      <w:r w:rsidR="00D85675" w:rsidRPr="00CF18E2">
        <w:rPr>
          <w:rFonts w:cs="Times New Roman"/>
          <w:szCs w:val="20"/>
        </w:rPr>
        <w:t>Sun</w:t>
      </w:r>
      <w:r w:rsidR="00927366">
        <w:rPr>
          <w:rFonts w:cs="Times New Roman"/>
          <w:szCs w:val="20"/>
          <w:lang w:val="el-GR"/>
        </w:rPr>
        <w:t xml:space="preserve">, </w:t>
      </w:r>
      <w:r w:rsidR="00D85675">
        <w:rPr>
          <w:rFonts w:cs="Times New Roman"/>
          <w:szCs w:val="20"/>
          <w:lang w:val="el-GR"/>
        </w:rPr>
        <w:t>2012</w:t>
      </w:r>
      <w:r w:rsidR="00927366">
        <w:rPr>
          <w:rFonts w:cs="Times New Roman"/>
          <w:szCs w:val="20"/>
          <w:lang w:val="el-GR"/>
        </w:rPr>
        <w:t xml:space="preserve">, </w:t>
      </w:r>
      <w:r w:rsidR="00927366" w:rsidRPr="00CF18E2">
        <w:rPr>
          <w:rFonts w:cs="Times New Roman"/>
          <w:szCs w:val="20"/>
        </w:rPr>
        <w:t>Kaygusuz</w:t>
      </w:r>
      <w:r w:rsidR="00927366" w:rsidRPr="00D85675">
        <w:rPr>
          <w:rFonts w:cs="Times New Roman"/>
          <w:szCs w:val="20"/>
          <w:lang w:val="el-GR"/>
        </w:rPr>
        <w:t xml:space="preserve">, </w:t>
      </w:r>
      <w:r w:rsidR="00927366" w:rsidRPr="00CF18E2">
        <w:rPr>
          <w:rFonts w:cs="Times New Roman"/>
          <w:szCs w:val="20"/>
        </w:rPr>
        <w:t>K</w:t>
      </w:r>
      <w:r w:rsidR="00927366" w:rsidRPr="00D85675">
        <w:rPr>
          <w:rFonts w:cs="Times New Roman"/>
          <w:szCs w:val="20"/>
          <w:lang w:val="el-GR"/>
        </w:rPr>
        <w:t>. (2002)</w:t>
      </w:r>
      <w:r w:rsidR="00C42AF6">
        <w:rPr>
          <w:rFonts w:eastAsia="PMingLiU" w:cs="Times New Roman"/>
          <w:lang w:val="el-GR"/>
        </w:rPr>
        <w:t>).</w:t>
      </w:r>
    </w:p>
    <w:p w14:paraId="532C9D44" w14:textId="7FDA67F3" w:rsidR="00927366"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Κάθε τύπος χαρακτηριστικού που </w:t>
      </w:r>
      <w:r w:rsidR="006B61FF" w:rsidRPr="00F01BC7">
        <w:rPr>
          <w:rFonts w:eastAsia="Arial" w:cs="Times New Roman"/>
          <w:bCs/>
          <w:spacing w:val="-1"/>
          <w:szCs w:val="18"/>
          <w:lang w:val="el-GR"/>
        </w:rPr>
        <w:t>αναφέρεται</w:t>
      </w:r>
      <w:r w:rsidRPr="00F01BC7">
        <w:rPr>
          <w:rFonts w:eastAsia="Arial" w:cs="Times New Roman"/>
          <w:bCs/>
          <w:spacing w:val="-1"/>
          <w:szCs w:val="18"/>
          <w:lang w:val="el-GR"/>
        </w:rPr>
        <w:t xml:space="preserve"> παραπάνω επηρεάζει με διαφορετικό τρόπο την ικανοποίηση του καταναλωτή, όπως φαίνεται στο σχήμα </w:t>
      </w:r>
      <w:r w:rsidR="00A90CA7" w:rsidRPr="00A90CA7">
        <w:rPr>
          <w:rFonts w:eastAsia="Arial" w:cs="Times New Roman"/>
          <w:bCs/>
          <w:spacing w:val="-1"/>
          <w:szCs w:val="18"/>
          <w:lang w:val="el-GR"/>
        </w:rPr>
        <w:t>9</w:t>
      </w:r>
      <w:r w:rsidRPr="00F01BC7">
        <w:rPr>
          <w:rFonts w:eastAsia="Arial" w:cs="Times New Roman"/>
          <w:bCs/>
          <w:spacing w:val="-1"/>
          <w:szCs w:val="18"/>
          <w:lang w:val="el-GR"/>
        </w:rPr>
        <w:t>. Όσο περνάει ο χρόνος, τα ελκυστικά χαρακτηριστικά θα εξελιχθούν σε μονοδιάστατα και τα μονοδιάστατα  σε Must-be, και θα προκύψουν νέα ελκυστικά χαρακτηριστικά.</w:t>
      </w:r>
    </w:p>
    <w:p w14:paraId="4313D0CB" w14:textId="77777777" w:rsidR="00061B44" w:rsidRPr="00F01BC7" w:rsidRDefault="00061B44" w:rsidP="00E36FD7">
      <w:pPr>
        <w:spacing w:before="120" w:after="360" w:line="360" w:lineRule="auto"/>
        <w:ind w:left="2367" w:right="10546"/>
        <w:rPr>
          <w:rFonts w:eastAsia="Times New Roman" w:cs="Times New Roman"/>
          <w:szCs w:val="20"/>
        </w:rPr>
      </w:pPr>
      <w:r w:rsidRPr="00F01BC7">
        <w:rPr>
          <w:rFonts w:cs="Times New Roman"/>
          <w:noProof/>
          <w:lang w:val="el-GR" w:eastAsia="el-GR"/>
        </w:rPr>
        <w:drawing>
          <wp:inline distT="0" distB="0" distL="0" distR="0" wp14:anchorId="4ED02B88" wp14:editId="6F54F6D1">
            <wp:extent cx="2341266" cy="2051468"/>
            <wp:effectExtent l="0" t="0" r="1905"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73535" cy="2079743"/>
                    </a:xfrm>
                    <a:prstGeom prst="rect">
                      <a:avLst/>
                    </a:prstGeom>
                    <a:noFill/>
                    <a:ln>
                      <a:noFill/>
                    </a:ln>
                  </pic:spPr>
                </pic:pic>
              </a:graphicData>
            </a:graphic>
          </wp:inline>
        </w:drawing>
      </w:r>
    </w:p>
    <w:p w14:paraId="6A3DDAD4" w14:textId="4CA2126E" w:rsidR="00061B44" w:rsidRPr="00927366" w:rsidRDefault="00A90CA7" w:rsidP="00C42AF6">
      <w:pPr>
        <w:spacing w:before="120" w:after="360" w:line="360" w:lineRule="auto"/>
        <w:jc w:val="center"/>
        <w:rPr>
          <w:rFonts w:eastAsia="PMingLiU" w:cs="Times New Roman"/>
          <w:i/>
          <w:szCs w:val="20"/>
        </w:rPr>
      </w:pPr>
      <w:r>
        <w:rPr>
          <w:rFonts w:eastAsia="Georgia" w:cs="Times New Roman"/>
          <w:b/>
          <w:bCs/>
          <w:i/>
          <w:szCs w:val="20"/>
          <w:lang w:val="el-GR"/>
        </w:rPr>
        <w:t>Σχήμα 9</w:t>
      </w:r>
      <w:r w:rsidR="00061B44" w:rsidRPr="00F01BC7">
        <w:rPr>
          <w:rFonts w:eastAsia="Georgia" w:cs="Times New Roman"/>
          <w:b/>
          <w:bCs/>
          <w:i/>
          <w:szCs w:val="20"/>
          <w:lang w:val="el-GR"/>
        </w:rPr>
        <w:t>:</w:t>
      </w:r>
      <w:r w:rsidR="00061B44" w:rsidRPr="00F01BC7">
        <w:rPr>
          <w:rFonts w:eastAsia="Georgia" w:cs="Times New Roman"/>
          <w:b/>
          <w:bCs/>
          <w:i/>
          <w:spacing w:val="38"/>
          <w:szCs w:val="20"/>
          <w:lang w:val="el-GR"/>
        </w:rPr>
        <w:t xml:space="preserve"> </w:t>
      </w:r>
      <w:r w:rsidR="006B61FF" w:rsidRPr="00F01BC7">
        <w:rPr>
          <w:rFonts w:eastAsia="PMingLiU" w:cs="Times New Roman"/>
          <w:i/>
          <w:spacing w:val="-1"/>
          <w:szCs w:val="20"/>
          <w:lang w:val="el-GR"/>
        </w:rPr>
        <w:t xml:space="preserve">Κατηγοριοποίηση ιδιοτήτων </w:t>
      </w:r>
      <w:r w:rsidR="000133F8" w:rsidRPr="00F01BC7">
        <w:rPr>
          <w:rFonts w:eastAsia="PMingLiU" w:cs="Times New Roman"/>
          <w:i/>
          <w:szCs w:val="20"/>
          <w:lang w:val="el-GR"/>
        </w:rPr>
        <w:t>στο</w:t>
      </w:r>
      <w:r w:rsidR="00061B44" w:rsidRPr="00F01BC7">
        <w:rPr>
          <w:rFonts w:eastAsia="PMingLiU" w:cs="Times New Roman"/>
          <w:i/>
          <w:spacing w:val="5"/>
          <w:szCs w:val="20"/>
          <w:lang w:val="el-GR"/>
        </w:rPr>
        <w:t xml:space="preserve"> </w:t>
      </w:r>
      <w:r w:rsidR="00061B44" w:rsidRPr="00F01BC7">
        <w:rPr>
          <w:rFonts w:eastAsia="PMingLiU" w:cs="Times New Roman"/>
          <w:i/>
          <w:szCs w:val="20"/>
        </w:rPr>
        <w:t>Kano</w:t>
      </w:r>
      <w:r w:rsidR="00061B44" w:rsidRPr="00F01BC7">
        <w:rPr>
          <w:rFonts w:eastAsia="PMingLiU" w:cs="Times New Roman"/>
          <w:i/>
          <w:szCs w:val="20"/>
          <w:lang w:val="el-GR"/>
        </w:rPr>
        <w:t>’</w:t>
      </w:r>
      <w:r w:rsidR="00061B44" w:rsidRPr="00F01BC7">
        <w:rPr>
          <w:rFonts w:eastAsia="PMingLiU" w:cs="Times New Roman"/>
          <w:i/>
          <w:szCs w:val="20"/>
        </w:rPr>
        <w:t>s</w:t>
      </w:r>
      <w:r w:rsidR="00061B44" w:rsidRPr="00F01BC7">
        <w:rPr>
          <w:rFonts w:eastAsia="PMingLiU" w:cs="Times New Roman"/>
          <w:i/>
          <w:spacing w:val="5"/>
          <w:szCs w:val="20"/>
          <w:lang w:val="el-GR"/>
        </w:rPr>
        <w:t xml:space="preserve"> </w:t>
      </w:r>
      <w:r w:rsidR="00061B44" w:rsidRPr="00F01BC7">
        <w:rPr>
          <w:rFonts w:eastAsia="PMingLiU" w:cs="Times New Roman"/>
          <w:i/>
          <w:szCs w:val="20"/>
        </w:rPr>
        <w:t>Model</w:t>
      </w:r>
      <w:r w:rsidR="00C42AF6">
        <w:rPr>
          <w:rFonts w:eastAsia="PMingLiU" w:cs="Times New Roman"/>
          <w:i/>
          <w:szCs w:val="20"/>
          <w:lang w:val="el-GR"/>
        </w:rPr>
        <w:t>.</w:t>
      </w:r>
      <w:r w:rsidR="00061B44" w:rsidRPr="00C42AF6">
        <w:rPr>
          <w:rFonts w:eastAsia="PMingLiU" w:cs="Times New Roman"/>
          <w:i/>
          <w:spacing w:val="5"/>
          <w:szCs w:val="20"/>
          <w:lang w:val="el-GR"/>
        </w:rPr>
        <w:t xml:space="preserve"> </w:t>
      </w:r>
      <w:r w:rsidR="00927366">
        <w:rPr>
          <w:rFonts w:eastAsia="PMingLiU" w:cs="Times New Roman"/>
          <w:i/>
          <w:spacing w:val="5"/>
          <w:szCs w:val="20"/>
          <w:lang w:val="el-GR"/>
        </w:rPr>
        <w:br/>
      </w:r>
      <w:r w:rsidR="00C42AF6" w:rsidRPr="00C42AF6">
        <w:rPr>
          <w:rFonts w:cs="Times New Roman"/>
          <w:i/>
          <w:lang w:val="el-GR"/>
        </w:rPr>
        <w:t>Παραπομπή</w:t>
      </w:r>
      <w:r w:rsidR="00C42AF6" w:rsidRPr="00927366">
        <w:rPr>
          <w:rFonts w:cs="Times New Roman"/>
          <w:i/>
        </w:rPr>
        <w:t>:</w:t>
      </w:r>
      <w:r w:rsidR="00043904" w:rsidRPr="00927366">
        <w:rPr>
          <w:rFonts w:eastAsia="PMingLiU" w:cs="Times New Roman"/>
          <w:i/>
          <w:szCs w:val="20"/>
        </w:rPr>
        <w:t xml:space="preserve"> (</w:t>
      </w:r>
      <w:r w:rsidR="00927366" w:rsidRPr="00CF18E2">
        <w:rPr>
          <w:rFonts w:cs="Times New Roman"/>
          <w:szCs w:val="20"/>
        </w:rPr>
        <w:t>Calpine, H.C., Golding, A.</w:t>
      </w:r>
      <w:r w:rsidR="00927366" w:rsidRPr="00927366">
        <w:rPr>
          <w:rFonts w:cs="Times New Roman"/>
          <w:szCs w:val="20"/>
        </w:rPr>
        <w:t>, 1976</w:t>
      </w:r>
      <w:r w:rsidR="00043904" w:rsidRPr="00927366">
        <w:rPr>
          <w:rFonts w:eastAsia="PMingLiU" w:cs="Times New Roman"/>
          <w:i/>
          <w:szCs w:val="20"/>
        </w:rPr>
        <w:t>)</w:t>
      </w:r>
    </w:p>
    <w:p w14:paraId="6200E41C" w14:textId="76C45319" w:rsidR="00061B44" w:rsidRPr="00F01BC7" w:rsidRDefault="007819EB" w:rsidP="00E36FD7">
      <w:pPr>
        <w:spacing w:before="120" w:after="360" w:line="360" w:lineRule="auto"/>
        <w:rPr>
          <w:rFonts w:eastAsia="PMingLiU" w:cs="Times New Roman"/>
          <w:b/>
          <w:szCs w:val="20"/>
          <w:lang w:val="el-GR"/>
        </w:rPr>
      </w:pPr>
      <w:r w:rsidRPr="00BB282B">
        <w:rPr>
          <w:rFonts w:cs="Times New Roman"/>
          <w:b/>
          <w:lang w:val="el-GR"/>
        </w:rPr>
        <w:t>1</w:t>
      </w:r>
      <w:r w:rsidR="00061B44" w:rsidRPr="00BB282B">
        <w:rPr>
          <w:rFonts w:cs="Times New Roman"/>
          <w:b/>
          <w:lang w:val="el-GR"/>
        </w:rPr>
        <w:t>.</w:t>
      </w:r>
      <w:r w:rsidR="00046609" w:rsidRPr="00BB282B">
        <w:rPr>
          <w:rFonts w:cs="Times New Roman"/>
          <w:b/>
          <w:lang w:val="el-GR"/>
        </w:rPr>
        <w:t>3</w:t>
      </w:r>
      <w:r w:rsidR="002209C2" w:rsidRPr="00BB282B">
        <w:rPr>
          <w:rFonts w:cs="Times New Roman"/>
          <w:b/>
          <w:lang w:val="el-GR"/>
        </w:rPr>
        <w:t>.7</w:t>
      </w:r>
      <w:r w:rsidR="00061B44" w:rsidRPr="00BB282B">
        <w:rPr>
          <w:rFonts w:cs="Times New Roman"/>
          <w:b/>
          <w:lang w:val="el-GR"/>
        </w:rPr>
        <w:t xml:space="preserve">. </w:t>
      </w:r>
      <w:r w:rsidR="00061B44" w:rsidRPr="00F01BC7">
        <w:rPr>
          <w:rFonts w:cs="Times New Roman"/>
          <w:b/>
        </w:rPr>
        <w:t>Distance</w:t>
      </w:r>
      <w:r w:rsidR="00061B44" w:rsidRPr="00F01BC7">
        <w:rPr>
          <w:rFonts w:cs="Times New Roman"/>
          <w:b/>
          <w:lang w:val="el-GR"/>
        </w:rPr>
        <w:t>-</w:t>
      </w:r>
      <w:r w:rsidR="00061B44" w:rsidRPr="00F01BC7">
        <w:rPr>
          <w:rFonts w:cs="Times New Roman"/>
          <w:b/>
        </w:rPr>
        <w:t>to</w:t>
      </w:r>
      <w:r w:rsidR="00061B44" w:rsidRPr="00F01BC7">
        <w:rPr>
          <w:rFonts w:cs="Times New Roman"/>
          <w:b/>
          <w:lang w:val="el-GR"/>
        </w:rPr>
        <w:t>-</w:t>
      </w:r>
      <w:r w:rsidR="00061B44" w:rsidRPr="00F01BC7">
        <w:rPr>
          <w:rFonts w:cs="Times New Roman"/>
          <w:b/>
        </w:rPr>
        <w:t>target</w:t>
      </w:r>
      <w:r w:rsidR="00061B44" w:rsidRPr="00F01BC7">
        <w:rPr>
          <w:rFonts w:cs="Times New Roman"/>
          <w:b/>
          <w:spacing w:val="36"/>
          <w:lang w:val="el-GR"/>
        </w:rPr>
        <w:t xml:space="preserve"> </w:t>
      </w:r>
      <w:r w:rsidR="00061B44" w:rsidRPr="00F01BC7">
        <w:rPr>
          <w:rFonts w:cs="Times New Roman"/>
          <w:b/>
          <w:spacing w:val="1"/>
          <w:lang w:val="el-GR"/>
        </w:rPr>
        <w:t>μέθοδος</w:t>
      </w:r>
    </w:p>
    <w:p w14:paraId="1B79EBFE" w14:textId="06DB2A82" w:rsidR="00061B44" w:rsidRPr="00F01BC7" w:rsidRDefault="00927366" w:rsidP="00E36FD7">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Όπως αναφέρουν</w:t>
      </w:r>
      <w:r w:rsidR="00C42AF6">
        <w:rPr>
          <w:rFonts w:eastAsia="Arial" w:cs="Times New Roman"/>
          <w:bCs/>
          <w:spacing w:val="-1"/>
          <w:szCs w:val="18"/>
          <w:lang w:val="el-GR"/>
        </w:rPr>
        <w:t xml:space="preserve"> ο</w:t>
      </w:r>
      <w:r>
        <w:rPr>
          <w:rFonts w:eastAsia="Arial" w:cs="Times New Roman"/>
          <w:bCs/>
          <w:spacing w:val="-1"/>
          <w:szCs w:val="18"/>
          <w:lang w:val="el-GR"/>
        </w:rPr>
        <w:t xml:space="preserve">ι </w:t>
      </w:r>
      <w:r w:rsidR="00DA2C13" w:rsidRPr="00CF18E2">
        <w:rPr>
          <w:rFonts w:cs="Times New Roman"/>
          <w:szCs w:val="20"/>
        </w:rPr>
        <w:t>Miettinen</w:t>
      </w:r>
      <w:r w:rsidR="00DA2C13" w:rsidRPr="00DA2C13">
        <w:rPr>
          <w:rFonts w:cs="Times New Roman"/>
          <w:szCs w:val="20"/>
          <w:lang w:val="el-GR"/>
        </w:rPr>
        <w:t xml:space="preserve">, </w:t>
      </w:r>
      <w:r w:rsidR="00DA2C13" w:rsidRPr="00CF18E2">
        <w:rPr>
          <w:rFonts w:cs="Times New Roman"/>
          <w:szCs w:val="20"/>
        </w:rPr>
        <w:t>P</w:t>
      </w:r>
      <w:r>
        <w:rPr>
          <w:rFonts w:cs="Times New Roman"/>
          <w:szCs w:val="20"/>
          <w:lang w:val="el-GR"/>
        </w:rPr>
        <w:t>. και</w:t>
      </w:r>
      <w:r w:rsidR="00DA2C13" w:rsidRPr="00DA2C13">
        <w:rPr>
          <w:rFonts w:cs="Times New Roman"/>
          <w:szCs w:val="20"/>
          <w:lang w:val="el-GR"/>
        </w:rPr>
        <w:t xml:space="preserve"> </w:t>
      </w:r>
      <w:r w:rsidR="00DA2C13" w:rsidRPr="00CF18E2">
        <w:rPr>
          <w:rFonts w:cs="Times New Roman"/>
          <w:szCs w:val="20"/>
        </w:rPr>
        <w:t>Hmlinen</w:t>
      </w:r>
      <w:r w:rsidR="00DA2C13" w:rsidRPr="00DA2C13">
        <w:rPr>
          <w:rFonts w:cs="Times New Roman"/>
          <w:szCs w:val="20"/>
          <w:lang w:val="el-GR"/>
        </w:rPr>
        <w:t xml:space="preserve">, </w:t>
      </w:r>
      <w:r w:rsidR="00DA2C13" w:rsidRPr="00CF18E2">
        <w:rPr>
          <w:rFonts w:cs="Times New Roman"/>
          <w:szCs w:val="20"/>
        </w:rPr>
        <w:t>R</w:t>
      </w:r>
      <w:r w:rsidR="00DA2C13" w:rsidRPr="00DA2C13">
        <w:rPr>
          <w:rFonts w:cs="Times New Roman"/>
          <w:szCs w:val="20"/>
          <w:lang w:val="el-GR"/>
        </w:rPr>
        <w:t>.</w:t>
      </w:r>
      <w:r w:rsidR="00DA2C13">
        <w:rPr>
          <w:rFonts w:cs="Times New Roman"/>
          <w:szCs w:val="20"/>
          <w:lang w:val="el-GR"/>
        </w:rPr>
        <w:t xml:space="preserve">, </w:t>
      </w:r>
      <w:r>
        <w:rPr>
          <w:rFonts w:cs="Times New Roman"/>
          <w:szCs w:val="20"/>
          <w:lang w:val="el-GR"/>
        </w:rPr>
        <w:t>(</w:t>
      </w:r>
      <w:r w:rsidR="00DA2C13">
        <w:rPr>
          <w:rFonts w:cs="Times New Roman"/>
          <w:szCs w:val="20"/>
          <w:lang w:val="el-GR"/>
        </w:rPr>
        <w:t>1997</w:t>
      </w:r>
      <w:r w:rsidR="00C42AF6">
        <w:rPr>
          <w:rFonts w:eastAsia="Arial" w:cs="Times New Roman"/>
          <w:bCs/>
          <w:spacing w:val="-1"/>
          <w:szCs w:val="18"/>
          <w:lang w:val="el-GR"/>
        </w:rPr>
        <w:t>), η</w:t>
      </w:r>
      <w:r w:rsidR="00061B44" w:rsidRPr="00F01BC7">
        <w:rPr>
          <w:rFonts w:eastAsia="Arial" w:cs="Times New Roman"/>
          <w:bCs/>
          <w:spacing w:val="-1"/>
          <w:szCs w:val="18"/>
          <w:lang w:val="el-GR"/>
        </w:rPr>
        <w:t xml:space="preserve"> </w:t>
      </w:r>
      <w:r w:rsidR="00061B44" w:rsidRPr="00F01BC7">
        <w:rPr>
          <w:rFonts w:eastAsia="Arial" w:cs="Times New Roman"/>
          <w:bCs/>
          <w:spacing w:val="-1"/>
          <w:szCs w:val="18"/>
        </w:rPr>
        <w:t>distance</w:t>
      </w:r>
      <w:r w:rsidR="00061B44" w:rsidRPr="00F01BC7">
        <w:rPr>
          <w:rFonts w:eastAsia="Arial" w:cs="Times New Roman"/>
          <w:bCs/>
          <w:spacing w:val="-1"/>
          <w:szCs w:val="18"/>
          <w:lang w:val="el-GR"/>
        </w:rPr>
        <w:t>-</w:t>
      </w:r>
      <w:r w:rsidR="00061B44" w:rsidRPr="00F01BC7">
        <w:rPr>
          <w:rFonts w:eastAsia="Arial" w:cs="Times New Roman"/>
          <w:bCs/>
          <w:spacing w:val="-1"/>
          <w:szCs w:val="18"/>
        </w:rPr>
        <w:t>to</w:t>
      </w:r>
      <w:r w:rsidR="00061B44" w:rsidRPr="00F01BC7">
        <w:rPr>
          <w:rFonts w:eastAsia="Arial" w:cs="Times New Roman"/>
          <w:bCs/>
          <w:spacing w:val="-1"/>
          <w:szCs w:val="18"/>
          <w:lang w:val="el-GR"/>
        </w:rPr>
        <w:t>-</w:t>
      </w:r>
      <w:r w:rsidR="00061B44" w:rsidRPr="00F01BC7">
        <w:rPr>
          <w:rFonts w:eastAsia="Arial" w:cs="Times New Roman"/>
          <w:bCs/>
          <w:spacing w:val="-1"/>
          <w:szCs w:val="18"/>
        </w:rPr>
        <w:t>target</w:t>
      </w:r>
      <w:r w:rsidR="00061B44" w:rsidRPr="00F01BC7">
        <w:rPr>
          <w:rFonts w:eastAsia="Arial" w:cs="Times New Roman"/>
          <w:bCs/>
          <w:spacing w:val="-1"/>
          <w:szCs w:val="18"/>
          <w:lang w:val="el-GR"/>
        </w:rPr>
        <w:t xml:space="preserve"> μέθοδος εφαρμόζεται ευρέως στον </w:t>
      </w:r>
      <w:r w:rsidR="00061B44" w:rsidRPr="00F01BC7">
        <w:rPr>
          <w:rFonts w:eastAsia="Arial" w:cs="Times New Roman"/>
          <w:bCs/>
          <w:spacing w:val="-1"/>
          <w:szCs w:val="18"/>
        </w:rPr>
        <w:t>Life</w:t>
      </w:r>
      <w:r w:rsidR="00061B44" w:rsidRPr="00F01BC7">
        <w:rPr>
          <w:rFonts w:eastAsia="Arial" w:cs="Times New Roman"/>
          <w:bCs/>
          <w:spacing w:val="-1"/>
          <w:szCs w:val="18"/>
          <w:lang w:val="el-GR"/>
        </w:rPr>
        <w:t xml:space="preserve"> </w:t>
      </w:r>
      <w:r w:rsidR="00061B44" w:rsidRPr="00F01BC7">
        <w:rPr>
          <w:rFonts w:eastAsia="Arial" w:cs="Times New Roman"/>
          <w:bCs/>
          <w:spacing w:val="-1"/>
          <w:szCs w:val="18"/>
        </w:rPr>
        <w:t>Cycle</w:t>
      </w:r>
      <w:r w:rsidR="00061B44" w:rsidRPr="00F01BC7">
        <w:rPr>
          <w:rFonts w:eastAsia="Arial" w:cs="Times New Roman"/>
          <w:bCs/>
          <w:spacing w:val="-1"/>
          <w:szCs w:val="18"/>
          <w:lang w:val="el-GR"/>
        </w:rPr>
        <w:t xml:space="preserve"> </w:t>
      </w:r>
      <w:r w:rsidR="00061B44" w:rsidRPr="00F01BC7">
        <w:rPr>
          <w:rFonts w:eastAsia="Arial" w:cs="Times New Roman"/>
          <w:bCs/>
          <w:spacing w:val="-1"/>
          <w:szCs w:val="18"/>
        </w:rPr>
        <w:t>Assessment</w:t>
      </w:r>
      <w:r w:rsidR="00061B44" w:rsidRPr="00F01BC7">
        <w:rPr>
          <w:rFonts w:eastAsia="Arial" w:cs="Times New Roman"/>
          <w:bCs/>
          <w:spacing w:val="-1"/>
          <w:szCs w:val="18"/>
          <w:lang w:val="el-GR"/>
        </w:rPr>
        <w:t xml:space="preserve"> (</w:t>
      </w:r>
      <w:r w:rsidR="00061B44" w:rsidRPr="00F01BC7">
        <w:rPr>
          <w:rFonts w:eastAsia="Arial" w:cs="Times New Roman"/>
          <w:bCs/>
          <w:spacing w:val="-1"/>
          <w:szCs w:val="18"/>
        </w:rPr>
        <w:t>LCA</w:t>
      </w:r>
      <w:r w:rsidR="00061B44" w:rsidRPr="00F01BC7">
        <w:rPr>
          <w:rFonts w:eastAsia="Arial" w:cs="Times New Roman"/>
          <w:bCs/>
          <w:spacing w:val="-1"/>
          <w:szCs w:val="18"/>
          <w:lang w:val="el-GR"/>
        </w:rPr>
        <w:t xml:space="preserve">), ο οποίος περιγράφει τις περιβαλλοντικές επιπτώσεις που σχετίζονται με το προϊόν, διαδικασία ή υπηρεσία από </w:t>
      </w:r>
      <w:r w:rsidR="00061B44" w:rsidRPr="00F01BC7">
        <w:rPr>
          <w:rFonts w:eastAsia="Arial" w:cs="Times New Roman"/>
          <w:bCs/>
          <w:spacing w:val="-1"/>
          <w:szCs w:val="18"/>
        </w:rPr>
        <w:t>multi</w:t>
      </w:r>
      <w:r w:rsidR="00061B44" w:rsidRPr="00F01BC7">
        <w:rPr>
          <w:rFonts w:eastAsia="Arial" w:cs="Times New Roman"/>
          <w:bCs/>
          <w:spacing w:val="-1"/>
          <w:szCs w:val="18"/>
          <w:lang w:val="el-GR"/>
        </w:rPr>
        <w:t>-</w:t>
      </w:r>
      <w:r w:rsidR="00061B44" w:rsidRPr="00F01BC7">
        <w:rPr>
          <w:rFonts w:eastAsia="Arial" w:cs="Times New Roman"/>
          <w:bCs/>
          <w:spacing w:val="-1"/>
          <w:szCs w:val="18"/>
        </w:rPr>
        <w:t>attribute</w:t>
      </w:r>
      <w:r w:rsidR="00061B44" w:rsidRPr="00F01BC7">
        <w:rPr>
          <w:rFonts w:eastAsia="Arial" w:cs="Times New Roman"/>
          <w:bCs/>
          <w:spacing w:val="-1"/>
          <w:szCs w:val="18"/>
          <w:lang w:val="el-GR"/>
        </w:rPr>
        <w:t xml:space="preserve"> αξιολογήσεις προϊόντων. </w:t>
      </w:r>
      <w:r w:rsidR="00CD70B1">
        <w:rPr>
          <w:rFonts w:eastAsia="Arial" w:cs="Times New Roman"/>
          <w:bCs/>
          <w:spacing w:val="-1"/>
          <w:szCs w:val="18"/>
          <w:lang w:val="el-GR"/>
        </w:rPr>
        <w:t>Όπως</w:t>
      </w:r>
      <w:r>
        <w:rPr>
          <w:rFonts w:eastAsia="Arial" w:cs="Times New Roman"/>
          <w:bCs/>
          <w:spacing w:val="-1"/>
          <w:szCs w:val="18"/>
          <w:lang w:val="el-GR"/>
        </w:rPr>
        <w:t xml:space="preserve"> αναφέρουν οι</w:t>
      </w:r>
      <w:r w:rsidR="00C42AF6">
        <w:rPr>
          <w:rFonts w:eastAsia="Arial" w:cs="Times New Roman"/>
          <w:bCs/>
          <w:spacing w:val="-1"/>
          <w:szCs w:val="18"/>
          <w:lang w:val="el-GR"/>
        </w:rPr>
        <w:t xml:space="preserve"> </w:t>
      </w:r>
      <w:r w:rsidR="009E09CD" w:rsidRPr="00DA2C13">
        <w:rPr>
          <w:rFonts w:cs="Times New Roman"/>
          <w:szCs w:val="20"/>
        </w:rPr>
        <w:t>Ahlroth</w:t>
      </w:r>
      <w:r w:rsidR="009E09CD" w:rsidRPr="00DA2C13">
        <w:rPr>
          <w:rFonts w:cs="Times New Roman"/>
          <w:szCs w:val="20"/>
          <w:lang w:val="el-GR"/>
        </w:rPr>
        <w:t xml:space="preserve">, </w:t>
      </w:r>
      <w:r w:rsidR="009E09CD" w:rsidRPr="00DA2C13">
        <w:rPr>
          <w:rFonts w:cs="Times New Roman"/>
          <w:szCs w:val="20"/>
        </w:rPr>
        <w:t>S</w:t>
      </w:r>
      <w:r w:rsidR="009E09CD" w:rsidRPr="00DA2C13">
        <w:rPr>
          <w:rFonts w:cs="Times New Roman"/>
          <w:szCs w:val="20"/>
          <w:lang w:val="el-GR"/>
        </w:rPr>
        <w:t xml:space="preserve">., </w:t>
      </w:r>
      <w:r w:rsidR="009E09CD" w:rsidRPr="00DA2C13">
        <w:rPr>
          <w:rFonts w:cs="Times New Roman"/>
          <w:szCs w:val="20"/>
        </w:rPr>
        <w:t>Nilsson</w:t>
      </w:r>
      <w:r w:rsidR="009E09CD" w:rsidRPr="00DA2C13">
        <w:rPr>
          <w:rFonts w:cs="Times New Roman"/>
          <w:szCs w:val="20"/>
          <w:lang w:val="el-GR"/>
        </w:rPr>
        <w:t xml:space="preserve">, </w:t>
      </w:r>
      <w:r w:rsidR="009E09CD" w:rsidRPr="00DA2C13">
        <w:rPr>
          <w:rFonts w:cs="Times New Roman"/>
          <w:szCs w:val="20"/>
        </w:rPr>
        <w:t>M</w:t>
      </w:r>
      <w:r w:rsidR="009E09CD" w:rsidRPr="00DA2C13">
        <w:rPr>
          <w:rFonts w:cs="Times New Roman"/>
          <w:szCs w:val="20"/>
          <w:lang w:val="el-GR"/>
        </w:rPr>
        <w:t xml:space="preserve">., </w:t>
      </w:r>
      <w:r w:rsidR="009E09CD" w:rsidRPr="00DA2C13">
        <w:rPr>
          <w:rFonts w:cs="Times New Roman"/>
          <w:szCs w:val="20"/>
        </w:rPr>
        <w:t>Finnveden</w:t>
      </w:r>
      <w:r w:rsidR="009E09CD" w:rsidRPr="00DA2C13">
        <w:rPr>
          <w:rFonts w:cs="Times New Roman"/>
          <w:szCs w:val="20"/>
          <w:lang w:val="el-GR"/>
        </w:rPr>
        <w:t xml:space="preserve">, </w:t>
      </w:r>
      <w:r w:rsidR="009E09CD" w:rsidRPr="00DA2C13">
        <w:rPr>
          <w:rFonts w:cs="Times New Roman"/>
          <w:szCs w:val="20"/>
        </w:rPr>
        <w:t>G</w:t>
      </w:r>
      <w:r w:rsidR="009E09CD" w:rsidRPr="00DA2C13">
        <w:rPr>
          <w:rFonts w:cs="Times New Roman"/>
          <w:szCs w:val="20"/>
          <w:lang w:val="el-GR"/>
        </w:rPr>
        <w:t xml:space="preserve">., </w:t>
      </w:r>
      <w:r w:rsidR="009E09CD" w:rsidRPr="00DA2C13">
        <w:rPr>
          <w:rFonts w:cs="Times New Roman"/>
          <w:szCs w:val="20"/>
        </w:rPr>
        <w:t>Hjelm</w:t>
      </w:r>
      <w:r w:rsidR="009E09CD" w:rsidRPr="00DA2C13">
        <w:rPr>
          <w:rFonts w:cs="Times New Roman"/>
          <w:szCs w:val="20"/>
          <w:lang w:val="el-GR"/>
        </w:rPr>
        <w:t xml:space="preserve">, </w:t>
      </w:r>
      <w:r w:rsidR="009E09CD" w:rsidRPr="00DA2C13">
        <w:rPr>
          <w:rFonts w:cs="Times New Roman"/>
          <w:szCs w:val="20"/>
        </w:rPr>
        <w:t>O</w:t>
      </w:r>
      <w:r>
        <w:rPr>
          <w:rFonts w:cs="Times New Roman"/>
          <w:szCs w:val="20"/>
          <w:lang w:val="el-GR"/>
        </w:rPr>
        <w:t>. και</w:t>
      </w:r>
      <w:r w:rsidR="009E09CD" w:rsidRPr="00DA2C13">
        <w:rPr>
          <w:rFonts w:cs="Times New Roman"/>
          <w:szCs w:val="20"/>
          <w:lang w:val="el-GR"/>
        </w:rPr>
        <w:t xml:space="preserve"> </w:t>
      </w:r>
      <w:r w:rsidR="009E09CD" w:rsidRPr="00DA2C13">
        <w:rPr>
          <w:rFonts w:cs="Times New Roman"/>
          <w:szCs w:val="20"/>
        </w:rPr>
        <w:t>Hochschorner</w:t>
      </w:r>
      <w:r w:rsidR="009E09CD" w:rsidRPr="00DA2C13">
        <w:rPr>
          <w:rFonts w:cs="Times New Roman"/>
          <w:szCs w:val="20"/>
          <w:lang w:val="el-GR"/>
        </w:rPr>
        <w:t xml:space="preserve">, </w:t>
      </w:r>
      <w:r w:rsidR="009E09CD" w:rsidRPr="00DA2C13">
        <w:rPr>
          <w:rFonts w:cs="Times New Roman"/>
          <w:szCs w:val="20"/>
        </w:rPr>
        <w:t>E</w:t>
      </w:r>
      <w:r w:rsidR="009E09CD" w:rsidRPr="00DA2C13">
        <w:rPr>
          <w:rFonts w:cs="Times New Roman"/>
          <w:szCs w:val="20"/>
          <w:lang w:val="el-GR"/>
        </w:rPr>
        <w:t xml:space="preserve"> (2011</w:t>
      </w:r>
      <w:r w:rsidR="00C42AF6" w:rsidRPr="00DA2C13">
        <w:rPr>
          <w:rFonts w:eastAsia="Arial" w:cs="Times New Roman"/>
          <w:bCs/>
          <w:spacing w:val="-1"/>
          <w:sz w:val="28"/>
          <w:szCs w:val="18"/>
          <w:lang w:val="el-GR"/>
        </w:rPr>
        <w:t>)</w:t>
      </w:r>
      <w:r w:rsidR="00C42AF6">
        <w:rPr>
          <w:rFonts w:eastAsia="Arial" w:cs="Times New Roman"/>
          <w:bCs/>
          <w:spacing w:val="-1"/>
          <w:szCs w:val="18"/>
          <w:lang w:val="el-GR"/>
        </w:rPr>
        <w:t>, η</w:t>
      </w:r>
      <w:r w:rsidR="00061B44" w:rsidRPr="00F01BC7">
        <w:rPr>
          <w:rFonts w:eastAsia="Arial" w:cs="Times New Roman"/>
          <w:bCs/>
          <w:spacing w:val="-1"/>
          <w:szCs w:val="18"/>
          <w:lang w:val="el-GR"/>
        </w:rPr>
        <w:t xml:space="preserve"> </w:t>
      </w:r>
      <w:r w:rsidR="00061B44" w:rsidRPr="00F01BC7">
        <w:rPr>
          <w:rFonts w:eastAsia="Arial" w:cs="Times New Roman"/>
          <w:bCs/>
          <w:spacing w:val="-1"/>
          <w:szCs w:val="18"/>
        </w:rPr>
        <w:t>distance</w:t>
      </w:r>
      <w:r w:rsidR="00061B44" w:rsidRPr="00F01BC7">
        <w:rPr>
          <w:rFonts w:eastAsia="Arial" w:cs="Times New Roman"/>
          <w:bCs/>
          <w:spacing w:val="-1"/>
          <w:szCs w:val="18"/>
          <w:lang w:val="el-GR"/>
        </w:rPr>
        <w:t>-</w:t>
      </w:r>
      <w:r w:rsidR="00061B44" w:rsidRPr="00F01BC7">
        <w:rPr>
          <w:rFonts w:eastAsia="Arial" w:cs="Times New Roman"/>
          <w:bCs/>
          <w:spacing w:val="-1"/>
          <w:szCs w:val="18"/>
        </w:rPr>
        <w:t>to</w:t>
      </w:r>
      <w:r w:rsidR="00061B44" w:rsidRPr="00F01BC7">
        <w:rPr>
          <w:rFonts w:eastAsia="Arial" w:cs="Times New Roman"/>
          <w:bCs/>
          <w:spacing w:val="-1"/>
          <w:szCs w:val="18"/>
          <w:lang w:val="el-GR"/>
        </w:rPr>
        <w:t>-</w:t>
      </w:r>
      <w:r w:rsidR="00061B44" w:rsidRPr="00F01BC7">
        <w:rPr>
          <w:rFonts w:eastAsia="Arial" w:cs="Times New Roman"/>
          <w:bCs/>
          <w:spacing w:val="-1"/>
          <w:szCs w:val="18"/>
        </w:rPr>
        <w:t>target</w:t>
      </w:r>
      <w:r w:rsidR="00061B44" w:rsidRPr="00F01BC7">
        <w:rPr>
          <w:rFonts w:eastAsia="Arial" w:cs="Times New Roman"/>
          <w:bCs/>
          <w:spacing w:val="-1"/>
          <w:szCs w:val="18"/>
          <w:lang w:val="el-GR"/>
        </w:rPr>
        <w:t xml:space="preserve"> μέθοδος αντλεί τα βάρη από την απόσταση μεταξύ των τωρινών επιπέδων των κριτηρίων και των τιμών των μελλοντικών στόχων. Αυτή η μέθοδος ταξινομεί τις επιπτώσεις ως σημαντικότερες όσο πιο μακριά </w:t>
      </w:r>
      <w:r w:rsidR="006B61FF" w:rsidRPr="00F01BC7">
        <w:rPr>
          <w:rFonts w:eastAsia="Arial" w:cs="Times New Roman"/>
          <w:bCs/>
          <w:spacing w:val="-1"/>
          <w:szCs w:val="18"/>
          <w:lang w:val="el-GR"/>
        </w:rPr>
        <w:t xml:space="preserve">βρίσκονται </w:t>
      </w:r>
      <w:r w:rsidR="00061B44" w:rsidRPr="00F01BC7">
        <w:rPr>
          <w:rFonts w:eastAsia="Arial" w:cs="Times New Roman"/>
          <w:bCs/>
          <w:spacing w:val="-1"/>
          <w:szCs w:val="18"/>
          <w:lang w:val="el-GR"/>
        </w:rPr>
        <w:t>από την επιτυχία του επιθυμητού πρότυπου</w:t>
      </w:r>
      <w:r w:rsidR="00C42AF6">
        <w:rPr>
          <w:rFonts w:eastAsia="Arial" w:cs="Times New Roman"/>
          <w:bCs/>
          <w:spacing w:val="-1"/>
          <w:szCs w:val="18"/>
          <w:lang w:val="el-GR"/>
        </w:rPr>
        <w:t>.</w:t>
      </w:r>
      <w:r w:rsidR="00061B44" w:rsidRPr="00F01BC7">
        <w:rPr>
          <w:rFonts w:eastAsia="Arial" w:cs="Times New Roman"/>
          <w:bCs/>
          <w:spacing w:val="-1"/>
          <w:szCs w:val="18"/>
          <w:lang w:val="el-GR"/>
        </w:rPr>
        <w:t xml:space="preserve"> </w:t>
      </w:r>
      <w:r>
        <w:rPr>
          <w:rFonts w:eastAsia="Arial" w:cs="Times New Roman"/>
          <w:bCs/>
          <w:spacing w:val="-1"/>
          <w:szCs w:val="18"/>
          <w:lang w:val="el-GR"/>
        </w:rPr>
        <w:br/>
      </w:r>
      <w:r w:rsidR="00C42AF6">
        <w:rPr>
          <w:rFonts w:eastAsia="Arial" w:cs="Times New Roman"/>
          <w:bCs/>
          <w:spacing w:val="-1"/>
          <w:szCs w:val="18"/>
          <w:lang w:val="el-GR"/>
        </w:rPr>
        <w:t>Παραπομπή</w:t>
      </w:r>
      <w:r w:rsidR="00043904">
        <w:rPr>
          <w:rFonts w:eastAsia="Arial" w:cs="Times New Roman"/>
          <w:bCs/>
          <w:spacing w:val="-1"/>
          <w:szCs w:val="18"/>
          <w:lang w:val="el-GR"/>
        </w:rPr>
        <w:t>: (</w:t>
      </w:r>
      <w:r w:rsidR="00DA2C13" w:rsidRPr="00CF18E2">
        <w:rPr>
          <w:rFonts w:cs="Times New Roman"/>
          <w:szCs w:val="20"/>
        </w:rPr>
        <w:t>Seppala</w:t>
      </w:r>
      <w:r w:rsidR="00DA2C13" w:rsidRPr="00DA2C13">
        <w:rPr>
          <w:rFonts w:cs="Times New Roman"/>
          <w:szCs w:val="20"/>
          <w:lang w:val="el-GR"/>
        </w:rPr>
        <w:t xml:space="preserve">, </w:t>
      </w:r>
      <w:r w:rsidR="00DA2C13" w:rsidRPr="00CF18E2">
        <w:rPr>
          <w:rFonts w:cs="Times New Roman"/>
          <w:szCs w:val="20"/>
        </w:rPr>
        <w:t>J</w:t>
      </w:r>
      <w:r w:rsidR="00DA2C13" w:rsidRPr="00DA2C13">
        <w:rPr>
          <w:rFonts w:cs="Times New Roman"/>
          <w:szCs w:val="20"/>
          <w:lang w:val="el-GR"/>
        </w:rPr>
        <w:t xml:space="preserve">., </w:t>
      </w:r>
      <w:r w:rsidR="00DA2C13" w:rsidRPr="00CF18E2">
        <w:rPr>
          <w:rFonts w:cs="Times New Roman"/>
          <w:szCs w:val="20"/>
        </w:rPr>
        <w:t>Hamalainen</w:t>
      </w:r>
      <w:r w:rsidR="00DA2C13" w:rsidRPr="00DA2C13">
        <w:rPr>
          <w:rFonts w:cs="Times New Roman"/>
          <w:szCs w:val="20"/>
          <w:lang w:val="el-GR"/>
        </w:rPr>
        <w:t xml:space="preserve">, </w:t>
      </w:r>
      <w:r w:rsidR="00DA2C13" w:rsidRPr="00CF18E2">
        <w:rPr>
          <w:rFonts w:cs="Times New Roman"/>
          <w:szCs w:val="20"/>
        </w:rPr>
        <w:t>R</w:t>
      </w:r>
      <w:r w:rsidR="00DA2C13" w:rsidRPr="00DA2C13">
        <w:rPr>
          <w:rFonts w:cs="Times New Roman"/>
          <w:szCs w:val="20"/>
          <w:lang w:val="el-GR"/>
        </w:rPr>
        <w:t>.</w:t>
      </w:r>
      <w:r w:rsidR="00DA2C13">
        <w:rPr>
          <w:rFonts w:cs="Times New Roman"/>
          <w:szCs w:val="20"/>
          <w:lang w:val="el-GR"/>
        </w:rPr>
        <w:t>, 2001</w:t>
      </w:r>
      <w:r w:rsidR="006B61FF" w:rsidRPr="00F01BC7">
        <w:rPr>
          <w:rFonts w:eastAsia="Arial" w:cs="Times New Roman"/>
          <w:bCs/>
          <w:spacing w:val="-1"/>
          <w:szCs w:val="18"/>
          <w:lang w:val="el-GR"/>
        </w:rPr>
        <w:t xml:space="preserve">, </w:t>
      </w:r>
      <w:r w:rsidR="00DA2C13" w:rsidRPr="00CF18E2">
        <w:rPr>
          <w:rFonts w:cs="Times New Roman"/>
          <w:szCs w:val="20"/>
        </w:rPr>
        <w:t>Xiaoqian</w:t>
      </w:r>
      <w:r w:rsidR="00DA2C13" w:rsidRPr="00DA2C13">
        <w:rPr>
          <w:rFonts w:cs="Times New Roman"/>
          <w:szCs w:val="20"/>
          <w:lang w:val="el-GR"/>
        </w:rPr>
        <w:t xml:space="preserve"> </w:t>
      </w:r>
      <w:r w:rsidR="00DA2C13" w:rsidRPr="00CF18E2">
        <w:rPr>
          <w:rFonts w:cs="Times New Roman"/>
          <w:szCs w:val="20"/>
        </w:rPr>
        <w:t>Sun</w:t>
      </w:r>
      <w:r w:rsidR="00DA2C13">
        <w:rPr>
          <w:rFonts w:cs="Times New Roman"/>
          <w:szCs w:val="20"/>
          <w:lang w:val="el-GR"/>
        </w:rPr>
        <w:t>, 2012</w:t>
      </w:r>
      <w:r w:rsidR="00043904">
        <w:rPr>
          <w:rFonts w:eastAsia="Arial" w:cs="Times New Roman"/>
          <w:bCs/>
          <w:spacing w:val="-1"/>
          <w:szCs w:val="18"/>
          <w:lang w:val="el-GR"/>
        </w:rPr>
        <w:t>)</w:t>
      </w:r>
    </w:p>
    <w:p w14:paraId="2F5F2453" w14:textId="04E37AD9" w:rsidR="00061B44" w:rsidRPr="00F01BC7" w:rsidRDefault="00927366" w:rsidP="00E36FD7">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Έ</w:t>
      </w:r>
      <w:r w:rsidR="00061B44" w:rsidRPr="00F01BC7">
        <w:rPr>
          <w:rFonts w:eastAsia="Arial" w:cs="Times New Roman"/>
          <w:bCs/>
          <w:spacing w:val="-1"/>
          <w:szCs w:val="18"/>
          <w:lang w:val="el-GR"/>
        </w:rPr>
        <w:t xml:space="preserve">χει επισημανθεί ότι η ρύθμιση των στόχων είναι σπάνια διαφανής, μπορεί να ποικίλλει μεταξύ </w:t>
      </w:r>
      <w:r w:rsidR="006B61FF" w:rsidRPr="00F01BC7">
        <w:rPr>
          <w:rFonts w:eastAsia="Arial" w:cs="Times New Roman"/>
          <w:bCs/>
          <w:spacing w:val="-1"/>
          <w:szCs w:val="18"/>
          <w:lang w:val="el-GR"/>
        </w:rPr>
        <w:t>κρατών</w:t>
      </w:r>
      <w:r w:rsidR="00061B44" w:rsidRPr="00F01BC7">
        <w:rPr>
          <w:rFonts w:eastAsia="Arial" w:cs="Times New Roman"/>
          <w:bCs/>
          <w:spacing w:val="-1"/>
          <w:szCs w:val="18"/>
          <w:lang w:val="el-GR"/>
        </w:rPr>
        <w:t xml:space="preserve"> και μπορεί να ληφθεί περισσότερο πολιτικά παρά επιστημονικά</w:t>
      </w:r>
      <w:r>
        <w:rPr>
          <w:rFonts w:eastAsia="Arial" w:cs="Times New Roman"/>
          <w:bCs/>
          <w:spacing w:val="-1"/>
          <w:szCs w:val="18"/>
          <w:lang w:val="el-GR"/>
        </w:rPr>
        <w:t xml:space="preserve">, όπως αναφέρει ο </w:t>
      </w:r>
      <w:r w:rsidRPr="00CF18E2">
        <w:rPr>
          <w:rFonts w:cs="Times New Roman"/>
          <w:szCs w:val="20"/>
        </w:rPr>
        <w:t>Lindeijer</w:t>
      </w:r>
      <w:r w:rsidRPr="00DA2C13">
        <w:rPr>
          <w:rFonts w:cs="Times New Roman"/>
          <w:szCs w:val="20"/>
          <w:lang w:val="el-GR"/>
        </w:rPr>
        <w:t xml:space="preserve">, </w:t>
      </w:r>
      <w:r w:rsidRPr="00CF18E2">
        <w:rPr>
          <w:rFonts w:cs="Times New Roman"/>
          <w:szCs w:val="20"/>
        </w:rPr>
        <w:lastRenderedPageBreak/>
        <w:t>E</w:t>
      </w:r>
      <w:r w:rsidRPr="00DA2C13">
        <w:rPr>
          <w:rFonts w:cs="Times New Roman"/>
          <w:szCs w:val="20"/>
          <w:lang w:val="el-GR"/>
        </w:rPr>
        <w:t>.</w:t>
      </w:r>
      <w:r>
        <w:rPr>
          <w:rFonts w:cs="Times New Roman"/>
          <w:szCs w:val="20"/>
          <w:lang w:val="el-GR"/>
        </w:rPr>
        <w:t xml:space="preserve"> (1996</w:t>
      </w:r>
      <w:r>
        <w:rPr>
          <w:rFonts w:eastAsia="Arial" w:cs="Times New Roman"/>
          <w:bCs/>
          <w:spacing w:val="-1"/>
          <w:szCs w:val="18"/>
          <w:lang w:val="el-GR"/>
        </w:rPr>
        <w:t>)</w:t>
      </w:r>
      <w:r w:rsidR="00061B44" w:rsidRPr="00F01BC7">
        <w:rPr>
          <w:rFonts w:eastAsia="Arial" w:cs="Times New Roman"/>
          <w:bCs/>
          <w:spacing w:val="-1"/>
          <w:szCs w:val="18"/>
          <w:lang w:val="el-GR"/>
        </w:rPr>
        <w:t>. Προτάθηκε να χρησιμοποιήσει τον συντελεστή διόρθωσης που δηλώνει τη σχετική σημασία της κατηγορίας επιπτώσεων σχετικά με άλλες κατηγορίες επιπτώσεων σε μια δεδομένη περιοχή</w:t>
      </w:r>
      <w:r w:rsidR="00CD70B1">
        <w:rPr>
          <w:rFonts w:eastAsia="Arial" w:cs="Times New Roman"/>
          <w:bCs/>
          <w:spacing w:val="-1"/>
          <w:szCs w:val="18"/>
          <w:lang w:val="el-GR"/>
        </w:rPr>
        <w:t>.</w:t>
      </w:r>
      <w:r w:rsidR="00061B44" w:rsidRPr="00F01BC7">
        <w:rPr>
          <w:rFonts w:eastAsia="Arial" w:cs="Times New Roman"/>
          <w:bCs/>
          <w:spacing w:val="-1"/>
          <w:szCs w:val="18"/>
          <w:lang w:val="el-GR"/>
        </w:rPr>
        <w:t xml:space="preserve"> </w:t>
      </w:r>
      <w:r>
        <w:rPr>
          <w:rFonts w:eastAsia="Arial" w:cs="Times New Roman"/>
          <w:bCs/>
          <w:spacing w:val="-1"/>
          <w:szCs w:val="18"/>
          <w:lang w:val="el-GR"/>
        </w:rPr>
        <w:br/>
      </w:r>
      <w:r w:rsidR="00CD70B1">
        <w:rPr>
          <w:rFonts w:eastAsia="Arial" w:cs="Times New Roman"/>
          <w:bCs/>
          <w:spacing w:val="-1"/>
          <w:szCs w:val="18"/>
          <w:lang w:val="el-GR"/>
        </w:rPr>
        <w:t>Παραπομπή:</w:t>
      </w:r>
      <w:r w:rsidR="00043904">
        <w:rPr>
          <w:rFonts w:eastAsia="Arial" w:cs="Times New Roman"/>
          <w:bCs/>
          <w:spacing w:val="-1"/>
          <w:szCs w:val="18"/>
          <w:lang w:val="el-GR"/>
        </w:rPr>
        <w:t xml:space="preserve"> (</w:t>
      </w:r>
      <w:r w:rsidR="00DA2C13" w:rsidRPr="00CF18E2">
        <w:rPr>
          <w:rFonts w:cs="Times New Roman"/>
          <w:szCs w:val="20"/>
        </w:rPr>
        <w:t>Lee</w:t>
      </w:r>
      <w:r w:rsidR="00DA2C13" w:rsidRPr="001D3423">
        <w:rPr>
          <w:rFonts w:cs="Times New Roman"/>
          <w:szCs w:val="20"/>
          <w:lang w:val="el-GR"/>
        </w:rPr>
        <w:t xml:space="preserve">, </w:t>
      </w:r>
      <w:r w:rsidR="00DA2C13" w:rsidRPr="00CF18E2">
        <w:rPr>
          <w:rFonts w:cs="Times New Roman"/>
          <w:szCs w:val="20"/>
        </w:rPr>
        <w:t>K</w:t>
      </w:r>
      <w:r w:rsidR="00DA2C13" w:rsidRPr="001D3423">
        <w:rPr>
          <w:rFonts w:cs="Times New Roman"/>
          <w:szCs w:val="20"/>
          <w:lang w:val="el-GR"/>
        </w:rPr>
        <w:t>.</w:t>
      </w:r>
      <w:r w:rsidR="00DA2C13">
        <w:rPr>
          <w:rFonts w:cs="Times New Roman"/>
          <w:szCs w:val="20"/>
          <w:lang w:val="el-GR"/>
        </w:rPr>
        <w:t>, 1999</w:t>
      </w:r>
      <w:r w:rsidR="00043904">
        <w:rPr>
          <w:rFonts w:eastAsia="Arial" w:cs="Times New Roman"/>
          <w:bCs/>
          <w:spacing w:val="-1"/>
          <w:szCs w:val="18"/>
          <w:lang w:val="el-GR"/>
        </w:rPr>
        <w:t>)</w:t>
      </w:r>
      <w:r w:rsidR="00061B44" w:rsidRPr="00F01BC7">
        <w:rPr>
          <w:rFonts w:eastAsia="Arial" w:cs="Times New Roman"/>
          <w:bCs/>
          <w:spacing w:val="-1"/>
          <w:szCs w:val="18"/>
          <w:lang w:val="el-GR"/>
        </w:rPr>
        <w:t>.</w:t>
      </w:r>
    </w:p>
    <w:p w14:paraId="70014EB4" w14:textId="62A59B16" w:rsidR="00061B44" w:rsidRPr="006B6150" w:rsidRDefault="007819EB" w:rsidP="00E36FD7">
      <w:pPr>
        <w:widowControl w:val="0"/>
        <w:spacing w:before="120" w:after="360" w:line="360" w:lineRule="auto"/>
        <w:ind w:right="114"/>
        <w:rPr>
          <w:rFonts w:eastAsia="Arial" w:cs="Times New Roman"/>
          <w:b/>
          <w:bCs/>
          <w:spacing w:val="2"/>
          <w:szCs w:val="18"/>
          <w:lang w:val="el-GR"/>
        </w:rPr>
      </w:pPr>
      <w:r w:rsidRPr="006B6150">
        <w:rPr>
          <w:rFonts w:eastAsia="Arial" w:cs="Times New Roman"/>
          <w:b/>
          <w:bCs/>
          <w:spacing w:val="-2"/>
          <w:szCs w:val="18"/>
          <w:lang w:val="el-GR"/>
        </w:rPr>
        <w:t>1</w:t>
      </w:r>
      <w:r w:rsidR="00061B44" w:rsidRPr="006B6150">
        <w:rPr>
          <w:rFonts w:eastAsia="Arial" w:cs="Times New Roman"/>
          <w:b/>
          <w:bCs/>
          <w:spacing w:val="-2"/>
          <w:szCs w:val="18"/>
          <w:lang w:val="el-GR"/>
        </w:rPr>
        <w:t>.</w:t>
      </w:r>
      <w:r w:rsidR="00046609" w:rsidRPr="006B6150">
        <w:rPr>
          <w:rFonts w:eastAsia="Arial" w:cs="Times New Roman"/>
          <w:b/>
          <w:bCs/>
          <w:spacing w:val="-2"/>
          <w:szCs w:val="18"/>
          <w:lang w:val="el-GR"/>
        </w:rPr>
        <w:t>4</w:t>
      </w:r>
      <w:r w:rsidR="00061B44" w:rsidRPr="006B6150">
        <w:rPr>
          <w:rFonts w:eastAsia="Arial" w:cs="Times New Roman"/>
          <w:b/>
          <w:bCs/>
          <w:spacing w:val="-2"/>
          <w:szCs w:val="18"/>
          <w:lang w:val="el-GR"/>
        </w:rPr>
        <w:t xml:space="preserve">. </w:t>
      </w:r>
      <w:r w:rsidR="00061B44" w:rsidRPr="00F01BC7">
        <w:rPr>
          <w:rFonts w:eastAsia="Arial" w:cs="Times New Roman"/>
          <w:b/>
          <w:bCs/>
          <w:spacing w:val="-2"/>
          <w:szCs w:val="18"/>
          <w:lang w:val="el-GR"/>
        </w:rPr>
        <w:t>Τυπικές</w:t>
      </w:r>
      <w:r w:rsidR="00061B44" w:rsidRPr="006B6150">
        <w:rPr>
          <w:rFonts w:eastAsia="Arial" w:cs="Times New Roman"/>
          <w:b/>
          <w:bCs/>
          <w:spacing w:val="-1"/>
          <w:szCs w:val="18"/>
          <w:lang w:val="el-GR"/>
        </w:rPr>
        <w:t xml:space="preserve"> </w:t>
      </w:r>
      <w:r w:rsidR="00061B44" w:rsidRPr="00F01BC7">
        <w:rPr>
          <w:rFonts w:eastAsia="Arial" w:cs="Times New Roman"/>
          <w:b/>
          <w:bCs/>
          <w:spacing w:val="2"/>
          <w:szCs w:val="18"/>
        </w:rPr>
        <w:t>Non</w:t>
      </w:r>
      <w:r w:rsidR="00061B44" w:rsidRPr="006B6150">
        <w:rPr>
          <w:rFonts w:eastAsia="Arial" w:cs="Times New Roman"/>
          <w:b/>
          <w:bCs/>
          <w:spacing w:val="-1"/>
          <w:szCs w:val="18"/>
          <w:lang w:val="el-GR"/>
        </w:rPr>
        <w:t>-</w:t>
      </w:r>
      <w:r w:rsidR="00061B44" w:rsidRPr="00F01BC7">
        <w:rPr>
          <w:rFonts w:eastAsia="Arial" w:cs="Times New Roman"/>
          <w:b/>
          <w:bCs/>
          <w:spacing w:val="-1"/>
          <w:szCs w:val="18"/>
        </w:rPr>
        <w:t>compensatory</w:t>
      </w:r>
      <w:r w:rsidR="00061B44" w:rsidRPr="006B6150">
        <w:rPr>
          <w:rFonts w:eastAsia="Arial" w:cs="Times New Roman"/>
          <w:b/>
          <w:bCs/>
          <w:spacing w:val="-1"/>
          <w:szCs w:val="18"/>
          <w:lang w:val="el-GR"/>
        </w:rPr>
        <w:t xml:space="preserve"> </w:t>
      </w:r>
      <w:r w:rsidR="00061B44" w:rsidRPr="00F01BC7">
        <w:rPr>
          <w:rFonts w:eastAsia="Arial" w:cs="Times New Roman"/>
          <w:b/>
          <w:bCs/>
          <w:spacing w:val="2"/>
          <w:szCs w:val="18"/>
        </w:rPr>
        <w:t>Decision</w:t>
      </w:r>
      <w:r w:rsidR="00061B44" w:rsidRPr="006B6150">
        <w:rPr>
          <w:rFonts w:eastAsia="Arial" w:cs="Times New Roman"/>
          <w:b/>
          <w:bCs/>
          <w:spacing w:val="-1"/>
          <w:szCs w:val="18"/>
          <w:lang w:val="el-GR"/>
        </w:rPr>
        <w:t xml:space="preserve"> </w:t>
      </w:r>
      <w:r w:rsidR="00061B44" w:rsidRPr="00F01BC7">
        <w:rPr>
          <w:rFonts w:eastAsia="Arial" w:cs="Times New Roman"/>
          <w:b/>
          <w:bCs/>
          <w:spacing w:val="3"/>
          <w:szCs w:val="18"/>
        </w:rPr>
        <w:t>Analysis</w:t>
      </w:r>
      <w:r w:rsidR="00061B44" w:rsidRPr="006B6150">
        <w:rPr>
          <w:rFonts w:eastAsia="Arial" w:cs="Times New Roman"/>
          <w:b/>
          <w:bCs/>
          <w:spacing w:val="-1"/>
          <w:szCs w:val="18"/>
          <w:lang w:val="el-GR"/>
        </w:rPr>
        <w:t xml:space="preserve"> </w:t>
      </w:r>
      <w:r w:rsidR="00061B44" w:rsidRPr="00F01BC7">
        <w:rPr>
          <w:rFonts w:eastAsia="Arial" w:cs="Times New Roman"/>
          <w:b/>
          <w:bCs/>
          <w:spacing w:val="2"/>
          <w:szCs w:val="18"/>
          <w:lang w:val="el-GR"/>
        </w:rPr>
        <w:t>μέθοδοι</w:t>
      </w:r>
    </w:p>
    <w:p w14:paraId="18EB930E" w14:textId="24C33736" w:rsidR="00C14967" w:rsidRDefault="00061B44" w:rsidP="00C1496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Οι Non-compensatory decision μέθοδοι ανάλυσης δεν επιτρέπουν συμβιβασμούς μεταξύ κριτήριων, δηλαδή, μειονεκτική θέση σε ένα κριτήριο που δεν μπορεί να αντισταθμισθεί από μια πλεονεκτική θέση σε άλλο κριτήριο. Οι Non-compensatory μέθοδοι προτιμώνται για την απλότητά </w:t>
      </w:r>
      <w:r w:rsidR="00E5145A" w:rsidRPr="00F01BC7">
        <w:rPr>
          <w:rFonts w:eastAsia="Arial" w:cs="Times New Roman"/>
          <w:bCs/>
          <w:spacing w:val="-1"/>
          <w:szCs w:val="18"/>
          <w:lang w:val="el-GR"/>
        </w:rPr>
        <w:t>τους,</w:t>
      </w:r>
      <w:r w:rsidRPr="00F01BC7">
        <w:rPr>
          <w:rFonts w:eastAsia="Arial" w:cs="Times New Roman"/>
          <w:bCs/>
          <w:spacing w:val="-1"/>
          <w:szCs w:val="18"/>
          <w:lang w:val="el-GR"/>
        </w:rPr>
        <w:t xml:space="preserve">  </w:t>
      </w:r>
      <w:r w:rsidR="00E5145A" w:rsidRPr="00F01BC7">
        <w:rPr>
          <w:rFonts w:eastAsia="Arial" w:cs="Times New Roman"/>
          <w:bCs/>
          <w:spacing w:val="-1"/>
          <w:szCs w:val="18"/>
          <w:lang w:val="el-GR"/>
        </w:rPr>
        <w:t>σ</w:t>
      </w:r>
      <w:r w:rsidRPr="00F01BC7">
        <w:rPr>
          <w:rFonts w:eastAsia="Arial" w:cs="Times New Roman"/>
          <w:bCs/>
          <w:spacing w:val="-1"/>
          <w:szCs w:val="18"/>
          <w:lang w:val="el-GR"/>
        </w:rPr>
        <w:t xml:space="preserve">υνοψίζονται στον πίνακα </w:t>
      </w:r>
      <w:r w:rsidR="00E5145A" w:rsidRPr="00F01BC7">
        <w:rPr>
          <w:rFonts w:eastAsia="Arial" w:cs="Times New Roman"/>
          <w:bCs/>
          <w:spacing w:val="-1"/>
          <w:szCs w:val="18"/>
          <w:lang w:val="el-GR"/>
        </w:rPr>
        <w:t>4</w:t>
      </w:r>
      <w:r w:rsidRPr="00F01BC7">
        <w:rPr>
          <w:rFonts w:eastAsia="Arial" w:cs="Times New Roman"/>
          <w:bCs/>
          <w:spacing w:val="-1"/>
          <w:szCs w:val="18"/>
          <w:lang w:val="el-GR"/>
        </w:rPr>
        <w:t xml:space="preserve"> </w:t>
      </w:r>
      <w:r w:rsidR="00E5145A" w:rsidRPr="00F01BC7">
        <w:rPr>
          <w:rFonts w:eastAsia="Arial" w:cs="Times New Roman"/>
          <w:bCs/>
          <w:spacing w:val="-1"/>
          <w:szCs w:val="18"/>
          <w:lang w:val="el-GR"/>
        </w:rPr>
        <w:t>και</w:t>
      </w:r>
      <w:r w:rsidRPr="00F01BC7">
        <w:rPr>
          <w:rFonts w:eastAsia="Arial" w:cs="Times New Roman"/>
          <w:bCs/>
          <w:spacing w:val="-1"/>
          <w:szCs w:val="18"/>
          <w:lang w:val="el-GR"/>
        </w:rPr>
        <w:t xml:space="preserve"> εξηγούνται λεπτομερώς στις παρακάτω υπό-ενότητες.</w:t>
      </w:r>
    </w:p>
    <w:tbl>
      <w:tblPr>
        <w:tblStyle w:val="TableGrid"/>
        <w:tblW w:w="0" w:type="auto"/>
        <w:tblLook w:val="04A0" w:firstRow="1" w:lastRow="0" w:firstColumn="1" w:lastColumn="0" w:noHBand="0" w:noVBand="1"/>
      </w:tblPr>
      <w:tblGrid>
        <w:gridCol w:w="4675"/>
        <w:gridCol w:w="4675"/>
      </w:tblGrid>
      <w:tr w:rsidR="00E5145A" w:rsidRPr="00F01BC7" w14:paraId="40EDBA7F" w14:textId="77777777" w:rsidTr="00E5145A">
        <w:tc>
          <w:tcPr>
            <w:tcW w:w="4675" w:type="dxa"/>
          </w:tcPr>
          <w:p w14:paraId="5237EFA7" w14:textId="6A99EBFE" w:rsidR="00E5145A" w:rsidRPr="00F01BC7" w:rsidRDefault="00E5145A" w:rsidP="008158B6">
            <w:pPr>
              <w:kinsoku w:val="0"/>
              <w:overflowPunct w:val="0"/>
              <w:autoSpaceDE w:val="0"/>
              <w:autoSpaceDN w:val="0"/>
              <w:adjustRightInd w:val="0"/>
              <w:ind w:right="1449"/>
              <w:rPr>
                <w:rFonts w:cs="Times New Roman"/>
                <w:w w:val="95"/>
                <w:szCs w:val="20"/>
              </w:rPr>
            </w:pPr>
            <w:bookmarkStart w:id="20" w:name="bookmark2"/>
            <w:bookmarkStart w:id="21" w:name="2.1_Concepts_and_Terminologies"/>
            <w:bookmarkStart w:id="22" w:name="bookmark1"/>
            <w:bookmarkEnd w:id="20"/>
            <w:bookmarkEnd w:id="21"/>
            <w:bookmarkEnd w:id="22"/>
            <w:r w:rsidRPr="00F01BC7">
              <w:rPr>
                <w:rFonts w:cs="Times New Roman"/>
                <w:w w:val="95"/>
                <w:szCs w:val="20"/>
              </w:rPr>
              <w:t>Non-compensatory</w:t>
            </w:r>
            <w:r w:rsidRPr="00F01BC7">
              <w:rPr>
                <w:rFonts w:cs="Times New Roman"/>
                <w:spacing w:val="-2"/>
                <w:w w:val="95"/>
                <w:szCs w:val="20"/>
              </w:rPr>
              <w:t xml:space="preserve"> </w:t>
            </w:r>
            <w:r w:rsidRPr="00F01BC7">
              <w:rPr>
                <w:rFonts w:cs="Times New Roman"/>
                <w:w w:val="95"/>
                <w:szCs w:val="20"/>
              </w:rPr>
              <w:t>μέθοδοι</w:t>
            </w:r>
          </w:p>
        </w:tc>
        <w:tc>
          <w:tcPr>
            <w:tcW w:w="4675" w:type="dxa"/>
          </w:tcPr>
          <w:p w14:paraId="46F1AFB0" w14:textId="3A8FDE41" w:rsidR="00E5145A" w:rsidRPr="00F01BC7" w:rsidRDefault="00E5145A" w:rsidP="008158B6">
            <w:pPr>
              <w:kinsoku w:val="0"/>
              <w:overflowPunct w:val="0"/>
              <w:autoSpaceDE w:val="0"/>
              <w:autoSpaceDN w:val="0"/>
              <w:adjustRightInd w:val="0"/>
              <w:ind w:right="1449"/>
              <w:rPr>
                <w:rFonts w:cs="Times New Roman"/>
                <w:w w:val="95"/>
                <w:szCs w:val="20"/>
              </w:rPr>
            </w:pPr>
            <w:r w:rsidRPr="00F01BC7">
              <w:rPr>
                <w:rFonts w:cs="Times New Roman"/>
                <w:w w:val="95"/>
                <w:szCs w:val="20"/>
              </w:rPr>
              <w:t>Compensatory</w:t>
            </w:r>
            <w:r w:rsidRPr="00F01BC7">
              <w:rPr>
                <w:rFonts w:cs="Times New Roman"/>
                <w:spacing w:val="-2"/>
                <w:w w:val="95"/>
                <w:szCs w:val="20"/>
              </w:rPr>
              <w:t xml:space="preserve"> </w:t>
            </w:r>
            <w:r w:rsidRPr="00F01BC7">
              <w:rPr>
                <w:rFonts w:cs="Times New Roman"/>
                <w:w w:val="95"/>
                <w:szCs w:val="20"/>
              </w:rPr>
              <w:t>μέθοδοι</w:t>
            </w:r>
          </w:p>
        </w:tc>
      </w:tr>
      <w:tr w:rsidR="00E5145A" w:rsidRPr="00F01BC7" w14:paraId="5A164216" w14:textId="77777777" w:rsidTr="00E5145A">
        <w:tc>
          <w:tcPr>
            <w:tcW w:w="4675" w:type="dxa"/>
          </w:tcPr>
          <w:p w14:paraId="7B185F84" w14:textId="59E2886A" w:rsidR="00E5145A" w:rsidRPr="00F01BC7" w:rsidRDefault="00E5145A" w:rsidP="008158B6">
            <w:pPr>
              <w:kinsoku w:val="0"/>
              <w:overflowPunct w:val="0"/>
              <w:autoSpaceDE w:val="0"/>
              <w:autoSpaceDN w:val="0"/>
              <w:adjustRightInd w:val="0"/>
              <w:ind w:right="1449"/>
              <w:rPr>
                <w:rFonts w:cs="Times New Roman"/>
                <w:w w:val="95"/>
                <w:szCs w:val="20"/>
              </w:rPr>
            </w:pPr>
            <w:r w:rsidRPr="00F01BC7">
              <w:rPr>
                <w:rFonts w:cs="Times New Roman"/>
                <w:spacing w:val="-1"/>
                <w:w w:val="95"/>
                <w:szCs w:val="20"/>
              </w:rPr>
              <w:t>Conjunctiv</w:t>
            </w:r>
            <w:r w:rsidRPr="00F01BC7">
              <w:rPr>
                <w:rFonts w:cs="Times New Roman"/>
                <w:spacing w:val="-2"/>
                <w:w w:val="95"/>
                <w:szCs w:val="20"/>
              </w:rPr>
              <w:t>e</w:t>
            </w:r>
            <w:r w:rsidRPr="00F01BC7">
              <w:rPr>
                <w:rFonts w:cs="Times New Roman"/>
                <w:spacing w:val="8"/>
                <w:w w:val="95"/>
                <w:szCs w:val="20"/>
              </w:rPr>
              <w:t xml:space="preserve"> </w:t>
            </w:r>
            <w:r w:rsidRPr="00F01BC7">
              <w:rPr>
                <w:rFonts w:cs="Times New Roman"/>
                <w:w w:val="95"/>
                <w:szCs w:val="20"/>
              </w:rPr>
              <w:t>μέθοδος</w:t>
            </w:r>
          </w:p>
        </w:tc>
        <w:tc>
          <w:tcPr>
            <w:tcW w:w="4675" w:type="dxa"/>
          </w:tcPr>
          <w:p w14:paraId="711552CC" w14:textId="77777777" w:rsidR="00E5145A" w:rsidRPr="00F01BC7" w:rsidRDefault="00E5145A" w:rsidP="008158B6">
            <w:pPr>
              <w:kinsoku w:val="0"/>
              <w:overflowPunct w:val="0"/>
              <w:autoSpaceDE w:val="0"/>
              <w:autoSpaceDN w:val="0"/>
              <w:adjustRightInd w:val="0"/>
              <w:ind w:right="1449"/>
              <w:rPr>
                <w:rFonts w:cs="Times New Roman"/>
                <w:w w:val="95"/>
                <w:szCs w:val="20"/>
              </w:rPr>
            </w:pPr>
            <w:r w:rsidRPr="00F01BC7">
              <w:rPr>
                <w:rFonts w:cs="Times New Roman"/>
                <w:w w:val="95"/>
                <w:szCs w:val="20"/>
              </w:rPr>
              <w:t>Analytic</w:t>
            </w:r>
            <w:r w:rsidRPr="00F01BC7">
              <w:rPr>
                <w:rFonts w:cs="Times New Roman"/>
                <w:spacing w:val="9"/>
                <w:w w:val="95"/>
                <w:szCs w:val="20"/>
              </w:rPr>
              <w:t xml:space="preserve"> </w:t>
            </w:r>
            <w:r w:rsidRPr="00F01BC7">
              <w:rPr>
                <w:rFonts w:cs="Times New Roman"/>
                <w:spacing w:val="-3"/>
                <w:w w:val="95"/>
                <w:szCs w:val="20"/>
              </w:rPr>
              <w:t>hierarch</w:t>
            </w:r>
            <w:r w:rsidRPr="00F01BC7">
              <w:rPr>
                <w:rFonts w:cs="Times New Roman"/>
                <w:spacing w:val="-2"/>
                <w:w w:val="95"/>
                <w:szCs w:val="20"/>
              </w:rPr>
              <w:t>y</w:t>
            </w:r>
            <w:r w:rsidRPr="00F01BC7">
              <w:rPr>
                <w:rFonts w:cs="Times New Roman"/>
                <w:spacing w:val="9"/>
                <w:w w:val="95"/>
                <w:szCs w:val="20"/>
              </w:rPr>
              <w:t xml:space="preserve"> </w:t>
            </w:r>
            <w:r w:rsidRPr="00F01BC7">
              <w:rPr>
                <w:rFonts w:cs="Times New Roman"/>
                <w:w w:val="95"/>
                <w:szCs w:val="20"/>
              </w:rPr>
              <w:t>process</w:t>
            </w:r>
          </w:p>
        </w:tc>
      </w:tr>
      <w:tr w:rsidR="00E5145A" w:rsidRPr="00F01BC7" w14:paraId="529C4C16" w14:textId="77777777" w:rsidTr="00E5145A">
        <w:tc>
          <w:tcPr>
            <w:tcW w:w="4675" w:type="dxa"/>
          </w:tcPr>
          <w:p w14:paraId="22F22813" w14:textId="3109203C" w:rsidR="00E5145A" w:rsidRPr="00F01BC7" w:rsidRDefault="00E5145A" w:rsidP="008158B6">
            <w:pPr>
              <w:kinsoku w:val="0"/>
              <w:overflowPunct w:val="0"/>
              <w:autoSpaceDE w:val="0"/>
              <w:autoSpaceDN w:val="0"/>
              <w:adjustRightInd w:val="0"/>
              <w:ind w:right="1449"/>
              <w:rPr>
                <w:rFonts w:cs="Times New Roman"/>
                <w:w w:val="95"/>
                <w:szCs w:val="20"/>
              </w:rPr>
            </w:pPr>
            <w:r w:rsidRPr="00F01BC7">
              <w:rPr>
                <w:rFonts w:cs="Times New Roman"/>
                <w:spacing w:val="-1"/>
                <w:w w:val="95"/>
                <w:szCs w:val="20"/>
              </w:rPr>
              <w:t>Disjunctiv</w:t>
            </w:r>
            <w:r w:rsidRPr="00F01BC7">
              <w:rPr>
                <w:rFonts w:cs="Times New Roman"/>
                <w:spacing w:val="-2"/>
                <w:w w:val="95"/>
                <w:szCs w:val="20"/>
              </w:rPr>
              <w:t>e</w:t>
            </w:r>
            <w:r w:rsidRPr="00F01BC7">
              <w:rPr>
                <w:rFonts w:cs="Times New Roman"/>
                <w:spacing w:val="9"/>
                <w:w w:val="95"/>
                <w:szCs w:val="20"/>
              </w:rPr>
              <w:t xml:space="preserve"> </w:t>
            </w:r>
            <w:r w:rsidRPr="00F01BC7">
              <w:rPr>
                <w:rFonts w:cs="Times New Roman"/>
                <w:w w:val="95"/>
                <w:szCs w:val="20"/>
              </w:rPr>
              <w:t>μέθοδος</w:t>
            </w:r>
          </w:p>
        </w:tc>
        <w:tc>
          <w:tcPr>
            <w:tcW w:w="4675" w:type="dxa"/>
          </w:tcPr>
          <w:p w14:paraId="3EF831D3" w14:textId="77777777" w:rsidR="00E5145A" w:rsidRPr="00F01BC7" w:rsidRDefault="00E5145A" w:rsidP="008158B6">
            <w:pPr>
              <w:kinsoku w:val="0"/>
              <w:overflowPunct w:val="0"/>
              <w:autoSpaceDE w:val="0"/>
              <w:autoSpaceDN w:val="0"/>
              <w:adjustRightInd w:val="0"/>
              <w:ind w:right="1449"/>
              <w:rPr>
                <w:rFonts w:cs="Times New Roman"/>
                <w:spacing w:val="-1"/>
                <w:w w:val="95"/>
                <w:szCs w:val="20"/>
              </w:rPr>
            </w:pPr>
            <w:r w:rsidRPr="00F01BC7">
              <w:rPr>
                <w:rFonts w:cs="Times New Roman"/>
                <w:w w:val="95"/>
                <w:szCs w:val="20"/>
              </w:rPr>
              <w:t>Expected</w:t>
            </w:r>
            <w:r w:rsidRPr="00F01BC7">
              <w:rPr>
                <w:rFonts w:cs="Times New Roman"/>
                <w:spacing w:val="10"/>
                <w:w w:val="95"/>
                <w:szCs w:val="20"/>
              </w:rPr>
              <w:t xml:space="preserve"> </w:t>
            </w:r>
            <w:r w:rsidRPr="00F01BC7">
              <w:rPr>
                <w:rFonts w:cs="Times New Roman"/>
                <w:spacing w:val="-2"/>
                <w:w w:val="95"/>
                <w:szCs w:val="20"/>
              </w:rPr>
              <w:t>utilit</w:t>
            </w:r>
            <w:r w:rsidRPr="00F01BC7">
              <w:rPr>
                <w:rFonts w:cs="Times New Roman"/>
                <w:spacing w:val="-1"/>
                <w:w w:val="95"/>
                <w:szCs w:val="20"/>
              </w:rPr>
              <w:t>y</w:t>
            </w:r>
            <w:r w:rsidRPr="00F01BC7">
              <w:rPr>
                <w:rFonts w:cs="Times New Roman"/>
                <w:spacing w:val="11"/>
                <w:w w:val="95"/>
                <w:szCs w:val="20"/>
              </w:rPr>
              <w:t xml:space="preserve"> </w:t>
            </w:r>
            <w:r w:rsidRPr="00F01BC7">
              <w:rPr>
                <w:rFonts w:cs="Times New Roman"/>
                <w:spacing w:val="-1"/>
                <w:w w:val="95"/>
                <w:szCs w:val="20"/>
              </w:rPr>
              <w:t>th</w:t>
            </w:r>
            <w:r w:rsidRPr="00F01BC7">
              <w:rPr>
                <w:rFonts w:cs="Times New Roman"/>
                <w:spacing w:val="-2"/>
                <w:w w:val="95"/>
                <w:szCs w:val="20"/>
              </w:rPr>
              <w:t>e</w:t>
            </w:r>
            <w:r w:rsidRPr="00F01BC7">
              <w:rPr>
                <w:rFonts w:cs="Times New Roman"/>
                <w:spacing w:val="-1"/>
                <w:w w:val="95"/>
                <w:szCs w:val="20"/>
              </w:rPr>
              <w:t>ory</w:t>
            </w:r>
          </w:p>
        </w:tc>
      </w:tr>
      <w:tr w:rsidR="00E5145A" w:rsidRPr="00F01BC7" w14:paraId="5A9A98E7" w14:textId="77777777" w:rsidTr="00E5145A">
        <w:tc>
          <w:tcPr>
            <w:tcW w:w="4675" w:type="dxa"/>
          </w:tcPr>
          <w:p w14:paraId="511FB910" w14:textId="4D6C5284" w:rsidR="00E5145A" w:rsidRPr="00F01BC7" w:rsidRDefault="00E5145A" w:rsidP="008158B6">
            <w:pPr>
              <w:kinsoku w:val="0"/>
              <w:overflowPunct w:val="0"/>
              <w:autoSpaceDE w:val="0"/>
              <w:autoSpaceDN w:val="0"/>
              <w:adjustRightInd w:val="0"/>
              <w:ind w:right="1449"/>
              <w:rPr>
                <w:rFonts w:cs="Times New Roman"/>
                <w:w w:val="95"/>
                <w:szCs w:val="20"/>
              </w:rPr>
            </w:pPr>
            <w:r w:rsidRPr="00F01BC7">
              <w:rPr>
                <w:rFonts w:cs="Times New Roman"/>
                <w:w w:val="95"/>
                <w:szCs w:val="20"/>
              </w:rPr>
              <w:t>Dominance</w:t>
            </w:r>
            <w:r w:rsidRPr="00F01BC7">
              <w:rPr>
                <w:rFonts w:cs="Times New Roman"/>
                <w:spacing w:val="8"/>
                <w:w w:val="95"/>
                <w:szCs w:val="20"/>
              </w:rPr>
              <w:t xml:space="preserve"> </w:t>
            </w:r>
            <w:r w:rsidRPr="00F01BC7">
              <w:rPr>
                <w:rFonts w:cs="Times New Roman"/>
                <w:w w:val="95"/>
                <w:szCs w:val="20"/>
              </w:rPr>
              <w:t>μέθοδος</w:t>
            </w:r>
          </w:p>
        </w:tc>
        <w:tc>
          <w:tcPr>
            <w:tcW w:w="4675" w:type="dxa"/>
          </w:tcPr>
          <w:p w14:paraId="490B892F" w14:textId="77777777" w:rsidR="00E5145A" w:rsidRPr="00F01BC7" w:rsidRDefault="00E5145A" w:rsidP="008158B6">
            <w:pPr>
              <w:kinsoku w:val="0"/>
              <w:overflowPunct w:val="0"/>
              <w:autoSpaceDE w:val="0"/>
              <w:autoSpaceDN w:val="0"/>
              <w:adjustRightInd w:val="0"/>
              <w:ind w:right="1449"/>
              <w:rPr>
                <w:rFonts w:cs="Times New Roman"/>
                <w:w w:val="95"/>
                <w:szCs w:val="20"/>
              </w:rPr>
            </w:pPr>
            <w:r w:rsidRPr="00F01BC7">
              <w:rPr>
                <w:rFonts w:cs="Times New Roman"/>
                <w:w w:val="95"/>
                <w:szCs w:val="20"/>
              </w:rPr>
              <w:t>Multi-attribute</w:t>
            </w:r>
            <w:r w:rsidRPr="00F01BC7">
              <w:rPr>
                <w:rFonts w:cs="Times New Roman"/>
                <w:spacing w:val="8"/>
                <w:w w:val="95"/>
                <w:szCs w:val="20"/>
              </w:rPr>
              <w:t xml:space="preserve"> </w:t>
            </w:r>
            <w:r w:rsidRPr="00F01BC7">
              <w:rPr>
                <w:rFonts w:cs="Times New Roman"/>
                <w:spacing w:val="-2"/>
                <w:w w:val="95"/>
                <w:szCs w:val="20"/>
              </w:rPr>
              <w:t>utilit</w:t>
            </w:r>
            <w:r w:rsidRPr="00F01BC7">
              <w:rPr>
                <w:rFonts w:cs="Times New Roman"/>
                <w:spacing w:val="-1"/>
                <w:w w:val="95"/>
                <w:szCs w:val="20"/>
              </w:rPr>
              <w:t>y</w:t>
            </w:r>
            <w:r w:rsidRPr="00F01BC7">
              <w:rPr>
                <w:rFonts w:cs="Times New Roman"/>
                <w:spacing w:val="9"/>
                <w:w w:val="95"/>
                <w:szCs w:val="20"/>
              </w:rPr>
              <w:t xml:space="preserve"> </w:t>
            </w:r>
            <w:r w:rsidRPr="00F01BC7">
              <w:rPr>
                <w:rFonts w:cs="Times New Roman"/>
                <w:w w:val="95"/>
                <w:szCs w:val="20"/>
              </w:rPr>
              <w:t>theory</w:t>
            </w:r>
          </w:p>
        </w:tc>
      </w:tr>
      <w:tr w:rsidR="00E5145A" w:rsidRPr="00F01BC7" w14:paraId="07243F4C" w14:textId="77777777" w:rsidTr="00E5145A">
        <w:tc>
          <w:tcPr>
            <w:tcW w:w="4675" w:type="dxa"/>
          </w:tcPr>
          <w:p w14:paraId="77E8C509" w14:textId="77777777" w:rsidR="00E5145A" w:rsidRPr="00F01BC7" w:rsidRDefault="00E5145A" w:rsidP="008158B6">
            <w:pPr>
              <w:kinsoku w:val="0"/>
              <w:overflowPunct w:val="0"/>
              <w:autoSpaceDE w:val="0"/>
              <w:autoSpaceDN w:val="0"/>
              <w:adjustRightInd w:val="0"/>
              <w:ind w:right="1449"/>
              <w:rPr>
                <w:rFonts w:cs="Times New Roman"/>
                <w:w w:val="95"/>
                <w:szCs w:val="20"/>
              </w:rPr>
            </w:pPr>
            <w:r w:rsidRPr="00F01BC7">
              <w:rPr>
                <w:rFonts w:cs="Times New Roman"/>
                <w:w w:val="95"/>
                <w:szCs w:val="20"/>
              </w:rPr>
              <w:t>ELECTRE</w:t>
            </w:r>
          </w:p>
        </w:tc>
        <w:tc>
          <w:tcPr>
            <w:tcW w:w="4675" w:type="dxa"/>
          </w:tcPr>
          <w:p w14:paraId="37DBD26C" w14:textId="73AE5ACE" w:rsidR="00E5145A" w:rsidRPr="00F01BC7" w:rsidRDefault="00E5145A" w:rsidP="008158B6">
            <w:pPr>
              <w:kinsoku w:val="0"/>
              <w:overflowPunct w:val="0"/>
              <w:autoSpaceDE w:val="0"/>
              <w:autoSpaceDN w:val="0"/>
              <w:adjustRightInd w:val="0"/>
              <w:ind w:right="1449"/>
              <w:rPr>
                <w:rFonts w:cs="Times New Roman"/>
                <w:w w:val="95"/>
                <w:szCs w:val="20"/>
              </w:rPr>
            </w:pPr>
            <w:r w:rsidRPr="00F01BC7">
              <w:rPr>
                <w:rFonts w:cs="Times New Roman"/>
                <w:spacing w:val="-1"/>
                <w:w w:val="95"/>
                <w:szCs w:val="20"/>
              </w:rPr>
              <w:t>Multiplicativ</w:t>
            </w:r>
            <w:r w:rsidRPr="00F01BC7">
              <w:rPr>
                <w:rFonts w:cs="Times New Roman"/>
                <w:spacing w:val="-2"/>
                <w:w w:val="95"/>
                <w:szCs w:val="20"/>
              </w:rPr>
              <w:t>e</w:t>
            </w:r>
            <w:r w:rsidRPr="00F01BC7">
              <w:rPr>
                <w:rFonts w:cs="Times New Roman"/>
                <w:spacing w:val="11"/>
                <w:w w:val="95"/>
                <w:szCs w:val="20"/>
              </w:rPr>
              <w:t xml:space="preserve"> </w:t>
            </w:r>
            <w:r w:rsidRPr="00F01BC7">
              <w:rPr>
                <w:rFonts w:cs="Times New Roman"/>
                <w:spacing w:val="-3"/>
                <w:w w:val="95"/>
                <w:szCs w:val="20"/>
              </w:rPr>
              <w:t>weighting</w:t>
            </w:r>
            <w:r w:rsidRPr="00F01BC7">
              <w:rPr>
                <w:rFonts w:cs="Times New Roman"/>
                <w:spacing w:val="11"/>
                <w:w w:val="95"/>
                <w:szCs w:val="20"/>
              </w:rPr>
              <w:t xml:space="preserve"> </w:t>
            </w:r>
            <w:r w:rsidRPr="00F01BC7">
              <w:rPr>
                <w:rFonts w:cs="Times New Roman"/>
                <w:w w:val="95"/>
                <w:szCs w:val="20"/>
              </w:rPr>
              <w:t>μέθοδος</w:t>
            </w:r>
          </w:p>
        </w:tc>
      </w:tr>
      <w:tr w:rsidR="00E5145A" w:rsidRPr="00F01BC7" w14:paraId="50BFFD71" w14:textId="77777777" w:rsidTr="00E5145A">
        <w:tc>
          <w:tcPr>
            <w:tcW w:w="4675" w:type="dxa"/>
          </w:tcPr>
          <w:p w14:paraId="149CF3B8" w14:textId="77777777" w:rsidR="00E5145A" w:rsidRPr="00F01BC7" w:rsidRDefault="00E5145A" w:rsidP="008158B6">
            <w:pPr>
              <w:kinsoku w:val="0"/>
              <w:overflowPunct w:val="0"/>
              <w:autoSpaceDE w:val="0"/>
              <w:autoSpaceDN w:val="0"/>
              <w:adjustRightInd w:val="0"/>
              <w:ind w:right="1449"/>
              <w:rPr>
                <w:rFonts w:cs="Times New Roman"/>
                <w:w w:val="95"/>
                <w:szCs w:val="20"/>
              </w:rPr>
            </w:pPr>
            <w:r w:rsidRPr="00F01BC7">
              <w:rPr>
                <w:rFonts w:cs="Times New Roman"/>
                <w:w w:val="95"/>
                <w:szCs w:val="20"/>
              </w:rPr>
              <w:t>Elimination</w:t>
            </w:r>
            <w:r w:rsidRPr="00F01BC7">
              <w:rPr>
                <w:rFonts w:cs="Times New Roman"/>
                <w:spacing w:val="10"/>
                <w:w w:val="95"/>
                <w:szCs w:val="20"/>
              </w:rPr>
              <w:t xml:space="preserve"> </w:t>
            </w:r>
            <w:r w:rsidRPr="00F01BC7">
              <w:rPr>
                <w:rFonts w:cs="Times New Roman"/>
                <w:spacing w:val="-3"/>
                <w:w w:val="95"/>
                <w:szCs w:val="20"/>
              </w:rPr>
              <w:t>by</w:t>
            </w:r>
            <w:r w:rsidRPr="00F01BC7">
              <w:rPr>
                <w:rFonts w:cs="Times New Roman"/>
                <w:spacing w:val="12"/>
                <w:w w:val="95"/>
                <w:szCs w:val="20"/>
              </w:rPr>
              <w:t xml:space="preserve"> </w:t>
            </w:r>
            <w:r w:rsidRPr="00F01BC7">
              <w:rPr>
                <w:rFonts w:cs="Times New Roman"/>
                <w:w w:val="95"/>
                <w:szCs w:val="20"/>
              </w:rPr>
              <w:t>aspects</w:t>
            </w:r>
          </w:p>
        </w:tc>
        <w:tc>
          <w:tcPr>
            <w:tcW w:w="4675" w:type="dxa"/>
          </w:tcPr>
          <w:p w14:paraId="643E9AA8" w14:textId="77777777" w:rsidR="00E5145A" w:rsidRPr="00F01BC7" w:rsidRDefault="00E5145A" w:rsidP="008158B6">
            <w:pPr>
              <w:kinsoku w:val="0"/>
              <w:overflowPunct w:val="0"/>
              <w:autoSpaceDE w:val="0"/>
              <w:autoSpaceDN w:val="0"/>
              <w:adjustRightInd w:val="0"/>
              <w:ind w:right="1449"/>
              <w:rPr>
                <w:rFonts w:cs="Times New Roman"/>
                <w:spacing w:val="-1"/>
                <w:w w:val="95"/>
                <w:szCs w:val="20"/>
              </w:rPr>
            </w:pPr>
            <w:r w:rsidRPr="00F01BC7">
              <w:rPr>
                <w:rFonts w:cs="Times New Roman"/>
                <w:spacing w:val="-1"/>
                <w:w w:val="95"/>
                <w:szCs w:val="20"/>
              </w:rPr>
              <w:t>PROMETHEE</w:t>
            </w:r>
          </w:p>
        </w:tc>
      </w:tr>
      <w:tr w:rsidR="00E5145A" w:rsidRPr="00F01BC7" w14:paraId="41576C79" w14:textId="77777777" w:rsidTr="00E5145A">
        <w:tc>
          <w:tcPr>
            <w:tcW w:w="4675" w:type="dxa"/>
          </w:tcPr>
          <w:p w14:paraId="706AACCB" w14:textId="3DBBC558" w:rsidR="00E5145A" w:rsidRPr="00F01BC7" w:rsidRDefault="00E5145A" w:rsidP="008158B6">
            <w:pPr>
              <w:kinsoku w:val="0"/>
              <w:overflowPunct w:val="0"/>
              <w:autoSpaceDE w:val="0"/>
              <w:autoSpaceDN w:val="0"/>
              <w:adjustRightInd w:val="0"/>
              <w:ind w:right="2150"/>
              <w:rPr>
                <w:rFonts w:cs="Times New Roman"/>
                <w:w w:val="95"/>
                <w:szCs w:val="20"/>
              </w:rPr>
            </w:pPr>
            <w:r w:rsidRPr="00F01BC7">
              <w:rPr>
                <w:rFonts w:cs="Times New Roman"/>
                <w:w w:val="95"/>
                <w:szCs w:val="20"/>
              </w:rPr>
              <w:t>Lexicographic</w:t>
            </w:r>
            <w:r w:rsidRPr="00F01BC7">
              <w:rPr>
                <w:rFonts w:cs="Times New Roman"/>
                <w:spacing w:val="6"/>
                <w:w w:val="95"/>
                <w:szCs w:val="20"/>
              </w:rPr>
              <w:t xml:space="preserve"> </w:t>
            </w:r>
            <w:r w:rsidRPr="00F01BC7">
              <w:rPr>
                <w:rFonts w:cs="Times New Roman"/>
                <w:w w:val="95"/>
                <w:szCs w:val="20"/>
              </w:rPr>
              <w:t>μέθοδος</w:t>
            </w:r>
          </w:p>
        </w:tc>
        <w:tc>
          <w:tcPr>
            <w:tcW w:w="4675" w:type="dxa"/>
          </w:tcPr>
          <w:p w14:paraId="4773D24B" w14:textId="77777777" w:rsidR="00E5145A" w:rsidRPr="00F01BC7" w:rsidRDefault="00E5145A" w:rsidP="008158B6">
            <w:pPr>
              <w:kinsoku w:val="0"/>
              <w:overflowPunct w:val="0"/>
              <w:autoSpaceDE w:val="0"/>
              <w:autoSpaceDN w:val="0"/>
              <w:adjustRightInd w:val="0"/>
              <w:ind w:right="2150"/>
              <w:rPr>
                <w:rFonts w:cs="Times New Roman"/>
                <w:spacing w:val="-3"/>
                <w:w w:val="95"/>
                <w:szCs w:val="20"/>
              </w:rPr>
            </w:pPr>
            <w:r w:rsidRPr="00F01BC7">
              <w:rPr>
                <w:rFonts w:cs="Times New Roman"/>
                <w:w w:val="95"/>
                <w:szCs w:val="20"/>
              </w:rPr>
              <w:t>Simple</w:t>
            </w:r>
            <w:r w:rsidRPr="00F01BC7">
              <w:rPr>
                <w:rFonts w:cs="Times New Roman"/>
                <w:spacing w:val="5"/>
                <w:w w:val="95"/>
                <w:szCs w:val="20"/>
              </w:rPr>
              <w:t xml:space="preserve"> </w:t>
            </w:r>
            <w:r w:rsidRPr="00F01BC7">
              <w:rPr>
                <w:rFonts w:cs="Times New Roman"/>
                <w:spacing w:val="-1"/>
                <w:w w:val="95"/>
                <w:szCs w:val="20"/>
              </w:rPr>
              <w:t>additiv</w:t>
            </w:r>
            <w:r w:rsidRPr="00F01BC7">
              <w:rPr>
                <w:rFonts w:cs="Times New Roman"/>
                <w:spacing w:val="-2"/>
                <w:w w:val="95"/>
                <w:szCs w:val="20"/>
              </w:rPr>
              <w:t>e</w:t>
            </w:r>
            <w:r w:rsidRPr="00F01BC7">
              <w:rPr>
                <w:rFonts w:cs="Times New Roman"/>
                <w:spacing w:val="6"/>
                <w:w w:val="95"/>
                <w:szCs w:val="20"/>
              </w:rPr>
              <w:t xml:space="preserve"> </w:t>
            </w:r>
            <w:r w:rsidRPr="00F01BC7">
              <w:rPr>
                <w:rFonts w:cs="Times New Roman"/>
                <w:spacing w:val="-3"/>
                <w:w w:val="95"/>
                <w:szCs w:val="20"/>
              </w:rPr>
              <w:t>weighting</w:t>
            </w:r>
          </w:p>
        </w:tc>
      </w:tr>
      <w:tr w:rsidR="00E5145A" w:rsidRPr="00F01BC7" w14:paraId="632CEFD9" w14:textId="77777777" w:rsidTr="00E5145A">
        <w:tc>
          <w:tcPr>
            <w:tcW w:w="4675" w:type="dxa"/>
          </w:tcPr>
          <w:p w14:paraId="51E94701" w14:textId="61635093" w:rsidR="00E5145A" w:rsidRPr="00F01BC7" w:rsidRDefault="00E5145A" w:rsidP="008158B6">
            <w:pPr>
              <w:kinsoku w:val="0"/>
              <w:overflowPunct w:val="0"/>
              <w:autoSpaceDE w:val="0"/>
              <w:autoSpaceDN w:val="0"/>
              <w:adjustRightInd w:val="0"/>
              <w:ind w:right="2150"/>
              <w:rPr>
                <w:rFonts w:cs="Times New Roman"/>
                <w:w w:val="95"/>
                <w:szCs w:val="20"/>
              </w:rPr>
            </w:pPr>
            <w:r w:rsidRPr="00F01BC7">
              <w:rPr>
                <w:rFonts w:cs="Times New Roman"/>
                <w:w w:val="95"/>
                <w:szCs w:val="20"/>
              </w:rPr>
              <w:t>Maximin</w:t>
            </w:r>
            <w:r w:rsidRPr="00F01BC7">
              <w:rPr>
                <w:rFonts w:cs="Times New Roman"/>
                <w:spacing w:val="11"/>
                <w:w w:val="95"/>
                <w:szCs w:val="20"/>
              </w:rPr>
              <w:t xml:space="preserve"> </w:t>
            </w:r>
            <w:r w:rsidRPr="00F01BC7">
              <w:rPr>
                <w:rFonts w:cs="Times New Roman"/>
                <w:w w:val="95"/>
                <w:szCs w:val="20"/>
              </w:rPr>
              <w:t>μέθοδος</w:t>
            </w:r>
          </w:p>
        </w:tc>
        <w:tc>
          <w:tcPr>
            <w:tcW w:w="4675" w:type="dxa"/>
          </w:tcPr>
          <w:p w14:paraId="7D55E486" w14:textId="77777777" w:rsidR="00E5145A" w:rsidRPr="00F01BC7" w:rsidRDefault="00E5145A" w:rsidP="008158B6">
            <w:pPr>
              <w:kinsoku w:val="0"/>
              <w:overflowPunct w:val="0"/>
              <w:autoSpaceDE w:val="0"/>
              <w:autoSpaceDN w:val="0"/>
              <w:adjustRightInd w:val="0"/>
              <w:ind w:right="2150"/>
              <w:rPr>
                <w:rFonts w:cs="Times New Roman"/>
                <w:w w:val="95"/>
                <w:szCs w:val="20"/>
              </w:rPr>
            </w:pPr>
            <w:r w:rsidRPr="00F01BC7">
              <w:rPr>
                <w:rFonts w:cs="Times New Roman"/>
                <w:w w:val="95"/>
                <w:szCs w:val="20"/>
              </w:rPr>
              <w:t>TOPSIS</w:t>
            </w:r>
          </w:p>
        </w:tc>
      </w:tr>
      <w:tr w:rsidR="00E5145A" w:rsidRPr="00F01BC7" w14:paraId="18FD7AE0" w14:textId="77777777" w:rsidTr="00E5145A">
        <w:tc>
          <w:tcPr>
            <w:tcW w:w="4675" w:type="dxa"/>
          </w:tcPr>
          <w:p w14:paraId="4DFA4BBF" w14:textId="1D00CB65" w:rsidR="00E5145A" w:rsidRPr="00F01BC7" w:rsidRDefault="00E5145A" w:rsidP="008158B6">
            <w:pPr>
              <w:kinsoku w:val="0"/>
              <w:overflowPunct w:val="0"/>
              <w:autoSpaceDE w:val="0"/>
              <w:autoSpaceDN w:val="0"/>
              <w:adjustRightInd w:val="0"/>
              <w:rPr>
                <w:rFonts w:cs="Times New Roman"/>
                <w:w w:val="95"/>
                <w:szCs w:val="20"/>
              </w:rPr>
            </w:pPr>
            <w:r w:rsidRPr="00F01BC7">
              <w:rPr>
                <w:rFonts w:cs="Times New Roman"/>
                <w:w w:val="95"/>
                <w:szCs w:val="20"/>
              </w:rPr>
              <w:t>Maximax</w:t>
            </w:r>
            <w:r w:rsidRPr="00F01BC7">
              <w:rPr>
                <w:rFonts w:cs="Times New Roman"/>
                <w:spacing w:val="-15"/>
                <w:w w:val="95"/>
                <w:szCs w:val="20"/>
              </w:rPr>
              <w:t xml:space="preserve"> </w:t>
            </w:r>
            <w:r w:rsidRPr="00F01BC7">
              <w:rPr>
                <w:rFonts w:cs="Times New Roman"/>
                <w:w w:val="95"/>
                <w:szCs w:val="20"/>
              </w:rPr>
              <w:t>μέθοδος</w:t>
            </w:r>
          </w:p>
        </w:tc>
        <w:tc>
          <w:tcPr>
            <w:tcW w:w="4675" w:type="dxa"/>
          </w:tcPr>
          <w:p w14:paraId="1638B827" w14:textId="4F5F9A86" w:rsidR="00E5145A" w:rsidRPr="00F01BC7" w:rsidRDefault="00E5145A" w:rsidP="008158B6">
            <w:pPr>
              <w:kinsoku w:val="0"/>
              <w:overflowPunct w:val="0"/>
              <w:autoSpaceDE w:val="0"/>
              <w:autoSpaceDN w:val="0"/>
              <w:adjustRightInd w:val="0"/>
              <w:rPr>
                <w:rFonts w:cs="Times New Roman"/>
                <w:szCs w:val="20"/>
                <w:lang w:val="el-GR"/>
              </w:rPr>
            </w:pPr>
          </w:p>
        </w:tc>
      </w:tr>
    </w:tbl>
    <w:p w14:paraId="25EC8F2E" w14:textId="0327D125" w:rsidR="00927366" w:rsidRPr="00F64304" w:rsidRDefault="00B557DC" w:rsidP="00B557DC">
      <w:pPr>
        <w:widowControl w:val="0"/>
        <w:spacing w:before="120" w:after="360" w:line="360" w:lineRule="auto"/>
        <w:ind w:right="114"/>
        <w:jc w:val="center"/>
        <w:rPr>
          <w:rFonts w:eastAsia="Arial" w:cs="Times New Roman"/>
          <w:b/>
          <w:bCs/>
          <w:spacing w:val="-1"/>
          <w:szCs w:val="18"/>
          <w:lang w:val="el-GR"/>
        </w:rPr>
      </w:pPr>
      <w:r w:rsidRPr="00F01BC7">
        <w:rPr>
          <w:rFonts w:eastAsia="Arial" w:cs="Times New Roman"/>
          <w:b/>
          <w:bCs/>
          <w:i/>
          <w:spacing w:val="-1"/>
          <w:lang w:val="el-GR"/>
        </w:rPr>
        <w:t>Πίνακας</w:t>
      </w:r>
      <w:r w:rsidRPr="00F01BC7">
        <w:rPr>
          <w:rFonts w:eastAsia="Arial" w:cs="Times New Roman"/>
          <w:b/>
          <w:bCs/>
          <w:i/>
          <w:spacing w:val="-1"/>
        </w:rPr>
        <w:t xml:space="preserve"> 4: </w:t>
      </w:r>
      <w:r w:rsidRPr="00F01BC7">
        <w:rPr>
          <w:rFonts w:eastAsia="Arial" w:cs="Times New Roman"/>
          <w:bCs/>
          <w:i/>
          <w:spacing w:val="-1"/>
        </w:rPr>
        <w:t xml:space="preserve">Τυπικές Non-compensatory </w:t>
      </w:r>
      <w:r w:rsidRPr="00F01BC7">
        <w:rPr>
          <w:rFonts w:eastAsia="Arial" w:cs="Times New Roman"/>
          <w:bCs/>
          <w:i/>
          <w:spacing w:val="-1"/>
          <w:lang w:val="el-GR"/>
        </w:rPr>
        <w:t>και</w:t>
      </w:r>
      <w:r w:rsidRPr="00F01BC7">
        <w:rPr>
          <w:rFonts w:eastAsia="Arial" w:cs="Times New Roman"/>
          <w:bCs/>
          <w:i/>
          <w:spacing w:val="-1"/>
        </w:rPr>
        <w:t xml:space="preserve"> Compensatory Decision Analysis μέθοδοι. </w:t>
      </w:r>
      <w:r>
        <w:rPr>
          <w:rFonts w:cs="Times New Roman"/>
          <w:i/>
          <w:lang w:val="el-GR"/>
        </w:rPr>
        <w:t>Παραπομπή</w:t>
      </w:r>
      <w:r w:rsidRPr="00F64304">
        <w:rPr>
          <w:rFonts w:cs="Times New Roman"/>
          <w:i/>
          <w:lang w:val="el-GR"/>
        </w:rPr>
        <w:t>: (</w:t>
      </w:r>
      <w:r w:rsidRPr="00CF18E2">
        <w:rPr>
          <w:rFonts w:cs="Times New Roman"/>
          <w:szCs w:val="20"/>
        </w:rPr>
        <w:t>Hwang</w:t>
      </w:r>
      <w:r w:rsidRPr="00F64304">
        <w:rPr>
          <w:rFonts w:cs="Times New Roman"/>
          <w:szCs w:val="20"/>
          <w:lang w:val="el-GR"/>
        </w:rPr>
        <w:t xml:space="preserve">, </w:t>
      </w:r>
      <w:r w:rsidRPr="00CF18E2">
        <w:rPr>
          <w:rFonts w:cs="Times New Roman"/>
          <w:szCs w:val="20"/>
        </w:rPr>
        <w:t>C</w:t>
      </w:r>
      <w:r w:rsidRPr="00F64304">
        <w:rPr>
          <w:rFonts w:cs="Times New Roman"/>
          <w:szCs w:val="20"/>
          <w:lang w:val="el-GR"/>
        </w:rPr>
        <w:t>.</w:t>
      </w:r>
      <w:r w:rsidRPr="00CF18E2">
        <w:rPr>
          <w:rFonts w:cs="Times New Roman"/>
          <w:szCs w:val="20"/>
        </w:rPr>
        <w:t>L</w:t>
      </w:r>
      <w:r w:rsidRPr="00F64304">
        <w:rPr>
          <w:rFonts w:cs="Times New Roman"/>
          <w:szCs w:val="20"/>
          <w:lang w:val="el-GR"/>
        </w:rPr>
        <w:t xml:space="preserve">., </w:t>
      </w:r>
      <w:r w:rsidRPr="00CF18E2">
        <w:rPr>
          <w:rFonts w:cs="Times New Roman"/>
          <w:szCs w:val="20"/>
        </w:rPr>
        <w:t>Yoon</w:t>
      </w:r>
      <w:r w:rsidRPr="00F64304">
        <w:rPr>
          <w:rFonts w:cs="Times New Roman"/>
          <w:szCs w:val="20"/>
          <w:lang w:val="el-GR"/>
        </w:rPr>
        <w:t xml:space="preserve">, </w:t>
      </w:r>
      <w:r w:rsidRPr="00CF18E2">
        <w:rPr>
          <w:rFonts w:cs="Times New Roman"/>
          <w:szCs w:val="20"/>
        </w:rPr>
        <w:t>K</w:t>
      </w:r>
      <w:r w:rsidRPr="00F64304">
        <w:rPr>
          <w:rFonts w:cs="Times New Roman"/>
          <w:szCs w:val="20"/>
          <w:lang w:val="el-GR"/>
        </w:rPr>
        <w:t>.,</w:t>
      </w:r>
      <w:r>
        <w:rPr>
          <w:rFonts w:cs="Times New Roman"/>
          <w:szCs w:val="20"/>
          <w:lang w:val="el-GR"/>
        </w:rPr>
        <w:t xml:space="preserve"> 1981</w:t>
      </w:r>
      <w:r w:rsidRPr="00F64304">
        <w:rPr>
          <w:rFonts w:cs="Times New Roman"/>
          <w:i/>
          <w:lang w:val="el-GR"/>
        </w:rPr>
        <w:t>)</w:t>
      </w:r>
    </w:p>
    <w:p w14:paraId="7FB17DC1" w14:textId="3270DBE1" w:rsidR="00061B44" w:rsidRPr="00F01BC7" w:rsidRDefault="007819EB" w:rsidP="00E36FD7">
      <w:pPr>
        <w:widowControl w:val="0"/>
        <w:spacing w:before="120" w:after="360" w:line="360" w:lineRule="auto"/>
        <w:ind w:right="114"/>
        <w:rPr>
          <w:rFonts w:eastAsia="Arial" w:cs="Times New Roman"/>
          <w:b/>
          <w:bCs/>
          <w:spacing w:val="-1"/>
          <w:sz w:val="32"/>
          <w:szCs w:val="28"/>
          <w:lang w:val="el-GR"/>
        </w:rPr>
      </w:pPr>
      <w:r>
        <w:rPr>
          <w:rFonts w:eastAsia="Arial" w:cs="Times New Roman"/>
          <w:b/>
          <w:bCs/>
          <w:spacing w:val="-1"/>
          <w:szCs w:val="18"/>
          <w:lang w:val="el-GR"/>
        </w:rPr>
        <w:t>1</w:t>
      </w:r>
      <w:r w:rsidR="00046609" w:rsidRPr="00927366">
        <w:rPr>
          <w:rFonts w:eastAsia="Arial" w:cs="Times New Roman"/>
          <w:b/>
          <w:bCs/>
          <w:spacing w:val="-1"/>
          <w:szCs w:val="18"/>
          <w:lang w:val="el-GR"/>
        </w:rPr>
        <w:t>.4</w:t>
      </w:r>
      <w:r w:rsidR="00061B44" w:rsidRPr="00927366">
        <w:rPr>
          <w:rFonts w:eastAsia="Arial" w:cs="Times New Roman"/>
          <w:b/>
          <w:bCs/>
          <w:spacing w:val="-1"/>
          <w:szCs w:val="18"/>
          <w:lang w:val="el-GR"/>
        </w:rPr>
        <w:t xml:space="preserve">.1. </w:t>
      </w:r>
      <w:r w:rsidR="00061B44" w:rsidRPr="00F01BC7">
        <w:rPr>
          <w:rFonts w:eastAsia="Arial" w:cs="Times New Roman"/>
          <w:b/>
          <w:bCs/>
          <w:spacing w:val="-1"/>
          <w:szCs w:val="18"/>
          <w:lang w:val="el-GR"/>
        </w:rPr>
        <w:t>Conjunctiv</w:t>
      </w:r>
      <w:r w:rsidR="00061B44" w:rsidRPr="00F01BC7">
        <w:rPr>
          <w:rFonts w:eastAsia="Arial" w:cs="Times New Roman"/>
          <w:b/>
          <w:bCs/>
          <w:spacing w:val="-2"/>
          <w:szCs w:val="18"/>
          <w:lang w:val="el-GR"/>
        </w:rPr>
        <w:t>e</w:t>
      </w:r>
      <w:r w:rsidR="00061B44" w:rsidRPr="00F01BC7">
        <w:rPr>
          <w:rFonts w:eastAsia="Arial" w:cs="Times New Roman"/>
          <w:b/>
          <w:bCs/>
          <w:spacing w:val="42"/>
          <w:szCs w:val="18"/>
          <w:lang w:val="el-GR"/>
        </w:rPr>
        <w:t xml:space="preserve"> </w:t>
      </w:r>
      <w:r w:rsidR="00061B44" w:rsidRPr="00F01BC7">
        <w:rPr>
          <w:rFonts w:eastAsia="Arial" w:cs="Times New Roman"/>
          <w:b/>
          <w:bCs/>
          <w:spacing w:val="1"/>
          <w:szCs w:val="18"/>
          <w:lang w:val="el-GR"/>
        </w:rPr>
        <w:t>μέθοδος</w:t>
      </w:r>
    </w:p>
    <w:p w14:paraId="33AF1A68" w14:textId="31D62AB1" w:rsidR="00061B44" w:rsidRPr="00F01BC7" w:rsidRDefault="00927366" w:rsidP="00E36FD7">
      <w:pPr>
        <w:widowControl w:val="0"/>
        <w:spacing w:before="120" w:after="360" w:line="360" w:lineRule="auto"/>
        <w:ind w:right="114"/>
        <w:rPr>
          <w:rFonts w:cs="Times New Roman"/>
          <w:spacing w:val="32"/>
          <w:lang w:val="el-GR"/>
        </w:rPr>
      </w:pPr>
      <w:r>
        <w:rPr>
          <w:rFonts w:eastAsia="Arial" w:cs="Times New Roman"/>
          <w:bCs/>
          <w:spacing w:val="-1"/>
          <w:szCs w:val="18"/>
          <w:lang w:val="el-GR"/>
        </w:rPr>
        <w:t xml:space="preserve">Όπως αναφέρουν οι </w:t>
      </w:r>
      <w:r w:rsidR="00DA2C13" w:rsidRPr="00CF18E2">
        <w:rPr>
          <w:rFonts w:cs="Times New Roman"/>
          <w:szCs w:val="20"/>
        </w:rPr>
        <w:t>Hwang</w:t>
      </w:r>
      <w:r w:rsidR="00DA2C13" w:rsidRPr="00DA2C13">
        <w:rPr>
          <w:rFonts w:cs="Times New Roman"/>
          <w:szCs w:val="20"/>
          <w:lang w:val="el-GR"/>
        </w:rPr>
        <w:t xml:space="preserve">, </w:t>
      </w:r>
      <w:r w:rsidR="00DA2C13" w:rsidRPr="00CF18E2">
        <w:rPr>
          <w:rFonts w:cs="Times New Roman"/>
          <w:szCs w:val="20"/>
        </w:rPr>
        <w:t>C</w:t>
      </w:r>
      <w:r w:rsidR="00DA2C13" w:rsidRPr="00DA2C13">
        <w:rPr>
          <w:rFonts w:cs="Times New Roman"/>
          <w:szCs w:val="20"/>
          <w:lang w:val="el-GR"/>
        </w:rPr>
        <w:t>.</w:t>
      </w:r>
      <w:r w:rsidR="00DA2C13" w:rsidRPr="00CF18E2">
        <w:rPr>
          <w:rFonts w:cs="Times New Roman"/>
          <w:szCs w:val="20"/>
        </w:rPr>
        <w:t>L</w:t>
      </w:r>
      <w:r>
        <w:rPr>
          <w:rFonts w:cs="Times New Roman"/>
          <w:szCs w:val="20"/>
          <w:lang w:val="el-GR"/>
        </w:rPr>
        <w:t>. και</w:t>
      </w:r>
      <w:r w:rsidR="00DA2C13" w:rsidRPr="00DA2C13">
        <w:rPr>
          <w:rFonts w:cs="Times New Roman"/>
          <w:szCs w:val="20"/>
          <w:lang w:val="el-GR"/>
        </w:rPr>
        <w:t xml:space="preserve"> </w:t>
      </w:r>
      <w:r w:rsidR="00DA2C13" w:rsidRPr="00CF18E2">
        <w:rPr>
          <w:rFonts w:cs="Times New Roman"/>
          <w:szCs w:val="20"/>
        </w:rPr>
        <w:t>Yoon</w:t>
      </w:r>
      <w:r w:rsidR="00DA2C13" w:rsidRPr="00DA2C13">
        <w:rPr>
          <w:rFonts w:cs="Times New Roman"/>
          <w:szCs w:val="20"/>
          <w:lang w:val="el-GR"/>
        </w:rPr>
        <w:t xml:space="preserve">, </w:t>
      </w:r>
      <w:r w:rsidR="00DA2C13" w:rsidRPr="00CF18E2">
        <w:rPr>
          <w:rFonts w:cs="Times New Roman"/>
          <w:szCs w:val="20"/>
        </w:rPr>
        <w:t>K</w:t>
      </w:r>
      <w:r w:rsidR="00DA2C13" w:rsidRPr="00DA2C13">
        <w:rPr>
          <w:rFonts w:cs="Times New Roman"/>
          <w:szCs w:val="20"/>
          <w:lang w:val="el-GR"/>
        </w:rPr>
        <w:t>.</w:t>
      </w:r>
      <w:r w:rsidR="00DA2C13">
        <w:rPr>
          <w:rFonts w:cs="Times New Roman"/>
          <w:szCs w:val="20"/>
          <w:lang w:val="el-GR"/>
        </w:rPr>
        <w:t xml:space="preserve">, </w:t>
      </w:r>
      <w:r>
        <w:rPr>
          <w:rFonts w:cs="Times New Roman"/>
          <w:szCs w:val="20"/>
          <w:lang w:val="el-GR"/>
        </w:rPr>
        <w:t>(</w:t>
      </w:r>
      <w:r w:rsidR="00DA2C13">
        <w:rPr>
          <w:rFonts w:cs="Times New Roman"/>
          <w:szCs w:val="20"/>
          <w:lang w:val="el-GR"/>
        </w:rPr>
        <w:t>1981</w:t>
      </w:r>
      <w:r>
        <w:rPr>
          <w:rFonts w:cs="Times New Roman"/>
          <w:szCs w:val="20"/>
          <w:lang w:val="el-GR"/>
        </w:rPr>
        <w:t>)</w:t>
      </w:r>
      <w:r w:rsidR="00CD70B1" w:rsidRPr="00F01BC7">
        <w:rPr>
          <w:rFonts w:eastAsia="Arial" w:cs="Times New Roman"/>
          <w:bCs/>
          <w:spacing w:val="-1"/>
          <w:szCs w:val="18"/>
          <w:lang w:val="el-GR"/>
        </w:rPr>
        <w:t xml:space="preserve">, </w:t>
      </w:r>
      <w:r w:rsidR="00DA2C13" w:rsidRPr="00CF18E2">
        <w:rPr>
          <w:rFonts w:cs="Times New Roman"/>
          <w:szCs w:val="20"/>
        </w:rPr>
        <w:t>Xiaoqian</w:t>
      </w:r>
      <w:r w:rsidR="00DA2C13" w:rsidRPr="00DA2C13">
        <w:rPr>
          <w:rFonts w:cs="Times New Roman"/>
          <w:szCs w:val="20"/>
          <w:lang w:val="el-GR"/>
        </w:rPr>
        <w:t xml:space="preserve"> </w:t>
      </w:r>
      <w:r w:rsidR="00DA2C13" w:rsidRPr="00CF18E2">
        <w:rPr>
          <w:rFonts w:cs="Times New Roman"/>
          <w:szCs w:val="20"/>
        </w:rPr>
        <w:t>Sun</w:t>
      </w:r>
      <w:r w:rsidR="00DA2C13">
        <w:rPr>
          <w:rFonts w:cs="Times New Roman"/>
          <w:szCs w:val="20"/>
          <w:lang w:val="el-GR"/>
        </w:rPr>
        <w:t xml:space="preserve">, </w:t>
      </w:r>
      <w:r>
        <w:rPr>
          <w:rFonts w:cs="Times New Roman"/>
          <w:szCs w:val="20"/>
          <w:lang w:val="el-GR"/>
        </w:rPr>
        <w:t>(</w:t>
      </w:r>
      <w:r w:rsidR="00DA2C13">
        <w:rPr>
          <w:rFonts w:cs="Times New Roman"/>
          <w:szCs w:val="20"/>
          <w:lang w:val="el-GR"/>
        </w:rPr>
        <w:t>2012</w:t>
      </w:r>
      <w:r w:rsidR="00CD70B1">
        <w:rPr>
          <w:rFonts w:eastAsia="Arial" w:cs="Times New Roman"/>
          <w:bCs/>
          <w:spacing w:val="-1"/>
          <w:szCs w:val="18"/>
          <w:lang w:val="el-GR"/>
        </w:rPr>
        <w:t>), σ</w:t>
      </w:r>
      <w:r w:rsidR="00E5145A" w:rsidRPr="00F01BC7">
        <w:rPr>
          <w:rFonts w:eastAsia="Arial" w:cs="Times New Roman"/>
          <w:bCs/>
          <w:spacing w:val="-1"/>
          <w:szCs w:val="18"/>
          <w:lang w:val="el-GR"/>
        </w:rPr>
        <w:t>τη μέθοδο αυτή, ο</w:t>
      </w:r>
      <w:r w:rsidR="00061B44" w:rsidRPr="00F01BC7">
        <w:rPr>
          <w:rFonts w:eastAsia="Arial" w:cs="Times New Roman"/>
          <w:bCs/>
          <w:spacing w:val="-1"/>
          <w:szCs w:val="18"/>
          <w:lang w:val="el-GR"/>
        </w:rPr>
        <w:t xml:space="preserve"> DM </w:t>
      </w:r>
      <w:r w:rsidR="00E5145A" w:rsidRPr="00F01BC7">
        <w:rPr>
          <w:rFonts w:eastAsia="Arial" w:cs="Times New Roman"/>
          <w:bCs/>
          <w:spacing w:val="-1"/>
          <w:szCs w:val="18"/>
          <w:lang w:val="el-GR"/>
        </w:rPr>
        <w:t>καθορίζει</w:t>
      </w:r>
      <w:r w:rsidR="00061B44" w:rsidRPr="00F01BC7">
        <w:rPr>
          <w:rFonts w:eastAsia="Arial" w:cs="Times New Roman"/>
          <w:bCs/>
          <w:spacing w:val="-1"/>
          <w:szCs w:val="18"/>
          <w:lang w:val="el-GR"/>
        </w:rPr>
        <w:t xml:space="preserve"> τις ελάχιστες αποδεκτές τιμές των κριτήριων. Οποιαδήποτε εναλλακτική λύση που έχει μια αξία κριτήριου μικρότερη από το αποδεκτό επίπεδο θα απορριφθεί</w:t>
      </w:r>
      <w:r w:rsidR="00CD70B1">
        <w:rPr>
          <w:rFonts w:eastAsia="Arial" w:cs="Times New Roman"/>
          <w:bCs/>
          <w:spacing w:val="-1"/>
          <w:szCs w:val="18"/>
          <w:lang w:val="el-GR"/>
        </w:rPr>
        <w:t>.</w:t>
      </w:r>
      <w:r w:rsidR="00061B44" w:rsidRPr="00F01BC7">
        <w:rPr>
          <w:rFonts w:eastAsia="Arial" w:cs="Times New Roman"/>
          <w:bCs/>
          <w:spacing w:val="-1"/>
          <w:szCs w:val="18"/>
          <w:lang w:val="el-GR"/>
        </w:rPr>
        <w:t xml:space="preserve"> </w:t>
      </w:r>
    </w:p>
    <w:p w14:paraId="5F94DF5F" w14:textId="2BEA5B75" w:rsidR="00061B44" w:rsidRPr="00F01BC7" w:rsidRDefault="00061B44" w:rsidP="00E36FD7">
      <w:pPr>
        <w:spacing w:before="120" w:after="360" w:line="360" w:lineRule="auto"/>
        <w:rPr>
          <w:rFonts w:cs="Times New Roman"/>
          <w:lang w:val="el-GR"/>
        </w:rPr>
      </w:pPr>
      <w:r w:rsidRPr="00F01BC7">
        <w:rPr>
          <w:rFonts w:cs="Times New Roman"/>
          <w:lang w:val="el-GR"/>
        </w:rPr>
        <w:t xml:space="preserve">Οι τιμές της αποκοπής διαδραματίζουν καίριο ρόλο στην εξάλειψη των εναλλακτικών λύσεων. Εάν </w:t>
      </w:r>
      <w:r w:rsidR="00E5145A" w:rsidRPr="00F01BC7">
        <w:rPr>
          <w:rFonts w:cs="Times New Roman"/>
          <w:lang w:val="el-GR"/>
        </w:rPr>
        <w:t xml:space="preserve">η τιμή </w:t>
      </w:r>
      <w:r w:rsidRPr="00F01BC7">
        <w:rPr>
          <w:rFonts w:cs="Times New Roman"/>
          <w:lang w:val="el-GR"/>
        </w:rPr>
        <w:t>είναι πολύ υψηλή, δεν μένει</w:t>
      </w:r>
      <w:r w:rsidR="00E5145A" w:rsidRPr="00F01BC7">
        <w:rPr>
          <w:rFonts w:cs="Times New Roman"/>
          <w:lang w:val="el-GR"/>
        </w:rPr>
        <w:t xml:space="preserve"> καμμιά</w:t>
      </w:r>
      <w:r w:rsidRPr="00F01BC7">
        <w:rPr>
          <w:rFonts w:cs="Times New Roman"/>
          <w:lang w:val="el-GR"/>
        </w:rPr>
        <w:t>,</w:t>
      </w:r>
      <w:r w:rsidR="00E5145A" w:rsidRPr="00F01BC7">
        <w:rPr>
          <w:rFonts w:cs="Times New Roman"/>
          <w:lang w:val="el-GR"/>
        </w:rPr>
        <w:t xml:space="preserve"> ενώ</w:t>
      </w:r>
      <w:r w:rsidRPr="00F01BC7">
        <w:rPr>
          <w:rFonts w:cs="Times New Roman"/>
          <w:lang w:val="el-GR"/>
        </w:rPr>
        <w:t xml:space="preserve"> αν είναι σχετικά χαμηλή, έχουν μείνει κάποιες εναλλακτικές λύσεις μετά το φιλτράρισμα. Ως εκ τούτου, αυξάνοντας το ελάχιστο επίπεδο πρότυπου με επαναληπτικ</w:t>
      </w:r>
      <w:r w:rsidR="00AA6336" w:rsidRPr="00F01BC7">
        <w:rPr>
          <w:rFonts w:cs="Times New Roman"/>
          <w:lang w:val="el-GR"/>
        </w:rPr>
        <w:t>ό</w:t>
      </w:r>
      <w:r w:rsidRPr="00F01BC7">
        <w:rPr>
          <w:rFonts w:cs="Times New Roman"/>
          <w:lang w:val="el-GR"/>
        </w:rPr>
        <w:t xml:space="preserve"> τρόπο, οι εναλλακτικές λύσεις μπορούν να περιοριστούν σε μια ενιαία επιλογή. </w:t>
      </w:r>
    </w:p>
    <w:p w14:paraId="6D4A2650" w14:textId="625EEDEB" w:rsidR="00061B44" w:rsidRDefault="00061B44" w:rsidP="00E36FD7">
      <w:pPr>
        <w:spacing w:before="120" w:after="360" w:line="360" w:lineRule="auto"/>
        <w:rPr>
          <w:rFonts w:cs="Times New Roman"/>
          <w:lang w:val="el-GR"/>
        </w:rPr>
      </w:pPr>
      <w:r w:rsidRPr="00F01BC7">
        <w:rPr>
          <w:rFonts w:cs="Times New Roman"/>
          <w:lang w:val="el-GR"/>
        </w:rPr>
        <w:lastRenderedPageBreak/>
        <w:t xml:space="preserve">Η </w:t>
      </w:r>
      <w:r w:rsidR="00D91E9B" w:rsidRPr="00F01BC7">
        <w:rPr>
          <w:rFonts w:cs="Times New Roman"/>
          <w:lang w:val="el-GR"/>
        </w:rPr>
        <w:t xml:space="preserve">Conjunctive </w:t>
      </w:r>
      <w:r w:rsidRPr="00F01BC7">
        <w:rPr>
          <w:rFonts w:cs="Times New Roman"/>
          <w:lang w:val="el-GR"/>
        </w:rPr>
        <w:t>μέθοδος δεν απαιτεί τα κριτήρια να είναι αριθμητικά, και η σχετική σημασία των κριτηρίων δεν είναι απαραίτητη. Η μέθοδος αυτή χρησιμοποιείται συνήθως για να διχοτομήσει εναλλακτικές λύσεις σε κατηγορίες αποδεκτών και μη αποδεκτών.</w:t>
      </w:r>
    </w:p>
    <w:p w14:paraId="1902E45B" w14:textId="77777777" w:rsidR="007A7271" w:rsidRPr="00F01BC7" w:rsidRDefault="007A7271" w:rsidP="00E36FD7">
      <w:pPr>
        <w:spacing w:before="120" w:after="360" w:line="360" w:lineRule="auto"/>
        <w:rPr>
          <w:rFonts w:cs="Times New Roman"/>
          <w:lang w:val="el-GR"/>
        </w:rPr>
      </w:pPr>
    </w:p>
    <w:p w14:paraId="50ACACFE" w14:textId="341873DF" w:rsidR="00061B44" w:rsidRPr="00F01BC7" w:rsidRDefault="007819EB" w:rsidP="00E36FD7">
      <w:pPr>
        <w:widowControl w:val="0"/>
        <w:tabs>
          <w:tab w:val="left" w:pos="922"/>
        </w:tabs>
        <w:spacing w:before="120" w:after="360" w:line="360" w:lineRule="auto"/>
        <w:rPr>
          <w:rFonts w:eastAsia="Georgia" w:cs="Times New Roman"/>
          <w:szCs w:val="24"/>
          <w:lang w:val="el-GR"/>
        </w:rPr>
      </w:pPr>
      <w:r>
        <w:rPr>
          <w:rFonts w:cs="Times New Roman"/>
          <w:b/>
          <w:spacing w:val="-1"/>
          <w:lang w:val="el-GR"/>
        </w:rPr>
        <w:t>1</w:t>
      </w:r>
      <w:r w:rsidR="00046609" w:rsidRPr="00F01BC7">
        <w:rPr>
          <w:rFonts w:cs="Times New Roman"/>
          <w:b/>
          <w:spacing w:val="-1"/>
          <w:lang w:val="el-GR"/>
        </w:rPr>
        <w:t>.4</w:t>
      </w:r>
      <w:r w:rsidR="00061B44" w:rsidRPr="00F01BC7">
        <w:rPr>
          <w:rFonts w:cs="Times New Roman"/>
          <w:b/>
          <w:spacing w:val="-1"/>
          <w:lang w:val="el-GR"/>
        </w:rPr>
        <w:t xml:space="preserve">.2. </w:t>
      </w:r>
      <w:r w:rsidR="00061B44" w:rsidRPr="00F01BC7">
        <w:rPr>
          <w:rFonts w:cs="Times New Roman"/>
          <w:b/>
          <w:spacing w:val="-1"/>
        </w:rPr>
        <w:t>Disjunctiv</w:t>
      </w:r>
      <w:r w:rsidR="00061B44" w:rsidRPr="00F01BC7">
        <w:rPr>
          <w:rFonts w:cs="Times New Roman"/>
          <w:b/>
          <w:spacing w:val="-2"/>
        </w:rPr>
        <w:t>e</w:t>
      </w:r>
      <w:r w:rsidR="00061B44" w:rsidRPr="00F01BC7">
        <w:rPr>
          <w:rFonts w:cs="Times New Roman"/>
          <w:b/>
          <w:spacing w:val="28"/>
          <w:lang w:val="el-GR"/>
        </w:rPr>
        <w:t xml:space="preserve"> </w:t>
      </w:r>
      <w:r w:rsidR="00061B44" w:rsidRPr="00F01BC7">
        <w:rPr>
          <w:rFonts w:cs="Times New Roman"/>
          <w:b/>
          <w:spacing w:val="1"/>
          <w:lang w:val="el-GR"/>
        </w:rPr>
        <w:t>μέθοδος</w:t>
      </w:r>
    </w:p>
    <w:p w14:paraId="5B3E2BE6" w14:textId="648C71C2" w:rsidR="00061B44" w:rsidRPr="00F01BC7" w:rsidRDefault="00927366" w:rsidP="00E36FD7">
      <w:pPr>
        <w:widowControl w:val="0"/>
        <w:spacing w:before="120" w:after="360" w:line="360" w:lineRule="auto"/>
        <w:ind w:right="114"/>
        <w:rPr>
          <w:rFonts w:eastAsia="PMingLiU" w:cs="Times New Roman"/>
          <w:spacing w:val="21"/>
          <w:lang w:val="el-GR"/>
        </w:rPr>
      </w:pPr>
      <w:r>
        <w:rPr>
          <w:rFonts w:eastAsia="Arial" w:cs="Times New Roman"/>
          <w:bCs/>
          <w:spacing w:val="-1"/>
          <w:szCs w:val="18"/>
          <w:lang w:val="el-GR"/>
        </w:rPr>
        <w:t xml:space="preserve">Όπως αναφέρουν οι </w:t>
      </w:r>
      <w:r w:rsidRPr="00CF18E2">
        <w:rPr>
          <w:rFonts w:cs="Times New Roman"/>
          <w:szCs w:val="20"/>
        </w:rPr>
        <w:t>Hwang</w:t>
      </w:r>
      <w:r w:rsidRPr="00DA2C13">
        <w:rPr>
          <w:rFonts w:cs="Times New Roman"/>
          <w:szCs w:val="20"/>
          <w:lang w:val="el-GR"/>
        </w:rPr>
        <w:t xml:space="preserve">, </w:t>
      </w:r>
      <w:r w:rsidRPr="00CF18E2">
        <w:rPr>
          <w:rFonts w:cs="Times New Roman"/>
          <w:szCs w:val="20"/>
        </w:rPr>
        <w:t>C</w:t>
      </w:r>
      <w:r w:rsidRPr="00DA2C13">
        <w:rPr>
          <w:rFonts w:cs="Times New Roman"/>
          <w:szCs w:val="20"/>
          <w:lang w:val="el-GR"/>
        </w:rPr>
        <w:t>.</w:t>
      </w:r>
      <w:r w:rsidRPr="00CF18E2">
        <w:rPr>
          <w:rFonts w:cs="Times New Roman"/>
          <w:szCs w:val="20"/>
        </w:rPr>
        <w:t>L</w:t>
      </w:r>
      <w:r>
        <w:rPr>
          <w:rFonts w:cs="Times New Roman"/>
          <w:szCs w:val="20"/>
          <w:lang w:val="el-GR"/>
        </w:rPr>
        <w:t>. και</w:t>
      </w:r>
      <w:r w:rsidRPr="00DA2C13">
        <w:rPr>
          <w:rFonts w:cs="Times New Roman"/>
          <w:szCs w:val="20"/>
          <w:lang w:val="el-GR"/>
        </w:rPr>
        <w:t xml:space="preserve"> </w:t>
      </w:r>
      <w:r w:rsidRPr="00CF18E2">
        <w:rPr>
          <w:rFonts w:cs="Times New Roman"/>
          <w:szCs w:val="20"/>
        </w:rPr>
        <w:t>Yoon</w:t>
      </w:r>
      <w:r w:rsidRPr="00DA2C13">
        <w:rPr>
          <w:rFonts w:cs="Times New Roman"/>
          <w:szCs w:val="20"/>
          <w:lang w:val="el-GR"/>
        </w:rPr>
        <w:t xml:space="preserve">, </w:t>
      </w:r>
      <w:r w:rsidRPr="00CF18E2">
        <w:rPr>
          <w:rFonts w:cs="Times New Roman"/>
          <w:szCs w:val="20"/>
        </w:rPr>
        <w:t>K</w:t>
      </w:r>
      <w:r w:rsidRPr="00DA2C13">
        <w:rPr>
          <w:rFonts w:cs="Times New Roman"/>
          <w:szCs w:val="20"/>
          <w:lang w:val="el-GR"/>
        </w:rPr>
        <w:t>.</w:t>
      </w:r>
      <w:r>
        <w:rPr>
          <w:rFonts w:cs="Times New Roman"/>
          <w:szCs w:val="20"/>
          <w:lang w:val="el-GR"/>
        </w:rPr>
        <w:t>, (1981)</w:t>
      </w:r>
      <w:r w:rsidRPr="00F01BC7">
        <w:rPr>
          <w:rFonts w:eastAsia="Arial" w:cs="Times New Roman"/>
          <w:bCs/>
          <w:spacing w:val="-1"/>
          <w:szCs w:val="18"/>
          <w:lang w:val="el-GR"/>
        </w:rPr>
        <w:t xml:space="preserve">, </w:t>
      </w:r>
      <w:r w:rsidRPr="00CF18E2">
        <w:rPr>
          <w:rFonts w:cs="Times New Roman"/>
          <w:szCs w:val="20"/>
        </w:rPr>
        <w:t>Xiaoqian</w:t>
      </w:r>
      <w:r w:rsidRPr="00DA2C13">
        <w:rPr>
          <w:rFonts w:cs="Times New Roman"/>
          <w:szCs w:val="20"/>
          <w:lang w:val="el-GR"/>
        </w:rPr>
        <w:t xml:space="preserve"> </w:t>
      </w:r>
      <w:r w:rsidRPr="00CF18E2">
        <w:rPr>
          <w:rFonts w:cs="Times New Roman"/>
          <w:szCs w:val="20"/>
        </w:rPr>
        <w:t>Sun</w:t>
      </w:r>
      <w:r>
        <w:rPr>
          <w:rFonts w:cs="Times New Roman"/>
          <w:szCs w:val="20"/>
          <w:lang w:val="el-GR"/>
        </w:rPr>
        <w:t>, (2012</w:t>
      </w:r>
      <w:r>
        <w:rPr>
          <w:rFonts w:eastAsia="Arial" w:cs="Times New Roman"/>
          <w:bCs/>
          <w:spacing w:val="-1"/>
          <w:szCs w:val="18"/>
          <w:lang w:val="el-GR"/>
        </w:rPr>
        <w:t>)</w:t>
      </w:r>
      <w:r w:rsidR="00CD70B1">
        <w:rPr>
          <w:rFonts w:eastAsia="Arial" w:cs="Times New Roman"/>
          <w:bCs/>
          <w:spacing w:val="-1"/>
          <w:szCs w:val="18"/>
          <w:lang w:val="el-GR"/>
        </w:rPr>
        <w:t>, σ</w:t>
      </w:r>
      <w:r w:rsidR="00061B44" w:rsidRPr="00F01BC7">
        <w:rPr>
          <w:rFonts w:eastAsia="Arial" w:cs="Times New Roman"/>
          <w:bCs/>
          <w:spacing w:val="-1"/>
          <w:szCs w:val="18"/>
          <w:lang w:val="el-GR"/>
        </w:rPr>
        <w:t xml:space="preserve">τη </w:t>
      </w:r>
      <w:r w:rsidR="00061B44" w:rsidRPr="00F01BC7">
        <w:rPr>
          <w:rFonts w:eastAsia="Arial" w:cs="Times New Roman"/>
          <w:bCs/>
          <w:spacing w:val="-1"/>
          <w:szCs w:val="18"/>
        </w:rPr>
        <w:t>Disjunctive</w:t>
      </w:r>
      <w:r w:rsidR="00061B44" w:rsidRPr="00F01BC7">
        <w:rPr>
          <w:rFonts w:eastAsia="Arial" w:cs="Times New Roman"/>
          <w:bCs/>
          <w:spacing w:val="-1"/>
          <w:szCs w:val="18"/>
          <w:lang w:val="el-GR"/>
        </w:rPr>
        <w:t xml:space="preserve"> μέθοδο, μια εναλλακτική λύση αξιολογείται στη μέγιστη αξία ενός κριτηρίου </w:t>
      </w:r>
    </w:p>
    <w:p w14:paraId="7B270C57" w14:textId="72EEBF65" w:rsidR="00061B44" w:rsidRPr="00F01BC7" w:rsidRDefault="00D91E9B"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Όπως και η </w:t>
      </w:r>
      <w:r w:rsidRPr="00F01BC7">
        <w:rPr>
          <w:rFonts w:cs="Times New Roman"/>
          <w:lang w:val="el-GR"/>
        </w:rPr>
        <w:t>Conjunctive,</w:t>
      </w:r>
      <w:r w:rsidRPr="00F01BC7">
        <w:rPr>
          <w:rFonts w:eastAsia="Arial" w:cs="Times New Roman"/>
          <w:bCs/>
          <w:spacing w:val="-1"/>
          <w:szCs w:val="18"/>
          <w:lang w:val="el-GR"/>
        </w:rPr>
        <w:t xml:space="preserve"> η Disjunctive μέθοδος δεν απαιτεί τα κριτήρια να είναι αριθμητικά, και η σχετική σημασία των κριτηρίων δεν είναι απαραίτητη.</w:t>
      </w:r>
    </w:p>
    <w:p w14:paraId="24115420" w14:textId="19F3FE75" w:rsidR="00061B44" w:rsidRPr="00F01BC7" w:rsidRDefault="007819EB" w:rsidP="00E36FD7">
      <w:pPr>
        <w:widowControl w:val="0"/>
        <w:spacing w:before="120" w:after="360" w:line="360" w:lineRule="auto"/>
        <w:ind w:right="114"/>
        <w:rPr>
          <w:rFonts w:eastAsia="Arial" w:cs="Times New Roman"/>
          <w:b/>
          <w:bCs/>
          <w:spacing w:val="-1"/>
          <w:szCs w:val="18"/>
          <w:lang w:val="el-GR"/>
        </w:rPr>
      </w:pPr>
      <w:r>
        <w:rPr>
          <w:rFonts w:eastAsia="Arial" w:cs="Times New Roman"/>
          <w:b/>
          <w:bCs/>
          <w:spacing w:val="-1"/>
          <w:szCs w:val="18"/>
          <w:lang w:val="el-GR"/>
        </w:rPr>
        <w:t>1</w:t>
      </w:r>
      <w:r w:rsidR="00046609" w:rsidRPr="00F01BC7">
        <w:rPr>
          <w:rFonts w:eastAsia="Arial" w:cs="Times New Roman"/>
          <w:b/>
          <w:bCs/>
          <w:spacing w:val="-1"/>
          <w:szCs w:val="18"/>
          <w:lang w:val="el-GR"/>
        </w:rPr>
        <w:t>.4</w:t>
      </w:r>
      <w:r w:rsidR="00061B44" w:rsidRPr="00F01BC7">
        <w:rPr>
          <w:rFonts w:eastAsia="Arial" w:cs="Times New Roman"/>
          <w:b/>
          <w:bCs/>
          <w:spacing w:val="-1"/>
          <w:szCs w:val="18"/>
          <w:lang w:val="el-GR"/>
        </w:rPr>
        <w:t>.3. Μέθοδος κυριαρχίας</w:t>
      </w:r>
    </w:p>
    <w:p w14:paraId="47D52677" w14:textId="50629203" w:rsidR="00061B44" w:rsidRPr="00043904" w:rsidRDefault="00927366" w:rsidP="00E36FD7">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Όπως αναφέρουν</w:t>
      </w:r>
      <w:r w:rsidR="00CD70B1" w:rsidRPr="00043904">
        <w:rPr>
          <w:rFonts w:eastAsia="Arial" w:cs="Times New Roman"/>
          <w:bCs/>
          <w:spacing w:val="-1"/>
          <w:szCs w:val="18"/>
          <w:lang w:val="el-GR"/>
        </w:rPr>
        <w:t xml:space="preserve"> ο</w:t>
      </w:r>
      <w:r>
        <w:rPr>
          <w:rFonts w:eastAsia="Arial" w:cs="Times New Roman"/>
          <w:bCs/>
          <w:spacing w:val="-1"/>
          <w:szCs w:val="18"/>
          <w:lang w:val="el-GR"/>
        </w:rPr>
        <w:t>ι</w:t>
      </w:r>
      <w:r w:rsidR="00CD70B1" w:rsidRPr="00043904">
        <w:rPr>
          <w:rFonts w:eastAsia="Arial" w:cs="Times New Roman"/>
          <w:bCs/>
          <w:spacing w:val="-1"/>
          <w:szCs w:val="18"/>
          <w:lang w:val="el-GR"/>
        </w:rPr>
        <w:t xml:space="preserve"> </w:t>
      </w:r>
      <w:r w:rsidR="00DA2C13" w:rsidRPr="00CF18E2">
        <w:rPr>
          <w:rFonts w:cs="Times New Roman"/>
          <w:szCs w:val="20"/>
        </w:rPr>
        <w:t>Calpine</w:t>
      </w:r>
      <w:r w:rsidR="00DA2C13" w:rsidRPr="00DA2C13">
        <w:rPr>
          <w:rFonts w:cs="Times New Roman"/>
          <w:szCs w:val="20"/>
          <w:lang w:val="el-GR"/>
        </w:rPr>
        <w:t xml:space="preserve">, </w:t>
      </w:r>
      <w:r w:rsidR="00DA2C13" w:rsidRPr="00CF18E2">
        <w:rPr>
          <w:rFonts w:cs="Times New Roman"/>
          <w:szCs w:val="20"/>
        </w:rPr>
        <w:t>H</w:t>
      </w:r>
      <w:r w:rsidR="00DA2C13" w:rsidRPr="00DA2C13">
        <w:rPr>
          <w:rFonts w:cs="Times New Roman"/>
          <w:szCs w:val="20"/>
          <w:lang w:val="el-GR"/>
        </w:rPr>
        <w:t>.</w:t>
      </w:r>
      <w:r w:rsidR="00DA2C13" w:rsidRPr="00CF18E2">
        <w:rPr>
          <w:rFonts w:cs="Times New Roman"/>
          <w:szCs w:val="20"/>
        </w:rPr>
        <w:t>C</w:t>
      </w:r>
      <w:r w:rsidR="00DA2C13" w:rsidRPr="00DA2C13">
        <w:rPr>
          <w:rFonts w:cs="Times New Roman"/>
          <w:szCs w:val="20"/>
          <w:lang w:val="el-GR"/>
        </w:rPr>
        <w:t>.</w:t>
      </w:r>
      <w:r>
        <w:rPr>
          <w:rFonts w:cs="Times New Roman"/>
          <w:szCs w:val="20"/>
          <w:lang w:val="el-GR"/>
        </w:rPr>
        <w:t xml:space="preserve"> και</w:t>
      </w:r>
      <w:r w:rsidR="00DA2C13" w:rsidRPr="00DA2C13">
        <w:rPr>
          <w:rFonts w:cs="Times New Roman"/>
          <w:szCs w:val="20"/>
          <w:lang w:val="el-GR"/>
        </w:rPr>
        <w:t xml:space="preserve"> </w:t>
      </w:r>
      <w:r w:rsidR="00DA2C13" w:rsidRPr="00CF18E2">
        <w:rPr>
          <w:rFonts w:cs="Times New Roman"/>
          <w:szCs w:val="20"/>
        </w:rPr>
        <w:t>Golding</w:t>
      </w:r>
      <w:r w:rsidR="00DA2C13" w:rsidRPr="00DA2C13">
        <w:rPr>
          <w:rFonts w:cs="Times New Roman"/>
          <w:szCs w:val="20"/>
          <w:lang w:val="el-GR"/>
        </w:rPr>
        <w:t xml:space="preserve">, </w:t>
      </w:r>
      <w:r w:rsidR="00DA2C13" w:rsidRPr="00CF18E2">
        <w:rPr>
          <w:rFonts w:cs="Times New Roman"/>
          <w:szCs w:val="20"/>
        </w:rPr>
        <w:t>A</w:t>
      </w:r>
      <w:r w:rsidR="00DA2C13" w:rsidRPr="00DA2C13">
        <w:rPr>
          <w:rFonts w:cs="Times New Roman"/>
          <w:szCs w:val="20"/>
          <w:lang w:val="el-GR"/>
        </w:rPr>
        <w:t>.</w:t>
      </w:r>
      <w:r w:rsidR="00DA2C13">
        <w:rPr>
          <w:rFonts w:cs="Times New Roman"/>
          <w:szCs w:val="20"/>
          <w:lang w:val="el-GR"/>
        </w:rPr>
        <w:t xml:space="preserve">, </w:t>
      </w:r>
      <w:r>
        <w:rPr>
          <w:rFonts w:cs="Times New Roman"/>
          <w:szCs w:val="20"/>
          <w:lang w:val="el-GR"/>
        </w:rPr>
        <w:t>(</w:t>
      </w:r>
      <w:r w:rsidR="00DA2C13">
        <w:rPr>
          <w:rFonts w:cs="Times New Roman"/>
          <w:szCs w:val="20"/>
          <w:lang w:val="el-GR"/>
        </w:rPr>
        <w:t>1976</w:t>
      </w:r>
      <w:r w:rsidR="00CD70B1" w:rsidRPr="00043904">
        <w:rPr>
          <w:rFonts w:eastAsia="Arial" w:cs="Times New Roman"/>
          <w:bCs/>
          <w:spacing w:val="-1"/>
          <w:szCs w:val="18"/>
          <w:lang w:val="el-GR"/>
        </w:rPr>
        <w:t>)</w:t>
      </w:r>
      <w:r w:rsidR="00CD70B1">
        <w:rPr>
          <w:rFonts w:eastAsia="Arial" w:cs="Times New Roman"/>
          <w:bCs/>
          <w:spacing w:val="-1"/>
          <w:szCs w:val="18"/>
          <w:lang w:val="el-GR"/>
        </w:rPr>
        <w:t>, η</w:t>
      </w:r>
      <w:r w:rsidR="00061B44" w:rsidRPr="00F01BC7">
        <w:rPr>
          <w:rFonts w:eastAsia="Arial" w:cs="Times New Roman"/>
          <w:bCs/>
          <w:spacing w:val="-1"/>
          <w:szCs w:val="18"/>
          <w:lang w:val="el-GR"/>
        </w:rPr>
        <w:t xml:space="preserve"> μέθοδος κυριαρχίας μπορεί να χρησιμοποιηθεί για να καλύψει τις εναλλακτικές λύσεις προκειμένου να ληφθεί ένα σύνολο μη κυρίαρχων λύσεων πριν από την τελική επιλογή. Οι</w:t>
      </w:r>
      <w:r w:rsidR="00061B44" w:rsidRPr="00043904">
        <w:rPr>
          <w:rFonts w:eastAsia="Arial" w:cs="Times New Roman"/>
          <w:bCs/>
          <w:spacing w:val="-1"/>
          <w:szCs w:val="18"/>
          <w:lang w:val="el-GR"/>
        </w:rPr>
        <w:t xml:space="preserve"> </w:t>
      </w:r>
      <w:r w:rsidR="00061B44" w:rsidRPr="00F01BC7">
        <w:rPr>
          <w:rFonts w:eastAsia="Arial" w:cs="Times New Roman"/>
          <w:bCs/>
          <w:spacing w:val="-1"/>
          <w:szCs w:val="18"/>
          <w:lang w:val="el-GR"/>
        </w:rPr>
        <w:t>διαδικασίες</w:t>
      </w:r>
      <w:r w:rsidR="00061B44" w:rsidRPr="00043904">
        <w:rPr>
          <w:rFonts w:eastAsia="Arial" w:cs="Times New Roman"/>
          <w:bCs/>
          <w:spacing w:val="-1"/>
          <w:szCs w:val="18"/>
          <w:lang w:val="el-GR"/>
        </w:rPr>
        <w:t xml:space="preserve"> </w:t>
      </w:r>
      <w:r w:rsidR="00061B44" w:rsidRPr="00F01BC7">
        <w:rPr>
          <w:rFonts w:eastAsia="Arial" w:cs="Times New Roman"/>
          <w:bCs/>
          <w:spacing w:val="-1"/>
          <w:szCs w:val="18"/>
          <w:lang w:val="el-GR"/>
        </w:rPr>
        <w:t>της</w:t>
      </w:r>
      <w:r w:rsidR="00061B44" w:rsidRPr="00043904">
        <w:rPr>
          <w:rFonts w:eastAsia="Arial" w:cs="Times New Roman"/>
          <w:bCs/>
          <w:spacing w:val="-1"/>
          <w:szCs w:val="18"/>
          <w:lang w:val="el-GR"/>
        </w:rPr>
        <w:t xml:space="preserve"> </w:t>
      </w:r>
      <w:r w:rsidR="00061B44" w:rsidRPr="00F01BC7">
        <w:rPr>
          <w:rFonts w:eastAsia="Arial" w:cs="Times New Roman"/>
          <w:bCs/>
          <w:spacing w:val="-1"/>
          <w:szCs w:val="18"/>
          <w:lang w:val="el-GR"/>
        </w:rPr>
        <w:t>μεθόδου</w:t>
      </w:r>
      <w:r w:rsidR="00061B44" w:rsidRPr="00043904">
        <w:rPr>
          <w:rFonts w:eastAsia="Arial" w:cs="Times New Roman"/>
          <w:bCs/>
          <w:spacing w:val="-1"/>
          <w:szCs w:val="18"/>
          <w:lang w:val="el-GR"/>
        </w:rPr>
        <w:t xml:space="preserve"> </w:t>
      </w:r>
      <w:r w:rsidR="00061B44" w:rsidRPr="00F01BC7">
        <w:rPr>
          <w:rFonts w:eastAsia="Arial" w:cs="Times New Roman"/>
          <w:bCs/>
          <w:spacing w:val="-1"/>
          <w:szCs w:val="18"/>
          <w:lang w:val="el-GR"/>
        </w:rPr>
        <w:t>κυριαρχίας</w:t>
      </w:r>
      <w:r w:rsidR="00061B44" w:rsidRPr="00043904">
        <w:rPr>
          <w:rFonts w:eastAsia="Arial" w:cs="Times New Roman"/>
          <w:bCs/>
          <w:spacing w:val="-1"/>
          <w:szCs w:val="18"/>
          <w:lang w:val="el-GR"/>
        </w:rPr>
        <w:t xml:space="preserve"> </w:t>
      </w:r>
      <w:r w:rsidR="00061B44" w:rsidRPr="00F01BC7">
        <w:rPr>
          <w:rFonts w:eastAsia="Arial" w:cs="Times New Roman"/>
          <w:bCs/>
          <w:spacing w:val="-1"/>
          <w:szCs w:val="18"/>
          <w:lang w:val="el-GR"/>
        </w:rPr>
        <w:t>περιγράφονται</w:t>
      </w:r>
      <w:r w:rsidR="00061B44" w:rsidRPr="00043904">
        <w:rPr>
          <w:rFonts w:eastAsia="Arial" w:cs="Times New Roman"/>
          <w:bCs/>
          <w:spacing w:val="-1"/>
          <w:szCs w:val="18"/>
          <w:lang w:val="el-GR"/>
        </w:rPr>
        <w:t xml:space="preserve"> </w:t>
      </w:r>
      <w:r w:rsidR="00061B44" w:rsidRPr="00F01BC7">
        <w:rPr>
          <w:rFonts w:eastAsia="Arial" w:cs="Times New Roman"/>
          <w:bCs/>
          <w:spacing w:val="-1"/>
          <w:szCs w:val="18"/>
          <w:lang w:val="el-GR"/>
        </w:rPr>
        <w:t>ως</w:t>
      </w:r>
      <w:r w:rsidR="00061B44" w:rsidRPr="00043904">
        <w:rPr>
          <w:rFonts w:eastAsia="Arial" w:cs="Times New Roman"/>
          <w:bCs/>
          <w:spacing w:val="-1"/>
          <w:szCs w:val="18"/>
          <w:lang w:val="el-GR"/>
        </w:rPr>
        <w:t xml:space="preserve"> </w:t>
      </w:r>
      <w:r w:rsidR="00061B44" w:rsidRPr="00F01BC7">
        <w:rPr>
          <w:rFonts w:eastAsia="Arial" w:cs="Times New Roman"/>
          <w:bCs/>
          <w:spacing w:val="-1"/>
          <w:szCs w:val="18"/>
          <w:lang w:val="el-GR"/>
        </w:rPr>
        <w:t>εξής</w:t>
      </w:r>
      <w:r w:rsidR="00061B44" w:rsidRPr="00043904">
        <w:rPr>
          <w:rFonts w:eastAsia="Arial" w:cs="Times New Roman"/>
          <w:bCs/>
          <w:spacing w:val="-1"/>
          <w:szCs w:val="18"/>
          <w:lang w:val="el-GR"/>
        </w:rPr>
        <w:t>.</w:t>
      </w:r>
    </w:p>
    <w:p w14:paraId="57319113" w14:textId="24DE59A5" w:rsidR="00061B44" w:rsidRPr="00F01BC7" w:rsidRDefault="00061B44" w:rsidP="00B31D55">
      <w:pPr>
        <w:widowControl w:val="0"/>
        <w:numPr>
          <w:ilvl w:val="0"/>
          <w:numId w:val="12"/>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Συγκρί</w:t>
      </w:r>
      <w:r w:rsidR="00AA6336" w:rsidRPr="00F01BC7">
        <w:rPr>
          <w:rFonts w:eastAsia="Arial" w:cs="Times New Roman"/>
          <w:bCs/>
          <w:spacing w:val="-1"/>
          <w:szCs w:val="18"/>
          <w:lang w:val="el-GR"/>
        </w:rPr>
        <w:t>νουμε</w:t>
      </w:r>
      <w:r w:rsidRPr="00F01BC7">
        <w:rPr>
          <w:rFonts w:eastAsia="Arial" w:cs="Times New Roman"/>
          <w:bCs/>
          <w:spacing w:val="-1"/>
          <w:szCs w:val="18"/>
          <w:lang w:val="el-GR"/>
        </w:rPr>
        <w:t xml:space="preserve"> τις πρώτες δύο εναλλακτικές λύσεις και εάν κάποια κυριαρχείται από την άλλη, </w:t>
      </w:r>
      <w:r w:rsidR="00AA6336" w:rsidRPr="00F01BC7">
        <w:rPr>
          <w:rFonts w:eastAsia="Arial" w:cs="Times New Roman"/>
          <w:bCs/>
          <w:spacing w:val="-1"/>
          <w:szCs w:val="18"/>
          <w:lang w:val="el-GR"/>
        </w:rPr>
        <w:t>απορρίπτουμε την</w:t>
      </w:r>
      <w:r w:rsidRPr="00F01BC7">
        <w:rPr>
          <w:rFonts w:eastAsia="Arial" w:cs="Times New Roman"/>
          <w:bCs/>
          <w:spacing w:val="-1"/>
          <w:szCs w:val="18"/>
          <w:lang w:val="el-GR"/>
        </w:rPr>
        <w:t xml:space="preserve"> </w:t>
      </w:r>
      <w:r w:rsidR="00AA6336" w:rsidRPr="00F01BC7">
        <w:rPr>
          <w:rFonts w:eastAsia="Arial" w:cs="Times New Roman"/>
          <w:bCs/>
          <w:spacing w:val="-1"/>
          <w:szCs w:val="18"/>
          <w:lang w:val="el-GR"/>
        </w:rPr>
        <w:t>πιο αδύναμη</w:t>
      </w:r>
      <w:r w:rsidRPr="00F01BC7">
        <w:rPr>
          <w:rFonts w:eastAsia="Arial" w:cs="Times New Roman"/>
          <w:bCs/>
          <w:spacing w:val="-1"/>
          <w:szCs w:val="18"/>
          <w:lang w:val="el-GR"/>
        </w:rPr>
        <w:t>.</w:t>
      </w:r>
    </w:p>
    <w:p w14:paraId="23976AAF" w14:textId="502BCAD4" w:rsidR="00061B44" w:rsidRPr="00F01BC7" w:rsidRDefault="00061B44" w:rsidP="00B31D55">
      <w:pPr>
        <w:widowControl w:val="0"/>
        <w:numPr>
          <w:ilvl w:val="0"/>
          <w:numId w:val="12"/>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Έπειτα, </w:t>
      </w:r>
      <w:r w:rsidR="00AA6336" w:rsidRPr="00F01BC7">
        <w:rPr>
          <w:rFonts w:eastAsia="Arial" w:cs="Times New Roman"/>
          <w:bCs/>
          <w:spacing w:val="-1"/>
          <w:szCs w:val="18"/>
          <w:lang w:val="el-GR"/>
        </w:rPr>
        <w:t xml:space="preserve">συγκρίνουμε </w:t>
      </w:r>
      <w:r w:rsidRPr="00F01BC7">
        <w:rPr>
          <w:rFonts w:eastAsia="Arial" w:cs="Times New Roman"/>
          <w:bCs/>
          <w:spacing w:val="-1"/>
          <w:szCs w:val="18"/>
          <w:lang w:val="el-GR"/>
        </w:rPr>
        <w:t xml:space="preserve">τη διατηρημένη εναλλακτική λύση με την τρίτη εναλλακτική λύση και </w:t>
      </w:r>
      <w:r w:rsidR="00AA6336" w:rsidRPr="00F01BC7">
        <w:rPr>
          <w:rFonts w:eastAsia="Arial" w:cs="Times New Roman"/>
          <w:bCs/>
          <w:spacing w:val="-1"/>
          <w:szCs w:val="18"/>
          <w:lang w:val="el-GR"/>
        </w:rPr>
        <w:t>απορρίπτουμε την πιο αδύναμη</w:t>
      </w:r>
      <w:r w:rsidRPr="00F01BC7">
        <w:rPr>
          <w:rFonts w:eastAsia="Arial" w:cs="Times New Roman"/>
          <w:bCs/>
          <w:spacing w:val="-1"/>
          <w:szCs w:val="18"/>
          <w:lang w:val="el-GR"/>
        </w:rPr>
        <w:t>.</w:t>
      </w:r>
    </w:p>
    <w:p w14:paraId="02E47AD1" w14:textId="4840CAF0" w:rsidR="00061B44" w:rsidRPr="00F01BC7" w:rsidRDefault="00AA6336" w:rsidP="00B31D55">
      <w:pPr>
        <w:widowControl w:val="0"/>
        <w:numPr>
          <w:ilvl w:val="0"/>
          <w:numId w:val="12"/>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Αφού</w:t>
      </w:r>
      <w:r w:rsidR="00061B44" w:rsidRPr="00F01BC7">
        <w:rPr>
          <w:rFonts w:eastAsia="Arial" w:cs="Times New Roman"/>
          <w:bCs/>
          <w:spacing w:val="-1"/>
          <w:szCs w:val="18"/>
          <w:lang w:val="el-GR"/>
        </w:rPr>
        <w:t xml:space="preserve"> </w:t>
      </w:r>
      <w:r w:rsidRPr="00F01BC7">
        <w:rPr>
          <w:rFonts w:eastAsia="Arial" w:cs="Times New Roman"/>
          <w:bCs/>
          <w:spacing w:val="-1"/>
          <w:szCs w:val="18"/>
          <w:lang w:val="el-GR"/>
        </w:rPr>
        <w:t xml:space="preserve">συγκρίνουμε </w:t>
      </w:r>
      <w:r w:rsidR="00061B44" w:rsidRPr="00F01BC7">
        <w:rPr>
          <w:rFonts w:eastAsia="Arial" w:cs="Times New Roman"/>
          <w:bCs/>
          <w:spacing w:val="-1"/>
          <w:szCs w:val="18"/>
          <w:lang w:val="el-GR"/>
        </w:rPr>
        <w:t xml:space="preserve">όλες οι εναλλακτικές λύσεις, </w:t>
      </w:r>
      <w:r w:rsidRPr="00F01BC7">
        <w:rPr>
          <w:rFonts w:eastAsia="Arial" w:cs="Times New Roman"/>
          <w:bCs/>
          <w:spacing w:val="-1"/>
          <w:szCs w:val="18"/>
          <w:lang w:val="el-GR"/>
        </w:rPr>
        <w:t xml:space="preserve">καθορίζουμε </w:t>
      </w:r>
      <w:r w:rsidR="00061B44" w:rsidRPr="00F01BC7">
        <w:rPr>
          <w:rFonts w:eastAsia="Arial" w:cs="Times New Roman"/>
          <w:bCs/>
          <w:spacing w:val="-1"/>
          <w:szCs w:val="18"/>
          <w:lang w:val="el-GR"/>
        </w:rPr>
        <w:t>το μη-κυρίαρχο σύνολο.</w:t>
      </w:r>
    </w:p>
    <w:p w14:paraId="12486318" w14:textId="0801A42E" w:rsidR="00061B44"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Η μέθοδος κυριαρχίας δεν απαιτεί οποιαδήποτε υπόθεση ή οποιοδήποτε μετασχηματισμό των κριτηρίων. Το μη-κυρίαρχο σύνολο έχει συνήθως πολλαπλ</w:t>
      </w:r>
      <w:r w:rsidR="00AA6336" w:rsidRPr="00F01BC7">
        <w:rPr>
          <w:rFonts w:eastAsia="Arial" w:cs="Times New Roman"/>
          <w:bCs/>
          <w:spacing w:val="-1"/>
          <w:szCs w:val="18"/>
          <w:lang w:val="el-GR"/>
        </w:rPr>
        <w:t>ές</w:t>
      </w:r>
      <w:r w:rsidRPr="00F01BC7">
        <w:rPr>
          <w:rFonts w:eastAsia="Arial" w:cs="Times New Roman"/>
          <w:bCs/>
          <w:spacing w:val="-1"/>
          <w:szCs w:val="18"/>
          <w:lang w:val="el-GR"/>
        </w:rPr>
        <w:t xml:space="preserve"> εναλλακτικές λύσεις, ως εκ τούτου, η μέθοδος κυριαρχίας χρησιμοποιείται κυρίως για το αρχικό φιλτράρισμα.</w:t>
      </w:r>
    </w:p>
    <w:p w14:paraId="6064695A" w14:textId="77777777" w:rsidR="0005302D" w:rsidRPr="00F01BC7" w:rsidRDefault="0005302D" w:rsidP="00E36FD7">
      <w:pPr>
        <w:widowControl w:val="0"/>
        <w:spacing w:before="120" w:after="360" w:line="360" w:lineRule="auto"/>
        <w:ind w:right="114"/>
        <w:rPr>
          <w:rFonts w:eastAsia="Arial" w:cs="Times New Roman"/>
          <w:bCs/>
          <w:spacing w:val="-1"/>
          <w:szCs w:val="18"/>
          <w:lang w:val="el-GR"/>
        </w:rPr>
      </w:pPr>
    </w:p>
    <w:p w14:paraId="7E0E47EA" w14:textId="77D182CD" w:rsidR="00061B44" w:rsidRPr="00F01BC7" w:rsidRDefault="007819EB" w:rsidP="00E36FD7">
      <w:pPr>
        <w:widowControl w:val="0"/>
        <w:spacing w:before="120" w:after="360" w:line="360" w:lineRule="auto"/>
        <w:ind w:right="114"/>
        <w:rPr>
          <w:rFonts w:eastAsia="Arial" w:cs="Times New Roman"/>
          <w:b/>
          <w:bCs/>
          <w:spacing w:val="-1"/>
          <w:szCs w:val="18"/>
          <w:lang w:val="el-GR"/>
        </w:rPr>
      </w:pPr>
      <w:r>
        <w:rPr>
          <w:rFonts w:eastAsia="Arial" w:cs="Times New Roman"/>
          <w:b/>
          <w:bCs/>
          <w:spacing w:val="-1"/>
          <w:szCs w:val="18"/>
          <w:lang w:val="el-GR"/>
        </w:rPr>
        <w:lastRenderedPageBreak/>
        <w:t>1</w:t>
      </w:r>
      <w:r w:rsidR="00061B44" w:rsidRPr="00F01BC7">
        <w:rPr>
          <w:rFonts w:eastAsia="Arial" w:cs="Times New Roman"/>
          <w:b/>
          <w:bCs/>
          <w:spacing w:val="-1"/>
          <w:szCs w:val="18"/>
          <w:lang w:val="el-GR"/>
        </w:rPr>
        <w:t>.</w:t>
      </w:r>
      <w:r w:rsidR="00046609" w:rsidRPr="00F01BC7">
        <w:rPr>
          <w:rFonts w:eastAsia="Arial" w:cs="Times New Roman"/>
          <w:b/>
          <w:bCs/>
          <w:spacing w:val="-1"/>
          <w:szCs w:val="18"/>
          <w:lang w:val="el-GR"/>
        </w:rPr>
        <w:t>4</w:t>
      </w:r>
      <w:r w:rsidR="00061B44" w:rsidRPr="00F01BC7">
        <w:rPr>
          <w:rFonts w:eastAsia="Arial" w:cs="Times New Roman"/>
          <w:b/>
          <w:bCs/>
          <w:spacing w:val="-1"/>
          <w:szCs w:val="18"/>
          <w:lang w:val="el-GR"/>
        </w:rPr>
        <w:t xml:space="preserve">.4. </w:t>
      </w:r>
      <w:r w:rsidR="00061B44" w:rsidRPr="00F01BC7">
        <w:rPr>
          <w:rFonts w:eastAsia="Arial" w:cs="Times New Roman"/>
          <w:b/>
          <w:bCs/>
          <w:spacing w:val="-1"/>
          <w:szCs w:val="18"/>
        </w:rPr>
        <w:t>ELECTRE</w:t>
      </w:r>
      <w:r w:rsidR="00061B44" w:rsidRPr="00F01BC7">
        <w:rPr>
          <w:rFonts w:eastAsia="Arial" w:cs="Times New Roman"/>
          <w:b/>
          <w:bCs/>
          <w:spacing w:val="-1"/>
          <w:szCs w:val="18"/>
          <w:lang w:val="el-GR"/>
        </w:rPr>
        <w:t xml:space="preserve"> </w:t>
      </w:r>
      <w:r w:rsidR="00061B44" w:rsidRPr="00F01BC7">
        <w:rPr>
          <w:rFonts w:eastAsia="Arial" w:cs="Times New Roman"/>
          <w:b/>
          <w:bCs/>
          <w:spacing w:val="1"/>
          <w:szCs w:val="18"/>
          <w:lang w:val="el-GR"/>
        </w:rPr>
        <w:t>μέθοδος</w:t>
      </w:r>
    </w:p>
    <w:p w14:paraId="42043926" w14:textId="6628B3F4" w:rsidR="00AA6336" w:rsidRPr="00F01BC7" w:rsidRDefault="00927366" w:rsidP="00E36FD7">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Ο</w:t>
      </w:r>
      <w:r w:rsidR="00061B44" w:rsidRPr="00F01BC7">
        <w:rPr>
          <w:rFonts w:eastAsia="Arial" w:cs="Times New Roman"/>
          <w:bCs/>
          <w:spacing w:val="-1"/>
          <w:szCs w:val="18"/>
          <w:lang w:val="el-GR"/>
        </w:rPr>
        <w:t xml:space="preserve">ι </w:t>
      </w:r>
      <w:r w:rsidR="00061B44" w:rsidRPr="00F01BC7">
        <w:rPr>
          <w:rFonts w:eastAsia="Arial" w:cs="Times New Roman"/>
          <w:bCs/>
          <w:spacing w:val="-1"/>
          <w:szCs w:val="18"/>
        </w:rPr>
        <w:t>ELECTRE</w:t>
      </w:r>
      <w:r w:rsidR="00061B44" w:rsidRPr="00F01BC7">
        <w:rPr>
          <w:rFonts w:eastAsia="Arial" w:cs="Times New Roman"/>
          <w:bCs/>
          <w:spacing w:val="-1"/>
          <w:szCs w:val="18"/>
          <w:lang w:val="el-GR"/>
        </w:rPr>
        <w:t xml:space="preserve"> (</w:t>
      </w:r>
      <w:r w:rsidR="00061B44" w:rsidRPr="00F01BC7">
        <w:rPr>
          <w:rFonts w:eastAsia="Arial" w:cs="Times New Roman"/>
          <w:bCs/>
          <w:spacing w:val="-1"/>
          <w:szCs w:val="18"/>
        </w:rPr>
        <w:t>Elimination</w:t>
      </w:r>
      <w:r w:rsidR="00061B44" w:rsidRPr="00F01BC7">
        <w:rPr>
          <w:rFonts w:eastAsia="Arial" w:cs="Times New Roman"/>
          <w:bCs/>
          <w:spacing w:val="-1"/>
          <w:szCs w:val="18"/>
          <w:lang w:val="el-GR"/>
        </w:rPr>
        <w:t xml:space="preserve"> </w:t>
      </w:r>
      <w:r w:rsidR="00061B44" w:rsidRPr="00F01BC7">
        <w:rPr>
          <w:rFonts w:eastAsia="Arial" w:cs="Times New Roman"/>
          <w:bCs/>
          <w:spacing w:val="-1"/>
          <w:szCs w:val="18"/>
        </w:rPr>
        <w:t>and</w:t>
      </w:r>
      <w:r w:rsidR="00061B44" w:rsidRPr="00F01BC7">
        <w:rPr>
          <w:rFonts w:eastAsia="Arial" w:cs="Times New Roman"/>
          <w:bCs/>
          <w:spacing w:val="-1"/>
          <w:szCs w:val="18"/>
          <w:lang w:val="el-GR"/>
        </w:rPr>
        <w:t xml:space="preserve"> </w:t>
      </w:r>
      <w:r w:rsidR="00061B44" w:rsidRPr="00F01BC7">
        <w:rPr>
          <w:rFonts w:eastAsia="Arial" w:cs="Times New Roman"/>
          <w:bCs/>
          <w:spacing w:val="-1"/>
          <w:szCs w:val="18"/>
        </w:rPr>
        <w:t>Choice</w:t>
      </w:r>
      <w:r w:rsidR="00061B44" w:rsidRPr="00F01BC7">
        <w:rPr>
          <w:rFonts w:eastAsia="Arial" w:cs="Times New Roman"/>
          <w:bCs/>
          <w:spacing w:val="-1"/>
          <w:szCs w:val="18"/>
          <w:lang w:val="el-GR"/>
        </w:rPr>
        <w:t xml:space="preserve"> </w:t>
      </w:r>
      <w:r w:rsidR="00061B44" w:rsidRPr="00F01BC7">
        <w:rPr>
          <w:rFonts w:eastAsia="Arial" w:cs="Times New Roman"/>
          <w:bCs/>
          <w:spacing w:val="-1"/>
          <w:szCs w:val="18"/>
        </w:rPr>
        <w:t>Translation</w:t>
      </w:r>
      <w:r w:rsidR="00061B44" w:rsidRPr="00F01BC7">
        <w:rPr>
          <w:rFonts w:eastAsia="Arial" w:cs="Times New Roman"/>
          <w:bCs/>
          <w:spacing w:val="-1"/>
          <w:szCs w:val="18"/>
          <w:lang w:val="el-GR"/>
        </w:rPr>
        <w:t xml:space="preserve"> </w:t>
      </w:r>
      <w:r w:rsidR="00061B44" w:rsidRPr="00F01BC7">
        <w:rPr>
          <w:rFonts w:eastAsia="Arial" w:cs="Times New Roman"/>
          <w:bCs/>
          <w:spacing w:val="-1"/>
          <w:szCs w:val="18"/>
        </w:rPr>
        <w:t>Reality</w:t>
      </w:r>
      <w:r w:rsidR="00061B44" w:rsidRPr="00F01BC7">
        <w:rPr>
          <w:rFonts w:eastAsia="Arial" w:cs="Times New Roman"/>
          <w:bCs/>
          <w:spacing w:val="-1"/>
          <w:szCs w:val="18"/>
          <w:lang w:val="el-GR"/>
        </w:rPr>
        <w:t xml:space="preserve">) μέθοδοι χρησιμοποιούν την έννοια της </w:t>
      </w:r>
      <w:r w:rsidR="00061B44" w:rsidRPr="00F01BC7">
        <w:rPr>
          <w:rFonts w:eastAsia="Arial" w:cs="Times New Roman"/>
          <w:bCs/>
          <w:spacing w:val="-1"/>
          <w:szCs w:val="18"/>
        </w:rPr>
        <w:t>outranking</w:t>
      </w:r>
      <w:r w:rsidR="00061B44" w:rsidRPr="00F01BC7">
        <w:rPr>
          <w:rFonts w:eastAsia="Arial" w:cs="Times New Roman"/>
          <w:bCs/>
          <w:spacing w:val="-1"/>
          <w:szCs w:val="18"/>
          <w:lang w:val="el-GR"/>
        </w:rPr>
        <w:t xml:space="preserve"> </w:t>
      </w:r>
      <w:r w:rsidR="00AA6336" w:rsidRPr="00F01BC7">
        <w:rPr>
          <w:rFonts w:eastAsia="Arial" w:cs="Times New Roman"/>
          <w:bCs/>
          <w:spacing w:val="-1"/>
          <w:szCs w:val="18"/>
          <w:lang w:val="el-GR"/>
        </w:rPr>
        <w:t>σχέσης</w:t>
      </w:r>
      <w:r>
        <w:rPr>
          <w:rFonts w:eastAsia="Arial" w:cs="Times New Roman"/>
          <w:bCs/>
          <w:spacing w:val="-1"/>
          <w:szCs w:val="18"/>
          <w:lang w:val="el-GR"/>
        </w:rPr>
        <w:t>,</w:t>
      </w:r>
      <w:r w:rsidR="00AA6336" w:rsidRPr="00F01BC7">
        <w:rPr>
          <w:rFonts w:eastAsia="Arial" w:cs="Times New Roman"/>
          <w:bCs/>
          <w:spacing w:val="-1"/>
          <w:szCs w:val="18"/>
          <w:lang w:val="el-GR"/>
        </w:rPr>
        <w:t xml:space="preserve"> </w:t>
      </w:r>
      <w:r>
        <w:rPr>
          <w:rFonts w:eastAsia="Arial" w:cs="Times New Roman"/>
          <w:bCs/>
          <w:spacing w:val="-1"/>
          <w:szCs w:val="18"/>
          <w:lang w:val="el-GR"/>
        </w:rPr>
        <w:t>που εισάγεται από τους</w:t>
      </w:r>
      <w:r w:rsidR="00061B44" w:rsidRPr="00F01BC7">
        <w:rPr>
          <w:rFonts w:eastAsia="Arial" w:cs="Times New Roman"/>
          <w:bCs/>
          <w:spacing w:val="-1"/>
          <w:szCs w:val="18"/>
          <w:lang w:val="el-GR"/>
        </w:rPr>
        <w:t xml:space="preserve"> </w:t>
      </w:r>
      <w:r w:rsidRPr="001D3423">
        <w:rPr>
          <w:rFonts w:eastAsia="Arial" w:cs="Times New Roman"/>
          <w:bCs/>
          <w:spacing w:val="-1"/>
          <w:szCs w:val="18"/>
          <w:lang w:val="el-GR"/>
        </w:rPr>
        <w:t>Benayoun, R., Roy, B.</w:t>
      </w:r>
      <w:r>
        <w:rPr>
          <w:rFonts w:eastAsia="Arial" w:cs="Times New Roman"/>
          <w:bCs/>
          <w:spacing w:val="-1"/>
          <w:szCs w:val="18"/>
          <w:lang w:val="el-GR"/>
        </w:rPr>
        <w:t xml:space="preserve"> και</w:t>
      </w:r>
      <w:r w:rsidRPr="001D3423">
        <w:rPr>
          <w:rFonts w:eastAsia="Arial" w:cs="Times New Roman"/>
          <w:bCs/>
          <w:spacing w:val="-1"/>
          <w:szCs w:val="18"/>
          <w:lang w:val="el-GR"/>
        </w:rPr>
        <w:t xml:space="preserve"> Sussman, N., </w:t>
      </w:r>
      <w:r>
        <w:rPr>
          <w:rFonts w:eastAsia="Arial" w:cs="Times New Roman"/>
          <w:bCs/>
          <w:spacing w:val="-1"/>
          <w:szCs w:val="18"/>
          <w:lang w:val="el-GR"/>
        </w:rPr>
        <w:t>(</w:t>
      </w:r>
      <w:r w:rsidRPr="001D3423">
        <w:rPr>
          <w:rFonts w:eastAsia="Arial" w:cs="Times New Roman"/>
          <w:bCs/>
          <w:spacing w:val="-1"/>
          <w:szCs w:val="18"/>
          <w:lang w:val="el-GR"/>
        </w:rPr>
        <w:t>1973</w:t>
      </w:r>
      <w:r>
        <w:rPr>
          <w:rFonts w:eastAsia="Arial" w:cs="Times New Roman"/>
          <w:bCs/>
          <w:spacing w:val="-1"/>
          <w:szCs w:val="18"/>
          <w:lang w:val="el-GR"/>
        </w:rPr>
        <w:t>)</w:t>
      </w:r>
      <w:r w:rsidR="00061B44" w:rsidRPr="00F01BC7">
        <w:rPr>
          <w:rFonts w:eastAsia="Arial" w:cs="Times New Roman"/>
          <w:bCs/>
          <w:spacing w:val="-1"/>
          <w:szCs w:val="18"/>
          <w:lang w:val="el-GR"/>
        </w:rPr>
        <w:t xml:space="preserve">. </w:t>
      </w:r>
    </w:p>
    <w:p w14:paraId="06EE688B" w14:textId="40C78CDD" w:rsidR="00AA6336"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Για παράδειγμα, υποθέ</w:t>
      </w:r>
      <w:r w:rsidR="00AA6336" w:rsidRPr="00F01BC7">
        <w:rPr>
          <w:rFonts w:eastAsia="Arial" w:cs="Times New Roman"/>
          <w:bCs/>
          <w:spacing w:val="-1"/>
          <w:szCs w:val="18"/>
          <w:lang w:val="el-GR"/>
        </w:rPr>
        <w:t>τουμε</w:t>
      </w:r>
      <w:r w:rsidRPr="00F01BC7">
        <w:rPr>
          <w:rFonts w:eastAsia="Arial" w:cs="Times New Roman"/>
          <w:bCs/>
          <w:spacing w:val="-1"/>
          <w:szCs w:val="18"/>
          <w:lang w:val="el-GR"/>
        </w:rPr>
        <w:t xml:space="preserve"> ότι υπάρχουν εναλλακτικές λύσεις m βασισμένες στα κριτήρια αξιολόγησης n, με τους παράγοντες στάθμισης </w:t>
      </w:r>
      <w:r w:rsidR="00CD70B1">
        <w:rPr>
          <w:rFonts w:eastAsia="Arial" w:cs="Times New Roman"/>
          <w:bCs/>
          <w:spacing w:val="2"/>
          <w:szCs w:val="18"/>
          <w:lang w:val="el-GR"/>
        </w:rPr>
        <w:t>[</w:t>
      </w:r>
      <w:r w:rsidRPr="00F01BC7">
        <w:rPr>
          <w:rFonts w:eastAsia="Arial" w:cs="Times New Roman"/>
          <w:bCs/>
          <w:i/>
          <w:spacing w:val="2"/>
          <w:szCs w:val="18"/>
          <w:lang w:val="el-GR"/>
        </w:rPr>
        <w:t>w</w:t>
      </w:r>
      <w:r w:rsidRPr="00F01BC7">
        <w:rPr>
          <w:rFonts w:eastAsia="Arial" w:cs="Times New Roman"/>
          <w:bCs/>
          <w:spacing w:val="2"/>
          <w:position w:val="-2"/>
          <w:sz w:val="18"/>
          <w:szCs w:val="18"/>
          <w:lang w:val="el-GR"/>
        </w:rPr>
        <w:t>1</w:t>
      </w:r>
      <w:r w:rsidRPr="00F01BC7">
        <w:rPr>
          <w:rFonts w:eastAsia="Arial" w:cs="Times New Roman"/>
          <w:bCs/>
          <w:i/>
          <w:spacing w:val="2"/>
          <w:szCs w:val="18"/>
          <w:lang w:val="el-GR"/>
        </w:rPr>
        <w:t>,</w:t>
      </w:r>
      <w:r w:rsidRPr="00F01BC7">
        <w:rPr>
          <w:rFonts w:eastAsia="Arial" w:cs="Times New Roman"/>
          <w:bCs/>
          <w:i/>
          <w:spacing w:val="-34"/>
          <w:szCs w:val="18"/>
          <w:lang w:val="el-GR"/>
        </w:rPr>
        <w:t xml:space="preserve"> </w:t>
      </w:r>
      <w:r w:rsidRPr="00F01BC7">
        <w:rPr>
          <w:rFonts w:eastAsia="Arial" w:cs="Times New Roman"/>
          <w:bCs/>
          <w:i/>
          <w:spacing w:val="4"/>
          <w:szCs w:val="18"/>
          <w:lang w:val="el-GR"/>
        </w:rPr>
        <w:t>w</w:t>
      </w:r>
      <w:r w:rsidRPr="00F01BC7">
        <w:rPr>
          <w:rFonts w:eastAsia="Arial" w:cs="Times New Roman"/>
          <w:bCs/>
          <w:spacing w:val="3"/>
          <w:position w:val="-2"/>
          <w:sz w:val="18"/>
          <w:szCs w:val="18"/>
          <w:lang w:val="el-GR"/>
        </w:rPr>
        <w:t>2</w:t>
      </w:r>
      <w:r w:rsidRPr="00F01BC7">
        <w:rPr>
          <w:rFonts w:eastAsia="Arial" w:cs="Times New Roman"/>
          <w:bCs/>
          <w:i/>
          <w:spacing w:val="3"/>
          <w:szCs w:val="18"/>
          <w:lang w:val="el-GR"/>
        </w:rPr>
        <w:t>,</w:t>
      </w:r>
      <w:r w:rsidRPr="00F01BC7">
        <w:rPr>
          <w:rFonts w:eastAsia="Arial" w:cs="Times New Roman"/>
          <w:bCs/>
          <w:i/>
          <w:spacing w:val="-34"/>
          <w:szCs w:val="18"/>
          <w:lang w:val="el-GR"/>
        </w:rPr>
        <w:t xml:space="preserve"> </w:t>
      </w:r>
      <w:r w:rsidRPr="00F01BC7">
        <w:rPr>
          <w:rFonts w:eastAsia="Arial" w:cs="Times New Roman"/>
          <w:bCs/>
          <w:i/>
          <w:spacing w:val="-1"/>
          <w:szCs w:val="18"/>
          <w:lang w:val="el-GR"/>
        </w:rPr>
        <w:t>...,</w:t>
      </w:r>
      <w:r w:rsidRPr="00F01BC7">
        <w:rPr>
          <w:rFonts w:eastAsia="Arial" w:cs="Times New Roman"/>
          <w:bCs/>
          <w:i/>
          <w:spacing w:val="-34"/>
          <w:szCs w:val="18"/>
          <w:lang w:val="el-GR"/>
        </w:rPr>
        <w:t xml:space="preserve"> </w:t>
      </w:r>
      <w:r w:rsidRPr="00F01BC7">
        <w:rPr>
          <w:rFonts w:eastAsia="Arial" w:cs="Times New Roman"/>
          <w:bCs/>
          <w:i/>
          <w:spacing w:val="2"/>
          <w:szCs w:val="18"/>
          <w:lang w:val="el-GR"/>
        </w:rPr>
        <w:t>w</w:t>
      </w:r>
      <w:r w:rsidRPr="00F01BC7">
        <w:rPr>
          <w:rFonts w:eastAsia="Arial" w:cs="Times New Roman"/>
          <w:bCs/>
          <w:i/>
          <w:spacing w:val="2"/>
          <w:position w:val="-2"/>
          <w:sz w:val="18"/>
          <w:szCs w:val="18"/>
          <w:lang w:val="el-GR"/>
        </w:rPr>
        <w:t>n</w:t>
      </w:r>
      <w:r w:rsidR="00CD70B1">
        <w:rPr>
          <w:rFonts w:eastAsia="Arial" w:cs="Times New Roman"/>
          <w:bCs/>
          <w:spacing w:val="2"/>
          <w:szCs w:val="18"/>
          <w:lang w:val="el-GR"/>
        </w:rPr>
        <w:t>]</w:t>
      </w:r>
      <w:r w:rsidRPr="00F01BC7">
        <w:rPr>
          <w:rFonts w:eastAsia="Arial" w:cs="Times New Roman"/>
          <w:bCs/>
          <w:spacing w:val="2"/>
          <w:szCs w:val="18"/>
          <w:lang w:val="el-GR"/>
        </w:rPr>
        <w:t>,</w:t>
      </w:r>
      <w:r w:rsidRPr="00F01BC7">
        <w:rPr>
          <w:rFonts w:eastAsia="Arial" w:cs="Times New Roman"/>
          <w:bCs/>
          <w:spacing w:val="-16"/>
          <w:szCs w:val="18"/>
          <w:lang w:val="el-GR"/>
        </w:rPr>
        <w:t xml:space="preserve"> όπου </w:t>
      </w:r>
      <w:r w:rsidRPr="00F01BC7">
        <w:rPr>
          <w:rFonts w:eastAsia="Arial" w:cs="Times New Roman"/>
          <w:bCs/>
          <w:i/>
          <w:spacing w:val="-1"/>
          <w:szCs w:val="18"/>
          <w:lang w:val="el-GR"/>
        </w:rPr>
        <w:t>x</w:t>
      </w:r>
      <w:r w:rsidRPr="00F01BC7">
        <w:rPr>
          <w:rFonts w:eastAsia="Arial" w:cs="Times New Roman"/>
          <w:bCs/>
          <w:i/>
          <w:spacing w:val="-1"/>
          <w:position w:val="-2"/>
          <w:sz w:val="18"/>
          <w:szCs w:val="18"/>
          <w:lang w:val="el-GR"/>
        </w:rPr>
        <w:t>ij</w:t>
      </w:r>
      <w:r w:rsidRPr="00F01BC7">
        <w:rPr>
          <w:rFonts w:eastAsia="Arial" w:cs="Times New Roman"/>
          <w:bCs/>
          <w:spacing w:val="-1"/>
          <w:szCs w:val="18"/>
          <w:lang w:val="el-GR"/>
        </w:rPr>
        <w:t xml:space="preserve"> η αξία του κριτηρίου </w:t>
      </w:r>
      <w:r w:rsidRPr="00F01BC7">
        <w:rPr>
          <w:rFonts w:eastAsia="Arial" w:cs="Times New Roman"/>
          <w:bCs/>
          <w:i/>
          <w:spacing w:val="-1"/>
          <w:szCs w:val="18"/>
          <w:lang w:val="el-GR"/>
        </w:rPr>
        <w:t>x</w:t>
      </w:r>
      <w:r w:rsidRPr="00F01BC7">
        <w:rPr>
          <w:rFonts w:eastAsia="Arial" w:cs="Times New Roman"/>
          <w:bCs/>
          <w:i/>
          <w:spacing w:val="-1"/>
          <w:position w:val="-2"/>
          <w:sz w:val="18"/>
          <w:szCs w:val="18"/>
          <w:lang w:val="el-GR"/>
        </w:rPr>
        <w:t>j</w:t>
      </w:r>
      <w:r w:rsidRPr="00F01BC7">
        <w:rPr>
          <w:rFonts w:eastAsia="Arial" w:cs="Times New Roman"/>
          <w:bCs/>
          <w:i/>
          <w:spacing w:val="41"/>
          <w:position w:val="-2"/>
          <w:sz w:val="18"/>
          <w:szCs w:val="18"/>
          <w:lang w:val="el-GR"/>
        </w:rPr>
        <w:t xml:space="preserve"> </w:t>
      </w:r>
      <w:r w:rsidRPr="00F01BC7">
        <w:rPr>
          <w:rFonts w:eastAsia="Arial" w:cs="Times New Roman"/>
          <w:bCs/>
          <w:spacing w:val="-1"/>
          <w:szCs w:val="18"/>
          <w:lang w:val="el-GR"/>
        </w:rPr>
        <w:t xml:space="preserve">όσον αφορά το εναλλακτικό Ai. </w:t>
      </w:r>
    </w:p>
    <w:p w14:paraId="04E9D5B2" w14:textId="70683A1B"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Μια outranking </w:t>
      </w:r>
      <w:r w:rsidR="00AA6336" w:rsidRPr="00F01BC7">
        <w:rPr>
          <w:rFonts w:eastAsia="Arial" w:cs="Times New Roman"/>
          <w:bCs/>
          <w:spacing w:val="-1"/>
          <w:szCs w:val="18"/>
          <w:lang w:val="el-GR"/>
        </w:rPr>
        <w:t>σχέση</w:t>
      </w:r>
      <w:r w:rsidRPr="00F01BC7">
        <w:rPr>
          <w:rFonts w:eastAsia="Arial" w:cs="Times New Roman"/>
          <w:bCs/>
          <w:spacing w:val="-1"/>
          <w:szCs w:val="18"/>
          <w:lang w:val="el-GR"/>
        </w:rPr>
        <w:t xml:space="preserve"> μεταξύ της εναλλακτικής </w:t>
      </w:r>
      <w:r w:rsidRPr="00F01BC7">
        <w:rPr>
          <w:rFonts w:eastAsia="Arial" w:cs="Times New Roman"/>
          <w:bCs/>
          <w:i/>
          <w:spacing w:val="-1"/>
          <w:szCs w:val="18"/>
          <w:lang w:val="el-GR"/>
        </w:rPr>
        <w:t>A</w:t>
      </w:r>
      <w:r w:rsidRPr="00F01BC7">
        <w:rPr>
          <w:rFonts w:eastAsia="Arial" w:cs="Times New Roman"/>
          <w:bCs/>
          <w:i/>
          <w:spacing w:val="-1"/>
          <w:position w:val="-3"/>
          <w:sz w:val="18"/>
          <w:szCs w:val="18"/>
          <w:lang w:val="el-GR"/>
        </w:rPr>
        <w:t>k</w:t>
      </w:r>
      <w:r w:rsidRPr="00F01BC7">
        <w:rPr>
          <w:rFonts w:eastAsia="Arial" w:cs="Times New Roman"/>
          <w:bCs/>
          <w:i/>
          <w:spacing w:val="21"/>
          <w:position w:val="-3"/>
          <w:sz w:val="18"/>
          <w:szCs w:val="18"/>
          <w:lang w:val="el-GR"/>
        </w:rPr>
        <w:t xml:space="preserve"> </w:t>
      </w:r>
      <w:r w:rsidRPr="00F01BC7">
        <w:rPr>
          <w:rFonts w:eastAsia="Arial" w:cs="Times New Roman"/>
          <w:bCs/>
          <w:spacing w:val="-1"/>
          <w:szCs w:val="18"/>
          <w:lang w:val="el-GR"/>
        </w:rPr>
        <w:t xml:space="preserve">και της εναλλακτικής </w:t>
      </w:r>
      <w:r w:rsidRPr="00F01BC7">
        <w:rPr>
          <w:rFonts w:eastAsia="Arial" w:cs="Times New Roman"/>
          <w:bCs/>
          <w:i/>
          <w:spacing w:val="-1"/>
          <w:szCs w:val="18"/>
          <w:lang w:val="el-GR"/>
        </w:rPr>
        <w:t>A</w:t>
      </w:r>
      <w:r w:rsidRPr="00F01BC7">
        <w:rPr>
          <w:rFonts w:eastAsia="Arial" w:cs="Times New Roman"/>
          <w:bCs/>
          <w:i/>
          <w:spacing w:val="-1"/>
          <w:position w:val="-3"/>
          <w:sz w:val="18"/>
          <w:szCs w:val="18"/>
          <w:lang w:val="el-GR"/>
        </w:rPr>
        <w:t>l</w:t>
      </w:r>
      <w:r w:rsidRPr="00F01BC7">
        <w:rPr>
          <w:rFonts w:eastAsia="Arial" w:cs="Times New Roman"/>
          <w:bCs/>
          <w:i/>
          <w:spacing w:val="50"/>
          <w:position w:val="-3"/>
          <w:sz w:val="18"/>
          <w:szCs w:val="18"/>
          <w:lang w:val="el-GR"/>
        </w:rPr>
        <w:t xml:space="preserve"> </w:t>
      </w:r>
      <w:r w:rsidRPr="00F01BC7">
        <w:rPr>
          <w:rFonts w:eastAsia="Arial" w:cs="Times New Roman"/>
          <w:bCs/>
          <w:spacing w:val="1"/>
          <w:szCs w:val="18"/>
          <w:lang w:val="el-GR"/>
        </w:rPr>
        <w:t>(</w:t>
      </w:r>
      <w:r w:rsidRPr="00F01BC7">
        <w:rPr>
          <w:rFonts w:eastAsia="Arial" w:cs="Times New Roman"/>
          <w:bCs/>
          <w:i/>
          <w:spacing w:val="2"/>
          <w:szCs w:val="18"/>
          <w:lang w:val="el-GR"/>
        </w:rPr>
        <w:t>k,</w:t>
      </w:r>
      <w:r w:rsidRPr="00F01BC7">
        <w:rPr>
          <w:rFonts w:eastAsia="Arial" w:cs="Times New Roman"/>
          <w:bCs/>
          <w:i/>
          <w:spacing w:val="-29"/>
          <w:szCs w:val="18"/>
          <w:lang w:val="el-GR"/>
        </w:rPr>
        <w:t xml:space="preserve"> </w:t>
      </w:r>
      <w:r w:rsidRPr="00F01BC7">
        <w:rPr>
          <w:rFonts w:eastAsia="Arial" w:cs="Times New Roman"/>
          <w:bCs/>
          <w:i/>
          <w:spacing w:val="-1"/>
          <w:szCs w:val="18"/>
          <w:lang w:val="el-GR"/>
        </w:rPr>
        <w:t>l</w:t>
      </w:r>
      <w:r w:rsidRPr="00F01BC7">
        <w:rPr>
          <w:rFonts w:eastAsia="Arial" w:cs="Times New Roman"/>
          <w:bCs/>
          <w:i/>
          <w:spacing w:val="9"/>
          <w:szCs w:val="18"/>
          <w:lang w:val="el-GR"/>
        </w:rPr>
        <w:t xml:space="preserve"> </w:t>
      </w:r>
      <w:r w:rsidRPr="00F01BC7">
        <w:rPr>
          <w:rFonts w:eastAsia="Arial" w:cs="Times New Roman"/>
          <w:bCs/>
          <w:spacing w:val="-1"/>
          <w:szCs w:val="18"/>
          <w:lang w:val="el-GR"/>
        </w:rPr>
        <w:t>=</w:t>
      </w:r>
      <w:r w:rsidRPr="00F01BC7">
        <w:rPr>
          <w:rFonts w:eastAsia="Arial" w:cs="Times New Roman"/>
          <w:bCs/>
          <w:spacing w:val="1"/>
          <w:szCs w:val="18"/>
          <w:lang w:val="el-GR"/>
        </w:rPr>
        <w:t xml:space="preserve"> </w:t>
      </w:r>
      <w:r w:rsidRPr="00F01BC7">
        <w:rPr>
          <w:rFonts w:eastAsia="Arial" w:cs="Times New Roman"/>
          <w:bCs/>
          <w:spacing w:val="-1"/>
          <w:szCs w:val="18"/>
          <w:lang w:val="el-GR"/>
        </w:rPr>
        <w:t>1</w:t>
      </w:r>
      <w:r w:rsidRPr="00F01BC7">
        <w:rPr>
          <w:rFonts w:eastAsia="Arial" w:cs="Times New Roman"/>
          <w:bCs/>
          <w:i/>
          <w:spacing w:val="-1"/>
          <w:szCs w:val="18"/>
          <w:lang w:val="el-GR"/>
        </w:rPr>
        <w:t>,</w:t>
      </w:r>
      <w:r w:rsidRPr="00F01BC7">
        <w:rPr>
          <w:rFonts w:eastAsia="Arial" w:cs="Times New Roman"/>
          <w:bCs/>
          <w:i/>
          <w:spacing w:val="-28"/>
          <w:szCs w:val="18"/>
          <w:lang w:val="el-GR"/>
        </w:rPr>
        <w:t xml:space="preserve"> </w:t>
      </w:r>
      <w:r w:rsidRPr="00F01BC7">
        <w:rPr>
          <w:rFonts w:eastAsia="Arial" w:cs="Times New Roman"/>
          <w:bCs/>
          <w:spacing w:val="-1"/>
          <w:szCs w:val="18"/>
          <w:lang w:val="el-GR"/>
        </w:rPr>
        <w:t>2</w:t>
      </w:r>
      <w:r w:rsidRPr="00F01BC7">
        <w:rPr>
          <w:rFonts w:eastAsia="Arial" w:cs="Times New Roman"/>
          <w:bCs/>
          <w:i/>
          <w:spacing w:val="-1"/>
          <w:szCs w:val="18"/>
          <w:lang w:val="el-GR"/>
        </w:rPr>
        <w:t>,</w:t>
      </w:r>
      <w:r w:rsidRPr="00F01BC7">
        <w:rPr>
          <w:rFonts w:eastAsia="Arial" w:cs="Times New Roman"/>
          <w:bCs/>
          <w:i/>
          <w:spacing w:val="-28"/>
          <w:szCs w:val="18"/>
          <w:lang w:val="el-GR"/>
        </w:rPr>
        <w:t xml:space="preserve"> </w:t>
      </w:r>
      <w:r w:rsidRPr="00F01BC7">
        <w:rPr>
          <w:rFonts w:eastAsia="Arial" w:cs="Times New Roman"/>
          <w:bCs/>
          <w:i/>
          <w:spacing w:val="-1"/>
          <w:szCs w:val="18"/>
          <w:lang w:val="el-GR"/>
        </w:rPr>
        <w:t>...,</w:t>
      </w:r>
      <w:r w:rsidRPr="00F01BC7">
        <w:rPr>
          <w:rFonts w:eastAsia="Arial" w:cs="Times New Roman"/>
          <w:bCs/>
          <w:i/>
          <w:spacing w:val="-29"/>
          <w:szCs w:val="18"/>
          <w:lang w:val="el-GR"/>
        </w:rPr>
        <w:t xml:space="preserve"> </w:t>
      </w:r>
      <w:r w:rsidRPr="00F01BC7">
        <w:rPr>
          <w:rFonts w:eastAsia="Arial" w:cs="Times New Roman"/>
          <w:bCs/>
          <w:i/>
          <w:spacing w:val="-1"/>
          <w:szCs w:val="18"/>
          <w:lang w:val="el-GR"/>
        </w:rPr>
        <w:t>m,</w:t>
      </w:r>
      <w:r w:rsidRPr="00F01BC7">
        <w:rPr>
          <w:rFonts w:eastAsia="Arial" w:cs="Times New Roman"/>
          <w:bCs/>
          <w:i/>
          <w:spacing w:val="-28"/>
          <w:szCs w:val="18"/>
          <w:lang w:val="el-GR"/>
        </w:rPr>
        <w:t xml:space="preserve"> </w:t>
      </w:r>
      <w:r w:rsidRPr="00F01BC7">
        <w:rPr>
          <w:rFonts w:eastAsia="Arial" w:cs="Times New Roman"/>
          <w:bCs/>
          <w:i/>
          <w:spacing w:val="-1"/>
          <w:szCs w:val="18"/>
          <w:lang w:val="el-GR"/>
        </w:rPr>
        <w:t>k</w:t>
      </w:r>
      <w:r w:rsidRPr="00F01BC7">
        <w:rPr>
          <w:rFonts w:eastAsia="Arial" w:cs="Times New Roman"/>
          <w:bCs/>
          <w:i/>
          <w:spacing w:val="12"/>
          <w:szCs w:val="18"/>
          <w:lang w:val="el-GR"/>
        </w:rPr>
        <w:t xml:space="preserve"> </w:t>
      </w:r>
      <w:r w:rsidRPr="00F01BC7">
        <w:rPr>
          <w:rFonts w:eastAsia="Arial" w:cs="Times New Roman"/>
          <w:bCs/>
          <w:i/>
          <w:spacing w:val="-3"/>
          <w:szCs w:val="18"/>
          <w:lang w:val="el-GR"/>
        </w:rPr>
        <w:t>/</w:t>
      </w:r>
      <w:r w:rsidRPr="00F01BC7">
        <w:rPr>
          <w:rFonts w:eastAsia="Arial" w:cs="Times New Roman"/>
          <w:bCs/>
          <w:spacing w:val="-2"/>
          <w:szCs w:val="18"/>
          <w:lang w:val="el-GR"/>
        </w:rPr>
        <w:t>=</w:t>
      </w:r>
      <w:r w:rsidRPr="00F01BC7">
        <w:rPr>
          <w:rFonts w:eastAsia="Arial" w:cs="Times New Roman"/>
          <w:bCs/>
          <w:spacing w:val="1"/>
          <w:szCs w:val="18"/>
          <w:lang w:val="el-GR"/>
        </w:rPr>
        <w:t xml:space="preserve"> </w:t>
      </w:r>
      <w:r w:rsidRPr="00F01BC7">
        <w:rPr>
          <w:rFonts w:eastAsia="Arial" w:cs="Times New Roman"/>
          <w:bCs/>
          <w:i/>
          <w:spacing w:val="2"/>
          <w:szCs w:val="18"/>
          <w:lang w:val="el-GR"/>
        </w:rPr>
        <w:t>l</w:t>
      </w:r>
      <w:r w:rsidRPr="00F01BC7">
        <w:rPr>
          <w:rFonts w:eastAsia="Arial" w:cs="Times New Roman"/>
          <w:bCs/>
          <w:spacing w:val="1"/>
          <w:szCs w:val="18"/>
          <w:lang w:val="el-GR"/>
        </w:rPr>
        <w:t>)</w:t>
      </w:r>
      <w:r w:rsidRPr="00F01BC7">
        <w:rPr>
          <w:rFonts w:eastAsia="Arial" w:cs="Times New Roman"/>
          <w:bCs/>
          <w:spacing w:val="-1"/>
          <w:szCs w:val="18"/>
          <w:lang w:val="el-GR"/>
        </w:rPr>
        <w:t xml:space="preserve"> ορίζεται ως</w:t>
      </w:r>
      <w:r w:rsidR="00AA6336" w:rsidRPr="00F01BC7">
        <w:rPr>
          <w:rFonts w:eastAsia="Arial" w:cs="Times New Roman"/>
          <w:bCs/>
          <w:spacing w:val="-1"/>
          <w:szCs w:val="18"/>
          <w:lang w:val="el-GR"/>
        </w:rPr>
        <w:t xml:space="preserve"> εξής</w:t>
      </w:r>
      <w:r w:rsidRPr="00F01BC7">
        <w:rPr>
          <w:rFonts w:eastAsia="Arial" w:cs="Times New Roman"/>
          <w:bCs/>
          <w:spacing w:val="-1"/>
          <w:szCs w:val="18"/>
          <w:lang w:val="el-GR"/>
        </w:rPr>
        <w:t xml:space="preserve">: Το </w:t>
      </w:r>
      <w:r w:rsidRPr="00F01BC7">
        <w:rPr>
          <w:rFonts w:eastAsia="Arial" w:cs="Times New Roman"/>
          <w:bCs/>
          <w:i/>
          <w:spacing w:val="-1"/>
          <w:szCs w:val="18"/>
          <w:lang w:val="el-GR"/>
        </w:rPr>
        <w:t>A</w:t>
      </w:r>
      <w:r w:rsidRPr="00F01BC7">
        <w:rPr>
          <w:rFonts w:eastAsia="Arial" w:cs="Times New Roman"/>
          <w:bCs/>
          <w:i/>
          <w:spacing w:val="-1"/>
          <w:position w:val="-3"/>
          <w:sz w:val="18"/>
          <w:szCs w:val="18"/>
          <w:lang w:val="el-GR"/>
        </w:rPr>
        <w:t>k</w:t>
      </w:r>
      <w:r w:rsidRPr="00F01BC7">
        <w:rPr>
          <w:rFonts w:eastAsia="Arial" w:cs="Times New Roman"/>
          <w:bCs/>
          <w:i/>
          <w:spacing w:val="21"/>
          <w:position w:val="-3"/>
          <w:sz w:val="18"/>
          <w:szCs w:val="18"/>
          <w:lang w:val="el-GR"/>
        </w:rPr>
        <w:t xml:space="preserve"> </w:t>
      </w:r>
      <w:r w:rsidRPr="00F01BC7">
        <w:rPr>
          <w:rFonts w:eastAsia="Arial" w:cs="Times New Roman"/>
          <w:bCs/>
          <w:spacing w:val="-1"/>
          <w:szCs w:val="18"/>
          <w:lang w:val="el-GR"/>
        </w:rPr>
        <w:t xml:space="preserve">προτιμάται από το </w:t>
      </w:r>
      <w:r w:rsidRPr="00F01BC7">
        <w:rPr>
          <w:rFonts w:eastAsia="Arial" w:cs="Times New Roman"/>
          <w:bCs/>
          <w:i/>
          <w:spacing w:val="-1"/>
          <w:szCs w:val="18"/>
          <w:lang w:val="el-GR"/>
        </w:rPr>
        <w:t>A</w:t>
      </w:r>
      <w:r w:rsidRPr="00F01BC7">
        <w:rPr>
          <w:rFonts w:eastAsia="Arial" w:cs="Times New Roman"/>
          <w:bCs/>
          <w:i/>
          <w:spacing w:val="-1"/>
          <w:position w:val="-3"/>
          <w:sz w:val="18"/>
          <w:szCs w:val="18"/>
          <w:lang w:val="el-GR"/>
        </w:rPr>
        <w:t>l</w:t>
      </w:r>
      <w:r w:rsidRPr="00F01BC7">
        <w:rPr>
          <w:rFonts w:eastAsia="Arial" w:cs="Times New Roman"/>
          <w:bCs/>
          <w:i/>
          <w:spacing w:val="50"/>
          <w:position w:val="-3"/>
          <w:sz w:val="18"/>
          <w:szCs w:val="18"/>
          <w:lang w:val="el-GR"/>
        </w:rPr>
        <w:t xml:space="preserve"> </w:t>
      </w:r>
      <w:r w:rsidRPr="00F01BC7">
        <w:rPr>
          <w:rFonts w:eastAsia="Arial" w:cs="Times New Roman"/>
          <w:bCs/>
          <w:spacing w:val="-1"/>
          <w:szCs w:val="18"/>
          <w:lang w:val="el-GR"/>
        </w:rPr>
        <w:t xml:space="preserve">όταν </w:t>
      </w:r>
      <w:r w:rsidRPr="00F01BC7">
        <w:rPr>
          <w:rFonts w:eastAsia="Arial" w:cs="Times New Roman"/>
          <w:bCs/>
          <w:i/>
          <w:spacing w:val="-1"/>
          <w:szCs w:val="18"/>
          <w:lang w:val="el-GR"/>
        </w:rPr>
        <w:t>A</w:t>
      </w:r>
      <w:r w:rsidRPr="00F01BC7">
        <w:rPr>
          <w:rFonts w:eastAsia="Arial" w:cs="Times New Roman"/>
          <w:bCs/>
          <w:i/>
          <w:spacing w:val="-1"/>
          <w:position w:val="-3"/>
          <w:sz w:val="18"/>
          <w:szCs w:val="18"/>
          <w:lang w:val="el-GR"/>
        </w:rPr>
        <w:t>k</w:t>
      </w:r>
      <w:r w:rsidRPr="00F01BC7">
        <w:rPr>
          <w:rFonts w:eastAsia="Arial" w:cs="Times New Roman"/>
          <w:bCs/>
          <w:i/>
          <w:spacing w:val="21"/>
          <w:position w:val="-3"/>
          <w:sz w:val="18"/>
          <w:szCs w:val="18"/>
          <w:lang w:val="el-GR"/>
        </w:rPr>
        <w:t xml:space="preserve"> </w:t>
      </w:r>
      <w:r w:rsidRPr="00F01BC7">
        <w:rPr>
          <w:rFonts w:eastAsia="Arial" w:cs="Times New Roman"/>
          <w:bCs/>
          <w:spacing w:val="-1"/>
          <w:szCs w:val="18"/>
          <w:lang w:val="el-GR"/>
        </w:rPr>
        <w:t xml:space="preserve">είναι τουλάχιστον τόσο καλό όσο το </w:t>
      </w:r>
      <w:r w:rsidRPr="00F01BC7">
        <w:rPr>
          <w:rFonts w:eastAsia="Arial" w:cs="Times New Roman"/>
          <w:bCs/>
          <w:i/>
          <w:spacing w:val="-1"/>
          <w:szCs w:val="18"/>
          <w:lang w:val="el-GR"/>
        </w:rPr>
        <w:t>A</w:t>
      </w:r>
      <w:r w:rsidRPr="00F01BC7">
        <w:rPr>
          <w:rFonts w:eastAsia="Arial" w:cs="Times New Roman"/>
          <w:bCs/>
          <w:i/>
          <w:spacing w:val="-1"/>
          <w:position w:val="-3"/>
          <w:sz w:val="18"/>
          <w:szCs w:val="18"/>
          <w:lang w:val="el-GR"/>
        </w:rPr>
        <w:t>l</w:t>
      </w:r>
      <w:r w:rsidRPr="00F01BC7">
        <w:rPr>
          <w:rFonts w:eastAsia="Arial" w:cs="Times New Roman"/>
          <w:bCs/>
          <w:i/>
          <w:spacing w:val="50"/>
          <w:position w:val="-3"/>
          <w:sz w:val="18"/>
          <w:szCs w:val="18"/>
          <w:lang w:val="el-GR"/>
        </w:rPr>
        <w:t xml:space="preserve"> </w:t>
      </w:r>
      <w:r w:rsidRPr="00F01BC7">
        <w:rPr>
          <w:rFonts w:eastAsia="Arial" w:cs="Times New Roman"/>
          <w:bCs/>
          <w:spacing w:val="-1"/>
          <w:szCs w:val="18"/>
          <w:lang w:val="el-GR"/>
        </w:rPr>
        <w:t xml:space="preserve">όσον αφορά μια πλειοψηφία των κριτηρίων και όταν </w:t>
      </w:r>
      <w:r w:rsidRPr="00F01BC7">
        <w:rPr>
          <w:rFonts w:eastAsia="Arial" w:cs="Times New Roman"/>
          <w:bCs/>
          <w:i/>
          <w:spacing w:val="-1"/>
          <w:szCs w:val="18"/>
          <w:lang w:val="el-GR"/>
        </w:rPr>
        <w:t>A</w:t>
      </w:r>
      <w:r w:rsidRPr="00F01BC7">
        <w:rPr>
          <w:rFonts w:eastAsia="Arial" w:cs="Times New Roman"/>
          <w:bCs/>
          <w:i/>
          <w:spacing w:val="-1"/>
          <w:position w:val="-3"/>
          <w:sz w:val="18"/>
          <w:szCs w:val="18"/>
          <w:lang w:val="el-GR"/>
        </w:rPr>
        <w:t>k</w:t>
      </w:r>
      <w:r w:rsidRPr="00F01BC7">
        <w:rPr>
          <w:rFonts w:eastAsia="Arial" w:cs="Times New Roman"/>
          <w:bCs/>
          <w:i/>
          <w:spacing w:val="21"/>
          <w:position w:val="-3"/>
          <w:sz w:val="18"/>
          <w:szCs w:val="18"/>
          <w:lang w:val="el-GR"/>
        </w:rPr>
        <w:t xml:space="preserve"> </w:t>
      </w:r>
      <w:r w:rsidRPr="00F01BC7">
        <w:rPr>
          <w:rFonts w:eastAsia="Arial" w:cs="Times New Roman"/>
          <w:bCs/>
          <w:spacing w:val="-1"/>
          <w:szCs w:val="18"/>
          <w:lang w:val="el-GR"/>
        </w:rPr>
        <w:t xml:space="preserve">δεν είναι μειονεκτικό σχετικά με οποιαδήποτε άλλα κριτήρια. Μετά από την αξιολόγηση των </w:t>
      </w:r>
      <w:r w:rsidR="00AA6336" w:rsidRPr="00F01BC7">
        <w:rPr>
          <w:rFonts w:eastAsia="Arial" w:cs="Times New Roman"/>
          <w:bCs/>
          <w:spacing w:val="-1"/>
          <w:szCs w:val="18"/>
          <w:lang w:val="el-GR"/>
        </w:rPr>
        <w:t xml:space="preserve">outranking </w:t>
      </w:r>
      <w:r w:rsidRPr="00F01BC7">
        <w:rPr>
          <w:rFonts w:eastAsia="Arial" w:cs="Times New Roman"/>
          <w:bCs/>
          <w:spacing w:val="-1"/>
          <w:szCs w:val="18"/>
          <w:lang w:val="el-GR"/>
        </w:rPr>
        <w:t>σχέσεων για κάθε ζευγάρι των εναλλακτικών λύσεων, οι κυρίαρχες εναλλακτικές λύσεις μπορούν να αποβληθούν και οι μη-κυρίαρχες εναλλακτικές λύσεις μπορούν να ληφθούν για περαιτέρω εκτίμηση.</w:t>
      </w:r>
    </w:p>
    <w:p w14:paraId="26AC967F" w14:textId="2DDDD863" w:rsidR="003022EA" w:rsidRPr="00F01BC7" w:rsidRDefault="00927366" w:rsidP="00E36FD7">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Όπως αναφέρουν</w:t>
      </w:r>
      <w:r w:rsidR="00CD70B1">
        <w:rPr>
          <w:rFonts w:eastAsia="Arial" w:cs="Times New Roman"/>
          <w:bCs/>
          <w:spacing w:val="-1"/>
          <w:szCs w:val="18"/>
          <w:lang w:val="el-GR"/>
        </w:rPr>
        <w:t xml:space="preserve"> ο</w:t>
      </w:r>
      <w:r>
        <w:rPr>
          <w:rFonts w:eastAsia="Arial" w:cs="Times New Roman"/>
          <w:bCs/>
          <w:spacing w:val="-1"/>
          <w:szCs w:val="18"/>
          <w:lang w:val="el-GR"/>
        </w:rPr>
        <w:t xml:space="preserve">ι </w:t>
      </w:r>
      <w:r w:rsidR="001D3423" w:rsidRPr="00CF18E2">
        <w:rPr>
          <w:rFonts w:cs="Times New Roman"/>
          <w:szCs w:val="20"/>
        </w:rPr>
        <w:t>Roy</w:t>
      </w:r>
      <w:r w:rsidR="001D3423" w:rsidRPr="001D3423">
        <w:rPr>
          <w:rFonts w:cs="Times New Roman"/>
          <w:szCs w:val="20"/>
          <w:lang w:val="el-GR"/>
        </w:rPr>
        <w:t xml:space="preserve">, </w:t>
      </w:r>
      <w:r w:rsidR="001D3423" w:rsidRPr="00CF18E2">
        <w:rPr>
          <w:rFonts w:cs="Times New Roman"/>
          <w:szCs w:val="20"/>
        </w:rPr>
        <w:t>B</w:t>
      </w:r>
      <w:r w:rsidR="001D3423" w:rsidRPr="001D3423">
        <w:rPr>
          <w:rFonts w:cs="Times New Roman"/>
          <w:szCs w:val="20"/>
          <w:lang w:val="el-GR"/>
        </w:rPr>
        <w:t>., 1991</w:t>
      </w:r>
      <w:r w:rsidR="00CD70B1" w:rsidRPr="00F01BC7">
        <w:rPr>
          <w:rFonts w:eastAsia="Arial" w:cs="Times New Roman"/>
          <w:bCs/>
          <w:spacing w:val="-1"/>
          <w:szCs w:val="18"/>
          <w:lang w:val="el-GR"/>
        </w:rPr>
        <w:t xml:space="preserve">, </w:t>
      </w:r>
      <w:r w:rsidR="001D3423" w:rsidRPr="001D3423">
        <w:rPr>
          <w:rFonts w:eastAsia="Arial" w:cs="Times New Roman"/>
          <w:bCs/>
          <w:spacing w:val="-1"/>
          <w:szCs w:val="18"/>
          <w:lang w:val="el-GR"/>
        </w:rPr>
        <w:t>Collette, Y.</w:t>
      </w:r>
      <w:r>
        <w:rPr>
          <w:rFonts w:eastAsia="Arial" w:cs="Times New Roman"/>
          <w:bCs/>
          <w:spacing w:val="-1"/>
          <w:szCs w:val="18"/>
          <w:lang w:val="el-GR"/>
        </w:rPr>
        <w:t xml:space="preserve"> και</w:t>
      </w:r>
      <w:r w:rsidR="001D3423" w:rsidRPr="001D3423">
        <w:rPr>
          <w:rFonts w:eastAsia="Arial" w:cs="Times New Roman"/>
          <w:bCs/>
          <w:spacing w:val="-1"/>
          <w:szCs w:val="18"/>
          <w:lang w:val="el-GR"/>
        </w:rPr>
        <w:t xml:space="preserve"> Siarry, P., </w:t>
      </w:r>
      <w:r>
        <w:rPr>
          <w:rFonts w:eastAsia="Arial" w:cs="Times New Roman"/>
          <w:bCs/>
          <w:spacing w:val="-1"/>
          <w:szCs w:val="18"/>
          <w:lang w:val="el-GR"/>
        </w:rPr>
        <w:t>(</w:t>
      </w:r>
      <w:r w:rsidR="001D3423" w:rsidRPr="001D3423">
        <w:rPr>
          <w:rFonts w:eastAsia="Arial" w:cs="Times New Roman"/>
          <w:bCs/>
          <w:spacing w:val="-1"/>
          <w:szCs w:val="18"/>
          <w:lang w:val="el-GR"/>
        </w:rPr>
        <w:t>2003</w:t>
      </w:r>
      <w:r w:rsidR="00CD70B1">
        <w:rPr>
          <w:rFonts w:eastAsia="Arial" w:cs="Times New Roman"/>
          <w:bCs/>
          <w:spacing w:val="-1"/>
          <w:szCs w:val="18"/>
          <w:lang w:val="el-GR"/>
        </w:rPr>
        <w:t>), υ</w:t>
      </w:r>
      <w:r w:rsidR="00061B44" w:rsidRPr="00F01BC7">
        <w:rPr>
          <w:rFonts w:eastAsia="Arial" w:cs="Times New Roman"/>
          <w:bCs/>
          <w:spacing w:val="-1"/>
          <w:szCs w:val="18"/>
          <w:lang w:val="el-GR"/>
        </w:rPr>
        <w:t xml:space="preserve">πάρχουν διάφορες εκδόσεις των μεθόδων </w:t>
      </w:r>
      <w:r w:rsidR="00061B44" w:rsidRPr="00F01BC7">
        <w:rPr>
          <w:rFonts w:eastAsia="Arial" w:cs="Times New Roman"/>
          <w:bCs/>
          <w:spacing w:val="-1"/>
          <w:szCs w:val="18"/>
        </w:rPr>
        <w:t>ELECTRE</w:t>
      </w:r>
      <w:r w:rsidR="00061B44" w:rsidRPr="00F01BC7">
        <w:rPr>
          <w:rFonts w:eastAsia="Arial" w:cs="Times New Roman"/>
          <w:bCs/>
          <w:spacing w:val="-1"/>
          <w:szCs w:val="18"/>
          <w:lang w:val="el-GR"/>
        </w:rPr>
        <w:t xml:space="preserve">, συμπεριλαμβανομένου των </w:t>
      </w:r>
      <w:r w:rsidR="00061B44" w:rsidRPr="00F01BC7">
        <w:rPr>
          <w:rFonts w:eastAsia="Arial" w:cs="Times New Roman"/>
          <w:bCs/>
          <w:spacing w:val="-1"/>
          <w:szCs w:val="18"/>
        </w:rPr>
        <w:t>ELECTRE</w:t>
      </w:r>
      <w:r w:rsidR="00061B44" w:rsidRPr="00F01BC7">
        <w:rPr>
          <w:rFonts w:eastAsia="Arial" w:cs="Times New Roman"/>
          <w:bCs/>
          <w:spacing w:val="-1"/>
          <w:szCs w:val="18"/>
          <w:lang w:val="el-GR"/>
        </w:rPr>
        <w:t xml:space="preserve"> Ι, </w:t>
      </w:r>
      <w:r w:rsidR="00061B44" w:rsidRPr="00F01BC7">
        <w:rPr>
          <w:rFonts w:eastAsia="Arial" w:cs="Times New Roman"/>
          <w:bCs/>
          <w:spacing w:val="-1"/>
          <w:szCs w:val="18"/>
        </w:rPr>
        <w:t>IS</w:t>
      </w:r>
      <w:r w:rsidR="00061B44" w:rsidRPr="00F01BC7">
        <w:rPr>
          <w:rFonts w:eastAsia="Arial" w:cs="Times New Roman"/>
          <w:bCs/>
          <w:spacing w:val="-1"/>
          <w:szCs w:val="18"/>
          <w:lang w:val="el-GR"/>
        </w:rPr>
        <w:t xml:space="preserve">, ΙΙ, ΙΙΙ, </w:t>
      </w:r>
      <w:r w:rsidR="00061B44" w:rsidRPr="00F01BC7">
        <w:rPr>
          <w:rFonts w:eastAsia="Arial" w:cs="Times New Roman"/>
          <w:bCs/>
          <w:spacing w:val="-1"/>
          <w:szCs w:val="18"/>
        </w:rPr>
        <w:t>IV</w:t>
      </w:r>
      <w:r w:rsidR="00061B44" w:rsidRPr="00F01BC7">
        <w:rPr>
          <w:rFonts w:eastAsia="Arial" w:cs="Times New Roman"/>
          <w:bCs/>
          <w:spacing w:val="-1"/>
          <w:szCs w:val="18"/>
          <w:lang w:val="el-GR"/>
        </w:rPr>
        <w:t xml:space="preserve"> και </w:t>
      </w:r>
      <w:r w:rsidR="00061B44" w:rsidRPr="00F01BC7">
        <w:rPr>
          <w:rFonts w:eastAsia="Arial" w:cs="Times New Roman"/>
          <w:bCs/>
          <w:spacing w:val="-1"/>
          <w:szCs w:val="18"/>
        </w:rPr>
        <w:t>TRI</w:t>
      </w:r>
      <w:r w:rsidR="00061B44" w:rsidRPr="00F01BC7">
        <w:rPr>
          <w:rFonts w:eastAsia="Arial" w:cs="Times New Roman"/>
          <w:bCs/>
          <w:spacing w:val="-1"/>
          <w:szCs w:val="18"/>
          <w:lang w:val="el-GR"/>
        </w:rPr>
        <w:t>. Η ELECTRE Ι είναι η πρώτη μέθοδος ανάλυσης απόφασης που χρησιμοποιεί την έννοια της outranking</w:t>
      </w:r>
      <w:r w:rsidR="00061B44" w:rsidRPr="00F01BC7">
        <w:rPr>
          <w:rFonts w:eastAsia="Arial" w:cs="Times New Roman"/>
          <w:bCs/>
          <w:spacing w:val="39"/>
          <w:szCs w:val="18"/>
          <w:lang w:val="el-GR"/>
        </w:rPr>
        <w:t xml:space="preserve"> </w:t>
      </w:r>
      <w:r w:rsidR="00AA6336" w:rsidRPr="00F01BC7">
        <w:rPr>
          <w:rFonts w:eastAsia="Arial" w:cs="Times New Roman"/>
          <w:bCs/>
          <w:spacing w:val="-1"/>
          <w:szCs w:val="18"/>
          <w:lang w:val="el-GR"/>
        </w:rPr>
        <w:t>σχέσης</w:t>
      </w:r>
      <w:r w:rsidR="00061B44" w:rsidRPr="00F01BC7">
        <w:rPr>
          <w:rFonts w:eastAsia="Arial" w:cs="Times New Roman"/>
          <w:bCs/>
          <w:spacing w:val="-1"/>
          <w:szCs w:val="18"/>
          <w:lang w:val="el-GR"/>
        </w:rPr>
        <w:t>, οι άλλες εκδόσεις των μεθόδων EL</w:t>
      </w:r>
      <w:r w:rsidR="003022EA" w:rsidRPr="00F01BC7">
        <w:rPr>
          <w:rFonts w:eastAsia="Arial" w:cs="Times New Roman"/>
          <w:bCs/>
          <w:spacing w:val="-1"/>
          <w:szCs w:val="18"/>
          <w:lang w:val="el-GR"/>
        </w:rPr>
        <w:t>ECTRE είναι επεκτάσεις</w:t>
      </w:r>
      <w:r w:rsidR="00AA6336" w:rsidRPr="00F01BC7">
        <w:rPr>
          <w:rFonts w:eastAsia="Arial" w:cs="Times New Roman"/>
          <w:bCs/>
          <w:spacing w:val="-1"/>
          <w:szCs w:val="18"/>
          <w:lang w:val="el-GR"/>
        </w:rPr>
        <w:t xml:space="preserve"> της</w:t>
      </w:r>
      <w:r w:rsidR="003022EA" w:rsidRPr="00F01BC7">
        <w:rPr>
          <w:rFonts w:eastAsia="Arial" w:cs="Times New Roman"/>
          <w:bCs/>
          <w:spacing w:val="-1"/>
          <w:szCs w:val="18"/>
          <w:lang w:val="el-GR"/>
        </w:rPr>
        <w:t xml:space="preserve"> ELECTRE</w:t>
      </w:r>
      <w:r w:rsidR="00AA6336" w:rsidRPr="00F01BC7">
        <w:rPr>
          <w:rFonts w:eastAsia="Arial" w:cs="Times New Roman"/>
          <w:bCs/>
          <w:spacing w:val="-1"/>
          <w:szCs w:val="18"/>
          <w:lang w:val="el-GR"/>
        </w:rPr>
        <w:t xml:space="preserve"> </w:t>
      </w:r>
      <w:r w:rsidR="00AA6336" w:rsidRPr="00F01BC7">
        <w:rPr>
          <w:rFonts w:eastAsia="Arial" w:cs="Times New Roman"/>
          <w:bCs/>
          <w:spacing w:val="-1"/>
          <w:szCs w:val="18"/>
        </w:rPr>
        <w:t>I</w:t>
      </w:r>
      <w:r w:rsidR="003022EA" w:rsidRPr="00F01BC7">
        <w:rPr>
          <w:rFonts w:eastAsia="Arial" w:cs="Times New Roman"/>
          <w:bCs/>
          <w:spacing w:val="-1"/>
          <w:szCs w:val="18"/>
          <w:lang w:val="el-GR"/>
        </w:rPr>
        <w:t>.</w:t>
      </w:r>
    </w:p>
    <w:p w14:paraId="449BA1BD" w14:textId="7E0B1E9F" w:rsidR="003022EA"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Σε αυτήν την υποενότητα, οι σταδιακοί υπολογισμοί της ELECTRE Ι περιγράφονται λεπτομερώς και οι άλλες μέθοδοι E</w:t>
      </w:r>
      <w:r w:rsidR="003022EA" w:rsidRPr="00F01BC7">
        <w:rPr>
          <w:rFonts w:eastAsia="Arial" w:cs="Times New Roman"/>
          <w:bCs/>
          <w:spacing w:val="-1"/>
          <w:szCs w:val="18"/>
          <w:lang w:val="el-GR"/>
        </w:rPr>
        <w:t xml:space="preserve">LECTRE </w:t>
      </w:r>
      <w:r w:rsidR="00AA6336" w:rsidRPr="00F01BC7">
        <w:rPr>
          <w:rFonts w:eastAsia="Arial" w:cs="Times New Roman"/>
          <w:bCs/>
          <w:spacing w:val="-1"/>
          <w:szCs w:val="18"/>
          <w:lang w:val="el-GR"/>
        </w:rPr>
        <w:t>αναφέρονται</w:t>
      </w:r>
      <w:r w:rsidR="003022EA" w:rsidRPr="00F01BC7">
        <w:rPr>
          <w:rFonts w:eastAsia="Arial" w:cs="Times New Roman"/>
          <w:bCs/>
          <w:spacing w:val="-1"/>
          <w:szCs w:val="18"/>
          <w:lang w:val="el-GR"/>
        </w:rPr>
        <w:t xml:space="preserve"> εν συντομία.  </w:t>
      </w:r>
    </w:p>
    <w:p w14:paraId="74F5ACB3" w14:textId="483459C3" w:rsidR="00A34A52" w:rsidRDefault="00927366" w:rsidP="00E36FD7">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Όπως αναφέρουν</w:t>
      </w:r>
      <w:r w:rsidR="00CD70B1">
        <w:rPr>
          <w:rFonts w:eastAsia="Arial" w:cs="Times New Roman"/>
          <w:bCs/>
          <w:spacing w:val="-1"/>
          <w:szCs w:val="18"/>
          <w:lang w:val="el-GR"/>
        </w:rPr>
        <w:t xml:space="preserve"> ο</w:t>
      </w:r>
      <w:r>
        <w:rPr>
          <w:rFonts w:eastAsia="Arial" w:cs="Times New Roman"/>
          <w:bCs/>
          <w:spacing w:val="-1"/>
          <w:szCs w:val="18"/>
          <w:lang w:val="el-GR"/>
        </w:rPr>
        <w:t>ι</w:t>
      </w:r>
      <w:r w:rsidR="00CD70B1">
        <w:rPr>
          <w:rFonts w:eastAsia="Arial" w:cs="Times New Roman"/>
          <w:bCs/>
          <w:spacing w:val="-1"/>
          <w:szCs w:val="18"/>
          <w:lang w:val="el-GR"/>
        </w:rPr>
        <w:t xml:space="preserve"> (</w:t>
      </w:r>
      <w:r w:rsidR="001D3423" w:rsidRPr="001D3423">
        <w:rPr>
          <w:rFonts w:eastAsia="Arial" w:cs="Times New Roman"/>
          <w:bCs/>
          <w:spacing w:val="-1"/>
          <w:szCs w:val="18"/>
          <w:lang w:val="el-GR"/>
        </w:rPr>
        <w:t>Hwang, C.L.</w:t>
      </w:r>
      <w:r>
        <w:rPr>
          <w:rFonts w:eastAsia="Arial" w:cs="Times New Roman"/>
          <w:bCs/>
          <w:spacing w:val="-1"/>
          <w:szCs w:val="18"/>
          <w:lang w:val="el-GR"/>
        </w:rPr>
        <w:t xml:space="preserve"> και</w:t>
      </w:r>
      <w:r w:rsidR="001D3423" w:rsidRPr="001D3423">
        <w:rPr>
          <w:rFonts w:eastAsia="Arial" w:cs="Times New Roman"/>
          <w:bCs/>
          <w:spacing w:val="-1"/>
          <w:szCs w:val="18"/>
          <w:lang w:val="el-GR"/>
        </w:rPr>
        <w:t xml:space="preserve"> Yoon, K.</w:t>
      </w:r>
      <w:r w:rsidR="001D3423">
        <w:rPr>
          <w:rFonts w:eastAsia="Arial" w:cs="Times New Roman"/>
          <w:bCs/>
          <w:spacing w:val="-1"/>
          <w:szCs w:val="18"/>
          <w:lang w:val="el-GR"/>
        </w:rPr>
        <w:t>,</w:t>
      </w:r>
      <w:r w:rsidR="001D3423" w:rsidRPr="001D3423">
        <w:rPr>
          <w:rFonts w:eastAsia="Arial" w:cs="Times New Roman"/>
          <w:bCs/>
          <w:spacing w:val="-1"/>
          <w:szCs w:val="18"/>
          <w:lang w:val="el-GR"/>
        </w:rPr>
        <w:t xml:space="preserve"> </w:t>
      </w:r>
      <w:r>
        <w:rPr>
          <w:rFonts w:eastAsia="Arial" w:cs="Times New Roman"/>
          <w:bCs/>
          <w:spacing w:val="-1"/>
          <w:szCs w:val="18"/>
          <w:lang w:val="el-GR"/>
        </w:rPr>
        <w:t>(</w:t>
      </w:r>
      <w:r w:rsidR="001D3423" w:rsidRPr="001D3423">
        <w:rPr>
          <w:rFonts w:eastAsia="Arial" w:cs="Times New Roman"/>
          <w:bCs/>
          <w:spacing w:val="-1"/>
          <w:szCs w:val="18"/>
          <w:lang w:val="el-GR"/>
        </w:rPr>
        <w:t>1981</w:t>
      </w:r>
      <w:r w:rsidR="00CD70B1">
        <w:rPr>
          <w:rFonts w:eastAsia="Arial" w:cs="Times New Roman"/>
          <w:bCs/>
          <w:spacing w:val="-1"/>
          <w:szCs w:val="18"/>
          <w:lang w:val="el-GR"/>
        </w:rPr>
        <w:t xml:space="preserve">), </w:t>
      </w:r>
      <w:r>
        <w:rPr>
          <w:rFonts w:eastAsia="Arial" w:cs="Times New Roman"/>
          <w:bCs/>
          <w:spacing w:val="-1"/>
          <w:szCs w:val="18"/>
          <w:lang w:val="el-GR"/>
        </w:rPr>
        <w:t>η</w:t>
      </w:r>
      <w:r w:rsidR="00061B44" w:rsidRPr="00F01BC7">
        <w:rPr>
          <w:rFonts w:eastAsia="Arial" w:cs="Times New Roman"/>
          <w:bCs/>
          <w:spacing w:val="-1"/>
          <w:szCs w:val="18"/>
          <w:lang w:val="el-GR"/>
        </w:rPr>
        <w:t xml:space="preserve"> </w:t>
      </w:r>
      <w:r w:rsidR="00061B44" w:rsidRPr="00F01BC7">
        <w:rPr>
          <w:rFonts w:eastAsia="Arial" w:cs="Times New Roman"/>
          <w:bCs/>
          <w:spacing w:val="-1"/>
          <w:szCs w:val="18"/>
        </w:rPr>
        <w:t>ELECTRE</w:t>
      </w:r>
      <w:r w:rsidR="00061B44" w:rsidRPr="00F01BC7">
        <w:rPr>
          <w:rFonts w:eastAsia="Arial" w:cs="Times New Roman"/>
          <w:bCs/>
          <w:spacing w:val="-1"/>
          <w:szCs w:val="18"/>
          <w:lang w:val="el-GR"/>
        </w:rPr>
        <w:t xml:space="preserve"> Ι αποτελείται από τα ακόλουθα εννέα βήματα.</w:t>
      </w:r>
    </w:p>
    <w:p w14:paraId="072A91B8" w14:textId="77777777" w:rsidR="0005302D" w:rsidRDefault="0005302D" w:rsidP="00E36FD7">
      <w:pPr>
        <w:widowControl w:val="0"/>
        <w:spacing w:before="120" w:after="360" w:line="360" w:lineRule="auto"/>
        <w:ind w:right="114"/>
        <w:rPr>
          <w:rFonts w:eastAsia="Arial" w:cs="Times New Roman"/>
          <w:bCs/>
          <w:spacing w:val="-1"/>
          <w:szCs w:val="18"/>
          <w:lang w:val="el-GR"/>
        </w:rPr>
      </w:pPr>
    </w:p>
    <w:p w14:paraId="0724E22A" w14:textId="77777777" w:rsidR="0005302D" w:rsidRDefault="0005302D" w:rsidP="00E36FD7">
      <w:pPr>
        <w:widowControl w:val="0"/>
        <w:spacing w:before="120" w:after="360" w:line="360" w:lineRule="auto"/>
        <w:ind w:right="114"/>
        <w:rPr>
          <w:rFonts w:eastAsia="Arial" w:cs="Times New Roman"/>
          <w:bCs/>
          <w:spacing w:val="-1"/>
          <w:szCs w:val="18"/>
          <w:lang w:val="el-GR"/>
        </w:rPr>
      </w:pPr>
    </w:p>
    <w:p w14:paraId="2D052014" w14:textId="77777777" w:rsidR="0005302D" w:rsidRDefault="0005302D" w:rsidP="00E36FD7">
      <w:pPr>
        <w:widowControl w:val="0"/>
        <w:spacing w:before="120" w:after="360" w:line="360" w:lineRule="auto"/>
        <w:ind w:right="114"/>
        <w:rPr>
          <w:rFonts w:eastAsia="Arial" w:cs="Times New Roman"/>
          <w:bCs/>
          <w:spacing w:val="-1"/>
          <w:szCs w:val="18"/>
          <w:lang w:val="el-GR"/>
        </w:rPr>
      </w:pPr>
    </w:p>
    <w:p w14:paraId="38AC694C" w14:textId="77777777" w:rsidR="0005302D" w:rsidRPr="00F01BC7" w:rsidRDefault="0005302D" w:rsidP="00E36FD7">
      <w:pPr>
        <w:widowControl w:val="0"/>
        <w:spacing w:before="120" w:after="360" w:line="360" w:lineRule="auto"/>
        <w:ind w:right="114"/>
        <w:rPr>
          <w:rFonts w:cs="Times New Roman"/>
          <w:lang w:val="el-GR"/>
        </w:rPr>
      </w:pPr>
    </w:p>
    <w:p w14:paraId="0C5B7705" w14:textId="04FD6FF7" w:rsidR="00061B44" w:rsidRPr="00F01BC7" w:rsidRDefault="0025239F" w:rsidP="00B31D55">
      <w:pPr>
        <w:widowControl w:val="0"/>
        <w:numPr>
          <w:ilvl w:val="1"/>
          <w:numId w:val="10"/>
        </w:numPr>
        <w:spacing w:before="120" w:after="360" w:line="360" w:lineRule="auto"/>
        <w:ind w:right="114"/>
        <w:jc w:val="left"/>
        <w:rPr>
          <w:rFonts w:eastAsia="Arial" w:cs="Times New Roman"/>
          <w:bCs/>
          <w:spacing w:val="-1"/>
          <w:szCs w:val="18"/>
          <w:lang w:val="el-GR"/>
        </w:rPr>
      </w:pPr>
      <w:r w:rsidRPr="00F01BC7">
        <w:rPr>
          <w:rFonts w:eastAsia="Arial" w:cs="Times New Roman"/>
          <w:bCs/>
          <w:spacing w:val="-1"/>
          <w:szCs w:val="18"/>
          <w:lang w:val="el-GR"/>
        </w:rPr>
        <w:lastRenderedPageBreak/>
        <w:t>Ομαλοποίηση</w:t>
      </w:r>
      <w:r w:rsidR="00061B44" w:rsidRPr="00F01BC7">
        <w:rPr>
          <w:rFonts w:eastAsia="Arial" w:cs="Times New Roman"/>
          <w:bCs/>
          <w:spacing w:val="-1"/>
          <w:szCs w:val="18"/>
          <w:lang w:val="el-GR"/>
        </w:rPr>
        <w:t xml:space="preserve"> της μήτρας αποφάσεων.</w:t>
      </w:r>
    </w:p>
    <w:tbl>
      <w:tblPr>
        <w:tblStyle w:val="TableGrid"/>
        <w:tblpPr w:leftFromText="180" w:rightFromText="180" w:vertAnchor="text" w:horzAnchor="margin" w:tblpY="395"/>
        <w:tblW w:w="0" w:type="auto"/>
        <w:tblLook w:val="04A0" w:firstRow="1" w:lastRow="0" w:firstColumn="1" w:lastColumn="0" w:noHBand="0" w:noVBand="1"/>
      </w:tblPr>
      <w:tblGrid>
        <w:gridCol w:w="639"/>
        <w:gridCol w:w="947"/>
        <w:gridCol w:w="947"/>
        <w:gridCol w:w="854"/>
        <w:gridCol w:w="950"/>
      </w:tblGrid>
      <w:tr w:rsidR="00061B44" w:rsidRPr="001D3423" w14:paraId="40BB4177" w14:textId="77777777" w:rsidTr="00061B44">
        <w:tc>
          <w:tcPr>
            <w:tcW w:w="639" w:type="dxa"/>
            <w:tcBorders>
              <w:top w:val="nil"/>
              <w:left w:val="nil"/>
              <w:bottom w:val="nil"/>
              <w:right w:val="single" w:sz="4" w:space="0" w:color="auto"/>
            </w:tcBorders>
          </w:tcPr>
          <w:p w14:paraId="2BF19FAF"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47" w:type="dxa"/>
            <w:tcBorders>
              <w:top w:val="nil"/>
              <w:left w:val="single" w:sz="4" w:space="0" w:color="auto"/>
              <w:bottom w:val="nil"/>
              <w:right w:val="nil"/>
            </w:tcBorders>
          </w:tcPr>
          <w:p w14:paraId="6F87BE22"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11</w:t>
            </w:r>
          </w:p>
        </w:tc>
        <w:tc>
          <w:tcPr>
            <w:tcW w:w="947" w:type="dxa"/>
            <w:tcBorders>
              <w:top w:val="nil"/>
              <w:left w:val="nil"/>
              <w:bottom w:val="nil"/>
              <w:right w:val="nil"/>
            </w:tcBorders>
          </w:tcPr>
          <w:p w14:paraId="45961C15"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12</w:t>
            </w:r>
            <w:r w:rsidRPr="00F01BC7">
              <w:rPr>
                <w:rFonts w:eastAsia="Arial" w:cs="Times New Roman"/>
                <w:bCs/>
                <w:spacing w:val="-1"/>
                <w:szCs w:val="18"/>
                <w:lang w:val="el-GR"/>
              </w:rPr>
              <w:t xml:space="preserve"> </w:t>
            </w:r>
          </w:p>
        </w:tc>
        <w:tc>
          <w:tcPr>
            <w:tcW w:w="854" w:type="dxa"/>
            <w:tcBorders>
              <w:top w:val="nil"/>
              <w:left w:val="nil"/>
              <w:bottom w:val="nil"/>
              <w:right w:val="nil"/>
            </w:tcBorders>
          </w:tcPr>
          <w:p w14:paraId="2AC023AD"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 xml:space="preserve">...   </w:t>
            </w:r>
          </w:p>
        </w:tc>
        <w:tc>
          <w:tcPr>
            <w:tcW w:w="950" w:type="dxa"/>
            <w:tcBorders>
              <w:top w:val="nil"/>
              <w:left w:val="nil"/>
              <w:bottom w:val="nil"/>
              <w:right w:val="single" w:sz="4" w:space="0" w:color="auto"/>
            </w:tcBorders>
          </w:tcPr>
          <w:p w14:paraId="282579B8"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1m</w:t>
            </w:r>
          </w:p>
        </w:tc>
      </w:tr>
      <w:tr w:rsidR="00061B44" w:rsidRPr="001D3423" w14:paraId="37DA501F" w14:textId="77777777" w:rsidTr="00061B44">
        <w:tc>
          <w:tcPr>
            <w:tcW w:w="639" w:type="dxa"/>
            <w:tcBorders>
              <w:top w:val="nil"/>
              <w:left w:val="nil"/>
              <w:bottom w:val="nil"/>
              <w:right w:val="single" w:sz="4" w:space="0" w:color="auto"/>
            </w:tcBorders>
          </w:tcPr>
          <w:p w14:paraId="6ACB3FDB"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47" w:type="dxa"/>
            <w:tcBorders>
              <w:top w:val="nil"/>
              <w:left w:val="single" w:sz="4" w:space="0" w:color="auto"/>
              <w:bottom w:val="nil"/>
              <w:right w:val="nil"/>
            </w:tcBorders>
          </w:tcPr>
          <w:p w14:paraId="125D954B"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21</w:t>
            </w:r>
            <w:r w:rsidRPr="00F01BC7">
              <w:rPr>
                <w:rFonts w:eastAsia="Arial" w:cs="Times New Roman"/>
                <w:bCs/>
                <w:spacing w:val="-1"/>
                <w:szCs w:val="18"/>
                <w:lang w:val="el-GR"/>
              </w:rPr>
              <w:t xml:space="preserve">       </w:t>
            </w:r>
          </w:p>
        </w:tc>
        <w:tc>
          <w:tcPr>
            <w:tcW w:w="947" w:type="dxa"/>
            <w:tcBorders>
              <w:top w:val="nil"/>
              <w:left w:val="nil"/>
              <w:bottom w:val="nil"/>
              <w:right w:val="nil"/>
            </w:tcBorders>
          </w:tcPr>
          <w:p w14:paraId="2B3524E8"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22</w:t>
            </w:r>
            <w:r w:rsidRPr="00F01BC7">
              <w:rPr>
                <w:rFonts w:eastAsia="Arial" w:cs="Times New Roman"/>
                <w:bCs/>
                <w:spacing w:val="-1"/>
                <w:szCs w:val="18"/>
                <w:lang w:val="el-GR"/>
              </w:rPr>
              <w:t xml:space="preserve">       </w:t>
            </w:r>
          </w:p>
        </w:tc>
        <w:tc>
          <w:tcPr>
            <w:tcW w:w="854" w:type="dxa"/>
            <w:tcBorders>
              <w:top w:val="nil"/>
              <w:left w:val="nil"/>
              <w:bottom w:val="nil"/>
              <w:right w:val="nil"/>
            </w:tcBorders>
          </w:tcPr>
          <w:p w14:paraId="30D596C6"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 xml:space="preserve">...    </w:t>
            </w:r>
          </w:p>
        </w:tc>
        <w:tc>
          <w:tcPr>
            <w:tcW w:w="950" w:type="dxa"/>
            <w:tcBorders>
              <w:top w:val="nil"/>
              <w:left w:val="nil"/>
              <w:bottom w:val="nil"/>
              <w:right w:val="single" w:sz="4" w:space="0" w:color="auto"/>
            </w:tcBorders>
          </w:tcPr>
          <w:p w14:paraId="0D05F024"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2m</w:t>
            </w:r>
          </w:p>
        </w:tc>
      </w:tr>
      <w:tr w:rsidR="00061B44" w:rsidRPr="001D3423" w14:paraId="640D4DB6" w14:textId="77777777" w:rsidTr="00061B44">
        <w:tc>
          <w:tcPr>
            <w:tcW w:w="639" w:type="dxa"/>
            <w:tcBorders>
              <w:top w:val="nil"/>
              <w:left w:val="nil"/>
              <w:bottom w:val="nil"/>
              <w:right w:val="single" w:sz="4" w:space="0" w:color="auto"/>
            </w:tcBorders>
          </w:tcPr>
          <w:p w14:paraId="4D409432"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 =</w:t>
            </w:r>
          </w:p>
        </w:tc>
        <w:tc>
          <w:tcPr>
            <w:tcW w:w="947" w:type="dxa"/>
            <w:tcBorders>
              <w:top w:val="nil"/>
              <w:left w:val="single" w:sz="4" w:space="0" w:color="auto"/>
              <w:bottom w:val="nil"/>
              <w:right w:val="nil"/>
            </w:tcBorders>
          </w:tcPr>
          <w:p w14:paraId="41822153"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947" w:type="dxa"/>
            <w:tcBorders>
              <w:top w:val="nil"/>
              <w:left w:val="nil"/>
              <w:bottom w:val="nil"/>
              <w:right w:val="nil"/>
            </w:tcBorders>
          </w:tcPr>
          <w:p w14:paraId="38453ADB"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854" w:type="dxa"/>
            <w:tcBorders>
              <w:top w:val="nil"/>
              <w:left w:val="nil"/>
              <w:bottom w:val="nil"/>
              <w:right w:val="nil"/>
            </w:tcBorders>
          </w:tcPr>
          <w:p w14:paraId="52EFA4E5"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950" w:type="dxa"/>
            <w:tcBorders>
              <w:top w:val="nil"/>
              <w:left w:val="nil"/>
              <w:bottom w:val="nil"/>
              <w:right w:val="single" w:sz="4" w:space="0" w:color="auto"/>
            </w:tcBorders>
          </w:tcPr>
          <w:p w14:paraId="4E95CE04"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r>
      <w:tr w:rsidR="00061B44" w:rsidRPr="00F01BC7" w14:paraId="726B69AE" w14:textId="77777777" w:rsidTr="00061B44">
        <w:tc>
          <w:tcPr>
            <w:tcW w:w="639" w:type="dxa"/>
            <w:tcBorders>
              <w:top w:val="nil"/>
              <w:left w:val="nil"/>
              <w:bottom w:val="nil"/>
              <w:right w:val="single" w:sz="4" w:space="0" w:color="auto"/>
            </w:tcBorders>
          </w:tcPr>
          <w:p w14:paraId="6D6B2C49"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47" w:type="dxa"/>
            <w:tcBorders>
              <w:top w:val="nil"/>
              <w:left w:val="single" w:sz="4" w:space="0" w:color="auto"/>
              <w:bottom w:val="nil"/>
              <w:right w:val="nil"/>
            </w:tcBorders>
          </w:tcPr>
          <w:p w14:paraId="438EDF4F"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m1</w:t>
            </w:r>
            <w:r w:rsidRPr="00F01BC7">
              <w:rPr>
                <w:rFonts w:eastAsia="Arial" w:cs="Times New Roman"/>
                <w:bCs/>
                <w:spacing w:val="-1"/>
                <w:szCs w:val="18"/>
                <w:lang w:val="el-GR"/>
              </w:rPr>
              <w:t xml:space="preserve">    </w:t>
            </w:r>
          </w:p>
        </w:tc>
        <w:tc>
          <w:tcPr>
            <w:tcW w:w="947" w:type="dxa"/>
            <w:tcBorders>
              <w:top w:val="nil"/>
              <w:left w:val="nil"/>
              <w:bottom w:val="nil"/>
              <w:right w:val="nil"/>
            </w:tcBorders>
          </w:tcPr>
          <w:p w14:paraId="5B19BE07"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m2</w:t>
            </w:r>
            <w:r w:rsidRPr="00F01BC7">
              <w:rPr>
                <w:rFonts w:eastAsia="Arial" w:cs="Times New Roman"/>
                <w:bCs/>
                <w:spacing w:val="-1"/>
                <w:szCs w:val="18"/>
                <w:lang w:val="el-GR"/>
              </w:rPr>
              <w:t xml:space="preserve">     </w:t>
            </w:r>
          </w:p>
        </w:tc>
        <w:tc>
          <w:tcPr>
            <w:tcW w:w="854" w:type="dxa"/>
            <w:tcBorders>
              <w:top w:val="nil"/>
              <w:left w:val="nil"/>
              <w:bottom w:val="nil"/>
              <w:right w:val="nil"/>
            </w:tcBorders>
          </w:tcPr>
          <w:p w14:paraId="059BF4B4"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950" w:type="dxa"/>
            <w:tcBorders>
              <w:top w:val="nil"/>
              <w:left w:val="nil"/>
              <w:bottom w:val="nil"/>
              <w:right w:val="single" w:sz="4" w:space="0" w:color="auto"/>
            </w:tcBorders>
          </w:tcPr>
          <w:p w14:paraId="4B074EEB" w14:textId="189FF7A1" w:rsidR="00061B44" w:rsidRPr="00F01BC7" w:rsidRDefault="00496786"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m</w:t>
            </w:r>
            <w:r>
              <w:rPr>
                <w:rFonts w:eastAsia="Arial" w:cs="Times New Roman"/>
                <w:bCs/>
                <w:spacing w:val="-1"/>
                <w:szCs w:val="18"/>
                <w:vertAlign w:val="subscript"/>
              </w:rPr>
              <w:t>n</w:t>
            </w:r>
          </w:p>
        </w:tc>
      </w:tr>
    </w:tbl>
    <w:p w14:paraId="1DC23006" w14:textId="77777777" w:rsidR="00061B44" w:rsidRPr="00F01BC7" w:rsidRDefault="00061B44" w:rsidP="00E36FD7">
      <w:pPr>
        <w:widowControl w:val="0"/>
        <w:spacing w:before="120" w:after="360" w:line="360" w:lineRule="auto"/>
        <w:ind w:right="114"/>
        <w:rPr>
          <w:rFonts w:eastAsia="Arial" w:cs="Times New Roman"/>
          <w:bCs/>
          <w:spacing w:val="-1"/>
          <w:szCs w:val="18"/>
          <w:lang w:val="el-GR"/>
        </w:rPr>
      </w:pPr>
    </w:p>
    <w:p w14:paraId="3DB91ABD" w14:textId="77777777" w:rsidR="00061B44" w:rsidRPr="00F01BC7" w:rsidRDefault="00061B44" w:rsidP="00E36FD7">
      <w:pPr>
        <w:widowControl w:val="0"/>
        <w:spacing w:before="120" w:after="360" w:line="360" w:lineRule="auto"/>
        <w:ind w:right="114"/>
        <w:rPr>
          <w:rFonts w:eastAsia="Arial" w:cs="Times New Roman"/>
          <w:bCs/>
          <w:spacing w:val="-1"/>
          <w:szCs w:val="18"/>
          <w:lang w:val="el-GR"/>
        </w:rPr>
      </w:pPr>
    </w:p>
    <w:p w14:paraId="0143A639" w14:textId="7FC7856A" w:rsidR="00061B44" w:rsidRPr="00F01BC7" w:rsidRDefault="004D0330" w:rsidP="00E36FD7">
      <w:pPr>
        <w:widowControl w:val="0"/>
        <w:spacing w:before="120" w:after="360" w:line="360" w:lineRule="auto"/>
        <w:ind w:right="114"/>
        <w:rPr>
          <w:rFonts w:eastAsia="Arial" w:cs="Times New Roman"/>
          <w:bCs/>
          <w:spacing w:val="-1"/>
          <w:szCs w:val="18"/>
        </w:rPr>
      </w:pPr>
      <m:oMath>
        <m:sSub>
          <m:sSubPr>
            <m:ctrlPr>
              <w:rPr>
                <w:rFonts w:ascii="Cambria Math" w:eastAsia="Arial" w:hAnsi="Cambria Math" w:cs="Times New Roman"/>
                <w:bCs/>
                <w:i/>
                <w:spacing w:val="-1"/>
                <w:szCs w:val="18"/>
                <w:lang w:val="el-GR"/>
              </w:rPr>
            </m:ctrlPr>
          </m:sSubPr>
          <m:e>
            <m:r>
              <w:rPr>
                <w:rFonts w:ascii="Cambria Math" w:eastAsia="Arial" w:hAnsi="Cambria Math" w:cs="Times New Roman"/>
                <w:spacing w:val="-1"/>
                <w:szCs w:val="18"/>
                <w:lang w:val="el-GR"/>
              </w:rPr>
              <m:t>r</m:t>
            </m:r>
          </m:e>
          <m:sub>
            <m:r>
              <w:rPr>
                <w:rFonts w:ascii="Cambria Math" w:eastAsia="Arial" w:hAnsi="Cambria Math" w:cs="Times New Roman"/>
                <w:spacing w:val="-1"/>
                <w:szCs w:val="18"/>
                <w:lang w:val="el-GR"/>
              </w:rPr>
              <m:t>ij</m:t>
            </m:r>
          </m:sub>
        </m:sSub>
        <m:r>
          <m:rPr>
            <m:sty m:val="p"/>
          </m:rPr>
          <w:rPr>
            <w:rFonts w:ascii="Cambria Math" w:eastAsia="Arial" w:hAnsi="Cambria Math" w:cs="Times New Roman"/>
            <w:spacing w:val="-1"/>
            <w:szCs w:val="18"/>
          </w:rPr>
          <m:t>=</m:t>
        </m:r>
        <m:f>
          <m:fPr>
            <m:ctrlPr>
              <w:rPr>
                <w:rFonts w:ascii="Cambria Math" w:eastAsia="Arial" w:hAnsi="Cambria Math" w:cs="Times New Roman"/>
                <w:bCs/>
                <w:spacing w:val="-1"/>
                <w:szCs w:val="18"/>
                <w:lang w:val="el-GR"/>
              </w:rPr>
            </m:ctrlPr>
          </m:fPr>
          <m:num>
            <m:sSub>
              <m:sSubPr>
                <m:ctrlPr>
                  <w:rPr>
                    <w:rFonts w:ascii="Cambria Math" w:eastAsia="Arial" w:hAnsi="Cambria Math" w:cs="Times New Roman"/>
                    <w:bCs/>
                    <w:i/>
                    <w:spacing w:val="-1"/>
                    <w:szCs w:val="18"/>
                    <w:lang w:val="el-GR"/>
                  </w:rPr>
                </m:ctrlPr>
              </m:sSubPr>
              <m:e>
                <m:r>
                  <w:rPr>
                    <w:rFonts w:ascii="Cambria Math" w:eastAsia="Arial" w:hAnsi="Cambria Math" w:cs="Times New Roman"/>
                    <w:spacing w:val="-1"/>
                    <w:szCs w:val="18"/>
                    <w:lang w:val="el-GR"/>
                  </w:rPr>
                  <m:t>x</m:t>
                </m:r>
              </m:e>
              <m:sub>
                <m:r>
                  <w:rPr>
                    <w:rFonts w:ascii="Cambria Math" w:eastAsia="Arial" w:hAnsi="Cambria Math" w:cs="Times New Roman"/>
                    <w:spacing w:val="-1"/>
                    <w:szCs w:val="18"/>
                    <w:lang w:val="el-GR"/>
                  </w:rPr>
                  <m:t>ij</m:t>
                </m:r>
              </m:sub>
            </m:sSub>
          </m:num>
          <m:den>
            <m:rad>
              <m:radPr>
                <m:degHide m:val="1"/>
                <m:ctrlPr>
                  <w:rPr>
                    <w:rFonts w:ascii="Cambria Math" w:eastAsia="Arial" w:hAnsi="Cambria Math" w:cs="Times New Roman"/>
                    <w:bCs/>
                    <w:spacing w:val="-1"/>
                    <w:szCs w:val="18"/>
                    <w:lang w:val="el-GR"/>
                  </w:rPr>
                </m:ctrlPr>
              </m:radPr>
              <m:deg/>
              <m:e>
                <m:nary>
                  <m:naryPr>
                    <m:chr m:val="∑"/>
                    <m:limLoc m:val="undOvr"/>
                    <m:ctrlPr>
                      <w:rPr>
                        <w:rFonts w:ascii="Cambria Math" w:eastAsia="Arial" w:hAnsi="Cambria Math" w:cs="Times New Roman"/>
                        <w:bCs/>
                        <w:i/>
                        <w:spacing w:val="-1"/>
                        <w:szCs w:val="18"/>
                        <w:lang w:val="el-GR"/>
                      </w:rPr>
                    </m:ctrlPr>
                  </m:naryPr>
                  <m:sub>
                    <m:r>
                      <w:rPr>
                        <w:rFonts w:ascii="Cambria Math" w:eastAsia="Arial" w:hAnsi="Cambria Math" w:cs="Times New Roman"/>
                        <w:spacing w:val="-1"/>
                        <w:szCs w:val="18"/>
                        <w:lang w:val="el-GR"/>
                      </w:rPr>
                      <m:t>i</m:t>
                    </m:r>
                    <m:r>
                      <w:rPr>
                        <w:rFonts w:ascii="Cambria Math" w:eastAsia="Arial" w:hAnsi="Cambria Math" w:cs="Times New Roman"/>
                        <w:spacing w:val="-1"/>
                        <w:szCs w:val="18"/>
                      </w:rPr>
                      <m:t>=1</m:t>
                    </m:r>
                  </m:sub>
                  <m:sup>
                    <m:r>
                      <w:rPr>
                        <w:rFonts w:ascii="Cambria Math" w:eastAsia="Arial" w:hAnsi="Cambria Math" w:cs="Times New Roman"/>
                        <w:spacing w:val="-1"/>
                        <w:szCs w:val="18"/>
                        <w:lang w:val="el-GR"/>
                      </w:rPr>
                      <m:t>m</m:t>
                    </m:r>
                  </m:sup>
                  <m:e>
                    <m:sSubSup>
                      <m:sSubSupPr>
                        <m:ctrlPr>
                          <w:rPr>
                            <w:rFonts w:ascii="Cambria Math" w:eastAsia="Arial" w:hAnsi="Cambria Math" w:cs="Times New Roman"/>
                            <w:bCs/>
                            <w:i/>
                            <w:spacing w:val="-1"/>
                            <w:szCs w:val="18"/>
                            <w:lang w:val="el-GR"/>
                          </w:rPr>
                        </m:ctrlPr>
                      </m:sSubSupPr>
                      <m:e>
                        <m:r>
                          <w:rPr>
                            <w:rFonts w:ascii="Cambria Math" w:eastAsia="Arial" w:hAnsi="Cambria Math" w:cs="Times New Roman"/>
                            <w:spacing w:val="-1"/>
                            <w:szCs w:val="18"/>
                            <w:lang w:val="el-GR"/>
                          </w:rPr>
                          <m:t>x</m:t>
                        </m:r>
                      </m:e>
                      <m:sub>
                        <m:r>
                          <w:rPr>
                            <w:rFonts w:ascii="Cambria Math" w:eastAsia="Arial" w:hAnsi="Cambria Math" w:cs="Times New Roman"/>
                            <w:spacing w:val="-1"/>
                            <w:szCs w:val="18"/>
                            <w:lang w:val="el-GR"/>
                          </w:rPr>
                          <m:t>ij</m:t>
                        </m:r>
                      </m:sub>
                      <m:sup>
                        <m:r>
                          <w:rPr>
                            <w:rFonts w:ascii="Cambria Math" w:eastAsia="Arial" w:hAnsi="Cambria Math" w:cs="Times New Roman"/>
                            <w:spacing w:val="-1"/>
                            <w:szCs w:val="18"/>
                          </w:rPr>
                          <m:t>2</m:t>
                        </m:r>
                      </m:sup>
                    </m:sSubSup>
                  </m:e>
                </m:nary>
              </m:e>
            </m:rad>
          </m:den>
        </m:f>
      </m:oMath>
      <w:r w:rsidR="00061B44" w:rsidRPr="00F01BC7">
        <w:rPr>
          <w:rFonts w:eastAsia="Arial" w:cs="Times New Roman"/>
          <w:bCs/>
          <w:spacing w:val="-1"/>
          <w:szCs w:val="18"/>
        </w:rPr>
        <w:t xml:space="preserve"> , i =</w:t>
      </w:r>
      <w:r w:rsidR="0099031E" w:rsidRPr="00F01BC7">
        <w:rPr>
          <w:rFonts w:eastAsia="Arial" w:cs="Times New Roman"/>
          <w:bCs/>
          <w:spacing w:val="-1"/>
          <w:szCs w:val="18"/>
        </w:rPr>
        <w:t xml:space="preserve"> 1, 2... m, j = 1, 2, ... n (2.1</w:t>
      </w:r>
      <w:r w:rsidR="00061B44" w:rsidRPr="00F01BC7">
        <w:rPr>
          <w:rFonts w:eastAsia="Arial" w:cs="Times New Roman"/>
          <w:bCs/>
          <w:spacing w:val="-1"/>
          <w:szCs w:val="18"/>
        </w:rPr>
        <w:t>)</w:t>
      </w:r>
    </w:p>
    <w:p w14:paraId="1B4C78DB" w14:textId="77777777" w:rsidR="00061B44" w:rsidRPr="00F01BC7" w:rsidRDefault="00061B44" w:rsidP="00E36FD7">
      <w:pPr>
        <w:widowControl w:val="0"/>
        <w:spacing w:before="120" w:after="360" w:line="360" w:lineRule="auto"/>
        <w:ind w:right="114"/>
        <w:rPr>
          <w:rFonts w:eastAsia="Arial" w:cs="Times New Roman"/>
          <w:bCs/>
          <w:spacing w:val="-1"/>
          <w:szCs w:val="18"/>
        </w:rPr>
      </w:pPr>
    </w:p>
    <w:p w14:paraId="3AAB90CB" w14:textId="668C647A" w:rsidR="005033BD" w:rsidRDefault="005033BD" w:rsidP="00E36FD7">
      <w:pPr>
        <w:widowControl w:val="0"/>
        <w:spacing w:before="120" w:after="360" w:line="360" w:lineRule="auto"/>
        <w:ind w:right="114"/>
        <w:rPr>
          <w:rFonts w:eastAsia="Arial" w:cs="Times New Roman"/>
          <w:bCs/>
          <w:spacing w:val="-1"/>
          <w:szCs w:val="18"/>
        </w:rPr>
      </w:pPr>
    </w:p>
    <w:p w14:paraId="19BE1865" w14:textId="0925D661" w:rsidR="00061B44" w:rsidRPr="001D3423" w:rsidRDefault="00061B44" w:rsidP="00B31D55">
      <w:pPr>
        <w:widowControl w:val="0"/>
        <w:numPr>
          <w:ilvl w:val="1"/>
          <w:numId w:val="10"/>
        </w:numPr>
        <w:spacing w:before="120" w:after="360" w:line="360" w:lineRule="auto"/>
        <w:ind w:right="114"/>
        <w:jc w:val="left"/>
        <w:rPr>
          <w:rFonts w:eastAsia="Arial" w:cs="Times New Roman"/>
          <w:bCs/>
          <w:spacing w:val="-1"/>
          <w:szCs w:val="18"/>
          <w:lang w:val="el-GR"/>
        </w:rPr>
      </w:pPr>
      <w:r w:rsidRPr="001D3423">
        <w:rPr>
          <w:rFonts w:eastAsia="Arial" w:cs="Times New Roman"/>
          <w:bCs/>
          <w:spacing w:val="-1"/>
          <w:szCs w:val="18"/>
          <w:lang w:val="el-GR"/>
        </w:rPr>
        <w:t>Υπολογισμός της</w:t>
      </w:r>
      <w:r w:rsidRPr="001D3423">
        <w:rPr>
          <w:rFonts w:eastAsia="Arial" w:cs="Times New Roman"/>
          <w:bCs/>
          <w:spacing w:val="-10"/>
          <w:szCs w:val="18"/>
          <w:lang w:val="el-GR"/>
        </w:rPr>
        <w:t xml:space="preserve"> </w:t>
      </w:r>
      <w:r w:rsidRPr="001D3423">
        <w:rPr>
          <w:rFonts w:eastAsia="Arial" w:cs="Times New Roman"/>
          <w:bCs/>
          <w:spacing w:val="-3"/>
          <w:szCs w:val="18"/>
          <w:lang w:val="el-GR"/>
        </w:rPr>
        <w:t>βεβαρημένης</w:t>
      </w:r>
      <w:r w:rsidRPr="001D3423">
        <w:rPr>
          <w:rFonts w:eastAsia="Arial" w:cs="Times New Roman"/>
          <w:bCs/>
          <w:spacing w:val="-9"/>
          <w:szCs w:val="18"/>
          <w:lang w:val="el-GR"/>
        </w:rPr>
        <w:t xml:space="preserve"> </w:t>
      </w:r>
      <w:r w:rsidRPr="001D3423">
        <w:rPr>
          <w:rFonts w:eastAsia="Arial" w:cs="Times New Roman"/>
          <w:bCs/>
          <w:spacing w:val="-1"/>
          <w:szCs w:val="18"/>
          <w:lang w:val="el-GR"/>
        </w:rPr>
        <w:t>μήτρας αποφάσεων.</w:t>
      </w:r>
    </w:p>
    <w:tbl>
      <w:tblPr>
        <w:tblStyle w:val="TableGrid"/>
        <w:tblW w:w="0" w:type="auto"/>
        <w:tblLook w:val="04A0" w:firstRow="1" w:lastRow="0" w:firstColumn="1" w:lastColumn="0" w:noHBand="0" w:noVBand="1"/>
      </w:tblPr>
      <w:tblGrid>
        <w:gridCol w:w="1156"/>
        <w:gridCol w:w="947"/>
        <w:gridCol w:w="947"/>
        <w:gridCol w:w="854"/>
        <w:gridCol w:w="950"/>
        <w:gridCol w:w="917"/>
        <w:gridCol w:w="917"/>
        <w:gridCol w:w="917"/>
        <w:gridCol w:w="917"/>
      </w:tblGrid>
      <w:tr w:rsidR="00061B44" w:rsidRPr="00F01BC7" w14:paraId="0A52E8B1" w14:textId="77777777" w:rsidTr="00061B44">
        <w:tc>
          <w:tcPr>
            <w:tcW w:w="773" w:type="dxa"/>
            <w:tcBorders>
              <w:top w:val="nil"/>
              <w:left w:val="nil"/>
              <w:bottom w:val="nil"/>
              <w:right w:val="single" w:sz="4" w:space="0" w:color="auto"/>
            </w:tcBorders>
          </w:tcPr>
          <w:p w14:paraId="2CBA8B06"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47" w:type="dxa"/>
            <w:tcBorders>
              <w:top w:val="nil"/>
              <w:left w:val="single" w:sz="4" w:space="0" w:color="auto"/>
              <w:bottom w:val="nil"/>
              <w:right w:val="nil"/>
            </w:tcBorders>
          </w:tcPr>
          <w:p w14:paraId="0B741EBA"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11</w:t>
            </w:r>
          </w:p>
        </w:tc>
        <w:tc>
          <w:tcPr>
            <w:tcW w:w="947" w:type="dxa"/>
            <w:tcBorders>
              <w:top w:val="nil"/>
              <w:left w:val="nil"/>
              <w:bottom w:val="nil"/>
              <w:right w:val="nil"/>
            </w:tcBorders>
          </w:tcPr>
          <w:p w14:paraId="00CB8C3B"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12</w:t>
            </w:r>
            <w:r w:rsidRPr="00F01BC7">
              <w:rPr>
                <w:rFonts w:eastAsia="Arial" w:cs="Times New Roman"/>
                <w:bCs/>
                <w:spacing w:val="-1"/>
                <w:szCs w:val="18"/>
                <w:lang w:val="el-GR"/>
              </w:rPr>
              <w:t xml:space="preserve"> </w:t>
            </w:r>
          </w:p>
        </w:tc>
        <w:tc>
          <w:tcPr>
            <w:tcW w:w="854" w:type="dxa"/>
            <w:tcBorders>
              <w:top w:val="nil"/>
              <w:left w:val="nil"/>
              <w:bottom w:val="nil"/>
              <w:right w:val="nil"/>
            </w:tcBorders>
          </w:tcPr>
          <w:p w14:paraId="1BCF71ED"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 xml:space="preserve">...   </w:t>
            </w:r>
          </w:p>
        </w:tc>
        <w:tc>
          <w:tcPr>
            <w:tcW w:w="950" w:type="dxa"/>
            <w:tcBorders>
              <w:top w:val="nil"/>
              <w:left w:val="nil"/>
              <w:bottom w:val="nil"/>
              <w:right w:val="double" w:sz="4" w:space="0" w:color="auto"/>
            </w:tcBorders>
          </w:tcPr>
          <w:p w14:paraId="00525750"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1m</w:t>
            </w:r>
          </w:p>
        </w:tc>
        <w:tc>
          <w:tcPr>
            <w:tcW w:w="917" w:type="dxa"/>
            <w:tcBorders>
              <w:top w:val="nil"/>
              <w:left w:val="double" w:sz="4" w:space="0" w:color="auto"/>
              <w:bottom w:val="nil"/>
              <w:right w:val="nil"/>
            </w:tcBorders>
          </w:tcPr>
          <w:p w14:paraId="71EC383E"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w:t>
            </w:r>
            <w:r w:rsidRPr="00F01BC7">
              <w:rPr>
                <w:rFonts w:eastAsia="Arial" w:cs="Times New Roman"/>
                <w:bCs/>
                <w:spacing w:val="-1"/>
                <w:szCs w:val="18"/>
                <w:vertAlign w:val="subscript"/>
                <w:lang w:val="el-GR"/>
              </w:rPr>
              <w:t>1</w:t>
            </w:r>
          </w:p>
        </w:tc>
        <w:tc>
          <w:tcPr>
            <w:tcW w:w="917" w:type="dxa"/>
            <w:tcBorders>
              <w:top w:val="nil"/>
              <w:left w:val="nil"/>
              <w:bottom w:val="nil"/>
              <w:right w:val="nil"/>
            </w:tcBorders>
          </w:tcPr>
          <w:p w14:paraId="0E36901C"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17" w:type="dxa"/>
            <w:tcBorders>
              <w:top w:val="nil"/>
              <w:left w:val="nil"/>
              <w:bottom w:val="nil"/>
              <w:right w:val="nil"/>
            </w:tcBorders>
          </w:tcPr>
          <w:p w14:paraId="5E4349E0"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17" w:type="dxa"/>
            <w:tcBorders>
              <w:top w:val="nil"/>
              <w:left w:val="nil"/>
              <w:bottom w:val="nil"/>
              <w:right w:val="single" w:sz="4" w:space="0" w:color="auto"/>
            </w:tcBorders>
          </w:tcPr>
          <w:p w14:paraId="5676100F" w14:textId="77777777" w:rsidR="00061B44" w:rsidRPr="00F01BC7" w:rsidRDefault="00061B44" w:rsidP="00B557DC">
            <w:pPr>
              <w:widowControl w:val="0"/>
              <w:spacing w:before="120" w:after="360"/>
              <w:ind w:right="114"/>
              <w:rPr>
                <w:rFonts w:eastAsia="Arial" w:cs="Times New Roman"/>
                <w:bCs/>
                <w:spacing w:val="-1"/>
                <w:szCs w:val="18"/>
                <w:lang w:val="el-GR"/>
              </w:rPr>
            </w:pPr>
          </w:p>
        </w:tc>
      </w:tr>
      <w:tr w:rsidR="00061B44" w:rsidRPr="00F01BC7" w14:paraId="4B728A6A" w14:textId="77777777" w:rsidTr="00061B44">
        <w:tc>
          <w:tcPr>
            <w:tcW w:w="773" w:type="dxa"/>
            <w:tcBorders>
              <w:top w:val="nil"/>
              <w:left w:val="nil"/>
              <w:bottom w:val="nil"/>
              <w:right w:val="single" w:sz="4" w:space="0" w:color="auto"/>
            </w:tcBorders>
          </w:tcPr>
          <w:p w14:paraId="29B58E97"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47" w:type="dxa"/>
            <w:tcBorders>
              <w:top w:val="nil"/>
              <w:left w:val="single" w:sz="4" w:space="0" w:color="auto"/>
              <w:bottom w:val="nil"/>
              <w:right w:val="nil"/>
            </w:tcBorders>
          </w:tcPr>
          <w:p w14:paraId="352C0ADA"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21</w:t>
            </w:r>
            <w:r w:rsidRPr="00F01BC7">
              <w:rPr>
                <w:rFonts w:eastAsia="Arial" w:cs="Times New Roman"/>
                <w:bCs/>
                <w:spacing w:val="-1"/>
                <w:szCs w:val="18"/>
                <w:lang w:val="el-GR"/>
              </w:rPr>
              <w:t xml:space="preserve">       </w:t>
            </w:r>
          </w:p>
        </w:tc>
        <w:tc>
          <w:tcPr>
            <w:tcW w:w="947" w:type="dxa"/>
            <w:tcBorders>
              <w:top w:val="nil"/>
              <w:left w:val="nil"/>
              <w:bottom w:val="nil"/>
              <w:right w:val="nil"/>
            </w:tcBorders>
          </w:tcPr>
          <w:p w14:paraId="75A9186C"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22</w:t>
            </w:r>
            <w:r w:rsidRPr="00F01BC7">
              <w:rPr>
                <w:rFonts w:eastAsia="Arial" w:cs="Times New Roman"/>
                <w:bCs/>
                <w:spacing w:val="-1"/>
                <w:szCs w:val="18"/>
                <w:lang w:val="el-GR"/>
              </w:rPr>
              <w:t xml:space="preserve">       </w:t>
            </w:r>
          </w:p>
        </w:tc>
        <w:tc>
          <w:tcPr>
            <w:tcW w:w="854" w:type="dxa"/>
            <w:tcBorders>
              <w:top w:val="nil"/>
              <w:left w:val="nil"/>
              <w:bottom w:val="nil"/>
              <w:right w:val="nil"/>
            </w:tcBorders>
          </w:tcPr>
          <w:p w14:paraId="731ACF28"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 xml:space="preserve">...    </w:t>
            </w:r>
          </w:p>
        </w:tc>
        <w:tc>
          <w:tcPr>
            <w:tcW w:w="950" w:type="dxa"/>
            <w:tcBorders>
              <w:top w:val="nil"/>
              <w:left w:val="nil"/>
              <w:bottom w:val="nil"/>
              <w:right w:val="double" w:sz="4" w:space="0" w:color="auto"/>
            </w:tcBorders>
          </w:tcPr>
          <w:p w14:paraId="668A2F55"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2m</w:t>
            </w:r>
          </w:p>
        </w:tc>
        <w:tc>
          <w:tcPr>
            <w:tcW w:w="917" w:type="dxa"/>
            <w:tcBorders>
              <w:top w:val="nil"/>
              <w:left w:val="double" w:sz="4" w:space="0" w:color="auto"/>
              <w:bottom w:val="nil"/>
              <w:right w:val="nil"/>
            </w:tcBorders>
          </w:tcPr>
          <w:p w14:paraId="5E46CF2E"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17" w:type="dxa"/>
            <w:tcBorders>
              <w:top w:val="nil"/>
              <w:left w:val="nil"/>
              <w:bottom w:val="nil"/>
              <w:right w:val="nil"/>
            </w:tcBorders>
          </w:tcPr>
          <w:p w14:paraId="5D8708DA"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w:t>
            </w:r>
            <w:r w:rsidRPr="00F01BC7">
              <w:rPr>
                <w:rFonts w:eastAsia="Arial" w:cs="Times New Roman"/>
                <w:bCs/>
                <w:spacing w:val="-1"/>
                <w:szCs w:val="18"/>
                <w:vertAlign w:val="subscript"/>
                <w:lang w:val="el-GR"/>
              </w:rPr>
              <w:t>2</w:t>
            </w:r>
          </w:p>
        </w:tc>
        <w:tc>
          <w:tcPr>
            <w:tcW w:w="917" w:type="dxa"/>
            <w:tcBorders>
              <w:top w:val="nil"/>
              <w:left w:val="nil"/>
              <w:bottom w:val="nil"/>
              <w:right w:val="nil"/>
            </w:tcBorders>
          </w:tcPr>
          <w:p w14:paraId="206B77AD"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17" w:type="dxa"/>
            <w:tcBorders>
              <w:top w:val="nil"/>
              <w:left w:val="nil"/>
              <w:bottom w:val="nil"/>
              <w:right w:val="single" w:sz="4" w:space="0" w:color="auto"/>
            </w:tcBorders>
          </w:tcPr>
          <w:p w14:paraId="55DAF193" w14:textId="77777777" w:rsidR="00061B44" w:rsidRPr="00F01BC7" w:rsidRDefault="00061B44" w:rsidP="00B557DC">
            <w:pPr>
              <w:widowControl w:val="0"/>
              <w:spacing w:before="120" w:after="360"/>
              <w:ind w:right="114"/>
              <w:rPr>
                <w:rFonts w:eastAsia="Arial" w:cs="Times New Roman"/>
                <w:bCs/>
                <w:spacing w:val="-1"/>
                <w:szCs w:val="18"/>
                <w:lang w:val="el-GR"/>
              </w:rPr>
            </w:pPr>
          </w:p>
        </w:tc>
      </w:tr>
      <w:tr w:rsidR="00061B44" w:rsidRPr="00F01BC7" w14:paraId="47721693" w14:textId="77777777" w:rsidTr="00061B44">
        <w:tc>
          <w:tcPr>
            <w:tcW w:w="773" w:type="dxa"/>
            <w:tcBorders>
              <w:top w:val="nil"/>
              <w:left w:val="nil"/>
              <w:bottom w:val="nil"/>
              <w:right w:val="single" w:sz="4" w:space="0" w:color="auto"/>
            </w:tcBorders>
          </w:tcPr>
          <w:p w14:paraId="0434E193" w14:textId="79B8FB0A" w:rsidR="00061B44" w:rsidRPr="00F01BC7" w:rsidRDefault="00667388" w:rsidP="00B557DC">
            <w:pPr>
              <w:widowControl w:val="0"/>
              <w:spacing w:before="120" w:after="360"/>
              <w:ind w:right="114"/>
              <w:rPr>
                <w:rFonts w:eastAsia="Arial" w:cs="Times New Roman"/>
                <w:bCs/>
                <w:spacing w:val="-1"/>
                <w:szCs w:val="18"/>
                <w:lang w:val="el-GR"/>
              </w:rPr>
            </w:pPr>
            <w:r>
              <w:rPr>
                <w:rFonts w:eastAsia="Arial" w:cs="Times New Roman"/>
                <w:bCs/>
                <w:spacing w:val="-1"/>
                <w:szCs w:val="18"/>
              </w:rPr>
              <w:t>V=</w:t>
            </w:r>
            <w:r w:rsidR="00061B44" w:rsidRPr="00F01BC7">
              <w:rPr>
                <w:rFonts w:eastAsia="Arial" w:cs="Times New Roman"/>
                <w:bCs/>
                <w:spacing w:val="-1"/>
                <w:szCs w:val="18"/>
                <w:lang w:val="el-GR"/>
              </w:rPr>
              <w:t>RW=</w:t>
            </w:r>
          </w:p>
        </w:tc>
        <w:tc>
          <w:tcPr>
            <w:tcW w:w="947" w:type="dxa"/>
            <w:tcBorders>
              <w:top w:val="nil"/>
              <w:left w:val="single" w:sz="4" w:space="0" w:color="auto"/>
              <w:bottom w:val="nil"/>
              <w:right w:val="nil"/>
            </w:tcBorders>
          </w:tcPr>
          <w:p w14:paraId="7BBE6871"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947" w:type="dxa"/>
            <w:tcBorders>
              <w:top w:val="nil"/>
              <w:left w:val="nil"/>
              <w:bottom w:val="nil"/>
              <w:right w:val="nil"/>
            </w:tcBorders>
          </w:tcPr>
          <w:p w14:paraId="52B99F0D"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854" w:type="dxa"/>
            <w:tcBorders>
              <w:top w:val="nil"/>
              <w:left w:val="nil"/>
              <w:bottom w:val="nil"/>
              <w:right w:val="nil"/>
            </w:tcBorders>
          </w:tcPr>
          <w:p w14:paraId="3617940F"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950" w:type="dxa"/>
            <w:tcBorders>
              <w:top w:val="nil"/>
              <w:left w:val="nil"/>
              <w:bottom w:val="nil"/>
              <w:right w:val="double" w:sz="4" w:space="0" w:color="auto"/>
            </w:tcBorders>
          </w:tcPr>
          <w:p w14:paraId="4197D13A"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917" w:type="dxa"/>
            <w:tcBorders>
              <w:top w:val="nil"/>
              <w:left w:val="double" w:sz="4" w:space="0" w:color="auto"/>
              <w:bottom w:val="nil"/>
              <w:right w:val="nil"/>
            </w:tcBorders>
          </w:tcPr>
          <w:p w14:paraId="7842665F"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17" w:type="dxa"/>
            <w:tcBorders>
              <w:top w:val="nil"/>
              <w:left w:val="nil"/>
              <w:bottom w:val="nil"/>
              <w:right w:val="nil"/>
            </w:tcBorders>
          </w:tcPr>
          <w:p w14:paraId="265E5595"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17" w:type="dxa"/>
            <w:tcBorders>
              <w:top w:val="nil"/>
              <w:left w:val="nil"/>
              <w:bottom w:val="nil"/>
              <w:right w:val="nil"/>
            </w:tcBorders>
          </w:tcPr>
          <w:p w14:paraId="0C05ED67"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w:t>
            </w:r>
            <w:r w:rsidRPr="00F01BC7">
              <w:rPr>
                <w:rFonts w:eastAsia="Arial" w:cs="Times New Roman"/>
                <w:bCs/>
                <w:spacing w:val="-1"/>
                <w:szCs w:val="18"/>
                <w:vertAlign w:val="subscript"/>
                <w:lang w:val="el-GR"/>
              </w:rPr>
              <w:t>3</w:t>
            </w:r>
          </w:p>
        </w:tc>
        <w:tc>
          <w:tcPr>
            <w:tcW w:w="917" w:type="dxa"/>
            <w:tcBorders>
              <w:top w:val="nil"/>
              <w:left w:val="nil"/>
              <w:bottom w:val="nil"/>
              <w:right w:val="single" w:sz="4" w:space="0" w:color="auto"/>
            </w:tcBorders>
          </w:tcPr>
          <w:p w14:paraId="5A714BB4" w14:textId="77777777" w:rsidR="00061B44" w:rsidRPr="00F01BC7" w:rsidRDefault="00061B44" w:rsidP="00B557DC">
            <w:pPr>
              <w:widowControl w:val="0"/>
              <w:spacing w:before="120" w:after="360"/>
              <w:ind w:right="114"/>
              <w:rPr>
                <w:rFonts w:eastAsia="Arial" w:cs="Times New Roman"/>
                <w:bCs/>
                <w:spacing w:val="-1"/>
                <w:szCs w:val="18"/>
                <w:lang w:val="el-GR"/>
              </w:rPr>
            </w:pPr>
          </w:p>
        </w:tc>
      </w:tr>
      <w:tr w:rsidR="00061B44" w:rsidRPr="00F01BC7" w14:paraId="1E74B452" w14:textId="77777777" w:rsidTr="00061B44">
        <w:tc>
          <w:tcPr>
            <w:tcW w:w="773" w:type="dxa"/>
            <w:tcBorders>
              <w:top w:val="nil"/>
              <w:left w:val="nil"/>
              <w:bottom w:val="nil"/>
              <w:right w:val="single" w:sz="4" w:space="0" w:color="auto"/>
            </w:tcBorders>
          </w:tcPr>
          <w:p w14:paraId="7ED8EB9A"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47" w:type="dxa"/>
            <w:tcBorders>
              <w:top w:val="nil"/>
              <w:left w:val="single" w:sz="4" w:space="0" w:color="auto"/>
              <w:bottom w:val="nil"/>
              <w:right w:val="nil"/>
            </w:tcBorders>
          </w:tcPr>
          <w:p w14:paraId="62D369DB"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m1</w:t>
            </w:r>
            <w:r w:rsidRPr="00F01BC7">
              <w:rPr>
                <w:rFonts w:eastAsia="Arial" w:cs="Times New Roman"/>
                <w:bCs/>
                <w:spacing w:val="-1"/>
                <w:szCs w:val="18"/>
                <w:lang w:val="el-GR"/>
              </w:rPr>
              <w:t xml:space="preserve">    </w:t>
            </w:r>
          </w:p>
        </w:tc>
        <w:tc>
          <w:tcPr>
            <w:tcW w:w="947" w:type="dxa"/>
            <w:tcBorders>
              <w:top w:val="nil"/>
              <w:left w:val="nil"/>
              <w:bottom w:val="nil"/>
              <w:right w:val="nil"/>
            </w:tcBorders>
          </w:tcPr>
          <w:p w14:paraId="6390DA96"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m2</w:t>
            </w:r>
            <w:r w:rsidRPr="00F01BC7">
              <w:rPr>
                <w:rFonts w:eastAsia="Arial" w:cs="Times New Roman"/>
                <w:bCs/>
                <w:spacing w:val="-1"/>
                <w:szCs w:val="18"/>
                <w:lang w:val="el-GR"/>
              </w:rPr>
              <w:t xml:space="preserve">     </w:t>
            </w:r>
          </w:p>
        </w:tc>
        <w:tc>
          <w:tcPr>
            <w:tcW w:w="854" w:type="dxa"/>
            <w:tcBorders>
              <w:top w:val="nil"/>
              <w:left w:val="nil"/>
              <w:bottom w:val="nil"/>
              <w:right w:val="nil"/>
            </w:tcBorders>
          </w:tcPr>
          <w:p w14:paraId="471E9923"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950" w:type="dxa"/>
            <w:tcBorders>
              <w:top w:val="nil"/>
              <w:left w:val="nil"/>
              <w:bottom w:val="nil"/>
              <w:right w:val="double" w:sz="4" w:space="0" w:color="auto"/>
            </w:tcBorders>
          </w:tcPr>
          <w:p w14:paraId="7BE5BC16" w14:textId="15FC8F8A" w:rsidR="00061B44" w:rsidRPr="00496786" w:rsidRDefault="00061B44" w:rsidP="00B557DC">
            <w:pPr>
              <w:widowControl w:val="0"/>
              <w:spacing w:before="120" w:after="360"/>
              <w:ind w:right="114"/>
              <w:rPr>
                <w:rFonts w:eastAsia="Arial" w:cs="Times New Roman"/>
                <w:bCs/>
                <w:spacing w:val="-1"/>
                <w:szCs w:val="18"/>
              </w:rPr>
            </w:pPr>
            <w:r w:rsidRPr="00F01BC7">
              <w:rPr>
                <w:rFonts w:eastAsia="Arial" w:cs="Times New Roman"/>
                <w:bCs/>
                <w:spacing w:val="-1"/>
                <w:szCs w:val="18"/>
                <w:lang w:val="el-GR"/>
              </w:rPr>
              <w:t>r</w:t>
            </w:r>
            <w:r w:rsidRPr="00F01BC7">
              <w:rPr>
                <w:rFonts w:eastAsia="Arial" w:cs="Times New Roman"/>
                <w:bCs/>
                <w:spacing w:val="-1"/>
                <w:szCs w:val="18"/>
                <w:vertAlign w:val="subscript"/>
                <w:lang w:val="el-GR"/>
              </w:rPr>
              <w:t>m</w:t>
            </w:r>
            <w:r w:rsidR="00496786">
              <w:rPr>
                <w:rFonts w:eastAsia="Arial" w:cs="Times New Roman"/>
                <w:bCs/>
                <w:spacing w:val="-1"/>
                <w:szCs w:val="18"/>
                <w:vertAlign w:val="subscript"/>
              </w:rPr>
              <w:t>n</w:t>
            </w:r>
          </w:p>
        </w:tc>
        <w:tc>
          <w:tcPr>
            <w:tcW w:w="917" w:type="dxa"/>
            <w:tcBorders>
              <w:top w:val="nil"/>
              <w:left w:val="double" w:sz="4" w:space="0" w:color="auto"/>
              <w:bottom w:val="nil"/>
              <w:right w:val="nil"/>
            </w:tcBorders>
          </w:tcPr>
          <w:p w14:paraId="376D992B"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17" w:type="dxa"/>
            <w:tcBorders>
              <w:top w:val="nil"/>
              <w:left w:val="nil"/>
              <w:bottom w:val="nil"/>
              <w:right w:val="nil"/>
            </w:tcBorders>
          </w:tcPr>
          <w:p w14:paraId="0299E629"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17" w:type="dxa"/>
            <w:tcBorders>
              <w:top w:val="nil"/>
              <w:left w:val="nil"/>
              <w:bottom w:val="nil"/>
              <w:right w:val="nil"/>
            </w:tcBorders>
          </w:tcPr>
          <w:p w14:paraId="651F56B5"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17" w:type="dxa"/>
            <w:tcBorders>
              <w:top w:val="nil"/>
              <w:left w:val="nil"/>
              <w:bottom w:val="nil"/>
              <w:right w:val="single" w:sz="4" w:space="0" w:color="auto"/>
            </w:tcBorders>
          </w:tcPr>
          <w:p w14:paraId="7E4E5736"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w:t>
            </w:r>
            <w:r w:rsidRPr="00F01BC7">
              <w:rPr>
                <w:rFonts w:eastAsia="Arial" w:cs="Times New Roman"/>
                <w:bCs/>
                <w:spacing w:val="-1"/>
                <w:szCs w:val="18"/>
                <w:vertAlign w:val="subscript"/>
                <w:lang w:val="el-GR"/>
              </w:rPr>
              <w:t>4</w:t>
            </w:r>
          </w:p>
        </w:tc>
      </w:tr>
    </w:tbl>
    <w:p w14:paraId="7E367172" w14:textId="1B74CE92" w:rsidR="00061B44" w:rsidRPr="00F01BC7" w:rsidRDefault="0099031E" w:rsidP="00E36FD7">
      <w:pPr>
        <w:spacing w:before="120" w:after="360" w:line="360" w:lineRule="auto"/>
        <w:jc w:val="right"/>
        <w:rPr>
          <w:rFonts w:cs="Times New Roman"/>
          <w:sz w:val="28"/>
          <w:szCs w:val="26"/>
        </w:rPr>
      </w:pPr>
      <w:r w:rsidRPr="00F01BC7">
        <w:rPr>
          <w:rFonts w:eastAsia="Arial" w:cs="Times New Roman"/>
          <w:bCs/>
          <w:spacing w:val="-1"/>
          <w:szCs w:val="18"/>
          <w:lang w:val="el-GR"/>
        </w:rPr>
        <w:t>(2.2</w:t>
      </w:r>
      <w:r w:rsidR="002B5BBE" w:rsidRPr="00F01BC7">
        <w:rPr>
          <w:rFonts w:eastAsia="Arial" w:cs="Times New Roman"/>
          <w:bCs/>
          <w:spacing w:val="-1"/>
          <w:szCs w:val="18"/>
          <w:lang w:val="el-GR"/>
        </w:rPr>
        <w:t>)</w:t>
      </w:r>
    </w:p>
    <w:p w14:paraId="09AB2372" w14:textId="77777777" w:rsidR="00061B44" w:rsidRPr="00F01BC7" w:rsidRDefault="00061B44" w:rsidP="00B31D55">
      <w:pPr>
        <w:widowControl w:val="0"/>
        <w:numPr>
          <w:ilvl w:val="1"/>
          <w:numId w:val="10"/>
        </w:numPr>
        <w:spacing w:before="120" w:after="360" w:line="360" w:lineRule="auto"/>
        <w:ind w:right="114"/>
        <w:jc w:val="left"/>
        <w:rPr>
          <w:rFonts w:eastAsia="Arial" w:cs="Times New Roman"/>
          <w:bCs/>
          <w:spacing w:val="-1"/>
          <w:szCs w:val="18"/>
          <w:lang w:val="el-GR"/>
        </w:rPr>
      </w:pPr>
      <w:r w:rsidRPr="00F01BC7">
        <w:rPr>
          <w:rFonts w:eastAsia="Arial" w:cs="Times New Roman"/>
          <w:bCs/>
          <w:spacing w:val="-1"/>
          <w:szCs w:val="18"/>
          <w:lang w:val="el-GR"/>
        </w:rPr>
        <w:t>Καθορισμός συνόλων συμφωνίας και ασυμφωνίας.</w:t>
      </w:r>
    </w:p>
    <w:p w14:paraId="057B77CD" w14:textId="77777777" w:rsidR="00061B44" w:rsidRPr="00F01BC7" w:rsidRDefault="00061B44" w:rsidP="00E36FD7">
      <w:pPr>
        <w:widowControl w:val="0"/>
        <w:spacing w:before="120" w:after="360" w:line="360" w:lineRule="auto"/>
        <w:ind w:right="114"/>
        <w:rPr>
          <w:rFonts w:eastAsia="Arial" w:cs="Times New Roman"/>
          <w:bCs/>
          <w:spacing w:val="33"/>
          <w:position w:val="-3"/>
          <w:szCs w:val="18"/>
          <w:lang w:val="el-GR"/>
        </w:rPr>
      </w:pPr>
      <w:r w:rsidRPr="00F01BC7">
        <w:rPr>
          <w:rFonts w:eastAsia="Arial" w:cs="Times New Roman"/>
          <w:bCs/>
          <w:spacing w:val="-6"/>
          <w:szCs w:val="18"/>
          <w:lang w:val="el-GR"/>
        </w:rPr>
        <w:t>Για κάθε ζευγάρι εναλλακτικών λύσεων</w:t>
      </w:r>
      <w:r w:rsidRPr="00F01BC7">
        <w:rPr>
          <w:rFonts w:eastAsia="Arial" w:cs="Times New Roman"/>
          <w:bCs/>
          <w:spacing w:val="3"/>
          <w:szCs w:val="18"/>
          <w:lang w:val="el-GR"/>
        </w:rPr>
        <w:t xml:space="preserve"> </w:t>
      </w:r>
      <w:r w:rsidRPr="00F01BC7">
        <w:rPr>
          <w:rFonts w:eastAsia="Arial" w:cs="Times New Roman"/>
          <w:bCs/>
          <w:i/>
          <w:spacing w:val="-1"/>
          <w:szCs w:val="18"/>
          <w:lang w:val="el-GR"/>
        </w:rPr>
        <w:t>A</w:t>
      </w:r>
      <w:r w:rsidRPr="00F01BC7">
        <w:rPr>
          <w:rFonts w:eastAsia="Arial" w:cs="Times New Roman"/>
          <w:bCs/>
          <w:i/>
          <w:spacing w:val="-1"/>
          <w:position w:val="-3"/>
          <w:sz w:val="18"/>
          <w:szCs w:val="18"/>
          <w:lang w:val="el-GR"/>
        </w:rPr>
        <w:t>k</w:t>
      </w:r>
      <w:r w:rsidRPr="00F01BC7">
        <w:rPr>
          <w:rFonts w:eastAsia="Arial" w:cs="Times New Roman"/>
          <w:bCs/>
          <w:i/>
          <w:spacing w:val="31"/>
          <w:position w:val="-3"/>
          <w:sz w:val="18"/>
          <w:szCs w:val="18"/>
          <w:lang w:val="el-GR"/>
        </w:rPr>
        <w:t xml:space="preserve"> </w:t>
      </w:r>
      <w:r w:rsidRPr="00F01BC7">
        <w:rPr>
          <w:rFonts w:eastAsia="Arial" w:cs="Times New Roman"/>
          <w:bCs/>
          <w:spacing w:val="-1"/>
          <w:szCs w:val="18"/>
          <w:lang w:val="el-GR"/>
        </w:rPr>
        <w:t>και</w:t>
      </w:r>
      <w:r w:rsidRPr="00F01BC7">
        <w:rPr>
          <w:rFonts w:eastAsia="Arial" w:cs="Times New Roman"/>
          <w:bCs/>
          <w:spacing w:val="3"/>
          <w:szCs w:val="18"/>
          <w:lang w:val="el-GR"/>
        </w:rPr>
        <w:t xml:space="preserve"> </w:t>
      </w:r>
      <w:r w:rsidRPr="00F01BC7">
        <w:rPr>
          <w:rFonts w:eastAsia="Arial" w:cs="Times New Roman"/>
          <w:bCs/>
          <w:i/>
          <w:spacing w:val="3"/>
          <w:szCs w:val="18"/>
          <w:lang w:val="el-GR"/>
        </w:rPr>
        <w:t>A</w:t>
      </w:r>
      <w:r w:rsidRPr="00F01BC7">
        <w:rPr>
          <w:rFonts w:eastAsia="Arial" w:cs="Times New Roman"/>
          <w:bCs/>
          <w:i/>
          <w:spacing w:val="2"/>
          <w:position w:val="-3"/>
          <w:sz w:val="18"/>
          <w:szCs w:val="18"/>
          <w:lang w:val="el-GR"/>
        </w:rPr>
        <w:t>l</w:t>
      </w:r>
      <w:r w:rsidRPr="00F01BC7">
        <w:rPr>
          <w:rFonts w:eastAsia="Arial" w:cs="Times New Roman"/>
          <w:bCs/>
          <w:spacing w:val="2"/>
          <w:szCs w:val="18"/>
          <w:lang w:val="el-GR"/>
        </w:rPr>
        <w:t>,</w:t>
      </w:r>
      <w:r w:rsidRPr="00F01BC7">
        <w:rPr>
          <w:rFonts w:eastAsia="Arial" w:cs="Times New Roman"/>
          <w:bCs/>
          <w:spacing w:val="3"/>
          <w:szCs w:val="18"/>
          <w:lang w:val="el-GR"/>
        </w:rPr>
        <w:t xml:space="preserve"> </w:t>
      </w:r>
      <w:r w:rsidRPr="00F01BC7">
        <w:rPr>
          <w:rFonts w:eastAsia="Arial" w:cs="Times New Roman"/>
          <w:bCs/>
          <w:spacing w:val="-1"/>
          <w:szCs w:val="18"/>
          <w:lang w:val="el-GR"/>
        </w:rPr>
        <w:t>το σύνολο κριτηρίων απόφασης</w:t>
      </w:r>
      <w:r w:rsidRPr="00F01BC7">
        <w:rPr>
          <w:rFonts w:eastAsia="Arial" w:cs="Times New Roman"/>
          <w:bCs/>
          <w:spacing w:val="4"/>
          <w:szCs w:val="18"/>
          <w:lang w:val="el-GR"/>
        </w:rPr>
        <w:t xml:space="preserve"> </w:t>
      </w:r>
      <w:r w:rsidRPr="00F01BC7">
        <w:rPr>
          <w:rFonts w:eastAsia="Arial" w:cs="Times New Roman"/>
          <w:bCs/>
          <w:i/>
          <w:spacing w:val="-1"/>
          <w:szCs w:val="18"/>
          <w:lang w:val="el-GR"/>
        </w:rPr>
        <w:t>J</w:t>
      </w:r>
      <w:r w:rsidRPr="00F01BC7">
        <w:rPr>
          <w:rFonts w:eastAsia="Arial" w:cs="Times New Roman"/>
          <w:bCs/>
          <w:i/>
          <w:spacing w:val="16"/>
          <w:szCs w:val="18"/>
          <w:lang w:val="el-GR"/>
        </w:rPr>
        <w:t xml:space="preserve"> </w:t>
      </w:r>
      <w:r w:rsidRPr="00F01BC7">
        <w:rPr>
          <w:rFonts w:eastAsia="Arial" w:cs="Times New Roman"/>
          <w:bCs/>
          <w:spacing w:val="-1"/>
          <w:szCs w:val="18"/>
          <w:lang w:val="el-GR"/>
        </w:rPr>
        <w:t>=</w:t>
      </w:r>
      <w:r w:rsidRPr="00F01BC7">
        <w:rPr>
          <w:rFonts w:eastAsia="Arial" w:cs="Times New Roman"/>
          <w:bCs/>
          <w:spacing w:val="-9"/>
          <w:szCs w:val="18"/>
          <w:lang w:val="el-GR"/>
        </w:rPr>
        <w:t xml:space="preserve"> </w:t>
      </w:r>
      <w:r w:rsidRPr="00F01BC7">
        <w:rPr>
          <w:rFonts w:eastAsia="Arial" w:cs="Times New Roman"/>
          <w:bCs/>
          <w:spacing w:val="-1"/>
          <w:szCs w:val="18"/>
          <w:lang w:val="el-GR"/>
        </w:rPr>
        <w:t>(</w:t>
      </w:r>
      <w:r w:rsidRPr="00F01BC7">
        <w:rPr>
          <w:rFonts w:eastAsia="Arial" w:cs="Times New Roman"/>
          <w:bCs/>
          <w:i/>
          <w:spacing w:val="-1"/>
          <w:szCs w:val="18"/>
          <w:lang w:val="el-GR"/>
        </w:rPr>
        <w:t>j</w:t>
      </w:r>
      <w:r w:rsidRPr="00F01BC7">
        <w:rPr>
          <w:rFonts w:eastAsia="Arial" w:cs="Times New Roman"/>
          <w:bCs/>
          <w:i/>
          <w:spacing w:val="8"/>
          <w:szCs w:val="18"/>
          <w:lang w:val="el-GR"/>
        </w:rPr>
        <w:t xml:space="preserve"> </w:t>
      </w:r>
      <w:r w:rsidRPr="00F01BC7">
        <w:rPr>
          <w:rFonts w:eastAsia="Arial" w:cs="Times New Roman"/>
          <w:bCs/>
          <w:i/>
          <w:spacing w:val="-1"/>
          <w:szCs w:val="18"/>
          <w:lang w:val="el-GR"/>
        </w:rPr>
        <w:t>|</w:t>
      </w:r>
      <w:r w:rsidRPr="00F01BC7">
        <w:rPr>
          <w:rFonts w:eastAsia="Arial" w:cs="Times New Roman"/>
          <w:bCs/>
          <w:i/>
          <w:spacing w:val="-9"/>
          <w:szCs w:val="18"/>
          <w:lang w:val="el-GR"/>
        </w:rPr>
        <w:t xml:space="preserve"> </w:t>
      </w:r>
      <w:r w:rsidRPr="00F01BC7">
        <w:rPr>
          <w:rFonts w:eastAsia="Arial" w:cs="Times New Roman"/>
          <w:bCs/>
          <w:i/>
          <w:spacing w:val="-1"/>
          <w:szCs w:val="18"/>
          <w:lang w:val="el-GR"/>
        </w:rPr>
        <w:t>j</w:t>
      </w:r>
      <w:r w:rsidRPr="00F01BC7">
        <w:rPr>
          <w:rFonts w:eastAsia="Arial" w:cs="Times New Roman"/>
          <w:bCs/>
          <w:i/>
          <w:spacing w:val="8"/>
          <w:szCs w:val="18"/>
          <w:lang w:val="el-GR"/>
        </w:rPr>
        <w:t xml:space="preserve"> </w:t>
      </w:r>
      <w:r w:rsidRPr="00F01BC7">
        <w:rPr>
          <w:rFonts w:eastAsia="Arial" w:cs="Times New Roman"/>
          <w:bCs/>
          <w:spacing w:val="-1"/>
          <w:szCs w:val="18"/>
          <w:lang w:val="el-GR"/>
        </w:rPr>
        <w:t>=</w:t>
      </w:r>
      <w:r w:rsidRPr="00F01BC7">
        <w:rPr>
          <w:rFonts w:eastAsia="Arial" w:cs="Times New Roman"/>
          <w:bCs/>
          <w:spacing w:val="-8"/>
          <w:szCs w:val="18"/>
          <w:lang w:val="el-GR"/>
        </w:rPr>
        <w:t xml:space="preserve"> </w:t>
      </w:r>
      <w:r w:rsidRPr="00F01BC7">
        <w:rPr>
          <w:rFonts w:eastAsia="Arial" w:cs="Times New Roman"/>
          <w:bCs/>
          <w:spacing w:val="-1"/>
          <w:szCs w:val="18"/>
          <w:lang w:val="el-GR"/>
        </w:rPr>
        <w:t>1</w:t>
      </w:r>
      <w:r w:rsidRPr="00F01BC7">
        <w:rPr>
          <w:rFonts w:eastAsia="Arial" w:cs="Times New Roman"/>
          <w:bCs/>
          <w:i/>
          <w:spacing w:val="-1"/>
          <w:szCs w:val="18"/>
          <w:lang w:val="el-GR"/>
        </w:rPr>
        <w:t>,</w:t>
      </w:r>
      <w:r w:rsidRPr="00F01BC7">
        <w:rPr>
          <w:rFonts w:eastAsia="Arial" w:cs="Times New Roman"/>
          <w:bCs/>
          <w:i/>
          <w:spacing w:val="-27"/>
          <w:szCs w:val="18"/>
          <w:lang w:val="el-GR"/>
        </w:rPr>
        <w:t xml:space="preserve"> </w:t>
      </w:r>
      <w:r w:rsidRPr="00F01BC7">
        <w:rPr>
          <w:rFonts w:eastAsia="Arial" w:cs="Times New Roman"/>
          <w:bCs/>
          <w:spacing w:val="-1"/>
          <w:szCs w:val="18"/>
          <w:lang w:val="el-GR"/>
        </w:rPr>
        <w:t>2</w:t>
      </w:r>
      <w:r w:rsidRPr="00F01BC7">
        <w:rPr>
          <w:rFonts w:eastAsia="Arial" w:cs="Times New Roman"/>
          <w:bCs/>
          <w:i/>
          <w:spacing w:val="-1"/>
          <w:szCs w:val="18"/>
          <w:lang w:val="el-GR"/>
        </w:rPr>
        <w:t>,</w:t>
      </w:r>
      <w:r w:rsidRPr="00F01BC7">
        <w:rPr>
          <w:rFonts w:eastAsia="Arial" w:cs="Times New Roman"/>
          <w:bCs/>
          <w:i/>
          <w:spacing w:val="-27"/>
          <w:szCs w:val="18"/>
          <w:lang w:val="el-GR"/>
        </w:rPr>
        <w:t xml:space="preserve"> </w:t>
      </w:r>
      <w:r w:rsidRPr="00F01BC7">
        <w:rPr>
          <w:rFonts w:eastAsia="Arial" w:cs="Times New Roman"/>
          <w:bCs/>
          <w:i/>
          <w:spacing w:val="-1"/>
          <w:szCs w:val="18"/>
          <w:lang w:val="el-GR"/>
        </w:rPr>
        <w:t>...,</w:t>
      </w:r>
      <w:r w:rsidRPr="00F01BC7">
        <w:rPr>
          <w:rFonts w:eastAsia="Arial" w:cs="Times New Roman"/>
          <w:bCs/>
          <w:i/>
          <w:spacing w:val="-27"/>
          <w:szCs w:val="18"/>
          <w:lang w:val="el-GR"/>
        </w:rPr>
        <w:t xml:space="preserve"> </w:t>
      </w:r>
      <w:r w:rsidRPr="00F01BC7">
        <w:rPr>
          <w:rFonts w:eastAsia="Arial" w:cs="Times New Roman"/>
          <w:bCs/>
          <w:i/>
          <w:spacing w:val="-1"/>
          <w:szCs w:val="18"/>
          <w:lang w:val="el-GR"/>
        </w:rPr>
        <w:t>n</w:t>
      </w:r>
      <w:r w:rsidRPr="00F01BC7">
        <w:rPr>
          <w:rFonts w:eastAsia="Arial" w:cs="Times New Roman"/>
          <w:bCs/>
          <w:spacing w:val="-1"/>
          <w:szCs w:val="18"/>
          <w:lang w:val="el-GR"/>
        </w:rPr>
        <w:t>)</w:t>
      </w:r>
      <w:r w:rsidRPr="00F01BC7">
        <w:rPr>
          <w:rFonts w:eastAsia="Arial" w:cs="Times New Roman"/>
          <w:bCs/>
          <w:spacing w:val="28"/>
          <w:szCs w:val="18"/>
          <w:lang w:val="el-GR"/>
        </w:rPr>
        <w:t xml:space="preserve"> </w:t>
      </w:r>
      <w:r w:rsidRPr="00F01BC7">
        <w:rPr>
          <w:rFonts w:eastAsia="Arial" w:cs="Times New Roman"/>
          <w:bCs/>
          <w:spacing w:val="-1"/>
          <w:szCs w:val="18"/>
          <w:lang w:val="el-GR"/>
        </w:rPr>
        <w:t>διαιρείται σε δύο</w:t>
      </w:r>
      <w:r w:rsidRPr="00F01BC7">
        <w:rPr>
          <w:rFonts w:eastAsia="Arial" w:cs="Times New Roman"/>
          <w:bCs/>
          <w:spacing w:val="9"/>
          <w:szCs w:val="18"/>
          <w:lang w:val="el-GR"/>
        </w:rPr>
        <w:t xml:space="preserve"> </w:t>
      </w:r>
      <w:r w:rsidRPr="00F01BC7">
        <w:rPr>
          <w:rFonts w:eastAsia="Arial" w:cs="Times New Roman"/>
          <w:bCs/>
          <w:spacing w:val="-2"/>
          <w:szCs w:val="18"/>
          <w:lang w:val="el-GR"/>
        </w:rPr>
        <w:t>ξεχωριστά υποσύνολα</w:t>
      </w:r>
      <w:r w:rsidRPr="00F01BC7">
        <w:rPr>
          <w:rFonts w:eastAsia="Arial" w:cs="Times New Roman"/>
          <w:bCs/>
          <w:spacing w:val="-1"/>
          <w:szCs w:val="18"/>
          <w:lang w:val="el-GR"/>
        </w:rPr>
        <w:t>.</w:t>
      </w:r>
      <w:r w:rsidRPr="00F01BC7">
        <w:rPr>
          <w:rFonts w:eastAsia="Arial" w:cs="Times New Roman"/>
          <w:bCs/>
          <w:spacing w:val="50"/>
          <w:szCs w:val="18"/>
          <w:lang w:val="el-GR"/>
        </w:rPr>
        <w:t xml:space="preserve"> </w:t>
      </w:r>
      <w:r w:rsidRPr="00F01BC7">
        <w:rPr>
          <w:rFonts w:eastAsia="Arial" w:cs="Times New Roman"/>
          <w:bCs/>
          <w:spacing w:val="-1"/>
          <w:szCs w:val="18"/>
          <w:lang w:val="el-GR"/>
        </w:rPr>
        <w:t>Το σύμφωνο</w:t>
      </w:r>
      <w:r w:rsidRPr="00F01BC7">
        <w:rPr>
          <w:rFonts w:eastAsia="Arial" w:cs="Times New Roman"/>
          <w:bCs/>
          <w:spacing w:val="9"/>
          <w:szCs w:val="18"/>
          <w:lang w:val="el-GR"/>
        </w:rPr>
        <w:t xml:space="preserve"> </w:t>
      </w:r>
      <w:r w:rsidRPr="00F01BC7">
        <w:rPr>
          <w:rFonts w:eastAsia="Arial" w:cs="Times New Roman"/>
          <w:bCs/>
          <w:i/>
          <w:spacing w:val="1"/>
          <w:szCs w:val="18"/>
          <w:lang w:val="el-GR"/>
        </w:rPr>
        <w:t>C</w:t>
      </w:r>
      <w:r w:rsidRPr="00F01BC7">
        <w:rPr>
          <w:rFonts w:eastAsia="Arial" w:cs="Times New Roman"/>
          <w:bCs/>
          <w:i/>
          <w:spacing w:val="1"/>
          <w:position w:val="-3"/>
          <w:sz w:val="18"/>
          <w:szCs w:val="18"/>
          <w:lang w:val="el-GR"/>
        </w:rPr>
        <w:t>k</w:t>
      </w:r>
      <w:r w:rsidRPr="00F01BC7">
        <w:rPr>
          <w:rFonts w:eastAsia="Arial" w:cs="Times New Roman"/>
          <w:bCs/>
          <w:i/>
          <w:spacing w:val="-1"/>
          <w:position w:val="-3"/>
          <w:sz w:val="18"/>
          <w:szCs w:val="18"/>
          <w:lang w:val="el-GR"/>
        </w:rPr>
        <w:t>l</w:t>
      </w:r>
      <w:r w:rsidRPr="00F01BC7">
        <w:rPr>
          <w:rFonts w:eastAsia="Arial" w:cs="Times New Roman"/>
          <w:bCs/>
          <w:i/>
          <w:spacing w:val="33"/>
          <w:position w:val="-3"/>
          <w:sz w:val="18"/>
          <w:szCs w:val="18"/>
          <w:lang w:val="el-GR"/>
        </w:rPr>
        <w:t xml:space="preserve"> </w:t>
      </w:r>
      <w:r w:rsidRPr="00F01BC7">
        <w:rPr>
          <w:rFonts w:eastAsia="Arial" w:cs="Times New Roman"/>
          <w:bCs/>
          <w:spacing w:val="-1"/>
          <w:szCs w:val="18"/>
          <w:lang w:val="el-GR"/>
        </w:rPr>
        <w:t xml:space="preserve">του </w:t>
      </w:r>
      <w:r w:rsidRPr="00F01BC7">
        <w:rPr>
          <w:rFonts w:eastAsia="Arial" w:cs="Times New Roman"/>
          <w:bCs/>
          <w:i/>
          <w:spacing w:val="-1"/>
          <w:szCs w:val="18"/>
          <w:lang w:val="el-GR"/>
        </w:rPr>
        <w:t>A</w:t>
      </w:r>
      <w:r w:rsidRPr="00F01BC7">
        <w:rPr>
          <w:rFonts w:eastAsia="Arial" w:cs="Times New Roman"/>
          <w:bCs/>
          <w:i/>
          <w:spacing w:val="-1"/>
          <w:position w:val="-3"/>
          <w:sz w:val="18"/>
          <w:szCs w:val="18"/>
          <w:lang w:val="el-GR"/>
        </w:rPr>
        <w:t>k</w:t>
      </w:r>
      <w:r w:rsidRPr="00F01BC7">
        <w:rPr>
          <w:rFonts w:eastAsia="Arial" w:cs="Times New Roman"/>
          <w:bCs/>
          <w:i/>
          <w:spacing w:val="36"/>
          <w:position w:val="-3"/>
          <w:sz w:val="18"/>
          <w:szCs w:val="18"/>
          <w:lang w:val="el-GR"/>
        </w:rPr>
        <w:t xml:space="preserve"> </w:t>
      </w:r>
      <w:r w:rsidRPr="00F01BC7">
        <w:rPr>
          <w:rFonts w:eastAsia="Arial" w:cs="Times New Roman"/>
          <w:bCs/>
          <w:spacing w:val="-1"/>
          <w:szCs w:val="18"/>
          <w:lang w:val="el-GR"/>
        </w:rPr>
        <w:t>και</w:t>
      </w:r>
      <w:r w:rsidRPr="00F01BC7">
        <w:rPr>
          <w:rFonts w:eastAsia="Arial" w:cs="Times New Roman"/>
          <w:bCs/>
          <w:spacing w:val="9"/>
          <w:szCs w:val="18"/>
          <w:lang w:val="el-GR"/>
        </w:rPr>
        <w:t xml:space="preserve"> </w:t>
      </w:r>
      <w:r w:rsidRPr="00F01BC7">
        <w:rPr>
          <w:rFonts w:eastAsia="Arial" w:cs="Times New Roman"/>
          <w:bCs/>
          <w:i/>
          <w:spacing w:val="-1"/>
          <w:szCs w:val="18"/>
          <w:lang w:val="el-GR"/>
        </w:rPr>
        <w:t>A</w:t>
      </w:r>
      <w:r w:rsidRPr="00F01BC7">
        <w:rPr>
          <w:rFonts w:eastAsia="Arial" w:cs="Times New Roman"/>
          <w:bCs/>
          <w:i/>
          <w:spacing w:val="-1"/>
          <w:position w:val="-3"/>
          <w:sz w:val="18"/>
          <w:szCs w:val="18"/>
          <w:lang w:val="el-GR"/>
        </w:rPr>
        <w:t>l</w:t>
      </w:r>
      <w:r w:rsidRPr="00F01BC7">
        <w:rPr>
          <w:rFonts w:eastAsia="Arial" w:cs="Times New Roman"/>
          <w:bCs/>
          <w:i/>
          <w:spacing w:val="33"/>
          <w:position w:val="-3"/>
          <w:sz w:val="18"/>
          <w:szCs w:val="18"/>
          <w:lang w:val="el-GR"/>
        </w:rPr>
        <w:t xml:space="preserve"> </w:t>
      </w:r>
      <w:r w:rsidRPr="00F01BC7">
        <w:rPr>
          <w:rFonts w:eastAsia="Arial" w:cs="Times New Roman"/>
          <w:bCs/>
          <w:spacing w:val="-1"/>
          <w:szCs w:val="18"/>
          <w:lang w:val="el-GR"/>
        </w:rPr>
        <w:t>αποτελείται από όλα τα κριτήρια που υποστηρίζουν ότι το</w:t>
      </w:r>
      <w:r w:rsidRPr="00F01BC7">
        <w:rPr>
          <w:rFonts w:eastAsia="Arial" w:cs="Times New Roman"/>
          <w:bCs/>
          <w:spacing w:val="18"/>
          <w:szCs w:val="18"/>
          <w:lang w:val="el-GR"/>
        </w:rPr>
        <w:t xml:space="preserve"> </w:t>
      </w:r>
      <w:r w:rsidRPr="00F01BC7">
        <w:rPr>
          <w:rFonts w:eastAsia="Arial" w:cs="Times New Roman"/>
          <w:bCs/>
          <w:i/>
          <w:spacing w:val="-1"/>
          <w:szCs w:val="18"/>
          <w:lang w:val="el-GR"/>
        </w:rPr>
        <w:t>A</w:t>
      </w:r>
      <w:r w:rsidRPr="00F01BC7">
        <w:rPr>
          <w:rFonts w:eastAsia="Arial" w:cs="Times New Roman"/>
          <w:bCs/>
          <w:i/>
          <w:spacing w:val="-1"/>
          <w:position w:val="-3"/>
          <w:sz w:val="18"/>
          <w:szCs w:val="18"/>
          <w:lang w:val="el-GR"/>
        </w:rPr>
        <w:t>k</w:t>
      </w:r>
      <w:r w:rsidRPr="00F01BC7">
        <w:rPr>
          <w:rFonts w:eastAsia="Arial" w:cs="Times New Roman"/>
          <w:bCs/>
          <w:i/>
          <w:spacing w:val="48"/>
          <w:position w:val="-3"/>
          <w:sz w:val="18"/>
          <w:szCs w:val="18"/>
          <w:lang w:val="el-GR"/>
        </w:rPr>
        <w:t xml:space="preserve"> </w:t>
      </w:r>
      <w:r w:rsidRPr="00F01BC7">
        <w:rPr>
          <w:rFonts w:eastAsia="Arial" w:cs="Times New Roman"/>
          <w:bCs/>
          <w:spacing w:val="-1"/>
          <w:szCs w:val="18"/>
          <w:lang w:val="el-GR"/>
        </w:rPr>
        <w:t>προτιμάται από το</w:t>
      </w:r>
      <w:r w:rsidRPr="00F01BC7">
        <w:rPr>
          <w:rFonts w:eastAsia="Arial" w:cs="Times New Roman"/>
          <w:bCs/>
          <w:spacing w:val="19"/>
          <w:szCs w:val="18"/>
          <w:lang w:val="el-GR"/>
        </w:rPr>
        <w:t xml:space="preserve"> </w:t>
      </w:r>
      <w:r w:rsidRPr="00F01BC7">
        <w:rPr>
          <w:rFonts w:eastAsia="Arial" w:cs="Times New Roman"/>
          <w:bCs/>
          <w:i/>
          <w:spacing w:val="3"/>
          <w:szCs w:val="18"/>
          <w:lang w:val="el-GR"/>
        </w:rPr>
        <w:t>A</w:t>
      </w:r>
      <w:r w:rsidRPr="00F01BC7">
        <w:rPr>
          <w:rFonts w:eastAsia="Arial" w:cs="Times New Roman"/>
          <w:bCs/>
          <w:i/>
          <w:spacing w:val="2"/>
          <w:position w:val="-3"/>
          <w:sz w:val="18"/>
          <w:szCs w:val="18"/>
          <w:lang w:val="el-GR"/>
        </w:rPr>
        <w:t>l</w:t>
      </w:r>
      <w:r w:rsidRPr="00F01BC7">
        <w:rPr>
          <w:rFonts w:eastAsia="Arial" w:cs="Times New Roman"/>
          <w:bCs/>
          <w:spacing w:val="2"/>
          <w:szCs w:val="18"/>
          <w:lang w:val="el-GR"/>
        </w:rPr>
        <w:t>.</w:t>
      </w:r>
      <w:r w:rsidRPr="00F01BC7">
        <w:rPr>
          <w:rFonts w:eastAsia="Arial" w:cs="Times New Roman"/>
          <w:bCs/>
          <w:spacing w:val="7"/>
          <w:szCs w:val="18"/>
          <w:lang w:val="el-GR"/>
        </w:rPr>
        <w:t xml:space="preserve"> </w:t>
      </w:r>
      <w:r w:rsidRPr="00F01BC7">
        <w:rPr>
          <w:rFonts w:eastAsia="Arial" w:cs="Times New Roman"/>
          <w:bCs/>
          <w:spacing w:val="-1"/>
          <w:szCs w:val="18"/>
          <w:lang w:val="el-GR"/>
        </w:rPr>
        <w:t>Το ασύμφωνο</w:t>
      </w:r>
      <w:r w:rsidRPr="00F01BC7">
        <w:rPr>
          <w:rFonts w:eastAsia="Arial" w:cs="Times New Roman"/>
          <w:bCs/>
          <w:spacing w:val="20"/>
          <w:szCs w:val="18"/>
          <w:lang w:val="el-GR"/>
        </w:rPr>
        <w:t xml:space="preserve"> </w:t>
      </w:r>
      <w:r w:rsidRPr="00F01BC7">
        <w:rPr>
          <w:rFonts w:eastAsia="Arial" w:cs="Times New Roman"/>
          <w:bCs/>
          <w:i/>
          <w:spacing w:val="1"/>
          <w:szCs w:val="18"/>
          <w:lang w:val="el-GR"/>
        </w:rPr>
        <w:t>D</w:t>
      </w:r>
      <w:r w:rsidRPr="00F01BC7">
        <w:rPr>
          <w:rFonts w:eastAsia="Arial" w:cs="Times New Roman"/>
          <w:bCs/>
          <w:i/>
          <w:spacing w:val="1"/>
          <w:position w:val="-3"/>
          <w:sz w:val="18"/>
          <w:szCs w:val="18"/>
          <w:lang w:val="el-GR"/>
        </w:rPr>
        <w:t>k</w:t>
      </w:r>
      <w:r w:rsidRPr="00F01BC7">
        <w:rPr>
          <w:rFonts w:eastAsia="Arial" w:cs="Times New Roman"/>
          <w:bCs/>
          <w:i/>
          <w:spacing w:val="-1"/>
          <w:position w:val="-3"/>
          <w:sz w:val="18"/>
          <w:szCs w:val="18"/>
          <w:lang w:val="el-GR"/>
        </w:rPr>
        <w:t>l</w:t>
      </w:r>
      <w:r w:rsidRPr="00F01BC7">
        <w:rPr>
          <w:rFonts w:eastAsia="Arial" w:cs="Times New Roman"/>
          <w:bCs/>
          <w:i/>
          <w:spacing w:val="45"/>
          <w:position w:val="-3"/>
          <w:sz w:val="18"/>
          <w:szCs w:val="18"/>
          <w:lang w:val="el-GR"/>
        </w:rPr>
        <w:t xml:space="preserve"> </w:t>
      </w:r>
      <w:r w:rsidRPr="00F01BC7">
        <w:rPr>
          <w:rFonts w:eastAsia="Arial" w:cs="Times New Roman"/>
          <w:bCs/>
          <w:spacing w:val="-1"/>
          <w:szCs w:val="18"/>
          <w:lang w:val="el-GR"/>
        </w:rPr>
        <w:t>είναι το συμπληρωματικό υποσύνολο του σύμφωνου</w:t>
      </w:r>
      <w:r w:rsidRPr="00F01BC7">
        <w:rPr>
          <w:rFonts w:eastAsia="Arial" w:cs="Times New Roman"/>
          <w:bCs/>
          <w:spacing w:val="-4"/>
          <w:szCs w:val="18"/>
          <w:lang w:val="el-GR"/>
        </w:rPr>
        <w:t xml:space="preserve"> </w:t>
      </w:r>
      <w:r w:rsidRPr="00F01BC7">
        <w:rPr>
          <w:rFonts w:eastAsia="Arial" w:cs="Times New Roman"/>
          <w:bCs/>
          <w:i/>
          <w:spacing w:val="3"/>
          <w:szCs w:val="18"/>
          <w:lang w:val="el-GR"/>
        </w:rPr>
        <w:t>C</w:t>
      </w:r>
      <w:r w:rsidRPr="00F01BC7">
        <w:rPr>
          <w:rFonts w:eastAsia="Arial" w:cs="Times New Roman"/>
          <w:bCs/>
          <w:i/>
          <w:spacing w:val="3"/>
          <w:position w:val="-3"/>
          <w:sz w:val="18"/>
          <w:szCs w:val="18"/>
          <w:lang w:val="el-GR"/>
        </w:rPr>
        <w:t>k</w:t>
      </w:r>
      <w:r w:rsidRPr="00F01BC7">
        <w:rPr>
          <w:rFonts w:eastAsia="Arial" w:cs="Times New Roman"/>
          <w:bCs/>
          <w:i/>
          <w:spacing w:val="2"/>
          <w:position w:val="-3"/>
          <w:sz w:val="18"/>
          <w:szCs w:val="18"/>
          <w:lang w:val="el-GR"/>
        </w:rPr>
        <w:t>l</w:t>
      </w:r>
      <w:r w:rsidRPr="00F01BC7">
        <w:rPr>
          <w:rFonts w:eastAsia="Arial" w:cs="Times New Roman"/>
          <w:bCs/>
          <w:spacing w:val="2"/>
          <w:szCs w:val="18"/>
          <w:lang w:val="el-GR"/>
        </w:rPr>
        <w:t>.</w:t>
      </w:r>
    </w:p>
    <w:p w14:paraId="2A9E9EB3" w14:textId="13A06220" w:rsidR="00061B44" w:rsidRPr="00F01BC7" w:rsidRDefault="00061B44" w:rsidP="00E36FD7">
      <w:pPr>
        <w:spacing w:before="120" w:after="360" w:line="360" w:lineRule="auto"/>
        <w:jc w:val="center"/>
        <w:rPr>
          <w:rFonts w:cs="Times New Roman"/>
          <w:lang w:val="el-GR"/>
        </w:rPr>
      </w:pPr>
      <w:r w:rsidRPr="00F01BC7">
        <w:rPr>
          <w:rFonts w:eastAsia="Georgia" w:cs="Times New Roman"/>
          <w:i/>
          <w:spacing w:val="1"/>
        </w:rPr>
        <w:t>C</w:t>
      </w:r>
      <w:r w:rsidRPr="00F01BC7">
        <w:rPr>
          <w:rFonts w:eastAsia="Arial" w:cs="Times New Roman"/>
          <w:i/>
          <w:spacing w:val="1"/>
          <w:position w:val="-3"/>
          <w:sz w:val="18"/>
          <w:szCs w:val="16"/>
        </w:rPr>
        <w:t>k</w:t>
      </w:r>
      <w:r w:rsidRPr="00F01BC7">
        <w:rPr>
          <w:rFonts w:eastAsia="Arial" w:cs="Times New Roman"/>
          <w:i/>
          <w:position w:val="-3"/>
          <w:sz w:val="18"/>
          <w:szCs w:val="16"/>
        </w:rPr>
        <w:t>l</w:t>
      </w:r>
      <w:r w:rsidRPr="00F01BC7">
        <w:rPr>
          <w:rFonts w:eastAsia="Arial" w:cs="Times New Roman"/>
          <w:i/>
          <w:spacing w:val="19"/>
          <w:position w:val="-3"/>
          <w:sz w:val="18"/>
          <w:szCs w:val="16"/>
          <w:lang w:val="el-GR"/>
        </w:rPr>
        <w:t xml:space="preserve"> </w:t>
      </w:r>
      <w:r w:rsidRPr="00F01BC7">
        <w:rPr>
          <w:rFonts w:eastAsia="PMingLiU" w:cs="Times New Roman"/>
          <w:lang w:val="el-GR"/>
        </w:rPr>
        <w:t>=</w:t>
      </w:r>
      <w:r w:rsidRPr="00F01BC7">
        <w:rPr>
          <w:rFonts w:eastAsia="PMingLiU" w:cs="Times New Roman"/>
          <w:spacing w:val="-12"/>
          <w:lang w:val="el-GR"/>
        </w:rPr>
        <w:t xml:space="preserve"> </w:t>
      </w:r>
      <w:r w:rsidRPr="00F01BC7">
        <w:rPr>
          <w:rFonts w:eastAsia="Meiryo" w:cs="Times New Roman"/>
          <w:i/>
          <w:lang w:val="el-GR"/>
        </w:rPr>
        <w:t>{</w:t>
      </w:r>
      <w:r w:rsidRPr="00F01BC7">
        <w:rPr>
          <w:rFonts w:eastAsia="Georgia" w:cs="Times New Roman"/>
          <w:i/>
        </w:rPr>
        <w:t>j</w:t>
      </w:r>
      <w:r w:rsidRPr="00F01BC7">
        <w:rPr>
          <w:rFonts w:eastAsia="Georgia" w:cs="Times New Roman"/>
          <w:i/>
          <w:spacing w:val="-12"/>
          <w:lang w:val="el-GR"/>
        </w:rPr>
        <w:t xml:space="preserve"> </w:t>
      </w:r>
      <w:r w:rsidRPr="00F01BC7">
        <w:rPr>
          <w:rFonts w:eastAsia="Meiryo" w:cs="Times New Roman"/>
          <w:i/>
          <w:spacing w:val="1"/>
          <w:lang w:val="el-GR"/>
        </w:rPr>
        <w:t>|</w:t>
      </w:r>
      <w:r w:rsidRPr="00F01BC7">
        <w:rPr>
          <w:rFonts w:eastAsia="Georgia" w:cs="Times New Roman"/>
          <w:i/>
        </w:rPr>
        <w:t>x</w:t>
      </w:r>
      <w:r w:rsidRPr="00A52B27">
        <w:rPr>
          <w:rFonts w:eastAsia="Arial" w:cs="Times New Roman"/>
          <w:i/>
          <w:spacing w:val="1"/>
          <w:position w:val="-3"/>
          <w:szCs w:val="16"/>
          <w:vertAlign w:val="subscript"/>
        </w:rPr>
        <w:t>k</w:t>
      </w:r>
      <w:r w:rsidRPr="00A52B27">
        <w:rPr>
          <w:rFonts w:eastAsia="Arial" w:cs="Times New Roman"/>
          <w:i/>
          <w:position w:val="-3"/>
          <w:szCs w:val="16"/>
          <w:vertAlign w:val="subscript"/>
        </w:rPr>
        <w:t>j</w:t>
      </w:r>
      <w:r w:rsidRPr="00F01BC7">
        <w:rPr>
          <w:rFonts w:eastAsia="Arial" w:cs="Times New Roman"/>
          <w:i/>
          <w:spacing w:val="26"/>
          <w:position w:val="-3"/>
          <w:sz w:val="18"/>
          <w:szCs w:val="16"/>
          <w:lang w:val="el-GR"/>
        </w:rPr>
        <w:t xml:space="preserve"> </w:t>
      </w:r>
      <w:r w:rsidRPr="00F01BC7">
        <w:rPr>
          <w:rFonts w:eastAsia="Meiryo" w:cs="Times New Roman"/>
          <w:i/>
          <w:lang w:val="el-GR"/>
        </w:rPr>
        <w:t>≥</w:t>
      </w:r>
      <w:r w:rsidRPr="00F01BC7">
        <w:rPr>
          <w:rFonts w:eastAsia="Meiryo" w:cs="Times New Roman"/>
          <w:i/>
          <w:spacing w:val="-26"/>
          <w:lang w:val="el-GR"/>
        </w:rPr>
        <w:t xml:space="preserve"> </w:t>
      </w:r>
      <w:r w:rsidR="00A52B27" w:rsidRPr="00F01BC7">
        <w:rPr>
          <w:rFonts w:eastAsia="Georgia" w:cs="Times New Roman"/>
          <w:i/>
        </w:rPr>
        <w:t>x</w:t>
      </w:r>
      <w:r w:rsidR="00A52B27" w:rsidRPr="00A52B27">
        <w:rPr>
          <w:rFonts w:eastAsia="Arial" w:cs="Times New Roman"/>
          <w:i/>
          <w:position w:val="-3"/>
          <w:szCs w:val="16"/>
          <w:vertAlign w:val="subscript"/>
        </w:rPr>
        <w:t>lj</w:t>
      </w:r>
      <w:r w:rsidR="00A52B27" w:rsidRPr="00F01BC7">
        <w:rPr>
          <w:rFonts w:eastAsia="Arial" w:cs="Times New Roman"/>
          <w:i/>
          <w:spacing w:val="-13"/>
          <w:position w:val="-3"/>
          <w:sz w:val="18"/>
          <w:szCs w:val="16"/>
          <w:lang w:val="el-GR"/>
        </w:rPr>
        <w:t>}</w:t>
      </w:r>
      <w:r w:rsidR="00A52B27" w:rsidRPr="00F01BC7">
        <w:rPr>
          <w:rFonts w:eastAsia="Meiryo" w:cs="Times New Roman"/>
          <w:i/>
          <w:spacing w:val="-49"/>
          <w:lang w:val="el-GR"/>
        </w:rPr>
        <w:t>,</w:t>
      </w:r>
      <w:r w:rsidRPr="00F01BC7">
        <w:rPr>
          <w:rFonts w:eastAsia="Georgia" w:cs="Times New Roman"/>
          <w:i/>
          <w:spacing w:val="10"/>
          <w:lang w:val="el-GR"/>
        </w:rPr>
        <w:t xml:space="preserve"> </w:t>
      </w:r>
      <w:r w:rsidRPr="00F01BC7">
        <w:rPr>
          <w:rFonts w:eastAsia="PMingLiU" w:cs="Times New Roman"/>
          <w:spacing w:val="1"/>
          <w:lang w:val="el-GR"/>
        </w:rPr>
        <w:t>(</w:t>
      </w:r>
      <w:r w:rsidRPr="00F01BC7">
        <w:rPr>
          <w:rFonts w:eastAsia="Georgia" w:cs="Times New Roman"/>
          <w:i/>
          <w:spacing w:val="2"/>
        </w:rPr>
        <w:t>k</w:t>
      </w:r>
      <w:r w:rsidRPr="00F01BC7">
        <w:rPr>
          <w:rFonts w:eastAsia="Georgia" w:cs="Times New Roman"/>
          <w:i/>
          <w:spacing w:val="2"/>
          <w:lang w:val="el-GR"/>
        </w:rPr>
        <w:t>,</w:t>
      </w:r>
      <w:r w:rsidRPr="00F01BC7">
        <w:rPr>
          <w:rFonts w:eastAsia="Georgia" w:cs="Times New Roman"/>
          <w:i/>
          <w:spacing w:val="-24"/>
          <w:lang w:val="el-GR"/>
        </w:rPr>
        <w:t xml:space="preserve"> </w:t>
      </w:r>
      <w:r w:rsidRPr="00F01BC7">
        <w:rPr>
          <w:rFonts w:eastAsia="Georgia" w:cs="Times New Roman"/>
          <w:i/>
        </w:rPr>
        <w:t>l</w:t>
      </w:r>
      <w:r w:rsidRPr="00F01BC7">
        <w:rPr>
          <w:rFonts w:eastAsia="Georgia" w:cs="Times New Roman"/>
          <w:i/>
          <w:spacing w:val="3"/>
          <w:lang w:val="el-GR"/>
        </w:rPr>
        <w:t xml:space="preserve"> </w:t>
      </w:r>
      <w:r w:rsidRPr="00F01BC7">
        <w:rPr>
          <w:rFonts w:eastAsia="PMingLiU" w:cs="Times New Roman"/>
          <w:lang w:val="el-GR"/>
        </w:rPr>
        <w:t>=</w:t>
      </w:r>
      <w:r w:rsidRPr="00F01BC7">
        <w:rPr>
          <w:rFonts w:eastAsia="PMingLiU" w:cs="Times New Roman"/>
          <w:spacing w:val="-12"/>
          <w:lang w:val="el-GR"/>
        </w:rPr>
        <w:t xml:space="preserve"> </w:t>
      </w:r>
      <w:r w:rsidRPr="00F01BC7">
        <w:rPr>
          <w:rFonts w:eastAsia="PMingLiU" w:cs="Times New Roman"/>
          <w:spacing w:val="-2"/>
          <w:lang w:val="el-GR"/>
        </w:rPr>
        <w:t>1</w:t>
      </w:r>
      <w:r w:rsidRPr="00F01BC7">
        <w:rPr>
          <w:rFonts w:eastAsia="Georgia" w:cs="Times New Roman"/>
          <w:i/>
          <w:spacing w:val="-2"/>
          <w:lang w:val="el-GR"/>
        </w:rPr>
        <w:t>,</w:t>
      </w:r>
      <w:r w:rsidRPr="00F01BC7">
        <w:rPr>
          <w:rFonts w:eastAsia="Georgia" w:cs="Times New Roman"/>
          <w:i/>
          <w:spacing w:val="-24"/>
          <w:lang w:val="el-GR"/>
        </w:rPr>
        <w:t xml:space="preserve"> </w:t>
      </w:r>
      <w:r w:rsidRPr="00F01BC7">
        <w:rPr>
          <w:rFonts w:eastAsia="PMingLiU" w:cs="Times New Roman"/>
          <w:lang w:val="el-GR"/>
        </w:rPr>
        <w:t>2</w:t>
      </w:r>
      <w:r w:rsidRPr="00F01BC7">
        <w:rPr>
          <w:rFonts w:eastAsia="Georgia" w:cs="Times New Roman"/>
          <w:i/>
          <w:lang w:val="el-GR"/>
        </w:rPr>
        <w:t>,</w:t>
      </w:r>
      <w:r w:rsidRPr="00F01BC7">
        <w:rPr>
          <w:rFonts w:eastAsia="Georgia" w:cs="Times New Roman"/>
          <w:i/>
          <w:spacing w:val="-24"/>
          <w:lang w:val="el-GR"/>
        </w:rPr>
        <w:t xml:space="preserve"> </w:t>
      </w:r>
      <w:r w:rsidRPr="00F01BC7">
        <w:rPr>
          <w:rFonts w:eastAsia="Georgia" w:cs="Times New Roman"/>
          <w:i/>
          <w:lang w:val="el-GR"/>
        </w:rPr>
        <w:t>...,</w:t>
      </w:r>
      <w:r w:rsidRPr="00F01BC7">
        <w:rPr>
          <w:rFonts w:eastAsia="Georgia" w:cs="Times New Roman"/>
          <w:i/>
          <w:spacing w:val="-25"/>
          <w:lang w:val="el-GR"/>
        </w:rPr>
        <w:t xml:space="preserve"> </w:t>
      </w:r>
      <w:r w:rsidRPr="00F01BC7">
        <w:rPr>
          <w:rFonts w:eastAsia="Georgia" w:cs="Times New Roman"/>
          <w:i/>
        </w:rPr>
        <w:t>m</w:t>
      </w:r>
      <w:r w:rsidRPr="00F01BC7">
        <w:rPr>
          <w:rFonts w:eastAsia="Georgia" w:cs="Times New Roman"/>
          <w:i/>
          <w:lang w:val="el-GR"/>
        </w:rPr>
        <w:t>,</w:t>
      </w:r>
      <w:r w:rsidRPr="00F01BC7">
        <w:rPr>
          <w:rFonts w:eastAsia="Georgia" w:cs="Times New Roman"/>
          <w:i/>
          <w:spacing w:val="-24"/>
          <w:lang w:val="el-GR"/>
        </w:rPr>
        <w:t xml:space="preserve"> </w:t>
      </w:r>
      <w:r w:rsidRPr="00F01BC7">
        <w:rPr>
          <w:rFonts w:eastAsia="PMingLiU" w:cs="Times New Roman"/>
        </w:rPr>
        <w:t>and</w:t>
      </w:r>
      <w:r w:rsidRPr="00F01BC7">
        <w:rPr>
          <w:rFonts w:eastAsia="PMingLiU" w:cs="Times New Roman"/>
          <w:spacing w:val="-6"/>
          <w:lang w:val="el-GR"/>
        </w:rPr>
        <w:t xml:space="preserve"> </w:t>
      </w:r>
      <w:r w:rsidRPr="00F01BC7">
        <w:rPr>
          <w:rFonts w:eastAsia="Georgia" w:cs="Times New Roman"/>
          <w:i/>
        </w:rPr>
        <w:t>k</w:t>
      </w:r>
      <w:r w:rsidRPr="00F01BC7">
        <w:rPr>
          <w:rFonts w:eastAsia="Georgia" w:cs="Times New Roman"/>
          <w:i/>
          <w:spacing w:val="5"/>
          <w:lang w:val="el-GR"/>
        </w:rPr>
        <w:t xml:space="preserve"> </w:t>
      </w:r>
      <w:r w:rsidRPr="00F01BC7">
        <w:rPr>
          <w:rFonts w:eastAsia="Meiryo" w:cs="Times New Roman"/>
          <w:i/>
          <w:spacing w:val="-3"/>
          <w:lang w:val="el-GR"/>
        </w:rPr>
        <w:t>/</w:t>
      </w:r>
      <w:r w:rsidRPr="00F01BC7">
        <w:rPr>
          <w:rFonts w:eastAsia="PMingLiU" w:cs="Times New Roman"/>
          <w:spacing w:val="-2"/>
          <w:lang w:val="el-GR"/>
        </w:rPr>
        <w:t>=</w:t>
      </w:r>
      <w:r w:rsidRPr="00F01BC7">
        <w:rPr>
          <w:rFonts w:eastAsia="PMingLiU" w:cs="Times New Roman"/>
          <w:spacing w:val="27"/>
          <w:lang w:val="el-GR"/>
        </w:rPr>
        <w:t xml:space="preserve"> </w:t>
      </w:r>
      <w:r w:rsidRPr="00F01BC7">
        <w:rPr>
          <w:rFonts w:eastAsia="Georgia" w:cs="Times New Roman"/>
          <w:i/>
          <w:spacing w:val="2"/>
        </w:rPr>
        <w:t>l</w:t>
      </w:r>
      <w:r w:rsidRPr="00F01BC7">
        <w:rPr>
          <w:rFonts w:eastAsia="PMingLiU" w:cs="Times New Roman"/>
          <w:spacing w:val="1"/>
          <w:lang w:val="el-GR"/>
        </w:rPr>
        <w:t>)</w:t>
      </w:r>
      <w:r w:rsidRPr="00F01BC7">
        <w:rPr>
          <w:rFonts w:eastAsia="PMingLiU" w:cs="Times New Roman"/>
          <w:spacing w:val="9"/>
          <w:lang w:val="el-GR"/>
        </w:rPr>
        <w:t xml:space="preserve"> </w:t>
      </w:r>
      <w:r w:rsidRPr="00F01BC7">
        <w:rPr>
          <w:rFonts w:eastAsia="Georgia" w:cs="Times New Roman"/>
          <w:i/>
          <w:spacing w:val="1"/>
        </w:rPr>
        <w:t>D</w:t>
      </w:r>
      <w:r w:rsidRPr="00F01BC7">
        <w:rPr>
          <w:rFonts w:eastAsia="Arial" w:cs="Times New Roman"/>
          <w:i/>
          <w:spacing w:val="1"/>
          <w:position w:val="-3"/>
          <w:sz w:val="18"/>
          <w:szCs w:val="16"/>
        </w:rPr>
        <w:t>k</w:t>
      </w:r>
      <w:r w:rsidRPr="00F01BC7">
        <w:rPr>
          <w:rFonts w:eastAsia="Arial" w:cs="Times New Roman"/>
          <w:i/>
          <w:position w:val="-3"/>
          <w:sz w:val="18"/>
          <w:szCs w:val="16"/>
        </w:rPr>
        <w:t>l</w:t>
      </w:r>
      <w:r w:rsidRPr="00F01BC7">
        <w:rPr>
          <w:rFonts w:eastAsia="Arial" w:cs="Times New Roman"/>
          <w:i/>
          <w:spacing w:val="26"/>
          <w:position w:val="-3"/>
          <w:sz w:val="18"/>
          <w:szCs w:val="16"/>
          <w:lang w:val="el-GR"/>
        </w:rPr>
        <w:t xml:space="preserve"> </w:t>
      </w:r>
      <w:r w:rsidRPr="00F01BC7">
        <w:rPr>
          <w:rFonts w:eastAsia="PMingLiU" w:cs="Times New Roman"/>
          <w:lang w:val="el-GR"/>
        </w:rPr>
        <w:t>=</w:t>
      </w:r>
      <w:r w:rsidRPr="00F01BC7">
        <w:rPr>
          <w:rFonts w:eastAsia="PMingLiU" w:cs="Times New Roman"/>
          <w:spacing w:val="-6"/>
          <w:lang w:val="el-GR"/>
        </w:rPr>
        <w:t xml:space="preserve"> </w:t>
      </w:r>
      <w:r w:rsidRPr="00F01BC7">
        <w:rPr>
          <w:rFonts w:eastAsia="Meiryo" w:cs="Times New Roman"/>
          <w:i/>
          <w:lang w:val="el-GR"/>
        </w:rPr>
        <w:t>{</w:t>
      </w:r>
      <w:r w:rsidRPr="00F01BC7">
        <w:rPr>
          <w:rFonts w:eastAsia="Georgia" w:cs="Times New Roman"/>
          <w:i/>
        </w:rPr>
        <w:t>j</w:t>
      </w:r>
      <w:r w:rsidRPr="00F01BC7">
        <w:rPr>
          <w:rFonts w:eastAsia="Georgia" w:cs="Times New Roman"/>
          <w:i/>
          <w:spacing w:val="-7"/>
          <w:lang w:val="el-GR"/>
        </w:rPr>
        <w:t xml:space="preserve"> </w:t>
      </w:r>
      <w:r w:rsidRPr="00F01BC7">
        <w:rPr>
          <w:rFonts w:eastAsia="Meiryo" w:cs="Times New Roman"/>
          <w:i/>
          <w:spacing w:val="1"/>
          <w:lang w:val="el-GR"/>
        </w:rPr>
        <w:t>|</w:t>
      </w:r>
      <w:r w:rsidRPr="00F01BC7">
        <w:rPr>
          <w:rFonts w:eastAsia="Georgia" w:cs="Times New Roman"/>
          <w:i/>
        </w:rPr>
        <w:t>x</w:t>
      </w:r>
      <w:r w:rsidRPr="00F01BC7">
        <w:rPr>
          <w:rFonts w:eastAsia="Arial" w:cs="Times New Roman"/>
          <w:i/>
          <w:spacing w:val="1"/>
          <w:position w:val="-3"/>
          <w:sz w:val="18"/>
          <w:szCs w:val="16"/>
        </w:rPr>
        <w:t>k</w:t>
      </w:r>
      <w:r w:rsidRPr="00F01BC7">
        <w:rPr>
          <w:rFonts w:eastAsia="Arial" w:cs="Times New Roman"/>
          <w:i/>
          <w:position w:val="-3"/>
          <w:sz w:val="18"/>
          <w:szCs w:val="16"/>
        </w:rPr>
        <w:t>j</w:t>
      </w:r>
      <w:r w:rsidRPr="00F01BC7">
        <w:rPr>
          <w:rFonts w:eastAsia="Arial" w:cs="Times New Roman"/>
          <w:i/>
          <w:spacing w:val="33"/>
          <w:position w:val="-3"/>
          <w:sz w:val="18"/>
          <w:szCs w:val="16"/>
          <w:lang w:val="el-GR"/>
        </w:rPr>
        <w:t xml:space="preserve"> </w:t>
      </w:r>
      <w:r w:rsidRPr="00F01BC7">
        <w:rPr>
          <w:rFonts w:eastAsia="Georgia" w:cs="Times New Roman"/>
          <w:i/>
          <w:lang w:val="el-GR"/>
        </w:rPr>
        <w:t>&lt;</w:t>
      </w:r>
      <w:r w:rsidRPr="00F01BC7">
        <w:rPr>
          <w:rFonts w:eastAsia="Georgia" w:cs="Times New Roman"/>
          <w:i/>
          <w:spacing w:val="4"/>
          <w:lang w:val="el-GR"/>
        </w:rPr>
        <w:t xml:space="preserve"> </w:t>
      </w:r>
      <w:r w:rsidRPr="00F01BC7">
        <w:rPr>
          <w:rFonts w:eastAsia="Georgia" w:cs="Times New Roman"/>
          <w:i/>
        </w:rPr>
        <w:t>x</w:t>
      </w:r>
      <w:r w:rsidRPr="00F01BC7">
        <w:rPr>
          <w:rFonts w:eastAsia="Arial" w:cs="Times New Roman"/>
          <w:i/>
          <w:position w:val="-3"/>
          <w:sz w:val="18"/>
          <w:szCs w:val="16"/>
        </w:rPr>
        <w:t>lj</w:t>
      </w:r>
      <w:r w:rsidRPr="00F01BC7">
        <w:rPr>
          <w:rFonts w:eastAsia="Arial" w:cs="Times New Roman"/>
          <w:i/>
          <w:spacing w:val="-9"/>
          <w:position w:val="-3"/>
          <w:sz w:val="18"/>
          <w:szCs w:val="16"/>
          <w:lang w:val="el-GR"/>
        </w:rPr>
        <w:t xml:space="preserve"> </w:t>
      </w:r>
      <w:r w:rsidRPr="00F01BC7">
        <w:rPr>
          <w:rFonts w:eastAsia="Meiryo" w:cs="Times New Roman"/>
          <w:i/>
          <w:lang w:val="el-GR"/>
        </w:rPr>
        <w:t>}</w:t>
      </w:r>
      <w:r w:rsidRPr="00F01BC7">
        <w:rPr>
          <w:rFonts w:eastAsia="Meiryo" w:cs="Times New Roman"/>
          <w:i/>
          <w:spacing w:val="-20"/>
          <w:lang w:val="el-GR"/>
        </w:rPr>
        <w:t xml:space="preserve"> </w:t>
      </w:r>
      <w:r w:rsidRPr="00F01BC7">
        <w:rPr>
          <w:rFonts w:eastAsia="PMingLiU" w:cs="Times New Roman"/>
          <w:lang w:val="el-GR"/>
        </w:rPr>
        <w:t>=</w:t>
      </w:r>
      <w:r w:rsidRPr="00F01BC7">
        <w:rPr>
          <w:rFonts w:eastAsia="PMingLiU" w:cs="Times New Roman"/>
          <w:spacing w:val="-6"/>
          <w:lang w:val="el-GR"/>
        </w:rPr>
        <w:t xml:space="preserve"> </w:t>
      </w:r>
      <w:r w:rsidRPr="00F01BC7">
        <w:rPr>
          <w:rFonts w:eastAsia="Georgia" w:cs="Times New Roman"/>
          <w:i/>
        </w:rPr>
        <w:t>J</w:t>
      </w:r>
      <w:r w:rsidRPr="00F01BC7">
        <w:rPr>
          <w:rFonts w:eastAsia="Georgia" w:cs="Times New Roman"/>
          <w:i/>
          <w:spacing w:val="13"/>
          <w:lang w:val="el-GR"/>
        </w:rPr>
        <w:t xml:space="preserve"> </w:t>
      </w:r>
      <w:r w:rsidRPr="00F01BC7">
        <w:rPr>
          <w:rFonts w:eastAsia="Meiryo" w:cs="Times New Roman"/>
          <w:i/>
          <w:lang w:val="el-GR"/>
        </w:rPr>
        <w:t>–</w:t>
      </w:r>
      <w:r w:rsidRPr="00F01BC7">
        <w:rPr>
          <w:rFonts w:eastAsia="Meiryo" w:cs="Times New Roman"/>
          <w:i/>
          <w:spacing w:val="-32"/>
          <w:lang w:val="el-GR"/>
        </w:rPr>
        <w:t xml:space="preserve"> </w:t>
      </w:r>
      <w:r w:rsidRPr="00F01BC7">
        <w:rPr>
          <w:rFonts w:eastAsia="Georgia" w:cs="Times New Roman"/>
          <w:i/>
          <w:spacing w:val="1"/>
        </w:rPr>
        <w:t>C</w:t>
      </w:r>
      <w:r w:rsidRPr="00F01BC7">
        <w:rPr>
          <w:rFonts w:eastAsia="Arial" w:cs="Times New Roman"/>
          <w:i/>
          <w:spacing w:val="1"/>
          <w:position w:val="-3"/>
          <w:sz w:val="18"/>
          <w:szCs w:val="16"/>
        </w:rPr>
        <w:t>k</w:t>
      </w:r>
      <w:r w:rsidRPr="00F01BC7">
        <w:rPr>
          <w:rFonts w:eastAsia="Arial" w:cs="Times New Roman"/>
          <w:i/>
          <w:position w:val="-3"/>
          <w:sz w:val="18"/>
          <w:szCs w:val="16"/>
        </w:rPr>
        <w:t>l</w:t>
      </w:r>
      <w:r w:rsidRPr="00F01BC7">
        <w:rPr>
          <w:rFonts w:eastAsia="Arial" w:cs="Times New Roman"/>
          <w:i/>
          <w:position w:val="-3"/>
          <w:sz w:val="18"/>
          <w:szCs w:val="16"/>
          <w:lang w:val="el-GR"/>
        </w:rPr>
        <w:t xml:space="preserve"> </w:t>
      </w:r>
      <w:r w:rsidR="0099031E" w:rsidRPr="00F01BC7">
        <w:rPr>
          <w:rFonts w:cs="Times New Roman"/>
          <w:lang w:val="el-GR"/>
        </w:rPr>
        <w:t>(2.3</w:t>
      </w:r>
      <w:r w:rsidRPr="00F01BC7">
        <w:rPr>
          <w:rFonts w:cs="Times New Roman"/>
          <w:lang w:val="el-GR"/>
        </w:rPr>
        <w:t>)</w:t>
      </w:r>
    </w:p>
    <w:p w14:paraId="4D4477DB" w14:textId="77777777" w:rsidR="00061B44" w:rsidRPr="00F01BC7" w:rsidRDefault="00061B44" w:rsidP="00B31D55">
      <w:pPr>
        <w:widowControl w:val="0"/>
        <w:numPr>
          <w:ilvl w:val="1"/>
          <w:numId w:val="10"/>
        </w:numPr>
        <w:spacing w:before="120" w:after="360" w:line="360" w:lineRule="auto"/>
        <w:ind w:right="114"/>
        <w:jc w:val="left"/>
        <w:rPr>
          <w:rFonts w:eastAsia="Arial" w:cs="Times New Roman"/>
          <w:bCs/>
          <w:spacing w:val="-1"/>
          <w:szCs w:val="18"/>
          <w:lang w:val="el-GR"/>
        </w:rPr>
      </w:pPr>
      <w:r w:rsidRPr="00F01BC7">
        <w:rPr>
          <w:rFonts w:eastAsia="Arial" w:cs="Times New Roman"/>
          <w:bCs/>
          <w:spacing w:val="-1"/>
          <w:szCs w:val="18"/>
          <w:lang w:val="el-GR"/>
        </w:rPr>
        <w:lastRenderedPageBreak/>
        <w:t xml:space="preserve">Υπολογισμός της μήτρας συμφωνίας </w:t>
      </w:r>
      <w:r w:rsidRPr="00F01BC7">
        <w:rPr>
          <w:rFonts w:eastAsia="Arial" w:cs="Times New Roman"/>
          <w:bCs/>
          <w:i/>
          <w:spacing w:val="7"/>
          <w:szCs w:val="18"/>
          <w:lang w:val="el-GR"/>
        </w:rPr>
        <w:t>C</w:t>
      </w:r>
      <w:r w:rsidRPr="00F01BC7">
        <w:rPr>
          <w:rFonts w:eastAsia="Arial" w:cs="Times New Roman"/>
          <w:bCs/>
          <w:spacing w:val="6"/>
          <w:szCs w:val="18"/>
          <w:lang w:val="el-GR"/>
        </w:rPr>
        <w:t>.</w:t>
      </w:r>
    </w:p>
    <w:p w14:paraId="098FB6C7" w14:textId="0C2B87E3" w:rsidR="007A7271"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Κάθε στοιχείο της μήτρας συμφωνίας</w:t>
      </w:r>
      <w:r w:rsidRPr="00F01BC7">
        <w:rPr>
          <w:rFonts w:eastAsia="Arial" w:cs="Times New Roman"/>
          <w:bCs/>
          <w:spacing w:val="15"/>
          <w:szCs w:val="18"/>
          <w:lang w:val="el-GR"/>
        </w:rPr>
        <w:t xml:space="preserve"> </w:t>
      </w:r>
      <w:r w:rsidRPr="00F01BC7">
        <w:rPr>
          <w:rFonts w:eastAsia="Arial" w:cs="Times New Roman"/>
          <w:bCs/>
          <w:i/>
          <w:spacing w:val="-1"/>
          <w:szCs w:val="18"/>
          <w:lang w:val="el-GR"/>
        </w:rPr>
        <w:t>C</w:t>
      </w:r>
      <w:r w:rsidRPr="00F01BC7">
        <w:rPr>
          <w:rFonts w:eastAsia="Arial" w:cs="Times New Roman"/>
          <w:bCs/>
          <w:i/>
          <w:spacing w:val="39"/>
          <w:szCs w:val="18"/>
          <w:lang w:val="el-GR"/>
        </w:rPr>
        <w:t xml:space="preserve"> </w:t>
      </w:r>
      <w:r w:rsidRPr="00F01BC7">
        <w:rPr>
          <w:rFonts w:eastAsia="Arial" w:cs="Times New Roman"/>
          <w:bCs/>
          <w:spacing w:val="-1"/>
          <w:szCs w:val="18"/>
          <w:lang w:val="el-GR"/>
        </w:rPr>
        <w:t>υπολογίζεται από το ποσό των βαρών κριτηρίων που περιλαμβάνονται στο σύνολο συμφωνίας.</w:t>
      </w:r>
      <w:r w:rsidRPr="00F01BC7">
        <w:rPr>
          <w:rFonts w:eastAsia="Arial" w:cs="Times New Roman"/>
          <w:bCs/>
          <w:spacing w:val="49"/>
          <w:szCs w:val="18"/>
          <w:lang w:val="el-GR"/>
        </w:rPr>
        <w:t xml:space="preserve"> </w:t>
      </w:r>
      <w:r w:rsidRPr="00F01BC7">
        <w:rPr>
          <w:rFonts w:eastAsia="Arial" w:cs="Times New Roman"/>
          <w:bCs/>
          <w:spacing w:val="-1"/>
          <w:szCs w:val="18"/>
          <w:lang w:val="el-GR"/>
        </w:rPr>
        <w:t>Παραδείγματος χάριν, το στοιχείο</w:t>
      </w:r>
      <w:r w:rsidRPr="00F01BC7">
        <w:rPr>
          <w:rFonts w:eastAsia="Arial" w:cs="Times New Roman"/>
          <w:bCs/>
          <w:spacing w:val="16"/>
          <w:szCs w:val="18"/>
          <w:lang w:val="el-GR"/>
        </w:rPr>
        <w:t xml:space="preserve"> </w:t>
      </w:r>
      <w:r w:rsidRPr="00F01BC7">
        <w:rPr>
          <w:rFonts w:eastAsia="Arial" w:cs="Times New Roman"/>
          <w:bCs/>
          <w:i/>
          <w:spacing w:val="1"/>
          <w:szCs w:val="18"/>
          <w:lang w:val="el-GR"/>
        </w:rPr>
        <w:t>c</w:t>
      </w:r>
      <w:r w:rsidRPr="00F01BC7">
        <w:rPr>
          <w:rFonts w:eastAsia="Arial" w:cs="Times New Roman"/>
          <w:bCs/>
          <w:i/>
          <w:spacing w:val="1"/>
          <w:position w:val="-3"/>
          <w:sz w:val="18"/>
          <w:szCs w:val="18"/>
          <w:lang w:val="el-GR"/>
        </w:rPr>
        <w:t>k</w:t>
      </w:r>
      <w:r w:rsidRPr="00F01BC7">
        <w:rPr>
          <w:rFonts w:eastAsia="Arial" w:cs="Times New Roman"/>
          <w:bCs/>
          <w:i/>
          <w:spacing w:val="-1"/>
          <w:position w:val="-3"/>
          <w:sz w:val="18"/>
          <w:szCs w:val="18"/>
          <w:lang w:val="el-GR"/>
        </w:rPr>
        <w:t>l</w:t>
      </w:r>
      <w:r w:rsidRPr="00F01BC7">
        <w:rPr>
          <w:rFonts w:eastAsia="Arial" w:cs="Times New Roman"/>
          <w:bCs/>
          <w:i/>
          <w:spacing w:val="44"/>
          <w:position w:val="-3"/>
          <w:sz w:val="18"/>
          <w:szCs w:val="18"/>
          <w:lang w:val="el-GR"/>
        </w:rPr>
        <w:t xml:space="preserve"> </w:t>
      </w:r>
      <w:r w:rsidRPr="00F01BC7">
        <w:rPr>
          <w:rFonts w:eastAsia="Arial" w:cs="Times New Roman"/>
          <w:bCs/>
          <w:spacing w:val="-1"/>
          <w:szCs w:val="18"/>
          <w:lang w:val="el-GR"/>
        </w:rPr>
        <w:t>μεταξύ</w:t>
      </w:r>
      <w:r w:rsidRPr="00F01BC7">
        <w:rPr>
          <w:rFonts w:eastAsia="Arial" w:cs="Times New Roman"/>
          <w:bCs/>
          <w:spacing w:val="15"/>
          <w:szCs w:val="18"/>
          <w:lang w:val="el-GR"/>
        </w:rPr>
        <w:t xml:space="preserve"> </w:t>
      </w:r>
      <w:r w:rsidRPr="00F01BC7">
        <w:rPr>
          <w:rFonts w:eastAsia="Arial" w:cs="Times New Roman"/>
          <w:bCs/>
          <w:i/>
          <w:spacing w:val="-1"/>
          <w:szCs w:val="18"/>
          <w:lang w:val="el-GR"/>
        </w:rPr>
        <w:t>A</w:t>
      </w:r>
      <w:r w:rsidRPr="00F01BC7">
        <w:rPr>
          <w:rFonts w:eastAsia="Arial" w:cs="Times New Roman"/>
          <w:bCs/>
          <w:i/>
          <w:spacing w:val="-1"/>
          <w:position w:val="-3"/>
          <w:sz w:val="18"/>
          <w:szCs w:val="18"/>
          <w:lang w:val="el-GR"/>
        </w:rPr>
        <w:t>k</w:t>
      </w:r>
      <w:r w:rsidRPr="00F01BC7">
        <w:rPr>
          <w:rFonts w:eastAsia="Arial" w:cs="Times New Roman"/>
          <w:bCs/>
          <w:i/>
          <w:spacing w:val="47"/>
          <w:position w:val="-3"/>
          <w:sz w:val="18"/>
          <w:szCs w:val="18"/>
          <w:lang w:val="el-GR"/>
        </w:rPr>
        <w:t xml:space="preserve"> </w:t>
      </w:r>
      <w:r w:rsidRPr="00F01BC7">
        <w:rPr>
          <w:rFonts w:eastAsia="Arial" w:cs="Times New Roman"/>
          <w:bCs/>
          <w:spacing w:val="-1"/>
          <w:szCs w:val="18"/>
          <w:lang w:val="el-GR"/>
        </w:rPr>
        <w:t>και</w:t>
      </w:r>
      <w:r w:rsidRPr="00F01BC7">
        <w:rPr>
          <w:rFonts w:eastAsia="Arial" w:cs="Times New Roman"/>
          <w:bCs/>
          <w:spacing w:val="25"/>
          <w:szCs w:val="18"/>
          <w:lang w:val="el-GR"/>
        </w:rPr>
        <w:t xml:space="preserve"> </w:t>
      </w:r>
      <w:r w:rsidRPr="00F01BC7">
        <w:rPr>
          <w:rFonts w:eastAsia="Arial" w:cs="Times New Roman"/>
          <w:bCs/>
          <w:i/>
          <w:spacing w:val="-1"/>
          <w:szCs w:val="18"/>
          <w:lang w:val="el-GR"/>
        </w:rPr>
        <w:t>A</w:t>
      </w:r>
      <w:r w:rsidRPr="00F01BC7">
        <w:rPr>
          <w:rFonts w:eastAsia="Arial" w:cs="Times New Roman"/>
          <w:bCs/>
          <w:i/>
          <w:spacing w:val="-1"/>
          <w:position w:val="-3"/>
          <w:sz w:val="18"/>
          <w:szCs w:val="18"/>
          <w:lang w:val="el-GR"/>
        </w:rPr>
        <w:t xml:space="preserve">l </w:t>
      </w:r>
      <w:r w:rsidRPr="00F01BC7">
        <w:rPr>
          <w:rFonts w:eastAsia="Arial" w:cs="Times New Roman"/>
          <w:bCs/>
          <w:spacing w:val="-1"/>
          <w:szCs w:val="18"/>
          <w:lang w:val="el-GR"/>
        </w:rPr>
        <w:t>υπολογίζεται από την εξίσωση</w:t>
      </w:r>
      <w:r w:rsidRPr="00F01BC7">
        <w:rPr>
          <w:rFonts w:eastAsia="Arial" w:cs="Times New Roman"/>
          <w:bCs/>
          <w:spacing w:val="26"/>
          <w:szCs w:val="18"/>
          <w:lang w:val="el-GR"/>
        </w:rPr>
        <w:t xml:space="preserve"> </w:t>
      </w:r>
      <w:r w:rsidR="0099031E" w:rsidRPr="00F01BC7">
        <w:rPr>
          <w:rFonts w:eastAsia="Arial" w:cs="Times New Roman"/>
          <w:bCs/>
          <w:spacing w:val="-1"/>
          <w:szCs w:val="18"/>
          <w:lang w:val="el-GR"/>
        </w:rPr>
        <w:t>2.4</w:t>
      </w:r>
      <w:r w:rsidRPr="00F01BC7">
        <w:rPr>
          <w:rFonts w:eastAsia="Arial" w:cs="Times New Roman"/>
          <w:bCs/>
          <w:spacing w:val="-1"/>
          <w:szCs w:val="18"/>
          <w:lang w:val="el-GR"/>
        </w:rPr>
        <w:t>.</w:t>
      </w:r>
    </w:p>
    <w:tbl>
      <w:tblPr>
        <w:tblStyle w:val="TableGrid"/>
        <w:tblpPr w:leftFromText="180" w:rightFromText="180" w:vertAnchor="text" w:horzAnchor="margin" w:tblpY="389"/>
        <w:tblW w:w="0" w:type="auto"/>
        <w:tblLook w:val="04A0" w:firstRow="1" w:lastRow="0" w:firstColumn="1" w:lastColumn="0" w:noHBand="0" w:noVBand="1"/>
      </w:tblPr>
      <w:tblGrid>
        <w:gridCol w:w="807"/>
        <w:gridCol w:w="963"/>
        <w:gridCol w:w="963"/>
        <w:gridCol w:w="854"/>
        <w:gridCol w:w="963"/>
      </w:tblGrid>
      <w:tr w:rsidR="00061B44" w:rsidRPr="00F01BC7" w14:paraId="6C3F92D6" w14:textId="77777777" w:rsidTr="00061B44">
        <w:tc>
          <w:tcPr>
            <w:tcW w:w="807" w:type="dxa"/>
            <w:tcBorders>
              <w:top w:val="nil"/>
              <w:left w:val="nil"/>
              <w:bottom w:val="nil"/>
              <w:right w:val="single" w:sz="4" w:space="0" w:color="auto"/>
            </w:tcBorders>
          </w:tcPr>
          <w:p w14:paraId="44CB0508"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63" w:type="dxa"/>
            <w:tcBorders>
              <w:top w:val="nil"/>
              <w:left w:val="single" w:sz="4" w:space="0" w:color="auto"/>
              <w:bottom w:val="nil"/>
              <w:right w:val="nil"/>
            </w:tcBorders>
          </w:tcPr>
          <w:p w14:paraId="3B8CEAC9"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 xml:space="preserve">...    </w:t>
            </w:r>
          </w:p>
        </w:tc>
        <w:tc>
          <w:tcPr>
            <w:tcW w:w="963" w:type="dxa"/>
            <w:tcBorders>
              <w:top w:val="nil"/>
              <w:left w:val="nil"/>
              <w:bottom w:val="nil"/>
              <w:right w:val="nil"/>
            </w:tcBorders>
          </w:tcPr>
          <w:p w14:paraId="2817E38F"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c</w:t>
            </w:r>
            <w:r w:rsidRPr="00F01BC7">
              <w:rPr>
                <w:rFonts w:eastAsia="Arial" w:cs="Times New Roman"/>
                <w:bCs/>
                <w:spacing w:val="-1"/>
                <w:szCs w:val="18"/>
                <w:vertAlign w:val="subscript"/>
                <w:lang w:val="el-GR"/>
              </w:rPr>
              <w:t>12</w:t>
            </w:r>
            <w:r w:rsidRPr="00F01BC7">
              <w:rPr>
                <w:rFonts w:eastAsia="Arial" w:cs="Times New Roman"/>
                <w:bCs/>
                <w:spacing w:val="-1"/>
                <w:szCs w:val="18"/>
                <w:lang w:val="el-GR"/>
              </w:rPr>
              <w:t xml:space="preserve"> </w:t>
            </w:r>
          </w:p>
        </w:tc>
        <w:tc>
          <w:tcPr>
            <w:tcW w:w="854" w:type="dxa"/>
            <w:tcBorders>
              <w:top w:val="nil"/>
              <w:left w:val="nil"/>
              <w:bottom w:val="nil"/>
              <w:right w:val="nil"/>
            </w:tcBorders>
          </w:tcPr>
          <w:p w14:paraId="3781A3D1"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 xml:space="preserve">...   </w:t>
            </w:r>
          </w:p>
        </w:tc>
        <w:tc>
          <w:tcPr>
            <w:tcW w:w="963" w:type="dxa"/>
            <w:tcBorders>
              <w:top w:val="nil"/>
              <w:left w:val="nil"/>
              <w:bottom w:val="nil"/>
              <w:right w:val="single" w:sz="4" w:space="0" w:color="auto"/>
            </w:tcBorders>
          </w:tcPr>
          <w:p w14:paraId="03764B9E"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c</w:t>
            </w:r>
            <w:r w:rsidRPr="00F01BC7">
              <w:rPr>
                <w:rFonts w:eastAsia="Arial" w:cs="Times New Roman"/>
                <w:bCs/>
                <w:spacing w:val="-1"/>
                <w:szCs w:val="18"/>
                <w:vertAlign w:val="subscript"/>
                <w:lang w:val="el-GR"/>
              </w:rPr>
              <w:t>1m</w:t>
            </w:r>
          </w:p>
        </w:tc>
      </w:tr>
      <w:tr w:rsidR="00061B44" w:rsidRPr="00F01BC7" w14:paraId="58EE4664" w14:textId="77777777" w:rsidTr="00061B44">
        <w:tc>
          <w:tcPr>
            <w:tcW w:w="807" w:type="dxa"/>
            <w:tcBorders>
              <w:top w:val="nil"/>
              <w:left w:val="nil"/>
              <w:bottom w:val="nil"/>
              <w:right w:val="single" w:sz="4" w:space="0" w:color="auto"/>
            </w:tcBorders>
          </w:tcPr>
          <w:p w14:paraId="5DF0FC8C"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63" w:type="dxa"/>
            <w:tcBorders>
              <w:top w:val="nil"/>
              <w:left w:val="single" w:sz="4" w:space="0" w:color="auto"/>
              <w:bottom w:val="nil"/>
              <w:right w:val="nil"/>
            </w:tcBorders>
          </w:tcPr>
          <w:p w14:paraId="01157AC7"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c</w:t>
            </w:r>
            <w:r w:rsidRPr="00F01BC7">
              <w:rPr>
                <w:rFonts w:eastAsia="Arial" w:cs="Times New Roman"/>
                <w:bCs/>
                <w:spacing w:val="-1"/>
                <w:szCs w:val="18"/>
                <w:vertAlign w:val="subscript"/>
                <w:lang w:val="el-GR"/>
              </w:rPr>
              <w:t>21</w:t>
            </w:r>
            <w:r w:rsidRPr="00F01BC7">
              <w:rPr>
                <w:rFonts w:eastAsia="Arial" w:cs="Times New Roman"/>
                <w:bCs/>
                <w:spacing w:val="-1"/>
                <w:szCs w:val="18"/>
                <w:lang w:val="el-GR"/>
              </w:rPr>
              <w:t xml:space="preserve">       </w:t>
            </w:r>
          </w:p>
        </w:tc>
        <w:tc>
          <w:tcPr>
            <w:tcW w:w="963" w:type="dxa"/>
            <w:tcBorders>
              <w:top w:val="nil"/>
              <w:left w:val="nil"/>
              <w:bottom w:val="nil"/>
              <w:right w:val="nil"/>
            </w:tcBorders>
          </w:tcPr>
          <w:p w14:paraId="3013D7B2"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c</w:t>
            </w:r>
            <w:r w:rsidRPr="00F01BC7">
              <w:rPr>
                <w:rFonts w:eastAsia="Arial" w:cs="Times New Roman"/>
                <w:bCs/>
                <w:spacing w:val="-1"/>
                <w:szCs w:val="18"/>
                <w:vertAlign w:val="subscript"/>
                <w:lang w:val="el-GR"/>
              </w:rPr>
              <w:t>22</w:t>
            </w:r>
            <w:r w:rsidRPr="00F01BC7">
              <w:rPr>
                <w:rFonts w:eastAsia="Arial" w:cs="Times New Roman"/>
                <w:bCs/>
                <w:spacing w:val="-1"/>
                <w:szCs w:val="18"/>
                <w:lang w:val="el-GR"/>
              </w:rPr>
              <w:t xml:space="preserve">       </w:t>
            </w:r>
          </w:p>
        </w:tc>
        <w:tc>
          <w:tcPr>
            <w:tcW w:w="854" w:type="dxa"/>
            <w:tcBorders>
              <w:top w:val="nil"/>
              <w:left w:val="nil"/>
              <w:bottom w:val="nil"/>
              <w:right w:val="nil"/>
            </w:tcBorders>
          </w:tcPr>
          <w:p w14:paraId="0446925F"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 xml:space="preserve">...    </w:t>
            </w:r>
          </w:p>
        </w:tc>
        <w:tc>
          <w:tcPr>
            <w:tcW w:w="963" w:type="dxa"/>
            <w:tcBorders>
              <w:top w:val="nil"/>
              <w:left w:val="nil"/>
              <w:bottom w:val="nil"/>
              <w:right w:val="single" w:sz="4" w:space="0" w:color="auto"/>
            </w:tcBorders>
          </w:tcPr>
          <w:p w14:paraId="226A092A"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c</w:t>
            </w:r>
            <w:r w:rsidRPr="00F01BC7">
              <w:rPr>
                <w:rFonts w:eastAsia="Arial" w:cs="Times New Roman"/>
                <w:bCs/>
                <w:spacing w:val="-1"/>
                <w:szCs w:val="18"/>
                <w:vertAlign w:val="subscript"/>
                <w:lang w:val="el-GR"/>
              </w:rPr>
              <w:t>2m</w:t>
            </w:r>
          </w:p>
        </w:tc>
      </w:tr>
      <w:tr w:rsidR="00061B44" w:rsidRPr="00F01BC7" w14:paraId="00DC9F68" w14:textId="77777777" w:rsidTr="00061B44">
        <w:tc>
          <w:tcPr>
            <w:tcW w:w="807" w:type="dxa"/>
            <w:tcBorders>
              <w:top w:val="nil"/>
              <w:left w:val="nil"/>
              <w:bottom w:val="nil"/>
              <w:right w:val="single" w:sz="4" w:space="0" w:color="auto"/>
            </w:tcBorders>
          </w:tcPr>
          <w:p w14:paraId="480F6061"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C =</w:t>
            </w:r>
          </w:p>
        </w:tc>
        <w:tc>
          <w:tcPr>
            <w:tcW w:w="963" w:type="dxa"/>
            <w:tcBorders>
              <w:top w:val="nil"/>
              <w:left w:val="single" w:sz="4" w:space="0" w:color="auto"/>
              <w:bottom w:val="nil"/>
              <w:right w:val="nil"/>
            </w:tcBorders>
          </w:tcPr>
          <w:p w14:paraId="10F13691"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963" w:type="dxa"/>
            <w:tcBorders>
              <w:top w:val="nil"/>
              <w:left w:val="nil"/>
              <w:bottom w:val="nil"/>
              <w:right w:val="nil"/>
            </w:tcBorders>
          </w:tcPr>
          <w:p w14:paraId="10C71D8A"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854" w:type="dxa"/>
            <w:tcBorders>
              <w:top w:val="nil"/>
              <w:left w:val="nil"/>
              <w:bottom w:val="nil"/>
              <w:right w:val="nil"/>
            </w:tcBorders>
          </w:tcPr>
          <w:p w14:paraId="41C4E7D6"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963" w:type="dxa"/>
            <w:tcBorders>
              <w:top w:val="nil"/>
              <w:left w:val="nil"/>
              <w:bottom w:val="nil"/>
              <w:right w:val="single" w:sz="4" w:space="0" w:color="auto"/>
            </w:tcBorders>
          </w:tcPr>
          <w:p w14:paraId="39FED921"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r>
      <w:tr w:rsidR="00061B44" w:rsidRPr="00F01BC7" w14:paraId="510A0616" w14:textId="77777777" w:rsidTr="00061B44">
        <w:tc>
          <w:tcPr>
            <w:tcW w:w="807" w:type="dxa"/>
            <w:tcBorders>
              <w:top w:val="nil"/>
              <w:left w:val="nil"/>
              <w:bottom w:val="nil"/>
              <w:right w:val="single" w:sz="4" w:space="0" w:color="auto"/>
            </w:tcBorders>
          </w:tcPr>
          <w:p w14:paraId="2ADC1925"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963" w:type="dxa"/>
            <w:tcBorders>
              <w:top w:val="nil"/>
              <w:left w:val="single" w:sz="4" w:space="0" w:color="auto"/>
              <w:bottom w:val="nil"/>
              <w:right w:val="nil"/>
            </w:tcBorders>
          </w:tcPr>
          <w:p w14:paraId="58BD7B68"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c</w:t>
            </w:r>
            <w:r w:rsidRPr="00F01BC7">
              <w:rPr>
                <w:rFonts w:eastAsia="Arial" w:cs="Times New Roman"/>
                <w:bCs/>
                <w:spacing w:val="-1"/>
                <w:szCs w:val="18"/>
                <w:vertAlign w:val="subscript"/>
                <w:lang w:val="el-GR"/>
              </w:rPr>
              <w:t>m1</w:t>
            </w:r>
            <w:r w:rsidRPr="00F01BC7">
              <w:rPr>
                <w:rFonts w:eastAsia="Arial" w:cs="Times New Roman"/>
                <w:bCs/>
                <w:spacing w:val="-1"/>
                <w:szCs w:val="18"/>
                <w:lang w:val="el-GR"/>
              </w:rPr>
              <w:t xml:space="preserve">    </w:t>
            </w:r>
          </w:p>
        </w:tc>
        <w:tc>
          <w:tcPr>
            <w:tcW w:w="963" w:type="dxa"/>
            <w:tcBorders>
              <w:top w:val="nil"/>
              <w:left w:val="nil"/>
              <w:bottom w:val="nil"/>
              <w:right w:val="nil"/>
            </w:tcBorders>
          </w:tcPr>
          <w:p w14:paraId="78341763"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c</w:t>
            </w:r>
            <w:r w:rsidRPr="00F01BC7">
              <w:rPr>
                <w:rFonts w:eastAsia="Arial" w:cs="Times New Roman"/>
                <w:bCs/>
                <w:spacing w:val="-1"/>
                <w:szCs w:val="18"/>
                <w:vertAlign w:val="subscript"/>
                <w:lang w:val="el-GR"/>
              </w:rPr>
              <w:t>m2</w:t>
            </w:r>
            <w:r w:rsidRPr="00F01BC7">
              <w:rPr>
                <w:rFonts w:eastAsia="Arial" w:cs="Times New Roman"/>
                <w:bCs/>
                <w:spacing w:val="-1"/>
                <w:szCs w:val="18"/>
                <w:lang w:val="el-GR"/>
              </w:rPr>
              <w:t xml:space="preserve">     </w:t>
            </w:r>
          </w:p>
        </w:tc>
        <w:tc>
          <w:tcPr>
            <w:tcW w:w="854" w:type="dxa"/>
            <w:tcBorders>
              <w:top w:val="nil"/>
              <w:left w:val="nil"/>
              <w:bottom w:val="nil"/>
              <w:right w:val="nil"/>
            </w:tcBorders>
          </w:tcPr>
          <w:p w14:paraId="017227F5"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963" w:type="dxa"/>
            <w:tcBorders>
              <w:top w:val="nil"/>
              <w:left w:val="nil"/>
              <w:bottom w:val="nil"/>
              <w:right w:val="single" w:sz="4" w:space="0" w:color="auto"/>
            </w:tcBorders>
          </w:tcPr>
          <w:p w14:paraId="13738034"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 xml:space="preserve">...    </w:t>
            </w:r>
          </w:p>
        </w:tc>
      </w:tr>
    </w:tbl>
    <w:p w14:paraId="08984C01" w14:textId="77777777" w:rsidR="00061B44" w:rsidRPr="00F01BC7" w:rsidRDefault="00061B44" w:rsidP="00E36FD7">
      <w:pPr>
        <w:widowControl w:val="0"/>
        <w:spacing w:before="120" w:after="360" w:line="360" w:lineRule="auto"/>
        <w:ind w:right="114"/>
        <w:rPr>
          <w:rFonts w:eastAsia="Arial" w:cs="Times New Roman"/>
          <w:bCs/>
          <w:spacing w:val="-1"/>
          <w:szCs w:val="18"/>
          <w:lang w:val="el-GR"/>
        </w:rPr>
      </w:pPr>
    </w:p>
    <w:p w14:paraId="55A8819A" w14:textId="77777777" w:rsidR="00061B44" w:rsidRPr="00F01BC7" w:rsidRDefault="00061B44" w:rsidP="00E36FD7">
      <w:pPr>
        <w:tabs>
          <w:tab w:val="left" w:pos="3319"/>
        </w:tabs>
        <w:spacing w:before="120" w:after="360" w:line="360" w:lineRule="auto"/>
        <w:ind w:left="6"/>
        <w:jc w:val="center"/>
        <w:rPr>
          <w:rFonts w:eastAsiaTheme="minorEastAsia" w:cs="Times New Roman"/>
        </w:rPr>
      </w:pPr>
    </w:p>
    <w:p w14:paraId="3C80D679" w14:textId="600FC201" w:rsidR="00061B44" w:rsidRPr="00F01BC7" w:rsidRDefault="004D0330" w:rsidP="00E36FD7">
      <w:pPr>
        <w:tabs>
          <w:tab w:val="left" w:pos="3319"/>
        </w:tabs>
        <w:spacing w:before="120" w:after="360" w:line="360" w:lineRule="auto"/>
        <w:ind w:left="6"/>
        <w:jc w:val="center"/>
        <w:rPr>
          <w:rFonts w:cs="Times New Roman"/>
        </w:rPr>
      </w:pPr>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kl</m:t>
            </m:r>
          </m:sub>
        </m:sSub>
        <m:r>
          <w:rPr>
            <w:rFonts w:ascii="Cambria Math" w:eastAsiaTheme="minorEastAsia" w:hAnsi="Cambria Math" w:cs="Times New Roman"/>
          </w:rPr>
          <m:t xml:space="preserve">= </m:t>
        </m:r>
        <m:nary>
          <m:naryPr>
            <m:chr m:val="∑"/>
            <m:limLoc m:val="undOvr"/>
            <m:supHide m:val="1"/>
            <m:ctrlPr>
              <w:rPr>
                <w:rFonts w:ascii="Cambria Math" w:eastAsiaTheme="minorEastAsia" w:hAnsi="Cambria Math" w:cs="Times New Roman"/>
                <w:i/>
              </w:rPr>
            </m:ctrlPr>
          </m:naryPr>
          <m:sub>
            <m:r>
              <w:rPr>
                <w:rFonts w:ascii="Cambria Math" w:eastAsiaTheme="minorEastAsia" w:hAnsi="Cambria Math" w:cs="Times New Roman"/>
              </w:rPr>
              <m:t xml:space="preserve">j ∈ </m:t>
            </m:r>
            <m:sSub>
              <m:sSubPr>
                <m:ctrlPr>
                  <w:rPr>
                    <w:rFonts w:ascii="Cambria Math" w:eastAsiaTheme="minorEastAsia" w:hAnsi="Cambria Math" w:cs="Times New Roman"/>
                    <w:i/>
                  </w:rPr>
                </m:ctrlPr>
              </m:sSubPr>
              <m:e>
                <m:r>
                  <w:rPr>
                    <w:rFonts w:ascii="Cambria Math" w:eastAsiaTheme="minorEastAsia" w:hAnsi="Cambria Math" w:cs="Times New Roman"/>
                  </w:rPr>
                  <m:t>C</m:t>
                </m:r>
              </m:e>
              <m:sub>
                <m:r>
                  <w:rPr>
                    <w:rFonts w:ascii="Cambria Math" w:eastAsiaTheme="minorEastAsia" w:hAnsi="Cambria Math" w:cs="Times New Roman"/>
                  </w:rPr>
                  <m:t>kl</m:t>
                </m:r>
              </m:sub>
            </m:sSub>
          </m:sub>
          <m:sup/>
          <m:e>
            <m:sSub>
              <m:sSubPr>
                <m:ctrlPr>
                  <w:rPr>
                    <w:rFonts w:ascii="Cambria Math" w:eastAsiaTheme="minorEastAsia" w:hAnsi="Cambria Math" w:cs="Times New Roman"/>
                    <w:i/>
                  </w:rPr>
                </m:ctrlPr>
              </m:sSubPr>
              <m:e>
                <m:r>
                  <w:rPr>
                    <w:rFonts w:ascii="Cambria Math" w:eastAsiaTheme="minorEastAsia" w:hAnsi="Cambria Math" w:cs="Times New Roman"/>
                  </w:rPr>
                  <m:t>w</m:t>
                </m:r>
              </m:e>
              <m:sub>
                <m:r>
                  <w:rPr>
                    <w:rFonts w:ascii="Cambria Math" w:eastAsiaTheme="minorEastAsia" w:hAnsi="Cambria Math" w:cs="Times New Roman"/>
                  </w:rPr>
                  <m:t>j</m:t>
                </m:r>
              </m:sub>
            </m:sSub>
          </m:e>
        </m:nary>
      </m:oMath>
      <w:r w:rsidR="0099031E" w:rsidRPr="00F01BC7">
        <w:rPr>
          <w:rFonts w:cs="Times New Roman"/>
        </w:rPr>
        <w:t xml:space="preserve"> (2.4</w:t>
      </w:r>
      <w:r w:rsidR="00061B44" w:rsidRPr="00F01BC7">
        <w:rPr>
          <w:rFonts w:cs="Times New Roman"/>
        </w:rPr>
        <w:t>)</w:t>
      </w:r>
    </w:p>
    <w:p w14:paraId="35B0BE84" w14:textId="77777777" w:rsidR="00061B44" w:rsidRPr="00F01BC7" w:rsidRDefault="00061B44" w:rsidP="00E36FD7">
      <w:pPr>
        <w:spacing w:before="120" w:after="360" w:line="360" w:lineRule="auto"/>
        <w:rPr>
          <w:rFonts w:cs="Times New Roman"/>
          <w:sz w:val="16"/>
          <w:szCs w:val="14"/>
        </w:rPr>
      </w:pPr>
    </w:p>
    <w:p w14:paraId="5889B0A2" w14:textId="77777777" w:rsidR="00061B44" w:rsidRPr="00F01BC7" w:rsidRDefault="00061B44" w:rsidP="00E36FD7">
      <w:pPr>
        <w:widowControl w:val="0"/>
        <w:spacing w:before="120" w:after="360" w:line="360" w:lineRule="auto"/>
        <w:ind w:right="114"/>
        <w:rPr>
          <w:rFonts w:eastAsia="Arial" w:cs="Times New Roman"/>
          <w:bCs/>
          <w:spacing w:val="-1"/>
          <w:szCs w:val="18"/>
          <w:lang w:val="el-GR"/>
        </w:rPr>
      </w:pPr>
    </w:p>
    <w:p w14:paraId="403C3E1F" w14:textId="77777777" w:rsidR="00061B44" w:rsidRPr="00F01BC7" w:rsidRDefault="00061B44" w:rsidP="00B31D55">
      <w:pPr>
        <w:widowControl w:val="0"/>
        <w:numPr>
          <w:ilvl w:val="1"/>
          <w:numId w:val="10"/>
        </w:numPr>
        <w:spacing w:before="120" w:after="360" w:line="360" w:lineRule="auto"/>
        <w:jc w:val="left"/>
        <w:rPr>
          <w:rFonts w:eastAsia="PMingLiU" w:cs="Times New Roman"/>
          <w:lang w:val="el-GR"/>
        </w:rPr>
      </w:pPr>
      <w:r w:rsidRPr="00F01BC7">
        <w:rPr>
          <w:rFonts w:eastAsia="PMingLiU" w:cs="Times New Roman"/>
          <w:lang w:val="el-GR"/>
        </w:rPr>
        <w:t>Υπολογισμός της μήτρας ασυμφωνίας D.</w:t>
      </w:r>
    </w:p>
    <w:p w14:paraId="480B5E94" w14:textId="081C9F59" w:rsidR="00532E01"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Κάθε στοιχείο της μήτρας ασυμφωνίας </w:t>
      </w:r>
      <w:r w:rsidRPr="00F01BC7">
        <w:rPr>
          <w:rFonts w:eastAsia="Arial" w:cs="Times New Roman"/>
          <w:bCs/>
          <w:i/>
          <w:spacing w:val="-1"/>
          <w:szCs w:val="18"/>
          <w:lang w:val="el-GR"/>
        </w:rPr>
        <w:t>D</w:t>
      </w:r>
      <w:r w:rsidRPr="00F01BC7">
        <w:rPr>
          <w:rFonts w:eastAsia="Arial" w:cs="Times New Roman"/>
          <w:bCs/>
          <w:i/>
          <w:spacing w:val="38"/>
          <w:szCs w:val="18"/>
          <w:lang w:val="el-GR"/>
        </w:rPr>
        <w:t xml:space="preserve"> </w:t>
      </w:r>
      <w:r w:rsidRPr="00F01BC7">
        <w:rPr>
          <w:rFonts w:eastAsia="Arial" w:cs="Times New Roman"/>
          <w:bCs/>
          <w:spacing w:val="-1"/>
          <w:szCs w:val="18"/>
          <w:lang w:val="el-GR"/>
        </w:rPr>
        <w:t xml:space="preserve">υπολογίζεται από το ποσό των βαρών κριτηρίων που περιλαμβάνονται στο σύνολο ασυμφωνίας. Παραδείγματος χάριν, το στοιχείο </w:t>
      </w:r>
      <w:r w:rsidRPr="00F01BC7">
        <w:rPr>
          <w:rFonts w:eastAsia="Arial" w:cs="Times New Roman"/>
          <w:bCs/>
          <w:i/>
          <w:spacing w:val="1"/>
          <w:szCs w:val="18"/>
          <w:lang w:val="el-GR"/>
        </w:rPr>
        <w:t>d</w:t>
      </w:r>
      <w:r w:rsidRPr="00F01BC7">
        <w:rPr>
          <w:rFonts w:eastAsia="Arial" w:cs="Times New Roman"/>
          <w:bCs/>
          <w:i/>
          <w:spacing w:val="1"/>
          <w:position w:val="-3"/>
          <w:sz w:val="18"/>
          <w:szCs w:val="18"/>
          <w:lang w:val="el-GR"/>
        </w:rPr>
        <w:t>k</w:t>
      </w:r>
      <w:r w:rsidRPr="00F01BC7">
        <w:rPr>
          <w:rFonts w:eastAsia="Arial" w:cs="Times New Roman"/>
          <w:bCs/>
          <w:i/>
          <w:spacing w:val="-1"/>
          <w:position w:val="-3"/>
          <w:sz w:val="18"/>
          <w:szCs w:val="18"/>
          <w:lang w:val="el-GR"/>
        </w:rPr>
        <w:t>l</w:t>
      </w:r>
      <w:r w:rsidRPr="00F01BC7">
        <w:rPr>
          <w:rFonts w:eastAsia="Arial" w:cs="Times New Roman"/>
          <w:bCs/>
          <w:spacing w:val="-1"/>
          <w:szCs w:val="18"/>
          <w:lang w:val="el-GR"/>
        </w:rPr>
        <w:t xml:space="preserve"> μεταξύ </w:t>
      </w:r>
      <w:r w:rsidRPr="00F01BC7">
        <w:rPr>
          <w:rFonts w:eastAsia="Arial" w:cs="Times New Roman"/>
          <w:bCs/>
          <w:i/>
          <w:spacing w:val="-1"/>
          <w:szCs w:val="18"/>
          <w:lang w:val="el-GR"/>
        </w:rPr>
        <w:t>A</w:t>
      </w:r>
      <w:r w:rsidRPr="00F01BC7">
        <w:rPr>
          <w:rFonts w:eastAsia="Arial" w:cs="Times New Roman"/>
          <w:bCs/>
          <w:i/>
          <w:spacing w:val="-1"/>
          <w:position w:val="-3"/>
          <w:sz w:val="18"/>
          <w:szCs w:val="18"/>
          <w:lang w:val="el-GR"/>
        </w:rPr>
        <w:t>k</w:t>
      </w:r>
      <w:r w:rsidRPr="00F01BC7">
        <w:rPr>
          <w:rFonts w:eastAsia="Arial" w:cs="Times New Roman"/>
          <w:bCs/>
          <w:i/>
          <w:spacing w:val="16"/>
          <w:position w:val="-3"/>
          <w:sz w:val="18"/>
          <w:szCs w:val="18"/>
          <w:lang w:val="el-GR"/>
        </w:rPr>
        <w:t xml:space="preserve"> </w:t>
      </w:r>
      <w:r w:rsidRPr="00F01BC7">
        <w:rPr>
          <w:rFonts w:eastAsia="Arial" w:cs="Times New Roman"/>
          <w:bCs/>
          <w:spacing w:val="-1"/>
          <w:szCs w:val="18"/>
          <w:lang w:val="el-GR"/>
        </w:rPr>
        <w:t xml:space="preserve">και </w:t>
      </w:r>
      <w:r w:rsidRPr="00F01BC7">
        <w:rPr>
          <w:rFonts w:eastAsia="Arial" w:cs="Times New Roman"/>
          <w:bCs/>
          <w:i/>
          <w:spacing w:val="-1"/>
          <w:szCs w:val="18"/>
          <w:lang w:val="el-GR"/>
        </w:rPr>
        <w:t>A</w:t>
      </w:r>
      <w:r w:rsidRPr="00F01BC7">
        <w:rPr>
          <w:rFonts w:eastAsia="Arial" w:cs="Times New Roman"/>
          <w:bCs/>
          <w:i/>
          <w:spacing w:val="-1"/>
          <w:position w:val="-3"/>
          <w:sz w:val="18"/>
          <w:szCs w:val="18"/>
          <w:lang w:val="el-GR"/>
        </w:rPr>
        <w:t>l</w:t>
      </w:r>
      <w:r w:rsidRPr="00F01BC7">
        <w:rPr>
          <w:rFonts w:eastAsia="Arial" w:cs="Times New Roman"/>
          <w:bCs/>
          <w:i/>
          <w:spacing w:val="13"/>
          <w:position w:val="-3"/>
          <w:sz w:val="18"/>
          <w:szCs w:val="18"/>
          <w:lang w:val="el-GR"/>
        </w:rPr>
        <w:t xml:space="preserve"> </w:t>
      </w:r>
      <w:r w:rsidRPr="00F01BC7">
        <w:rPr>
          <w:rFonts w:eastAsia="Arial" w:cs="Times New Roman"/>
          <w:bCs/>
          <w:spacing w:val="-1"/>
          <w:szCs w:val="18"/>
          <w:lang w:val="el-GR"/>
        </w:rPr>
        <w:t>υ</w:t>
      </w:r>
      <w:r w:rsidR="0099031E" w:rsidRPr="00F01BC7">
        <w:rPr>
          <w:rFonts w:eastAsia="Arial" w:cs="Times New Roman"/>
          <w:bCs/>
          <w:spacing w:val="-1"/>
          <w:szCs w:val="18"/>
          <w:lang w:val="el-GR"/>
        </w:rPr>
        <w:t>πολογίζεται από την εξίσωση 2.5</w:t>
      </w:r>
      <w:r w:rsidRPr="00F01BC7">
        <w:rPr>
          <w:rFonts w:eastAsia="Arial" w:cs="Times New Roman"/>
          <w:bCs/>
          <w:spacing w:val="-1"/>
          <w:szCs w:val="18"/>
          <w:lang w:val="el-GR"/>
        </w:rPr>
        <w:t>.</w:t>
      </w:r>
    </w:p>
    <w:tbl>
      <w:tblPr>
        <w:tblStyle w:val="TableGrid"/>
        <w:tblW w:w="0" w:type="auto"/>
        <w:jc w:val="center"/>
        <w:tblLook w:val="04A0" w:firstRow="1" w:lastRow="0" w:firstColumn="1" w:lastColumn="0" w:noHBand="0" w:noVBand="1"/>
      </w:tblPr>
      <w:tblGrid>
        <w:gridCol w:w="639"/>
        <w:gridCol w:w="652"/>
        <w:gridCol w:w="652"/>
        <w:gridCol w:w="507"/>
        <w:gridCol w:w="652"/>
      </w:tblGrid>
      <w:tr w:rsidR="00061B44" w:rsidRPr="00F01BC7" w14:paraId="172DE0CC" w14:textId="77777777" w:rsidTr="00061B44">
        <w:trPr>
          <w:jc w:val="center"/>
        </w:trPr>
        <w:tc>
          <w:tcPr>
            <w:tcW w:w="639" w:type="dxa"/>
            <w:tcBorders>
              <w:top w:val="nil"/>
              <w:left w:val="nil"/>
              <w:bottom w:val="nil"/>
              <w:right w:val="single" w:sz="4" w:space="0" w:color="auto"/>
            </w:tcBorders>
          </w:tcPr>
          <w:p w14:paraId="78237E2C"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639" w:type="dxa"/>
            <w:tcBorders>
              <w:top w:val="nil"/>
              <w:left w:val="single" w:sz="4" w:space="0" w:color="auto"/>
              <w:bottom w:val="nil"/>
              <w:right w:val="nil"/>
            </w:tcBorders>
          </w:tcPr>
          <w:p w14:paraId="04AC6815"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 xml:space="preserve">...    </w:t>
            </w:r>
          </w:p>
        </w:tc>
        <w:tc>
          <w:tcPr>
            <w:tcW w:w="639" w:type="dxa"/>
            <w:tcBorders>
              <w:top w:val="nil"/>
              <w:left w:val="nil"/>
              <w:bottom w:val="nil"/>
              <w:right w:val="nil"/>
            </w:tcBorders>
          </w:tcPr>
          <w:p w14:paraId="6521981C"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d</w:t>
            </w:r>
            <w:r w:rsidRPr="00F01BC7">
              <w:rPr>
                <w:rFonts w:eastAsia="Arial" w:cs="Times New Roman"/>
                <w:bCs/>
                <w:spacing w:val="-1"/>
                <w:szCs w:val="18"/>
                <w:vertAlign w:val="subscript"/>
                <w:lang w:val="el-GR"/>
              </w:rPr>
              <w:t>12</w:t>
            </w:r>
            <w:r w:rsidRPr="00F01BC7">
              <w:rPr>
                <w:rFonts w:eastAsia="Arial" w:cs="Times New Roman"/>
                <w:bCs/>
                <w:spacing w:val="-1"/>
                <w:szCs w:val="18"/>
                <w:lang w:val="el-GR"/>
              </w:rPr>
              <w:t xml:space="preserve"> </w:t>
            </w:r>
          </w:p>
        </w:tc>
        <w:tc>
          <w:tcPr>
            <w:tcW w:w="398" w:type="dxa"/>
            <w:tcBorders>
              <w:top w:val="nil"/>
              <w:left w:val="nil"/>
              <w:bottom w:val="nil"/>
              <w:right w:val="nil"/>
            </w:tcBorders>
          </w:tcPr>
          <w:p w14:paraId="54D56A00"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 xml:space="preserve">...   </w:t>
            </w:r>
          </w:p>
        </w:tc>
        <w:tc>
          <w:tcPr>
            <w:tcW w:w="639" w:type="dxa"/>
            <w:tcBorders>
              <w:top w:val="nil"/>
              <w:left w:val="nil"/>
              <w:bottom w:val="nil"/>
              <w:right w:val="single" w:sz="4" w:space="0" w:color="auto"/>
            </w:tcBorders>
          </w:tcPr>
          <w:p w14:paraId="1A505732"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d</w:t>
            </w:r>
            <w:r w:rsidRPr="00F01BC7">
              <w:rPr>
                <w:rFonts w:eastAsia="Arial" w:cs="Times New Roman"/>
                <w:bCs/>
                <w:spacing w:val="-1"/>
                <w:szCs w:val="18"/>
                <w:vertAlign w:val="subscript"/>
                <w:lang w:val="el-GR"/>
              </w:rPr>
              <w:t>1m</w:t>
            </w:r>
          </w:p>
        </w:tc>
      </w:tr>
      <w:tr w:rsidR="00061B44" w:rsidRPr="00F01BC7" w14:paraId="7B932DCF" w14:textId="77777777" w:rsidTr="00061B44">
        <w:trPr>
          <w:jc w:val="center"/>
        </w:trPr>
        <w:tc>
          <w:tcPr>
            <w:tcW w:w="639" w:type="dxa"/>
            <w:tcBorders>
              <w:top w:val="nil"/>
              <w:left w:val="nil"/>
              <w:bottom w:val="nil"/>
              <w:right w:val="single" w:sz="4" w:space="0" w:color="auto"/>
            </w:tcBorders>
          </w:tcPr>
          <w:p w14:paraId="5615BE76"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639" w:type="dxa"/>
            <w:tcBorders>
              <w:top w:val="nil"/>
              <w:left w:val="single" w:sz="4" w:space="0" w:color="auto"/>
              <w:bottom w:val="nil"/>
              <w:right w:val="nil"/>
            </w:tcBorders>
          </w:tcPr>
          <w:p w14:paraId="1B38923B"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d</w:t>
            </w:r>
            <w:r w:rsidRPr="00F01BC7">
              <w:rPr>
                <w:rFonts w:eastAsia="Arial" w:cs="Times New Roman"/>
                <w:bCs/>
                <w:spacing w:val="-1"/>
                <w:szCs w:val="18"/>
                <w:vertAlign w:val="subscript"/>
                <w:lang w:val="el-GR"/>
              </w:rPr>
              <w:t>21</w:t>
            </w:r>
            <w:r w:rsidRPr="00F01BC7">
              <w:rPr>
                <w:rFonts w:eastAsia="Arial" w:cs="Times New Roman"/>
                <w:bCs/>
                <w:spacing w:val="-1"/>
                <w:szCs w:val="18"/>
                <w:lang w:val="el-GR"/>
              </w:rPr>
              <w:t xml:space="preserve">       </w:t>
            </w:r>
          </w:p>
        </w:tc>
        <w:tc>
          <w:tcPr>
            <w:tcW w:w="639" w:type="dxa"/>
            <w:tcBorders>
              <w:top w:val="nil"/>
              <w:left w:val="nil"/>
              <w:bottom w:val="nil"/>
              <w:right w:val="nil"/>
            </w:tcBorders>
          </w:tcPr>
          <w:p w14:paraId="644EA158"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d</w:t>
            </w:r>
            <w:r w:rsidRPr="00F01BC7">
              <w:rPr>
                <w:rFonts w:eastAsia="Arial" w:cs="Times New Roman"/>
                <w:bCs/>
                <w:spacing w:val="-1"/>
                <w:szCs w:val="18"/>
                <w:vertAlign w:val="subscript"/>
                <w:lang w:val="el-GR"/>
              </w:rPr>
              <w:t>22</w:t>
            </w:r>
            <w:r w:rsidRPr="00F01BC7">
              <w:rPr>
                <w:rFonts w:eastAsia="Arial" w:cs="Times New Roman"/>
                <w:bCs/>
                <w:spacing w:val="-1"/>
                <w:szCs w:val="18"/>
                <w:lang w:val="el-GR"/>
              </w:rPr>
              <w:t xml:space="preserve">       </w:t>
            </w:r>
          </w:p>
        </w:tc>
        <w:tc>
          <w:tcPr>
            <w:tcW w:w="398" w:type="dxa"/>
            <w:tcBorders>
              <w:top w:val="nil"/>
              <w:left w:val="nil"/>
              <w:bottom w:val="nil"/>
              <w:right w:val="nil"/>
            </w:tcBorders>
          </w:tcPr>
          <w:p w14:paraId="3790AAD9"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 xml:space="preserve">...    </w:t>
            </w:r>
          </w:p>
        </w:tc>
        <w:tc>
          <w:tcPr>
            <w:tcW w:w="639" w:type="dxa"/>
            <w:tcBorders>
              <w:top w:val="nil"/>
              <w:left w:val="nil"/>
              <w:bottom w:val="nil"/>
              <w:right w:val="single" w:sz="4" w:space="0" w:color="auto"/>
            </w:tcBorders>
          </w:tcPr>
          <w:p w14:paraId="43F726AA"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d</w:t>
            </w:r>
            <w:r w:rsidRPr="00F01BC7">
              <w:rPr>
                <w:rFonts w:eastAsia="Arial" w:cs="Times New Roman"/>
                <w:bCs/>
                <w:spacing w:val="-1"/>
                <w:szCs w:val="18"/>
                <w:vertAlign w:val="subscript"/>
                <w:lang w:val="el-GR"/>
              </w:rPr>
              <w:t>2m</w:t>
            </w:r>
          </w:p>
        </w:tc>
      </w:tr>
      <w:tr w:rsidR="00061B44" w:rsidRPr="00F01BC7" w14:paraId="0DD1D0BC" w14:textId="77777777" w:rsidTr="00061B44">
        <w:trPr>
          <w:jc w:val="center"/>
        </w:trPr>
        <w:tc>
          <w:tcPr>
            <w:tcW w:w="639" w:type="dxa"/>
            <w:tcBorders>
              <w:top w:val="nil"/>
              <w:left w:val="nil"/>
              <w:bottom w:val="nil"/>
              <w:right w:val="single" w:sz="4" w:space="0" w:color="auto"/>
            </w:tcBorders>
          </w:tcPr>
          <w:p w14:paraId="5851472C"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D =</w:t>
            </w:r>
          </w:p>
        </w:tc>
        <w:tc>
          <w:tcPr>
            <w:tcW w:w="639" w:type="dxa"/>
            <w:tcBorders>
              <w:top w:val="nil"/>
              <w:left w:val="single" w:sz="4" w:space="0" w:color="auto"/>
              <w:bottom w:val="nil"/>
              <w:right w:val="nil"/>
            </w:tcBorders>
          </w:tcPr>
          <w:p w14:paraId="41244F42"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639" w:type="dxa"/>
            <w:tcBorders>
              <w:top w:val="nil"/>
              <w:left w:val="nil"/>
              <w:bottom w:val="nil"/>
              <w:right w:val="nil"/>
            </w:tcBorders>
          </w:tcPr>
          <w:p w14:paraId="29015C83"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398" w:type="dxa"/>
            <w:tcBorders>
              <w:top w:val="nil"/>
              <w:left w:val="nil"/>
              <w:bottom w:val="nil"/>
              <w:right w:val="nil"/>
            </w:tcBorders>
          </w:tcPr>
          <w:p w14:paraId="3446D6A5"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639" w:type="dxa"/>
            <w:tcBorders>
              <w:top w:val="nil"/>
              <w:left w:val="nil"/>
              <w:bottom w:val="nil"/>
              <w:right w:val="single" w:sz="4" w:space="0" w:color="auto"/>
            </w:tcBorders>
          </w:tcPr>
          <w:p w14:paraId="1CA5559B"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r>
      <w:tr w:rsidR="00061B44" w:rsidRPr="00F01BC7" w14:paraId="7468E1AB" w14:textId="77777777" w:rsidTr="00061B44">
        <w:trPr>
          <w:jc w:val="center"/>
        </w:trPr>
        <w:tc>
          <w:tcPr>
            <w:tcW w:w="639" w:type="dxa"/>
            <w:tcBorders>
              <w:top w:val="nil"/>
              <w:left w:val="nil"/>
              <w:bottom w:val="nil"/>
              <w:right w:val="single" w:sz="4" w:space="0" w:color="auto"/>
            </w:tcBorders>
          </w:tcPr>
          <w:p w14:paraId="45418354"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639" w:type="dxa"/>
            <w:tcBorders>
              <w:top w:val="nil"/>
              <w:left w:val="single" w:sz="4" w:space="0" w:color="auto"/>
              <w:bottom w:val="nil"/>
              <w:right w:val="nil"/>
            </w:tcBorders>
          </w:tcPr>
          <w:p w14:paraId="7D580ED8"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d</w:t>
            </w:r>
            <w:r w:rsidRPr="00F01BC7">
              <w:rPr>
                <w:rFonts w:eastAsia="Arial" w:cs="Times New Roman"/>
                <w:bCs/>
                <w:spacing w:val="-1"/>
                <w:szCs w:val="18"/>
                <w:vertAlign w:val="subscript"/>
                <w:lang w:val="el-GR"/>
              </w:rPr>
              <w:t>m1</w:t>
            </w:r>
            <w:r w:rsidRPr="00F01BC7">
              <w:rPr>
                <w:rFonts w:eastAsia="Arial" w:cs="Times New Roman"/>
                <w:bCs/>
                <w:spacing w:val="-1"/>
                <w:szCs w:val="18"/>
                <w:lang w:val="el-GR"/>
              </w:rPr>
              <w:t xml:space="preserve">    </w:t>
            </w:r>
          </w:p>
        </w:tc>
        <w:tc>
          <w:tcPr>
            <w:tcW w:w="639" w:type="dxa"/>
            <w:tcBorders>
              <w:top w:val="nil"/>
              <w:left w:val="nil"/>
              <w:bottom w:val="nil"/>
              <w:right w:val="nil"/>
            </w:tcBorders>
          </w:tcPr>
          <w:p w14:paraId="363E72CC"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d</w:t>
            </w:r>
            <w:r w:rsidRPr="00F01BC7">
              <w:rPr>
                <w:rFonts w:eastAsia="Arial" w:cs="Times New Roman"/>
                <w:bCs/>
                <w:spacing w:val="-1"/>
                <w:szCs w:val="18"/>
                <w:vertAlign w:val="subscript"/>
                <w:lang w:val="el-GR"/>
              </w:rPr>
              <w:t>m2</w:t>
            </w:r>
            <w:r w:rsidRPr="00F01BC7">
              <w:rPr>
                <w:rFonts w:eastAsia="Arial" w:cs="Times New Roman"/>
                <w:bCs/>
                <w:spacing w:val="-1"/>
                <w:szCs w:val="18"/>
                <w:lang w:val="el-GR"/>
              </w:rPr>
              <w:t xml:space="preserve">     </w:t>
            </w:r>
          </w:p>
        </w:tc>
        <w:tc>
          <w:tcPr>
            <w:tcW w:w="398" w:type="dxa"/>
            <w:tcBorders>
              <w:top w:val="nil"/>
              <w:left w:val="nil"/>
              <w:bottom w:val="nil"/>
              <w:right w:val="nil"/>
            </w:tcBorders>
          </w:tcPr>
          <w:p w14:paraId="14C6DF8B"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639" w:type="dxa"/>
            <w:tcBorders>
              <w:top w:val="nil"/>
              <w:left w:val="nil"/>
              <w:bottom w:val="nil"/>
              <w:right w:val="single" w:sz="4" w:space="0" w:color="auto"/>
            </w:tcBorders>
          </w:tcPr>
          <w:p w14:paraId="2C7A8C66"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 xml:space="preserve">...    </w:t>
            </w:r>
          </w:p>
        </w:tc>
      </w:tr>
    </w:tbl>
    <w:p w14:paraId="76A65B4C" w14:textId="6267FA8F" w:rsidR="00061B44" w:rsidRPr="00F01BC7" w:rsidRDefault="004D0330" w:rsidP="00E36FD7">
      <w:pPr>
        <w:widowControl w:val="0"/>
        <w:spacing w:before="120" w:after="360" w:line="360" w:lineRule="auto"/>
        <w:ind w:right="114"/>
        <w:jc w:val="center"/>
        <w:rPr>
          <w:rFonts w:eastAsia="Arial" w:cs="Times New Roman"/>
          <w:bCs/>
          <w:spacing w:val="-1"/>
          <w:szCs w:val="18"/>
        </w:rPr>
      </w:pPr>
      <m:oMath>
        <m:sSub>
          <m:sSubPr>
            <m:ctrlPr>
              <w:rPr>
                <w:rFonts w:ascii="Cambria Math" w:eastAsia="Arial" w:hAnsi="Cambria Math" w:cs="Times New Roman"/>
                <w:bCs/>
                <w:spacing w:val="-1"/>
                <w:szCs w:val="18"/>
                <w:lang w:val="el-GR"/>
              </w:rPr>
            </m:ctrlPr>
          </m:sSubPr>
          <m:e>
            <m:r>
              <w:rPr>
                <w:rFonts w:ascii="Cambria Math" w:eastAsia="Arial" w:hAnsi="Cambria Math" w:cs="Times New Roman"/>
                <w:spacing w:val="-1"/>
                <w:szCs w:val="18"/>
                <w:lang w:val="el-GR"/>
              </w:rPr>
              <m:t>d</m:t>
            </m:r>
          </m:e>
          <m:sub>
            <m:r>
              <w:rPr>
                <w:rFonts w:ascii="Cambria Math" w:eastAsia="Arial" w:hAnsi="Cambria Math" w:cs="Times New Roman"/>
                <w:spacing w:val="-1"/>
                <w:szCs w:val="18"/>
                <w:lang w:val="el-GR"/>
              </w:rPr>
              <m:t>kl</m:t>
            </m:r>
          </m:sub>
        </m:sSub>
        <m:r>
          <m:rPr>
            <m:sty m:val="p"/>
          </m:rPr>
          <w:rPr>
            <w:rFonts w:ascii="Cambria Math" w:eastAsia="Arial" w:hAnsi="Cambria Math" w:cs="Times New Roman"/>
            <w:spacing w:val="-1"/>
            <w:szCs w:val="18"/>
          </w:rPr>
          <m:t xml:space="preserve">= </m:t>
        </m:r>
        <m:f>
          <m:fPr>
            <m:ctrlPr>
              <w:rPr>
                <w:rFonts w:ascii="Cambria Math" w:eastAsia="Arial" w:hAnsi="Cambria Math" w:cs="Times New Roman"/>
                <w:bCs/>
                <w:spacing w:val="-1"/>
                <w:szCs w:val="18"/>
                <w:lang w:val="el-GR"/>
              </w:rPr>
            </m:ctrlPr>
          </m:fPr>
          <m:num>
            <m:func>
              <m:funcPr>
                <m:ctrlPr>
                  <w:rPr>
                    <w:rFonts w:ascii="Cambria Math" w:eastAsia="Arial" w:hAnsi="Cambria Math" w:cs="Times New Roman"/>
                    <w:bCs/>
                    <w:spacing w:val="-1"/>
                    <w:szCs w:val="18"/>
                    <w:lang w:val="el-GR"/>
                  </w:rPr>
                </m:ctrlPr>
              </m:funcPr>
              <m:fName>
                <m:limLow>
                  <m:limLowPr>
                    <m:ctrlPr>
                      <w:rPr>
                        <w:rFonts w:ascii="Cambria Math" w:eastAsia="Arial" w:hAnsi="Cambria Math" w:cs="Times New Roman"/>
                        <w:bCs/>
                        <w:spacing w:val="-1"/>
                        <w:szCs w:val="18"/>
                        <w:lang w:val="el-GR"/>
                      </w:rPr>
                    </m:ctrlPr>
                  </m:limLowPr>
                  <m:e>
                    <m:r>
                      <m:rPr>
                        <m:sty m:val="p"/>
                      </m:rPr>
                      <w:rPr>
                        <w:rFonts w:ascii="Cambria Math" w:eastAsia="Arial" w:hAnsi="Cambria Math" w:cs="Times New Roman"/>
                        <w:spacing w:val="-1"/>
                        <w:szCs w:val="18"/>
                      </w:rPr>
                      <m:t>max</m:t>
                    </m:r>
                  </m:e>
                  <m:lim>
                    <m:r>
                      <w:rPr>
                        <w:rFonts w:ascii="Cambria Math" w:eastAsia="Arial" w:hAnsi="Cambria Math" w:cs="Times New Roman"/>
                        <w:spacing w:val="-1"/>
                        <w:szCs w:val="18"/>
                        <w:lang w:val="el-GR"/>
                      </w:rPr>
                      <m:t>j</m:t>
                    </m:r>
                    <m:r>
                      <m:rPr>
                        <m:sty m:val="p"/>
                      </m:rPr>
                      <w:rPr>
                        <w:rFonts w:ascii="Cambria Math" w:eastAsia="Arial" w:hAnsi="Cambria Math" w:cs="Times New Roman"/>
                        <w:spacing w:val="-1"/>
                        <w:szCs w:val="18"/>
                      </w:rPr>
                      <m:t>∈</m:t>
                    </m:r>
                    <m:sSub>
                      <m:sSubPr>
                        <m:ctrlPr>
                          <w:rPr>
                            <w:rFonts w:ascii="Cambria Math" w:eastAsia="Arial" w:hAnsi="Cambria Math" w:cs="Times New Roman"/>
                            <w:bCs/>
                            <w:spacing w:val="-1"/>
                            <w:szCs w:val="18"/>
                            <w:lang w:val="el-GR"/>
                          </w:rPr>
                        </m:ctrlPr>
                      </m:sSubPr>
                      <m:e>
                        <m:r>
                          <w:rPr>
                            <w:rFonts w:ascii="Cambria Math" w:eastAsia="Arial" w:hAnsi="Cambria Math" w:cs="Times New Roman"/>
                            <w:spacing w:val="-1"/>
                            <w:szCs w:val="18"/>
                            <w:lang w:val="el-GR"/>
                          </w:rPr>
                          <m:t>D</m:t>
                        </m:r>
                      </m:e>
                      <m:sub>
                        <m:r>
                          <w:rPr>
                            <w:rFonts w:ascii="Cambria Math" w:eastAsia="Arial" w:hAnsi="Cambria Math" w:cs="Times New Roman"/>
                            <w:spacing w:val="-1"/>
                            <w:szCs w:val="18"/>
                            <w:lang w:val="el-GR"/>
                          </w:rPr>
                          <m:t>kl</m:t>
                        </m:r>
                      </m:sub>
                    </m:sSub>
                  </m:lim>
                </m:limLow>
              </m:fName>
              <m:e>
                <m:d>
                  <m:dPr>
                    <m:begChr m:val="|"/>
                    <m:endChr m:val="|"/>
                    <m:ctrlPr>
                      <w:rPr>
                        <w:rFonts w:ascii="Cambria Math" w:eastAsia="Arial" w:hAnsi="Cambria Math" w:cs="Times New Roman"/>
                        <w:bCs/>
                        <w:spacing w:val="-1"/>
                        <w:szCs w:val="18"/>
                        <w:lang w:val="el-GR"/>
                      </w:rPr>
                    </m:ctrlPr>
                  </m:dPr>
                  <m:e>
                    <m:sSub>
                      <m:sSubPr>
                        <m:ctrlPr>
                          <w:rPr>
                            <w:rFonts w:ascii="Cambria Math" w:eastAsia="Arial" w:hAnsi="Cambria Math" w:cs="Times New Roman"/>
                            <w:bCs/>
                            <w:spacing w:val="-1"/>
                            <w:szCs w:val="18"/>
                            <w:lang w:val="el-GR"/>
                          </w:rPr>
                        </m:ctrlPr>
                      </m:sSubPr>
                      <m:e>
                        <m:r>
                          <w:rPr>
                            <w:rFonts w:ascii="Cambria Math" w:eastAsia="Arial" w:hAnsi="Cambria Math" w:cs="Times New Roman"/>
                            <w:spacing w:val="-1"/>
                            <w:szCs w:val="18"/>
                            <w:lang w:val="el-GR"/>
                          </w:rPr>
                          <m:t>u</m:t>
                        </m:r>
                      </m:e>
                      <m:sub>
                        <m:r>
                          <w:rPr>
                            <w:rFonts w:ascii="Cambria Math" w:eastAsia="Arial" w:hAnsi="Cambria Math" w:cs="Times New Roman"/>
                            <w:spacing w:val="-1"/>
                            <w:szCs w:val="18"/>
                            <w:lang w:val="el-GR"/>
                          </w:rPr>
                          <m:t>kj</m:t>
                        </m:r>
                      </m:sub>
                    </m:sSub>
                    <m:r>
                      <m:rPr>
                        <m:sty m:val="p"/>
                      </m:rPr>
                      <w:rPr>
                        <w:rFonts w:ascii="Cambria Math" w:eastAsia="Arial" w:hAnsi="Cambria Math" w:cs="Times New Roman"/>
                        <w:spacing w:val="-1"/>
                        <w:szCs w:val="18"/>
                      </w:rPr>
                      <m:t>-</m:t>
                    </m:r>
                    <m:sSub>
                      <m:sSubPr>
                        <m:ctrlPr>
                          <w:rPr>
                            <w:rFonts w:ascii="Cambria Math" w:eastAsia="Arial" w:hAnsi="Cambria Math" w:cs="Times New Roman"/>
                            <w:bCs/>
                            <w:spacing w:val="-1"/>
                            <w:szCs w:val="18"/>
                            <w:lang w:val="el-GR"/>
                          </w:rPr>
                        </m:ctrlPr>
                      </m:sSubPr>
                      <m:e>
                        <m:r>
                          <w:rPr>
                            <w:rFonts w:ascii="Cambria Math" w:eastAsia="Arial" w:hAnsi="Cambria Math" w:cs="Times New Roman"/>
                            <w:spacing w:val="-1"/>
                            <w:szCs w:val="18"/>
                            <w:lang w:val="el-GR"/>
                          </w:rPr>
                          <m:t>u</m:t>
                        </m:r>
                      </m:e>
                      <m:sub>
                        <m:r>
                          <w:rPr>
                            <w:rFonts w:ascii="Cambria Math" w:eastAsia="Arial" w:hAnsi="Cambria Math" w:cs="Times New Roman"/>
                            <w:spacing w:val="-1"/>
                            <w:szCs w:val="18"/>
                            <w:lang w:val="el-GR"/>
                          </w:rPr>
                          <m:t>ij</m:t>
                        </m:r>
                      </m:sub>
                    </m:sSub>
                  </m:e>
                </m:d>
              </m:e>
            </m:func>
          </m:num>
          <m:den>
            <m:func>
              <m:funcPr>
                <m:ctrlPr>
                  <w:rPr>
                    <w:rFonts w:ascii="Cambria Math" w:eastAsia="Arial" w:hAnsi="Cambria Math" w:cs="Times New Roman"/>
                    <w:bCs/>
                    <w:spacing w:val="-1"/>
                    <w:szCs w:val="18"/>
                    <w:lang w:val="el-GR"/>
                  </w:rPr>
                </m:ctrlPr>
              </m:funcPr>
              <m:fName>
                <m:limLow>
                  <m:limLowPr>
                    <m:ctrlPr>
                      <w:rPr>
                        <w:rFonts w:ascii="Cambria Math" w:eastAsia="Arial" w:hAnsi="Cambria Math" w:cs="Times New Roman"/>
                        <w:bCs/>
                        <w:spacing w:val="-1"/>
                        <w:szCs w:val="18"/>
                        <w:lang w:val="el-GR"/>
                      </w:rPr>
                    </m:ctrlPr>
                  </m:limLowPr>
                  <m:e>
                    <m:r>
                      <m:rPr>
                        <m:sty m:val="p"/>
                      </m:rPr>
                      <w:rPr>
                        <w:rFonts w:ascii="Cambria Math" w:eastAsia="Arial" w:hAnsi="Cambria Math" w:cs="Times New Roman"/>
                        <w:spacing w:val="-1"/>
                        <w:szCs w:val="18"/>
                      </w:rPr>
                      <m:t>max</m:t>
                    </m:r>
                  </m:e>
                  <m:lim>
                    <m:r>
                      <w:rPr>
                        <w:rFonts w:ascii="Cambria Math" w:eastAsia="Arial" w:hAnsi="Cambria Math" w:cs="Times New Roman"/>
                        <w:spacing w:val="-1"/>
                        <w:szCs w:val="18"/>
                        <w:lang w:val="el-GR"/>
                      </w:rPr>
                      <m:t>j</m:t>
                    </m:r>
                    <m:r>
                      <m:rPr>
                        <m:sty m:val="p"/>
                      </m:rPr>
                      <w:rPr>
                        <w:rFonts w:ascii="Cambria Math" w:eastAsia="Arial" w:hAnsi="Cambria Math" w:cs="Times New Roman"/>
                        <w:spacing w:val="-1"/>
                        <w:szCs w:val="18"/>
                      </w:rPr>
                      <m:t>∈</m:t>
                    </m:r>
                    <m:r>
                      <w:rPr>
                        <w:rFonts w:ascii="Cambria Math" w:eastAsia="Arial" w:hAnsi="Cambria Math" w:cs="Times New Roman"/>
                        <w:spacing w:val="-1"/>
                        <w:szCs w:val="18"/>
                        <w:lang w:val="el-GR"/>
                      </w:rPr>
                      <m:t>J</m:t>
                    </m:r>
                  </m:lim>
                </m:limLow>
              </m:fName>
              <m:e>
                <m:d>
                  <m:dPr>
                    <m:begChr m:val="|"/>
                    <m:endChr m:val="|"/>
                    <m:ctrlPr>
                      <w:rPr>
                        <w:rFonts w:ascii="Cambria Math" w:eastAsia="Arial" w:hAnsi="Cambria Math" w:cs="Times New Roman"/>
                        <w:bCs/>
                        <w:spacing w:val="-1"/>
                        <w:szCs w:val="18"/>
                        <w:lang w:val="el-GR"/>
                      </w:rPr>
                    </m:ctrlPr>
                  </m:dPr>
                  <m:e>
                    <m:sSub>
                      <m:sSubPr>
                        <m:ctrlPr>
                          <w:rPr>
                            <w:rFonts w:ascii="Cambria Math" w:eastAsia="Arial" w:hAnsi="Cambria Math" w:cs="Times New Roman"/>
                            <w:bCs/>
                            <w:spacing w:val="-1"/>
                            <w:szCs w:val="18"/>
                            <w:lang w:val="el-GR"/>
                          </w:rPr>
                        </m:ctrlPr>
                      </m:sSubPr>
                      <m:e>
                        <m:r>
                          <w:rPr>
                            <w:rFonts w:ascii="Cambria Math" w:eastAsia="Arial" w:hAnsi="Cambria Math" w:cs="Times New Roman"/>
                            <w:spacing w:val="-1"/>
                            <w:szCs w:val="18"/>
                            <w:lang w:val="el-GR"/>
                          </w:rPr>
                          <m:t>u</m:t>
                        </m:r>
                      </m:e>
                      <m:sub>
                        <m:r>
                          <w:rPr>
                            <w:rFonts w:ascii="Cambria Math" w:eastAsia="Arial" w:hAnsi="Cambria Math" w:cs="Times New Roman"/>
                            <w:spacing w:val="-1"/>
                            <w:szCs w:val="18"/>
                            <w:lang w:val="el-GR"/>
                          </w:rPr>
                          <m:t>kj</m:t>
                        </m:r>
                      </m:sub>
                    </m:sSub>
                    <m:r>
                      <m:rPr>
                        <m:sty m:val="p"/>
                      </m:rPr>
                      <w:rPr>
                        <w:rFonts w:ascii="Cambria Math" w:eastAsia="Arial" w:hAnsi="Cambria Math" w:cs="Times New Roman"/>
                        <w:spacing w:val="-1"/>
                        <w:szCs w:val="18"/>
                      </w:rPr>
                      <m:t>-</m:t>
                    </m:r>
                    <m:sSub>
                      <m:sSubPr>
                        <m:ctrlPr>
                          <w:rPr>
                            <w:rFonts w:ascii="Cambria Math" w:eastAsia="Arial" w:hAnsi="Cambria Math" w:cs="Times New Roman"/>
                            <w:bCs/>
                            <w:spacing w:val="-1"/>
                            <w:szCs w:val="18"/>
                            <w:lang w:val="el-GR"/>
                          </w:rPr>
                        </m:ctrlPr>
                      </m:sSubPr>
                      <m:e>
                        <m:r>
                          <w:rPr>
                            <w:rFonts w:ascii="Cambria Math" w:eastAsia="Arial" w:hAnsi="Cambria Math" w:cs="Times New Roman"/>
                            <w:spacing w:val="-1"/>
                            <w:szCs w:val="18"/>
                            <w:lang w:val="el-GR"/>
                          </w:rPr>
                          <m:t>u</m:t>
                        </m:r>
                      </m:e>
                      <m:sub>
                        <m:r>
                          <w:rPr>
                            <w:rFonts w:ascii="Cambria Math" w:eastAsia="Arial" w:hAnsi="Cambria Math" w:cs="Times New Roman"/>
                            <w:spacing w:val="-1"/>
                            <w:szCs w:val="18"/>
                            <w:lang w:val="el-GR"/>
                          </w:rPr>
                          <m:t>ij</m:t>
                        </m:r>
                      </m:sub>
                    </m:sSub>
                  </m:e>
                </m:d>
              </m:e>
            </m:func>
          </m:den>
        </m:f>
      </m:oMath>
      <w:r w:rsidR="0099031E" w:rsidRPr="00F01BC7">
        <w:rPr>
          <w:rFonts w:eastAsia="Arial" w:cs="Times New Roman"/>
          <w:bCs/>
          <w:spacing w:val="-1"/>
          <w:szCs w:val="18"/>
        </w:rPr>
        <w:t xml:space="preserve">  (2.5</w:t>
      </w:r>
      <w:r w:rsidR="00061B44" w:rsidRPr="00F01BC7">
        <w:rPr>
          <w:rFonts w:eastAsia="Arial" w:cs="Times New Roman"/>
          <w:bCs/>
          <w:spacing w:val="-1"/>
          <w:szCs w:val="18"/>
        </w:rPr>
        <w:t>)</w:t>
      </w:r>
    </w:p>
    <w:p w14:paraId="1B56B5B0" w14:textId="53FD6B4A" w:rsidR="007A7271" w:rsidRPr="00F01BC7" w:rsidRDefault="00061B44" w:rsidP="001D3423">
      <w:pPr>
        <w:widowControl w:val="0"/>
        <w:spacing w:before="120" w:after="360" w:line="360" w:lineRule="auto"/>
        <w:ind w:right="114"/>
        <w:rPr>
          <w:rFonts w:cs="Times New Roman"/>
          <w:lang w:val="el-GR"/>
        </w:rPr>
      </w:pPr>
      <w:r w:rsidRPr="00F01BC7">
        <w:rPr>
          <w:rFonts w:eastAsia="Arial" w:cs="Times New Roman"/>
          <w:bCs/>
          <w:spacing w:val="-1"/>
          <w:szCs w:val="18"/>
          <w:lang w:val="el-GR"/>
        </w:rPr>
        <w:t xml:space="preserve">Πρέπει να παρατηρηθεί ότι οι διαφορές μεταξύ των παραγόντων στάθμισης περιλαμβάνονται στη </w:t>
      </w:r>
      <w:r w:rsidRPr="00F01BC7">
        <w:rPr>
          <w:rFonts w:eastAsia="Arial" w:cs="Times New Roman"/>
          <w:bCs/>
          <w:spacing w:val="-1"/>
          <w:szCs w:val="18"/>
          <w:lang w:val="el-GR"/>
        </w:rPr>
        <w:lastRenderedPageBreak/>
        <w:t>μήτρα συμφωνίας C, ενώ οι διαφορές μεταξύ των τιμών κριτηρίων απεικονίζονται στη μήτρα ασυμφωνίας D.</w:t>
      </w:r>
    </w:p>
    <w:p w14:paraId="16B5509F" w14:textId="77777777" w:rsidR="00061B44" w:rsidRPr="00F01BC7" w:rsidRDefault="00061B44" w:rsidP="00B31D55">
      <w:pPr>
        <w:widowControl w:val="0"/>
        <w:numPr>
          <w:ilvl w:val="1"/>
          <w:numId w:val="10"/>
        </w:numPr>
        <w:spacing w:before="120" w:after="360" w:line="360" w:lineRule="auto"/>
        <w:jc w:val="left"/>
        <w:rPr>
          <w:rFonts w:eastAsia="PMingLiU" w:cs="Times New Roman"/>
          <w:lang w:val="el-GR"/>
        </w:rPr>
      </w:pPr>
      <w:r w:rsidRPr="00F01BC7">
        <w:rPr>
          <w:rFonts w:eastAsia="PMingLiU" w:cs="Times New Roman"/>
          <w:lang w:val="el-GR"/>
        </w:rPr>
        <w:t>Καθορισμός κυρίαρχης μήτρας συμφωνίας.</w:t>
      </w:r>
    </w:p>
    <w:p w14:paraId="43DC5051" w14:textId="77777777" w:rsidR="00061B44" w:rsidRPr="00F01BC7" w:rsidRDefault="00061B44" w:rsidP="00E36FD7">
      <w:pPr>
        <w:spacing w:before="120" w:after="360" w:line="360" w:lineRule="auto"/>
        <w:rPr>
          <w:rFonts w:eastAsia="PMingLiU" w:cs="Times New Roman"/>
          <w:lang w:val="el-GR"/>
        </w:rPr>
      </w:pPr>
      <w:r w:rsidRPr="00F01BC7">
        <w:rPr>
          <w:rFonts w:cs="Times New Roman"/>
          <w:lang w:val="el-GR"/>
        </w:rPr>
        <w:t>Ένα κατώτατο όριο συμφωνίας</w:t>
      </w:r>
      <w:r w:rsidRPr="00F01BC7">
        <w:rPr>
          <w:rFonts w:cs="Times New Roman"/>
          <w:spacing w:val="40"/>
          <w:lang w:val="el-GR"/>
        </w:rPr>
        <w:t xml:space="preserve"> </w:t>
      </w:r>
      <w:r w:rsidRPr="00F01BC7">
        <w:rPr>
          <w:rFonts w:eastAsia="Georgia" w:cs="Times New Roman"/>
          <w:i/>
        </w:rPr>
        <w:t>c</w:t>
      </w:r>
      <w:r w:rsidRPr="00F01BC7">
        <w:rPr>
          <w:rFonts w:eastAsia="Georgia" w:cs="Times New Roman"/>
          <w:i/>
          <w:spacing w:val="45"/>
          <w:lang w:val="el-GR"/>
        </w:rPr>
        <w:t xml:space="preserve"> </w:t>
      </w:r>
      <w:r w:rsidRPr="00F01BC7">
        <w:rPr>
          <w:rFonts w:cs="Times New Roman"/>
          <w:lang w:val="el-GR"/>
        </w:rPr>
        <w:t xml:space="preserve">πρέπει να επιλεχτεί για να εκτελέσει τη δοκιμή συμφωνίας. </w:t>
      </w:r>
      <w:r w:rsidRPr="00F01BC7">
        <w:rPr>
          <w:rFonts w:cs="Times New Roman"/>
          <w:spacing w:val="48"/>
          <w:lang w:val="el-GR"/>
        </w:rPr>
        <w:t>Η</w:t>
      </w:r>
      <w:r w:rsidRPr="00F01BC7">
        <w:rPr>
          <w:rFonts w:cs="Times New Roman"/>
          <w:lang w:val="el-GR"/>
        </w:rPr>
        <w:t xml:space="preserve"> εναλλακτική</w:t>
      </w:r>
      <w:r w:rsidRPr="00F01BC7">
        <w:rPr>
          <w:rFonts w:cs="Times New Roman"/>
          <w:spacing w:val="31"/>
          <w:lang w:val="el-GR"/>
        </w:rPr>
        <w:t xml:space="preserve"> </w:t>
      </w:r>
      <w:r w:rsidRPr="00F01BC7">
        <w:rPr>
          <w:rFonts w:eastAsia="Georgia" w:cs="Times New Roman"/>
          <w:i/>
        </w:rPr>
        <w:t>A</w:t>
      </w:r>
      <w:r w:rsidRPr="00F01BC7">
        <w:rPr>
          <w:rFonts w:eastAsia="Arial" w:cs="Times New Roman"/>
          <w:i/>
          <w:position w:val="-3"/>
          <w:sz w:val="18"/>
          <w:szCs w:val="16"/>
        </w:rPr>
        <w:t>k</w:t>
      </w:r>
      <w:r w:rsidRPr="00F01BC7">
        <w:rPr>
          <w:rFonts w:eastAsia="Arial" w:cs="Times New Roman"/>
          <w:i/>
          <w:spacing w:val="13"/>
          <w:position w:val="-3"/>
          <w:sz w:val="18"/>
          <w:szCs w:val="16"/>
          <w:lang w:val="el-GR"/>
        </w:rPr>
        <w:t xml:space="preserve"> </w:t>
      </w:r>
      <w:r w:rsidRPr="00F01BC7">
        <w:rPr>
          <w:rFonts w:cs="Times New Roman"/>
          <w:lang w:val="el-GR"/>
        </w:rPr>
        <w:t>πιθανόν να κυριαρχεί της εναλλακτικής</w:t>
      </w:r>
      <w:r w:rsidRPr="00F01BC7">
        <w:rPr>
          <w:rFonts w:cs="Times New Roman"/>
          <w:spacing w:val="32"/>
          <w:lang w:val="el-GR"/>
        </w:rPr>
        <w:t xml:space="preserve"> </w:t>
      </w:r>
      <w:r w:rsidRPr="00F01BC7">
        <w:rPr>
          <w:rFonts w:eastAsia="Georgia" w:cs="Times New Roman"/>
          <w:i/>
          <w:spacing w:val="3"/>
        </w:rPr>
        <w:t>A</w:t>
      </w:r>
      <w:r w:rsidRPr="00F01BC7">
        <w:rPr>
          <w:rFonts w:eastAsia="Arial" w:cs="Times New Roman"/>
          <w:i/>
          <w:spacing w:val="2"/>
          <w:position w:val="-3"/>
          <w:sz w:val="18"/>
          <w:szCs w:val="16"/>
        </w:rPr>
        <w:t>l</w:t>
      </w:r>
      <w:r w:rsidRPr="00F01BC7">
        <w:rPr>
          <w:rFonts w:cs="Times New Roman"/>
          <w:spacing w:val="2"/>
          <w:lang w:val="el-GR"/>
        </w:rPr>
        <w:t>,</w:t>
      </w:r>
      <w:r w:rsidRPr="00F01BC7">
        <w:rPr>
          <w:rFonts w:cs="Times New Roman"/>
          <w:lang w:val="el-GR"/>
        </w:rPr>
        <w:t xml:space="preserve"> </w:t>
      </w:r>
      <w:r w:rsidRPr="00F01BC7">
        <w:rPr>
          <w:rFonts w:cs="Times New Roman"/>
          <w:spacing w:val="2"/>
          <w:lang w:val="el-GR"/>
        </w:rPr>
        <w:t>εάν το στοιχείο</w:t>
      </w:r>
      <w:r w:rsidRPr="00F01BC7">
        <w:rPr>
          <w:rFonts w:cs="Times New Roman"/>
          <w:spacing w:val="32"/>
          <w:lang w:val="el-GR"/>
        </w:rPr>
        <w:t xml:space="preserve"> </w:t>
      </w:r>
      <w:r w:rsidRPr="00F01BC7">
        <w:rPr>
          <w:rFonts w:eastAsia="Georgia" w:cs="Times New Roman"/>
          <w:i/>
          <w:spacing w:val="1"/>
        </w:rPr>
        <w:t>c</w:t>
      </w:r>
      <w:r w:rsidRPr="00F01BC7">
        <w:rPr>
          <w:rFonts w:eastAsia="Arial" w:cs="Times New Roman"/>
          <w:i/>
          <w:spacing w:val="1"/>
          <w:position w:val="-3"/>
          <w:sz w:val="18"/>
          <w:szCs w:val="16"/>
        </w:rPr>
        <w:t>k</w:t>
      </w:r>
      <w:r w:rsidRPr="00F01BC7">
        <w:rPr>
          <w:rFonts w:eastAsia="Arial" w:cs="Times New Roman"/>
          <w:i/>
          <w:position w:val="-3"/>
          <w:sz w:val="18"/>
          <w:szCs w:val="16"/>
        </w:rPr>
        <w:t>l</w:t>
      </w:r>
      <w:r w:rsidRPr="00F01BC7">
        <w:rPr>
          <w:rFonts w:eastAsia="Arial" w:cs="Times New Roman"/>
          <w:i/>
          <w:spacing w:val="10"/>
          <w:position w:val="-3"/>
          <w:sz w:val="18"/>
          <w:szCs w:val="16"/>
          <w:lang w:val="el-GR"/>
        </w:rPr>
        <w:t xml:space="preserve"> </w:t>
      </w:r>
      <w:r w:rsidRPr="00F01BC7">
        <w:rPr>
          <w:rFonts w:cs="Times New Roman"/>
          <w:lang w:val="el-GR"/>
        </w:rPr>
        <w:t>υπερβαίνει τουλάχιστον ένα ορισμένο κατώτατο όριο</w:t>
      </w:r>
      <w:r w:rsidRPr="00F01BC7">
        <w:rPr>
          <w:rFonts w:cs="Times New Roman"/>
          <w:spacing w:val="15"/>
          <w:lang w:val="el-GR"/>
        </w:rPr>
        <w:t xml:space="preserve"> </w:t>
      </w:r>
      <w:r w:rsidRPr="00F01BC7">
        <w:rPr>
          <w:rFonts w:eastAsia="Georgia" w:cs="Times New Roman"/>
          <w:i/>
        </w:rPr>
        <w:t>c</w:t>
      </w:r>
      <w:r w:rsidRPr="00F01BC7">
        <w:rPr>
          <w:rFonts w:cs="Times New Roman"/>
          <w:lang w:val="el-GR"/>
        </w:rPr>
        <w:t>,</w:t>
      </w:r>
      <w:r w:rsidRPr="00F01BC7">
        <w:rPr>
          <w:rFonts w:cs="Times New Roman"/>
          <w:spacing w:val="16"/>
          <w:lang w:val="el-GR"/>
        </w:rPr>
        <w:t xml:space="preserve"> </w:t>
      </w:r>
      <w:r w:rsidRPr="00F01BC7">
        <w:rPr>
          <w:rFonts w:cs="Times New Roman"/>
          <w:lang w:val="el-GR"/>
        </w:rPr>
        <w:t>δηλαδή</w:t>
      </w:r>
      <w:r w:rsidRPr="00F01BC7">
        <w:rPr>
          <w:rFonts w:cs="Times New Roman"/>
          <w:spacing w:val="16"/>
          <w:lang w:val="el-GR"/>
        </w:rPr>
        <w:t xml:space="preserve"> </w:t>
      </w:r>
      <w:r w:rsidRPr="00F01BC7">
        <w:rPr>
          <w:rFonts w:eastAsia="Georgia" w:cs="Times New Roman"/>
          <w:i/>
          <w:spacing w:val="1"/>
        </w:rPr>
        <w:t>c</w:t>
      </w:r>
      <w:r w:rsidRPr="00F01BC7">
        <w:rPr>
          <w:rFonts w:eastAsia="Arial" w:cs="Times New Roman"/>
          <w:i/>
          <w:spacing w:val="1"/>
          <w:position w:val="-3"/>
          <w:sz w:val="18"/>
          <w:szCs w:val="16"/>
        </w:rPr>
        <w:t>k</w:t>
      </w:r>
      <w:r w:rsidRPr="00F01BC7">
        <w:rPr>
          <w:rFonts w:eastAsia="Arial" w:cs="Times New Roman"/>
          <w:i/>
          <w:position w:val="-3"/>
          <w:sz w:val="18"/>
          <w:szCs w:val="16"/>
        </w:rPr>
        <w:t>l</w:t>
      </w:r>
      <w:r w:rsidRPr="00F01BC7">
        <w:rPr>
          <w:rFonts w:eastAsia="Arial" w:cs="Times New Roman"/>
          <w:i/>
          <w:spacing w:val="29"/>
          <w:position w:val="-3"/>
          <w:sz w:val="18"/>
          <w:szCs w:val="16"/>
          <w:lang w:val="el-GR"/>
        </w:rPr>
        <w:t xml:space="preserve"> </w:t>
      </w:r>
      <w:r w:rsidRPr="00F01BC7">
        <w:rPr>
          <w:rFonts w:eastAsia="Meiryo" w:cs="Times New Roman"/>
          <w:i/>
          <w:lang w:val="el-GR"/>
        </w:rPr>
        <w:t>≥</w:t>
      </w:r>
      <w:r w:rsidRPr="00F01BC7">
        <w:rPr>
          <w:rFonts w:eastAsia="Meiryo" w:cs="Times New Roman"/>
          <w:i/>
          <w:spacing w:val="-17"/>
          <w:lang w:val="el-GR"/>
        </w:rPr>
        <w:t xml:space="preserve"> </w:t>
      </w:r>
      <w:r w:rsidRPr="00F01BC7">
        <w:rPr>
          <w:rFonts w:eastAsia="Georgia" w:cs="Times New Roman"/>
          <w:i/>
        </w:rPr>
        <w:t>c</w:t>
      </w:r>
      <w:r w:rsidRPr="00F01BC7">
        <w:rPr>
          <w:rFonts w:cs="Times New Roman"/>
          <w:lang w:val="el-GR"/>
        </w:rPr>
        <w:t>.</w:t>
      </w:r>
    </w:p>
    <w:p w14:paraId="453A189A" w14:textId="73858DF0"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Στην</w:t>
      </w:r>
      <w:r w:rsidRPr="00F01BC7">
        <w:rPr>
          <w:rFonts w:eastAsia="Arial" w:cs="Times New Roman"/>
          <w:bCs/>
          <w:spacing w:val="28"/>
          <w:szCs w:val="18"/>
          <w:lang w:val="el-GR"/>
        </w:rPr>
        <w:t xml:space="preserve"> </w:t>
      </w:r>
      <w:r w:rsidRPr="00F01BC7">
        <w:rPr>
          <w:rFonts w:eastAsia="Arial" w:cs="Times New Roman"/>
          <w:bCs/>
          <w:spacing w:val="-1"/>
          <w:szCs w:val="18"/>
          <w:lang w:val="el-GR"/>
        </w:rPr>
        <w:t>ELECTRE</w:t>
      </w:r>
      <w:r w:rsidRPr="00F01BC7">
        <w:rPr>
          <w:rFonts w:eastAsia="Arial" w:cs="Times New Roman"/>
          <w:bCs/>
          <w:spacing w:val="28"/>
          <w:szCs w:val="18"/>
          <w:lang w:val="el-GR"/>
        </w:rPr>
        <w:t xml:space="preserve"> </w:t>
      </w:r>
      <w:r w:rsidRPr="00F01BC7">
        <w:rPr>
          <w:rFonts w:eastAsia="Arial" w:cs="Times New Roman"/>
          <w:bCs/>
          <w:spacing w:val="-1"/>
          <w:szCs w:val="18"/>
          <w:lang w:val="el-GR"/>
        </w:rPr>
        <w:t>I,</w:t>
      </w:r>
      <w:r w:rsidRPr="00F01BC7">
        <w:rPr>
          <w:rFonts w:eastAsia="Arial" w:cs="Times New Roman"/>
          <w:bCs/>
          <w:spacing w:val="28"/>
          <w:szCs w:val="18"/>
          <w:lang w:val="el-GR"/>
        </w:rPr>
        <w:t xml:space="preserve"> </w:t>
      </w:r>
      <w:r w:rsidRPr="00F01BC7">
        <w:rPr>
          <w:rFonts w:eastAsia="Arial" w:cs="Times New Roman"/>
          <w:bCs/>
          <w:spacing w:val="-1"/>
          <w:szCs w:val="18"/>
          <w:lang w:val="el-GR"/>
        </w:rPr>
        <w:t>μια Boolean</w:t>
      </w:r>
      <w:r w:rsidRPr="00F01BC7">
        <w:rPr>
          <w:rFonts w:eastAsia="Arial" w:cs="Times New Roman"/>
          <w:bCs/>
          <w:spacing w:val="29"/>
          <w:szCs w:val="18"/>
          <w:lang w:val="el-GR"/>
        </w:rPr>
        <w:t xml:space="preserve"> </w:t>
      </w:r>
      <w:r w:rsidRPr="00F01BC7">
        <w:rPr>
          <w:rFonts w:eastAsia="Arial" w:cs="Times New Roman"/>
          <w:bCs/>
          <w:spacing w:val="-1"/>
          <w:szCs w:val="18"/>
          <w:lang w:val="el-GR"/>
        </w:rPr>
        <w:t>μήτρα</w:t>
      </w:r>
      <w:r w:rsidRPr="00F01BC7">
        <w:rPr>
          <w:rFonts w:eastAsia="Arial" w:cs="Times New Roman"/>
          <w:bCs/>
          <w:spacing w:val="29"/>
          <w:szCs w:val="18"/>
          <w:lang w:val="el-GR"/>
        </w:rPr>
        <w:t xml:space="preserve"> </w:t>
      </w:r>
      <w:r w:rsidRPr="00F01BC7">
        <w:rPr>
          <w:rFonts w:eastAsia="Arial" w:cs="Times New Roman"/>
          <w:bCs/>
          <w:spacing w:val="-1"/>
          <w:szCs w:val="18"/>
          <w:lang w:val="el-GR"/>
        </w:rPr>
        <w:t>χρησιμοποιείται για να μετατρέψει τη δοκιμή συμφωνίας σε αριθμητικές τιμές</w:t>
      </w:r>
      <w:r w:rsidRPr="00F01BC7">
        <w:rPr>
          <w:rFonts w:eastAsia="Arial" w:cs="Times New Roman"/>
          <w:bCs/>
          <w:spacing w:val="-4"/>
          <w:szCs w:val="18"/>
          <w:lang w:val="el-GR"/>
        </w:rPr>
        <w:t xml:space="preserve"> </w:t>
      </w:r>
      <w:r w:rsidRPr="00F01BC7">
        <w:rPr>
          <w:rFonts w:eastAsia="Arial" w:cs="Times New Roman"/>
          <w:bCs/>
          <w:spacing w:val="-1"/>
          <w:szCs w:val="18"/>
          <w:lang w:val="el-GR"/>
        </w:rPr>
        <w:t>(0 ή</w:t>
      </w:r>
      <w:r w:rsidRPr="00F01BC7">
        <w:rPr>
          <w:rFonts w:eastAsia="Arial" w:cs="Times New Roman"/>
          <w:bCs/>
          <w:spacing w:val="-4"/>
          <w:szCs w:val="18"/>
          <w:lang w:val="el-GR"/>
        </w:rPr>
        <w:t xml:space="preserve"> </w:t>
      </w:r>
      <w:r w:rsidRPr="00F01BC7">
        <w:rPr>
          <w:rFonts w:eastAsia="Arial" w:cs="Times New Roman"/>
          <w:bCs/>
          <w:spacing w:val="-1"/>
          <w:szCs w:val="18"/>
          <w:lang w:val="el-GR"/>
        </w:rPr>
        <w:t>1).</w:t>
      </w:r>
      <w:r w:rsidRPr="00F01BC7">
        <w:rPr>
          <w:rFonts w:eastAsia="Arial" w:cs="Times New Roman"/>
          <w:bCs/>
          <w:spacing w:val="40"/>
          <w:szCs w:val="18"/>
          <w:lang w:val="el-GR"/>
        </w:rPr>
        <w:t xml:space="preserve"> </w:t>
      </w:r>
      <w:r w:rsidRPr="00F01BC7">
        <w:rPr>
          <w:rFonts w:eastAsia="Arial" w:cs="Times New Roman"/>
          <w:bCs/>
          <w:spacing w:val="-1"/>
          <w:szCs w:val="18"/>
          <w:lang w:val="el-GR"/>
        </w:rPr>
        <w:t xml:space="preserve">Εάν </w:t>
      </w:r>
      <w:r w:rsidR="00AA6336" w:rsidRPr="00F01BC7">
        <w:rPr>
          <w:rFonts w:eastAsia="Arial" w:cs="Times New Roman"/>
          <w:bCs/>
          <w:spacing w:val="-1"/>
          <w:szCs w:val="18"/>
          <w:lang w:val="el-GR"/>
        </w:rPr>
        <w:t>η</w:t>
      </w:r>
      <w:r w:rsidRPr="00F01BC7">
        <w:rPr>
          <w:rFonts w:eastAsia="Arial" w:cs="Times New Roman"/>
          <w:bCs/>
          <w:spacing w:val="-1"/>
          <w:szCs w:val="18"/>
          <w:lang w:val="el-GR"/>
        </w:rPr>
        <w:t xml:space="preserve"> δοκιμή συμφωνίας </w:t>
      </w:r>
      <w:r w:rsidR="00AA6336" w:rsidRPr="00F01BC7">
        <w:rPr>
          <w:rFonts w:eastAsia="Arial" w:cs="Times New Roman"/>
          <w:bCs/>
          <w:spacing w:val="-1"/>
          <w:szCs w:val="18"/>
          <w:lang w:val="el-GR"/>
        </w:rPr>
        <w:t>(</w:t>
      </w:r>
      <w:r w:rsidR="00AA6336" w:rsidRPr="00F01BC7">
        <w:rPr>
          <w:rFonts w:eastAsia="Georgia" w:cs="Times New Roman"/>
          <w:bCs/>
          <w:i/>
          <w:spacing w:val="1"/>
          <w:szCs w:val="18"/>
          <w:lang w:val="el-GR"/>
        </w:rPr>
        <w:t>c</w:t>
      </w:r>
      <w:r w:rsidR="00AA6336" w:rsidRPr="00F01BC7">
        <w:rPr>
          <w:rFonts w:eastAsia="Arial" w:cs="Times New Roman"/>
          <w:bCs/>
          <w:i/>
          <w:spacing w:val="1"/>
          <w:position w:val="-3"/>
          <w:sz w:val="18"/>
          <w:szCs w:val="16"/>
          <w:lang w:val="el-GR"/>
        </w:rPr>
        <w:t>k</w:t>
      </w:r>
      <w:r w:rsidR="00AA6336" w:rsidRPr="00F01BC7">
        <w:rPr>
          <w:rFonts w:eastAsia="Arial" w:cs="Times New Roman"/>
          <w:bCs/>
          <w:i/>
          <w:spacing w:val="-1"/>
          <w:position w:val="-3"/>
          <w:sz w:val="18"/>
          <w:szCs w:val="16"/>
          <w:lang w:val="el-GR"/>
        </w:rPr>
        <w:t>l</w:t>
      </w:r>
      <w:r w:rsidR="00AA6336" w:rsidRPr="00F01BC7">
        <w:rPr>
          <w:rFonts w:eastAsia="Arial" w:cs="Times New Roman"/>
          <w:bCs/>
          <w:i/>
          <w:spacing w:val="33"/>
          <w:position w:val="-3"/>
          <w:sz w:val="18"/>
          <w:szCs w:val="16"/>
          <w:lang w:val="el-GR"/>
        </w:rPr>
        <w:t xml:space="preserve"> </w:t>
      </w:r>
      <w:r w:rsidR="00AA6336" w:rsidRPr="00F01BC7">
        <w:rPr>
          <w:rFonts w:eastAsia="Meiryo" w:cs="Times New Roman"/>
          <w:bCs/>
          <w:i/>
          <w:spacing w:val="-1"/>
          <w:szCs w:val="18"/>
          <w:lang w:val="el-GR"/>
        </w:rPr>
        <w:t>≥</w:t>
      </w:r>
      <w:r w:rsidR="00AA6336" w:rsidRPr="00F01BC7">
        <w:rPr>
          <w:rFonts w:eastAsia="Meiryo" w:cs="Times New Roman"/>
          <w:bCs/>
          <w:i/>
          <w:spacing w:val="-15"/>
          <w:szCs w:val="18"/>
          <w:lang w:val="el-GR"/>
        </w:rPr>
        <w:t xml:space="preserve"> </w:t>
      </w:r>
      <w:r w:rsidR="00AA6336" w:rsidRPr="00F01BC7">
        <w:rPr>
          <w:rFonts w:eastAsia="Georgia" w:cs="Times New Roman"/>
          <w:bCs/>
          <w:i/>
          <w:spacing w:val="-1"/>
          <w:szCs w:val="18"/>
          <w:lang w:val="el-GR"/>
        </w:rPr>
        <w:t>c</w:t>
      </w:r>
      <w:r w:rsidR="00AA6336" w:rsidRPr="00F01BC7">
        <w:rPr>
          <w:rFonts w:eastAsia="Arial" w:cs="Times New Roman"/>
          <w:bCs/>
          <w:spacing w:val="-1"/>
          <w:szCs w:val="18"/>
          <w:lang w:val="el-GR"/>
        </w:rPr>
        <w:t>) είναι αληθής</w:t>
      </w:r>
      <w:r w:rsidRPr="00F01BC7">
        <w:rPr>
          <w:rFonts w:eastAsia="Arial" w:cs="Times New Roman"/>
          <w:bCs/>
          <w:spacing w:val="-1"/>
          <w:szCs w:val="18"/>
          <w:lang w:val="el-GR"/>
        </w:rPr>
        <w:t>,</w:t>
      </w:r>
      <w:r w:rsidRPr="00F01BC7">
        <w:rPr>
          <w:rFonts w:eastAsia="Arial" w:cs="Times New Roman"/>
          <w:bCs/>
          <w:spacing w:val="1"/>
          <w:szCs w:val="18"/>
          <w:lang w:val="el-GR"/>
        </w:rPr>
        <w:t xml:space="preserve"> </w:t>
      </w:r>
      <w:r w:rsidRPr="00F01BC7">
        <w:rPr>
          <w:rFonts w:eastAsia="Arial" w:cs="Times New Roman"/>
          <w:bCs/>
          <w:spacing w:val="-1"/>
          <w:szCs w:val="18"/>
          <w:lang w:val="el-GR"/>
        </w:rPr>
        <w:t>τότε το στοιχείο είναι 1.</w:t>
      </w:r>
      <w:r w:rsidRPr="00F01BC7">
        <w:rPr>
          <w:rFonts w:eastAsia="Arial" w:cs="Times New Roman"/>
          <w:bCs/>
          <w:spacing w:val="39"/>
          <w:szCs w:val="18"/>
          <w:lang w:val="el-GR"/>
        </w:rPr>
        <w:t xml:space="preserve"> </w:t>
      </w:r>
      <w:r w:rsidRPr="00F01BC7">
        <w:rPr>
          <w:rFonts w:eastAsia="Arial" w:cs="Times New Roman"/>
          <w:bCs/>
          <w:spacing w:val="-1"/>
          <w:szCs w:val="18"/>
          <w:lang w:val="el-GR"/>
        </w:rPr>
        <w:t>Αλλιώ</w:t>
      </w:r>
      <w:r w:rsidR="00AA6336" w:rsidRPr="00F01BC7">
        <w:rPr>
          <w:rFonts w:eastAsia="Arial" w:cs="Times New Roman"/>
          <w:bCs/>
          <w:spacing w:val="-1"/>
          <w:szCs w:val="18"/>
          <w:lang w:val="el-GR"/>
        </w:rPr>
        <w:t>ς</w:t>
      </w:r>
      <w:r w:rsidR="00AA6336" w:rsidRPr="00F01BC7">
        <w:rPr>
          <w:rFonts w:cs="Times New Roman"/>
        </w:rPr>
        <w:t xml:space="preserve"> </w:t>
      </w:r>
      <w:r w:rsidR="00AA6336" w:rsidRPr="00F01BC7">
        <w:rPr>
          <w:rFonts w:eastAsia="Arial" w:cs="Times New Roman"/>
          <w:bCs/>
          <w:spacing w:val="-1"/>
          <w:szCs w:val="18"/>
          <w:lang w:val="el-GR"/>
        </w:rPr>
        <w:t>είναι</w:t>
      </w:r>
      <w:r w:rsidRPr="00F01BC7">
        <w:rPr>
          <w:rFonts w:eastAsia="Arial" w:cs="Times New Roman"/>
          <w:bCs/>
          <w:spacing w:val="17"/>
          <w:szCs w:val="18"/>
          <w:lang w:val="el-GR"/>
        </w:rPr>
        <w:t xml:space="preserve"> </w:t>
      </w:r>
      <w:r w:rsidRPr="00F01BC7">
        <w:rPr>
          <w:rFonts w:eastAsia="Arial" w:cs="Times New Roman"/>
          <w:bCs/>
          <w:spacing w:val="-1"/>
          <w:szCs w:val="18"/>
          <w:lang w:val="el-GR"/>
        </w:rPr>
        <w:t>0.</w:t>
      </w:r>
    </w:p>
    <w:p w14:paraId="60CEAFF9" w14:textId="77777777" w:rsidR="00061B44" w:rsidRPr="00F01BC7" w:rsidRDefault="00061B44" w:rsidP="00B31D55">
      <w:pPr>
        <w:widowControl w:val="0"/>
        <w:numPr>
          <w:ilvl w:val="1"/>
          <w:numId w:val="10"/>
        </w:numPr>
        <w:spacing w:before="120" w:after="360" w:line="360" w:lineRule="auto"/>
        <w:jc w:val="left"/>
        <w:rPr>
          <w:rFonts w:eastAsia="PMingLiU" w:cs="Times New Roman"/>
        </w:rPr>
      </w:pPr>
      <w:r w:rsidRPr="00F01BC7">
        <w:rPr>
          <w:rFonts w:eastAsia="PMingLiU" w:cs="Times New Roman"/>
        </w:rPr>
        <w:t xml:space="preserve">Καθορισμός κυρίαρχης μήτρας </w:t>
      </w:r>
      <w:r w:rsidRPr="00F01BC7">
        <w:rPr>
          <w:rFonts w:eastAsia="PMingLiU" w:cs="Times New Roman"/>
          <w:lang w:val="el-GR"/>
        </w:rPr>
        <w:t>α</w:t>
      </w:r>
      <w:r w:rsidRPr="00F01BC7">
        <w:rPr>
          <w:rFonts w:eastAsia="PMingLiU" w:cs="Times New Roman"/>
        </w:rPr>
        <w:t>συμφωνίας.</w:t>
      </w:r>
    </w:p>
    <w:p w14:paraId="7441D01A" w14:textId="77777777"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Ένα κατώτατο όριο ασυμφωνίας</w:t>
      </w:r>
      <w:r w:rsidRPr="00F01BC7">
        <w:rPr>
          <w:rFonts w:eastAsia="Arial" w:cs="Times New Roman"/>
          <w:bCs/>
          <w:spacing w:val="40"/>
          <w:szCs w:val="18"/>
          <w:lang w:val="el-GR"/>
        </w:rPr>
        <w:t xml:space="preserve"> d </w:t>
      </w:r>
      <w:r w:rsidRPr="00F01BC7">
        <w:rPr>
          <w:rFonts w:eastAsia="Arial" w:cs="Times New Roman"/>
          <w:bCs/>
          <w:spacing w:val="-1"/>
          <w:szCs w:val="18"/>
          <w:lang w:val="el-GR"/>
        </w:rPr>
        <w:t xml:space="preserve">πρέπει να επιλεχτεί για να εκτελέσει τη δοκιμή ασυμφωνίας. </w:t>
      </w:r>
      <w:r w:rsidRPr="00F01BC7">
        <w:rPr>
          <w:rFonts w:eastAsia="Arial" w:cs="Times New Roman"/>
          <w:bCs/>
          <w:spacing w:val="48"/>
          <w:szCs w:val="18"/>
          <w:lang w:val="el-GR"/>
        </w:rPr>
        <w:t>Η</w:t>
      </w:r>
      <w:r w:rsidRPr="00F01BC7">
        <w:rPr>
          <w:rFonts w:eastAsia="Arial" w:cs="Times New Roman"/>
          <w:bCs/>
          <w:spacing w:val="-1"/>
          <w:szCs w:val="18"/>
          <w:lang w:val="el-GR"/>
        </w:rPr>
        <w:t xml:space="preserve"> εναλλακτική</w:t>
      </w:r>
      <w:r w:rsidRPr="00F01BC7">
        <w:rPr>
          <w:rFonts w:eastAsia="Arial" w:cs="Times New Roman"/>
          <w:bCs/>
          <w:spacing w:val="31"/>
          <w:szCs w:val="18"/>
          <w:lang w:val="el-GR"/>
        </w:rPr>
        <w:t xml:space="preserve"> </w:t>
      </w:r>
      <w:r w:rsidRPr="00F01BC7">
        <w:rPr>
          <w:rFonts w:eastAsia="Georgia" w:cs="Times New Roman"/>
          <w:bCs/>
          <w:i/>
          <w:spacing w:val="-1"/>
          <w:szCs w:val="18"/>
          <w:lang w:val="el-GR"/>
        </w:rPr>
        <w:t>A</w:t>
      </w:r>
      <w:r w:rsidRPr="00F01BC7">
        <w:rPr>
          <w:rFonts w:eastAsia="Arial" w:cs="Times New Roman"/>
          <w:bCs/>
          <w:i/>
          <w:spacing w:val="-1"/>
          <w:position w:val="-3"/>
          <w:sz w:val="18"/>
          <w:szCs w:val="16"/>
          <w:lang w:val="el-GR"/>
        </w:rPr>
        <w:t>k</w:t>
      </w:r>
      <w:r w:rsidRPr="00F01BC7">
        <w:rPr>
          <w:rFonts w:eastAsia="Arial" w:cs="Times New Roman"/>
          <w:bCs/>
          <w:i/>
          <w:spacing w:val="13"/>
          <w:position w:val="-3"/>
          <w:sz w:val="18"/>
          <w:szCs w:val="16"/>
          <w:lang w:val="el-GR"/>
        </w:rPr>
        <w:t xml:space="preserve"> </w:t>
      </w:r>
      <w:r w:rsidRPr="00F01BC7">
        <w:rPr>
          <w:rFonts w:eastAsia="Arial" w:cs="Times New Roman"/>
          <w:bCs/>
          <w:spacing w:val="-1"/>
          <w:szCs w:val="18"/>
          <w:lang w:val="el-GR"/>
        </w:rPr>
        <w:t>πιθανόν να κυριαρχεί της εναλλακτικής</w:t>
      </w:r>
      <w:r w:rsidRPr="00F01BC7">
        <w:rPr>
          <w:rFonts w:eastAsia="Arial" w:cs="Times New Roman"/>
          <w:bCs/>
          <w:spacing w:val="32"/>
          <w:szCs w:val="18"/>
          <w:lang w:val="el-GR"/>
        </w:rPr>
        <w:t xml:space="preserve"> </w:t>
      </w:r>
      <w:r w:rsidRPr="00F01BC7">
        <w:rPr>
          <w:rFonts w:eastAsia="Georgia" w:cs="Times New Roman"/>
          <w:bCs/>
          <w:i/>
          <w:spacing w:val="3"/>
          <w:szCs w:val="18"/>
          <w:lang w:val="el-GR"/>
        </w:rPr>
        <w:t>A</w:t>
      </w:r>
      <w:r w:rsidRPr="00F01BC7">
        <w:rPr>
          <w:rFonts w:eastAsia="Arial" w:cs="Times New Roman"/>
          <w:bCs/>
          <w:i/>
          <w:spacing w:val="2"/>
          <w:position w:val="-3"/>
          <w:sz w:val="18"/>
          <w:szCs w:val="16"/>
          <w:lang w:val="el-GR"/>
        </w:rPr>
        <w:t>l</w:t>
      </w:r>
      <w:r w:rsidRPr="00F01BC7">
        <w:rPr>
          <w:rFonts w:eastAsia="Arial" w:cs="Times New Roman"/>
          <w:bCs/>
          <w:spacing w:val="2"/>
          <w:szCs w:val="18"/>
          <w:lang w:val="el-GR"/>
        </w:rPr>
        <w:t>,</w:t>
      </w:r>
      <w:r w:rsidRPr="00F01BC7">
        <w:rPr>
          <w:rFonts w:eastAsia="Arial" w:cs="Times New Roman"/>
          <w:bCs/>
          <w:spacing w:val="-1"/>
          <w:szCs w:val="18"/>
          <w:lang w:val="el-GR"/>
        </w:rPr>
        <w:t xml:space="preserve"> </w:t>
      </w:r>
      <w:r w:rsidRPr="00F01BC7">
        <w:rPr>
          <w:rFonts w:eastAsia="Arial" w:cs="Times New Roman"/>
          <w:bCs/>
          <w:spacing w:val="2"/>
          <w:szCs w:val="18"/>
          <w:lang w:val="el-GR"/>
        </w:rPr>
        <w:t>εάν το στοιχείο</w:t>
      </w:r>
      <w:r w:rsidRPr="00F01BC7">
        <w:rPr>
          <w:rFonts w:eastAsia="Arial" w:cs="Times New Roman"/>
          <w:bCs/>
          <w:spacing w:val="32"/>
          <w:szCs w:val="18"/>
          <w:lang w:val="el-GR"/>
        </w:rPr>
        <w:t xml:space="preserve"> d</w:t>
      </w:r>
      <w:r w:rsidRPr="00F01BC7">
        <w:rPr>
          <w:rFonts w:eastAsia="Arial" w:cs="Times New Roman"/>
          <w:bCs/>
          <w:i/>
          <w:spacing w:val="1"/>
          <w:position w:val="-3"/>
          <w:sz w:val="18"/>
          <w:szCs w:val="16"/>
          <w:lang w:val="el-GR"/>
        </w:rPr>
        <w:t>k</w:t>
      </w:r>
      <w:r w:rsidRPr="00F01BC7">
        <w:rPr>
          <w:rFonts w:eastAsia="Arial" w:cs="Times New Roman"/>
          <w:bCs/>
          <w:i/>
          <w:spacing w:val="-1"/>
          <w:position w:val="-3"/>
          <w:sz w:val="18"/>
          <w:szCs w:val="16"/>
          <w:lang w:val="el-GR"/>
        </w:rPr>
        <w:t>l</w:t>
      </w:r>
      <w:r w:rsidRPr="00F01BC7">
        <w:rPr>
          <w:rFonts w:eastAsia="Arial" w:cs="Times New Roman"/>
          <w:bCs/>
          <w:i/>
          <w:spacing w:val="10"/>
          <w:position w:val="-3"/>
          <w:sz w:val="18"/>
          <w:szCs w:val="16"/>
          <w:lang w:val="el-GR"/>
        </w:rPr>
        <w:t xml:space="preserve"> </w:t>
      </w:r>
      <w:r w:rsidRPr="00F01BC7">
        <w:rPr>
          <w:rFonts w:eastAsia="Arial" w:cs="Times New Roman"/>
          <w:bCs/>
          <w:spacing w:val="-1"/>
          <w:szCs w:val="18"/>
          <w:lang w:val="el-GR"/>
        </w:rPr>
        <w:t>είναι τουλάχιστον μικρότερο από ένα ορισμένο κατώτατο όριο</w:t>
      </w:r>
      <w:r w:rsidRPr="00F01BC7">
        <w:rPr>
          <w:rFonts w:eastAsia="Arial" w:cs="Times New Roman"/>
          <w:bCs/>
          <w:spacing w:val="15"/>
          <w:szCs w:val="18"/>
          <w:lang w:val="el-GR"/>
        </w:rPr>
        <w:t xml:space="preserve"> d</w:t>
      </w:r>
      <w:r w:rsidRPr="00F01BC7">
        <w:rPr>
          <w:rFonts w:eastAsia="Arial" w:cs="Times New Roman"/>
          <w:bCs/>
          <w:spacing w:val="-1"/>
          <w:szCs w:val="18"/>
          <w:lang w:val="el-GR"/>
        </w:rPr>
        <w:t>,</w:t>
      </w:r>
      <w:r w:rsidRPr="00F01BC7">
        <w:rPr>
          <w:rFonts w:eastAsia="Arial" w:cs="Times New Roman"/>
          <w:bCs/>
          <w:spacing w:val="16"/>
          <w:szCs w:val="18"/>
          <w:lang w:val="el-GR"/>
        </w:rPr>
        <w:t xml:space="preserve"> </w:t>
      </w:r>
      <w:r w:rsidRPr="00F01BC7">
        <w:rPr>
          <w:rFonts w:eastAsia="Arial" w:cs="Times New Roman"/>
          <w:bCs/>
          <w:spacing w:val="-1"/>
          <w:szCs w:val="18"/>
          <w:lang w:val="el-GR"/>
        </w:rPr>
        <w:t>δηλαδή</w:t>
      </w:r>
      <w:r w:rsidRPr="00F01BC7">
        <w:rPr>
          <w:rFonts w:eastAsia="Arial" w:cs="Times New Roman"/>
          <w:bCs/>
          <w:spacing w:val="16"/>
          <w:szCs w:val="18"/>
          <w:lang w:val="el-GR"/>
        </w:rPr>
        <w:t xml:space="preserve"> d</w:t>
      </w:r>
      <w:r w:rsidRPr="00F01BC7">
        <w:rPr>
          <w:rFonts w:eastAsia="Arial" w:cs="Times New Roman"/>
          <w:bCs/>
          <w:i/>
          <w:spacing w:val="1"/>
          <w:position w:val="-3"/>
          <w:sz w:val="18"/>
          <w:szCs w:val="16"/>
          <w:lang w:val="el-GR"/>
        </w:rPr>
        <w:t>k</w:t>
      </w:r>
      <w:r w:rsidRPr="00F01BC7">
        <w:rPr>
          <w:rFonts w:eastAsia="Arial" w:cs="Times New Roman"/>
          <w:bCs/>
          <w:i/>
          <w:spacing w:val="-1"/>
          <w:position w:val="-3"/>
          <w:sz w:val="18"/>
          <w:szCs w:val="16"/>
          <w:lang w:val="el-GR"/>
        </w:rPr>
        <w:t>l</w:t>
      </w:r>
      <w:r w:rsidRPr="00F01BC7">
        <w:rPr>
          <w:rFonts w:eastAsia="Arial" w:cs="Times New Roman"/>
          <w:bCs/>
          <w:i/>
          <w:spacing w:val="29"/>
          <w:position w:val="-3"/>
          <w:sz w:val="18"/>
          <w:szCs w:val="16"/>
          <w:lang w:val="el-GR"/>
        </w:rPr>
        <w:t xml:space="preserve"> </w:t>
      </w:r>
      <w:r w:rsidRPr="00F01BC7">
        <w:rPr>
          <w:rFonts w:eastAsia="Meiryo" w:cs="Times New Roman"/>
          <w:bCs/>
          <w:i/>
          <w:spacing w:val="-1"/>
          <w:szCs w:val="18"/>
          <w:lang w:val="el-GR"/>
        </w:rPr>
        <w:t>≤</w:t>
      </w:r>
      <w:r w:rsidRPr="00F01BC7">
        <w:rPr>
          <w:rFonts w:eastAsia="Meiryo" w:cs="Times New Roman"/>
          <w:bCs/>
          <w:i/>
          <w:spacing w:val="-22"/>
          <w:szCs w:val="18"/>
          <w:lang w:val="el-GR"/>
        </w:rPr>
        <w:t xml:space="preserve"> </w:t>
      </w:r>
      <w:r w:rsidRPr="00F01BC7">
        <w:rPr>
          <w:rFonts w:eastAsia="Meiryo" w:cs="Times New Roman"/>
          <w:bCs/>
          <w:i/>
          <w:spacing w:val="-17"/>
          <w:szCs w:val="18"/>
          <w:lang w:val="el-GR"/>
        </w:rPr>
        <w:t>d</w:t>
      </w:r>
      <w:r w:rsidRPr="00F01BC7">
        <w:rPr>
          <w:rFonts w:eastAsia="Arial" w:cs="Times New Roman"/>
          <w:bCs/>
          <w:spacing w:val="-1"/>
          <w:szCs w:val="18"/>
          <w:lang w:val="el-GR"/>
        </w:rPr>
        <w:t>.</w:t>
      </w:r>
    </w:p>
    <w:p w14:paraId="1BD95DD3" w14:textId="2F283513" w:rsidR="00061B44" w:rsidRPr="00F01BC7" w:rsidRDefault="00061B44" w:rsidP="00E36FD7">
      <w:pPr>
        <w:spacing w:before="120" w:after="360" w:line="360" w:lineRule="auto"/>
        <w:rPr>
          <w:rFonts w:cs="Times New Roman"/>
          <w:sz w:val="28"/>
          <w:szCs w:val="24"/>
          <w:lang w:val="el-GR"/>
        </w:rPr>
      </w:pPr>
      <w:r w:rsidRPr="00F01BC7">
        <w:rPr>
          <w:rFonts w:cs="Times New Roman"/>
          <w:lang w:val="el-GR"/>
        </w:rPr>
        <w:t>Όπως προηγουμένως,</w:t>
      </w:r>
      <w:r w:rsidRPr="00F01BC7">
        <w:rPr>
          <w:rFonts w:cs="Times New Roman"/>
          <w:spacing w:val="28"/>
          <w:lang w:val="el-GR"/>
        </w:rPr>
        <w:t xml:space="preserve"> </w:t>
      </w:r>
      <w:r w:rsidRPr="00F01BC7">
        <w:rPr>
          <w:rFonts w:cs="Times New Roman"/>
          <w:lang w:val="el-GR"/>
        </w:rPr>
        <w:t xml:space="preserve">μια </w:t>
      </w:r>
      <w:r w:rsidRPr="00F01BC7">
        <w:rPr>
          <w:rFonts w:cs="Times New Roman"/>
        </w:rPr>
        <w:t>Boolean</w:t>
      </w:r>
      <w:r w:rsidRPr="00F01BC7">
        <w:rPr>
          <w:rFonts w:cs="Times New Roman"/>
          <w:spacing w:val="29"/>
          <w:lang w:val="el-GR"/>
        </w:rPr>
        <w:t xml:space="preserve"> </w:t>
      </w:r>
      <w:r w:rsidRPr="00F01BC7">
        <w:rPr>
          <w:rFonts w:cs="Times New Roman"/>
          <w:lang w:val="el-GR"/>
        </w:rPr>
        <w:t>μή</w:t>
      </w:r>
      <w:r w:rsidRPr="00F01BC7">
        <w:rPr>
          <w:rFonts w:eastAsia="PMingLiU" w:cs="Times New Roman"/>
          <w:lang w:val="el-GR"/>
        </w:rPr>
        <w:t>τρα</w:t>
      </w:r>
      <w:r w:rsidRPr="00F01BC7">
        <w:rPr>
          <w:rFonts w:cs="Times New Roman"/>
          <w:spacing w:val="29"/>
          <w:lang w:val="el-GR"/>
        </w:rPr>
        <w:t xml:space="preserve"> </w:t>
      </w:r>
      <w:r w:rsidRPr="00F01BC7">
        <w:rPr>
          <w:rFonts w:cs="Times New Roman"/>
          <w:lang w:val="el-GR"/>
        </w:rPr>
        <w:t>χρησιμοποιείται για να μετατρέψει τη δοκιμή ασυμφωνίας σε αριθμητικές τιμές</w:t>
      </w:r>
      <w:r w:rsidRPr="00F01BC7">
        <w:rPr>
          <w:rFonts w:cs="Times New Roman"/>
          <w:spacing w:val="-4"/>
          <w:lang w:val="el-GR"/>
        </w:rPr>
        <w:t xml:space="preserve"> </w:t>
      </w:r>
      <w:r w:rsidRPr="00F01BC7">
        <w:rPr>
          <w:rFonts w:cs="Times New Roman"/>
          <w:lang w:val="el-GR"/>
        </w:rPr>
        <w:t>(0</w:t>
      </w:r>
      <w:r w:rsidRPr="00F01BC7">
        <w:rPr>
          <w:rFonts w:cs="Times New Roman"/>
          <w:spacing w:val="-5"/>
          <w:lang w:val="el-GR"/>
        </w:rPr>
        <w:t xml:space="preserve"> ή</w:t>
      </w:r>
      <w:r w:rsidRPr="00F01BC7">
        <w:rPr>
          <w:rFonts w:cs="Times New Roman"/>
          <w:spacing w:val="-4"/>
          <w:lang w:val="el-GR"/>
        </w:rPr>
        <w:t xml:space="preserve"> </w:t>
      </w:r>
      <w:r w:rsidRPr="00F01BC7">
        <w:rPr>
          <w:rFonts w:cs="Times New Roman"/>
          <w:lang w:val="el-GR"/>
        </w:rPr>
        <w:t>1).</w:t>
      </w:r>
      <w:r w:rsidRPr="00F01BC7">
        <w:rPr>
          <w:rFonts w:cs="Times New Roman"/>
          <w:spacing w:val="40"/>
          <w:lang w:val="el-GR"/>
        </w:rPr>
        <w:t xml:space="preserve"> </w:t>
      </w:r>
      <w:r w:rsidRPr="00F01BC7">
        <w:rPr>
          <w:rFonts w:cs="Times New Roman"/>
          <w:lang w:val="el-GR"/>
        </w:rPr>
        <w:t>Εάν τη δοκιμή ασυμφωνίας περαστεί</w:t>
      </w:r>
      <w:r w:rsidRPr="00F01BC7">
        <w:rPr>
          <w:rFonts w:cs="Times New Roman"/>
          <w:spacing w:val="-4"/>
          <w:lang w:val="el-GR"/>
        </w:rPr>
        <w:t xml:space="preserve"> </w:t>
      </w:r>
      <w:r w:rsidRPr="00F01BC7">
        <w:rPr>
          <w:rFonts w:cs="Times New Roman"/>
          <w:lang w:val="el-GR"/>
        </w:rPr>
        <w:t>(</w:t>
      </w:r>
      <w:r w:rsidRPr="00F01BC7">
        <w:rPr>
          <w:rFonts w:cs="Times New Roman"/>
        </w:rPr>
        <w:t>d</w:t>
      </w:r>
      <w:r w:rsidRPr="00F01BC7">
        <w:rPr>
          <w:rFonts w:eastAsia="Arial" w:cs="Times New Roman"/>
          <w:i/>
          <w:spacing w:val="1"/>
          <w:position w:val="-3"/>
          <w:sz w:val="18"/>
          <w:szCs w:val="16"/>
        </w:rPr>
        <w:t>k</w:t>
      </w:r>
      <w:r w:rsidRPr="00F01BC7">
        <w:rPr>
          <w:rFonts w:eastAsia="Arial" w:cs="Times New Roman"/>
          <w:i/>
          <w:position w:val="-3"/>
          <w:sz w:val="18"/>
          <w:szCs w:val="16"/>
        </w:rPr>
        <w:t>l</w:t>
      </w:r>
      <w:r w:rsidRPr="00F01BC7">
        <w:rPr>
          <w:rFonts w:eastAsia="Arial" w:cs="Times New Roman"/>
          <w:i/>
          <w:spacing w:val="33"/>
          <w:position w:val="-3"/>
          <w:sz w:val="18"/>
          <w:szCs w:val="16"/>
          <w:lang w:val="el-GR"/>
        </w:rPr>
        <w:t xml:space="preserve"> </w:t>
      </w:r>
      <w:r w:rsidRPr="00F01BC7">
        <w:rPr>
          <w:rFonts w:eastAsia="Meiryo" w:cs="Times New Roman"/>
          <w:i/>
          <w:lang w:val="el-GR"/>
        </w:rPr>
        <w:t>≥</w:t>
      </w:r>
      <w:r w:rsidRPr="00F01BC7">
        <w:rPr>
          <w:rFonts w:eastAsia="Meiryo" w:cs="Times New Roman"/>
          <w:i/>
          <w:spacing w:val="-15"/>
          <w:lang w:val="el-GR"/>
        </w:rPr>
        <w:t xml:space="preserve"> </w:t>
      </w:r>
      <w:r w:rsidRPr="00F01BC7">
        <w:rPr>
          <w:rFonts w:eastAsia="Meiryo" w:cs="Times New Roman"/>
          <w:spacing w:val="-15"/>
        </w:rPr>
        <w:t>d</w:t>
      </w:r>
      <w:r w:rsidRPr="00F01BC7">
        <w:rPr>
          <w:rFonts w:cs="Times New Roman"/>
          <w:lang w:val="el-GR"/>
        </w:rPr>
        <w:t>),</w:t>
      </w:r>
      <w:r w:rsidRPr="00F01BC7">
        <w:rPr>
          <w:rFonts w:cs="Times New Roman"/>
          <w:spacing w:val="1"/>
          <w:lang w:val="el-GR"/>
        </w:rPr>
        <w:t xml:space="preserve"> </w:t>
      </w:r>
      <w:r w:rsidRPr="00F01BC7">
        <w:rPr>
          <w:rFonts w:cs="Times New Roman"/>
          <w:lang w:val="el-GR"/>
        </w:rPr>
        <w:t>τότε το στοιχείο είναι 1.</w:t>
      </w:r>
      <w:r w:rsidRPr="00F01BC7">
        <w:rPr>
          <w:rFonts w:cs="Times New Roman"/>
          <w:spacing w:val="39"/>
          <w:lang w:val="el-GR"/>
        </w:rPr>
        <w:t xml:space="preserve"> </w:t>
      </w:r>
      <w:r w:rsidRPr="00F01BC7">
        <w:rPr>
          <w:rFonts w:cs="Times New Roman"/>
          <w:lang w:val="el-GR"/>
        </w:rPr>
        <w:t>Αλλιώς</w:t>
      </w:r>
      <w:r w:rsidR="00C53B08" w:rsidRPr="00F01BC7">
        <w:rPr>
          <w:rFonts w:cs="Times New Roman"/>
        </w:rPr>
        <w:t xml:space="preserve"> </w:t>
      </w:r>
      <w:r w:rsidR="00C53B08" w:rsidRPr="00F01BC7">
        <w:rPr>
          <w:rFonts w:cs="Times New Roman"/>
          <w:lang w:val="el-GR"/>
        </w:rPr>
        <w:t>είναι</w:t>
      </w:r>
      <w:r w:rsidRPr="00F01BC7">
        <w:rPr>
          <w:rFonts w:cs="Times New Roman"/>
          <w:spacing w:val="17"/>
          <w:lang w:val="el-GR"/>
        </w:rPr>
        <w:t xml:space="preserve"> </w:t>
      </w:r>
      <w:r w:rsidRPr="00F01BC7">
        <w:rPr>
          <w:rFonts w:cs="Times New Roman"/>
          <w:lang w:val="el-GR"/>
        </w:rPr>
        <w:t>0.</w:t>
      </w:r>
    </w:p>
    <w:p w14:paraId="7CF11C2C" w14:textId="77777777" w:rsidR="00061B44" w:rsidRPr="00F01BC7" w:rsidRDefault="00061B44" w:rsidP="00B31D55">
      <w:pPr>
        <w:widowControl w:val="0"/>
        <w:numPr>
          <w:ilvl w:val="1"/>
          <w:numId w:val="9"/>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Άθροισμα της μήτρας κυριαρχίας.</w:t>
      </w:r>
    </w:p>
    <w:p w14:paraId="690BBBD7" w14:textId="02C92B21" w:rsidR="005033BD" w:rsidRPr="00F01BC7" w:rsidRDefault="00061B44" w:rsidP="00E36FD7">
      <w:pPr>
        <w:widowControl w:val="0"/>
        <w:spacing w:before="120" w:after="360" w:line="360" w:lineRule="auto"/>
        <w:ind w:right="114"/>
        <w:rPr>
          <w:rFonts w:cs="Times New Roman"/>
          <w:sz w:val="28"/>
          <w:szCs w:val="24"/>
          <w:lang w:val="el-GR"/>
        </w:rPr>
      </w:pPr>
      <w:r w:rsidRPr="00F01BC7">
        <w:rPr>
          <w:rFonts w:eastAsia="Arial" w:cs="Times New Roman"/>
          <w:bCs/>
          <w:spacing w:val="-1"/>
          <w:szCs w:val="18"/>
          <w:lang w:val="el-GR"/>
        </w:rPr>
        <w:t xml:space="preserve">Μια σχέση υπεροχής μπορεί να δικαιολογηθεί μόνο εάν και η δοκιμή συμφωνίας και η δοκιμή ασυμφωνίας είναι επιτυχείς. Δηλαδή </w:t>
      </w:r>
      <w:r w:rsidRPr="00F01BC7">
        <w:rPr>
          <w:rFonts w:eastAsia="Georgia" w:cs="Times New Roman"/>
          <w:bCs/>
          <w:i/>
          <w:spacing w:val="1"/>
          <w:szCs w:val="18"/>
          <w:lang w:val="el-GR"/>
        </w:rPr>
        <w:t>c</w:t>
      </w:r>
      <w:r w:rsidRPr="00F01BC7">
        <w:rPr>
          <w:rFonts w:eastAsia="Arial" w:cs="Times New Roman"/>
          <w:bCs/>
          <w:i/>
          <w:spacing w:val="1"/>
          <w:position w:val="-3"/>
          <w:sz w:val="18"/>
          <w:szCs w:val="16"/>
          <w:lang w:val="el-GR"/>
        </w:rPr>
        <w:t>k</w:t>
      </w:r>
      <w:r w:rsidRPr="00F01BC7">
        <w:rPr>
          <w:rFonts w:eastAsia="Arial" w:cs="Times New Roman"/>
          <w:bCs/>
          <w:i/>
          <w:spacing w:val="-1"/>
          <w:position w:val="-3"/>
          <w:sz w:val="18"/>
          <w:szCs w:val="16"/>
          <w:lang w:val="el-GR"/>
        </w:rPr>
        <w:t>l</w:t>
      </w:r>
      <w:r w:rsidRPr="00F01BC7">
        <w:rPr>
          <w:rFonts w:eastAsia="Arial" w:cs="Times New Roman"/>
          <w:bCs/>
          <w:i/>
          <w:spacing w:val="31"/>
          <w:position w:val="-3"/>
          <w:sz w:val="18"/>
          <w:szCs w:val="16"/>
          <w:lang w:val="el-GR"/>
        </w:rPr>
        <w:t xml:space="preserve"> </w:t>
      </w:r>
      <w:r w:rsidRPr="00F01BC7">
        <w:rPr>
          <w:rFonts w:eastAsia="Meiryo" w:cs="Times New Roman"/>
          <w:bCs/>
          <w:i/>
          <w:spacing w:val="-1"/>
          <w:szCs w:val="18"/>
          <w:lang w:val="el-GR"/>
        </w:rPr>
        <w:t>≥</w:t>
      </w:r>
      <w:r w:rsidRPr="00F01BC7">
        <w:rPr>
          <w:rFonts w:eastAsia="Meiryo" w:cs="Times New Roman"/>
          <w:bCs/>
          <w:i/>
          <w:spacing w:val="-16"/>
          <w:szCs w:val="18"/>
          <w:lang w:val="el-GR"/>
        </w:rPr>
        <w:t xml:space="preserve"> </w:t>
      </w:r>
      <w:r w:rsidRPr="00F01BC7">
        <w:rPr>
          <w:rFonts w:eastAsia="Georgia" w:cs="Times New Roman"/>
          <w:bCs/>
          <w:i/>
          <w:spacing w:val="-1"/>
          <w:szCs w:val="18"/>
          <w:lang w:val="el-GR"/>
        </w:rPr>
        <w:t>c</w:t>
      </w:r>
      <w:r w:rsidRPr="00F01BC7">
        <w:rPr>
          <w:rFonts w:eastAsia="Georgia" w:cs="Times New Roman"/>
          <w:bCs/>
          <w:i/>
          <w:spacing w:val="13"/>
          <w:szCs w:val="18"/>
          <w:lang w:val="el-GR"/>
        </w:rPr>
        <w:t xml:space="preserve"> </w:t>
      </w:r>
      <w:r w:rsidRPr="00F01BC7">
        <w:rPr>
          <w:rFonts w:eastAsia="Arial" w:cs="Times New Roman"/>
          <w:bCs/>
          <w:spacing w:val="-1"/>
          <w:szCs w:val="18"/>
          <w:lang w:val="el-GR"/>
        </w:rPr>
        <w:t>και</w:t>
      </w:r>
      <w:r w:rsidRPr="00F01BC7">
        <w:rPr>
          <w:rFonts w:eastAsia="Arial" w:cs="Times New Roman"/>
          <w:bCs/>
          <w:spacing w:val="9"/>
          <w:szCs w:val="18"/>
          <w:lang w:val="el-GR"/>
        </w:rPr>
        <w:t xml:space="preserve"> </w:t>
      </w:r>
      <w:r w:rsidRPr="00F01BC7">
        <w:rPr>
          <w:rFonts w:eastAsia="Georgia" w:cs="Times New Roman"/>
          <w:bCs/>
          <w:i/>
          <w:spacing w:val="1"/>
          <w:szCs w:val="18"/>
          <w:lang w:val="el-GR"/>
        </w:rPr>
        <w:t>d</w:t>
      </w:r>
      <w:r w:rsidRPr="00F01BC7">
        <w:rPr>
          <w:rFonts w:eastAsia="Arial" w:cs="Times New Roman"/>
          <w:bCs/>
          <w:i/>
          <w:spacing w:val="1"/>
          <w:position w:val="-3"/>
          <w:sz w:val="18"/>
          <w:szCs w:val="16"/>
          <w:lang w:val="el-GR"/>
        </w:rPr>
        <w:t>k</w:t>
      </w:r>
      <w:r w:rsidRPr="00F01BC7">
        <w:rPr>
          <w:rFonts w:eastAsia="Arial" w:cs="Times New Roman"/>
          <w:bCs/>
          <w:i/>
          <w:spacing w:val="-1"/>
          <w:position w:val="-3"/>
          <w:sz w:val="18"/>
          <w:szCs w:val="16"/>
          <w:lang w:val="el-GR"/>
        </w:rPr>
        <w:t>l</w:t>
      </w:r>
      <w:r w:rsidRPr="00F01BC7">
        <w:rPr>
          <w:rFonts w:eastAsia="Arial" w:cs="Times New Roman"/>
          <w:bCs/>
          <w:i/>
          <w:spacing w:val="30"/>
          <w:position w:val="-3"/>
          <w:sz w:val="18"/>
          <w:szCs w:val="16"/>
          <w:lang w:val="el-GR"/>
        </w:rPr>
        <w:t xml:space="preserve"> </w:t>
      </w:r>
      <w:r w:rsidRPr="00F01BC7">
        <w:rPr>
          <w:rFonts w:eastAsia="Meiryo" w:cs="Times New Roman"/>
          <w:bCs/>
          <w:i/>
          <w:spacing w:val="-1"/>
          <w:szCs w:val="18"/>
          <w:lang w:val="el-GR"/>
        </w:rPr>
        <w:t>≤</w:t>
      </w:r>
      <w:r w:rsidRPr="00F01BC7">
        <w:rPr>
          <w:rFonts w:eastAsia="Meiryo" w:cs="Times New Roman"/>
          <w:bCs/>
          <w:i/>
          <w:spacing w:val="-16"/>
          <w:szCs w:val="18"/>
          <w:lang w:val="el-GR"/>
        </w:rPr>
        <w:t xml:space="preserve"> </w:t>
      </w:r>
      <w:r w:rsidRPr="00F01BC7">
        <w:rPr>
          <w:rFonts w:eastAsia="Georgia" w:cs="Times New Roman"/>
          <w:bCs/>
          <w:i/>
          <w:spacing w:val="-1"/>
          <w:szCs w:val="18"/>
          <w:lang w:val="el-GR"/>
        </w:rPr>
        <w:t>d</w:t>
      </w:r>
      <w:r w:rsidRPr="00F01BC7">
        <w:rPr>
          <w:rFonts w:eastAsia="Arial" w:cs="Times New Roman"/>
          <w:bCs/>
          <w:spacing w:val="-1"/>
          <w:szCs w:val="18"/>
          <w:lang w:val="el-GR"/>
        </w:rPr>
        <w:t>. Η αθροισμένη μήτρα κυριαρχίας υπολογίζεται από ένα στοιχείο-προς-στοιχείο προϊόν της μήτρας κυριαρχίας συμφωνίας και της μήτρας κυριαρχίας ασυμφωνίας.</w:t>
      </w:r>
    </w:p>
    <w:p w14:paraId="3A73EE16" w14:textId="7824DE20" w:rsidR="00061B44" w:rsidRPr="00F01BC7" w:rsidRDefault="00061B44" w:rsidP="00B31D55">
      <w:pPr>
        <w:widowControl w:val="0"/>
        <w:numPr>
          <w:ilvl w:val="1"/>
          <w:numId w:val="9"/>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Αποβολή των </w:t>
      </w:r>
      <w:r w:rsidR="00975D1F">
        <w:rPr>
          <w:rFonts w:eastAsia="Arial" w:cs="Times New Roman"/>
          <w:bCs/>
          <w:spacing w:val="-1"/>
          <w:szCs w:val="18"/>
          <w:lang w:val="el-GR"/>
        </w:rPr>
        <w:t>μη κυρίαρχων</w:t>
      </w:r>
      <w:r w:rsidRPr="00F01BC7">
        <w:rPr>
          <w:rFonts w:eastAsia="Arial" w:cs="Times New Roman"/>
          <w:bCs/>
          <w:spacing w:val="-1"/>
          <w:szCs w:val="18"/>
          <w:lang w:val="el-GR"/>
        </w:rPr>
        <w:t xml:space="preserve"> εναλλακτικών λύσεων</w:t>
      </w:r>
      <w:r w:rsidRPr="00F01BC7">
        <w:rPr>
          <w:rFonts w:eastAsia="Arial" w:cs="Times New Roman"/>
          <w:bCs/>
          <w:spacing w:val="-2"/>
          <w:szCs w:val="18"/>
          <w:lang w:val="el-GR"/>
        </w:rPr>
        <w:t>.</w:t>
      </w:r>
    </w:p>
    <w:p w14:paraId="0C8182CF" w14:textId="77777777"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Η αθροισμένη μήτρα κυριαρχίας δίνει την μερική προτεραιότητα των εναλλακτικών λύσεων. Στην αθροισμένη μήτρα κυριαρχίας, το στοιχείο 1 στη στήλη δείχνει ότι αυτή η εναλλακτική λύση </w:t>
      </w:r>
      <w:r w:rsidRPr="00F01BC7">
        <w:rPr>
          <w:rFonts w:eastAsia="Arial" w:cs="Times New Roman"/>
          <w:bCs/>
          <w:spacing w:val="-1"/>
          <w:szCs w:val="18"/>
          <w:lang w:val="el-GR"/>
        </w:rPr>
        <w:lastRenderedPageBreak/>
        <w:t>κυριαρχείται από άλλες εναλλακτικές λύσεις. Κατά συνέπεια, οποιαδήποτε εναλλακτική λύση που έχει τουλάχιστον ένα στοιχείο 1 στη στήλη μπορεί να αποβληθεί.</w:t>
      </w:r>
    </w:p>
    <w:p w14:paraId="4575B58C" w14:textId="1E413E9A" w:rsidR="008158B6" w:rsidRDefault="00061B44" w:rsidP="00E36FD7">
      <w:pPr>
        <w:widowControl w:val="0"/>
        <w:spacing w:before="120" w:after="360" w:line="360" w:lineRule="auto"/>
        <w:ind w:right="114"/>
        <w:rPr>
          <w:rFonts w:eastAsia="Arial" w:cs="Times New Roman"/>
          <w:b/>
          <w:bCs/>
          <w:spacing w:val="-1"/>
          <w:szCs w:val="18"/>
          <w:lang w:val="el-GR"/>
        </w:rPr>
      </w:pPr>
      <w:r w:rsidRPr="00F01BC7">
        <w:rPr>
          <w:rFonts w:eastAsia="Arial" w:cs="Times New Roman"/>
          <w:bCs/>
          <w:spacing w:val="-1"/>
          <w:szCs w:val="18"/>
          <w:lang w:val="el-GR"/>
        </w:rPr>
        <w:t>Η ELECTRE Ι χρησιμοποιείται ευρέως λόγω της απλής λογικής και των καθαρισμένων υπολογιστικών διαδικασιών της. Εντούτοις, οι δύο τιμές κατώτατων ορίων συμφωνίας και ασυμφωνίας ασκούν σημαντική επίδραση στα τελικά αποτελέσματα. Επιπλέον, οι διαδικασίες υπολογισμού γίνονται πιο σύνθετες καθώς το μέγεθος της μήτρας απόφασης αυξάνεται.</w:t>
      </w:r>
    </w:p>
    <w:p w14:paraId="64B100A1" w14:textId="45BD341A" w:rsidR="00061B44" w:rsidRPr="00F01BC7" w:rsidRDefault="00061B44" w:rsidP="00E36FD7">
      <w:pPr>
        <w:widowControl w:val="0"/>
        <w:spacing w:before="120" w:after="360" w:line="360" w:lineRule="auto"/>
        <w:ind w:right="114"/>
        <w:rPr>
          <w:rFonts w:eastAsia="Arial" w:cs="Times New Roman"/>
          <w:b/>
          <w:bCs/>
          <w:spacing w:val="-1"/>
          <w:szCs w:val="18"/>
          <w:lang w:val="el-GR"/>
        </w:rPr>
      </w:pPr>
      <w:r w:rsidRPr="00F01BC7">
        <w:rPr>
          <w:rFonts w:eastAsia="Arial" w:cs="Times New Roman"/>
          <w:b/>
          <w:bCs/>
          <w:spacing w:val="-1"/>
          <w:szCs w:val="18"/>
          <w:lang w:val="el-GR"/>
        </w:rPr>
        <w:t>ELECTRE</w:t>
      </w:r>
      <w:r w:rsidRPr="00F01BC7">
        <w:rPr>
          <w:rFonts w:eastAsia="Arial" w:cs="Times New Roman"/>
          <w:b/>
          <w:bCs/>
          <w:spacing w:val="27"/>
          <w:szCs w:val="18"/>
          <w:lang w:val="el-GR"/>
        </w:rPr>
        <w:t xml:space="preserve"> </w:t>
      </w:r>
      <w:r w:rsidRPr="00F01BC7">
        <w:rPr>
          <w:rFonts w:eastAsia="Arial" w:cs="Times New Roman"/>
          <w:b/>
          <w:bCs/>
          <w:spacing w:val="-1"/>
          <w:szCs w:val="18"/>
          <w:lang w:val="el-GR"/>
        </w:rPr>
        <w:t xml:space="preserve">IS </w:t>
      </w:r>
      <w:r w:rsidRPr="00F01BC7">
        <w:rPr>
          <w:rFonts w:eastAsia="Arial" w:cs="Times New Roman"/>
          <w:b/>
          <w:bCs/>
          <w:spacing w:val="1"/>
          <w:szCs w:val="18"/>
          <w:lang w:val="el-GR"/>
        </w:rPr>
        <w:t xml:space="preserve">μέθοδος </w:t>
      </w:r>
    </w:p>
    <w:p w14:paraId="75720B09" w14:textId="5DE910E1" w:rsidR="00061B44" w:rsidRPr="00F01BC7" w:rsidRDefault="00CD70B1" w:rsidP="00E36FD7">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Όπως αναφέρ</w:t>
      </w:r>
      <w:r w:rsidR="00927366">
        <w:rPr>
          <w:rFonts w:eastAsia="Arial" w:cs="Times New Roman"/>
          <w:bCs/>
          <w:spacing w:val="-1"/>
          <w:szCs w:val="18"/>
          <w:lang w:val="el-GR"/>
        </w:rPr>
        <w:t>ουν</w:t>
      </w:r>
      <w:r>
        <w:rPr>
          <w:rFonts w:eastAsia="Arial" w:cs="Times New Roman"/>
          <w:bCs/>
          <w:spacing w:val="-1"/>
          <w:szCs w:val="18"/>
          <w:lang w:val="el-GR"/>
        </w:rPr>
        <w:t xml:space="preserve"> ο</w:t>
      </w:r>
      <w:r w:rsidR="00927366">
        <w:rPr>
          <w:rFonts w:eastAsia="Arial" w:cs="Times New Roman"/>
          <w:bCs/>
          <w:spacing w:val="-1"/>
          <w:szCs w:val="18"/>
          <w:lang w:val="el-GR"/>
        </w:rPr>
        <w:t>ι</w:t>
      </w:r>
      <w:r>
        <w:rPr>
          <w:rFonts w:eastAsia="Arial" w:cs="Times New Roman"/>
          <w:bCs/>
          <w:spacing w:val="-1"/>
          <w:szCs w:val="18"/>
          <w:lang w:val="el-GR"/>
        </w:rPr>
        <w:t xml:space="preserve"> </w:t>
      </w:r>
      <w:r w:rsidR="001D3423" w:rsidRPr="00CF18E2">
        <w:rPr>
          <w:rFonts w:cs="Times New Roman"/>
          <w:szCs w:val="20"/>
        </w:rPr>
        <w:t>Roy</w:t>
      </w:r>
      <w:r w:rsidR="001D3423" w:rsidRPr="001D3423">
        <w:rPr>
          <w:rFonts w:cs="Times New Roman"/>
          <w:szCs w:val="20"/>
          <w:lang w:val="el-GR"/>
        </w:rPr>
        <w:t xml:space="preserve">, </w:t>
      </w:r>
      <w:r w:rsidR="001D3423" w:rsidRPr="00CF18E2">
        <w:rPr>
          <w:rFonts w:cs="Times New Roman"/>
          <w:szCs w:val="20"/>
        </w:rPr>
        <w:t>B</w:t>
      </w:r>
      <w:r w:rsidR="001D3423" w:rsidRPr="001D3423">
        <w:rPr>
          <w:rFonts w:cs="Times New Roman"/>
          <w:szCs w:val="20"/>
          <w:lang w:val="el-GR"/>
        </w:rPr>
        <w:t>., 1991</w:t>
      </w:r>
      <w:r w:rsidR="001D3423" w:rsidRPr="00F01BC7">
        <w:rPr>
          <w:rFonts w:eastAsia="Arial" w:cs="Times New Roman"/>
          <w:bCs/>
          <w:spacing w:val="-1"/>
          <w:szCs w:val="18"/>
          <w:lang w:val="el-GR"/>
        </w:rPr>
        <w:t xml:space="preserve">, </w:t>
      </w:r>
      <w:r w:rsidR="00927366">
        <w:rPr>
          <w:rFonts w:eastAsia="Arial" w:cs="Times New Roman"/>
          <w:bCs/>
          <w:spacing w:val="-1"/>
          <w:szCs w:val="18"/>
          <w:lang w:val="el-GR"/>
        </w:rPr>
        <w:t>Collette, Y. και</w:t>
      </w:r>
      <w:r w:rsidR="001D3423" w:rsidRPr="001D3423">
        <w:rPr>
          <w:rFonts w:eastAsia="Arial" w:cs="Times New Roman"/>
          <w:bCs/>
          <w:spacing w:val="-1"/>
          <w:szCs w:val="18"/>
          <w:lang w:val="el-GR"/>
        </w:rPr>
        <w:t xml:space="preserve"> Siarry, P., </w:t>
      </w:r>
      <w:r w:rsidR="00927366">
        <w:rPr>
          <w:rFonts w:eastAsia="Arial" w:cs="Times New Roman"/>
          <w:bCs/>
          <w:spacing w:val="-1"/>
          <w:szCs w:val="18"/>
          <w:lang w:val="el-GR"/>
        </w:rPr>
        <w:t>(</w:t>
      </w:r>
      <w:r w:rsidR="001D3423" w:rsidRPr="001D3423">
        <w:rPr>
          <w:rFonts w:eastAsia="Arial" w:cs="Times New Roman"/>
          <w:bCs/>
          <w:spacing w:val="-1"/>
          <w:szCs w:val="18"/>
          <w:lang w:val="el-GR"/>
        </w:rPr>
        <w:t>2003</w:t>
      </w:r>
      <w:r w:rsidR="001D3423">
        <w:rPr>
          <w:rFonts w:eastAsia="Arial" w:cs="Times New Roman"/>
          <w:bCs/>
          <w:spacing w:val="-1"/>
          <w:szCs w:val="18"/>
          <w:lang w:val="el-GR"/>
        </w:rPr>
        <w:t>)</w:t>
      </w:r>
      <w:r>
        <w:rPr>
          <w:rFonts w:eastAsia="Arial" w:cs="Times New Roman"/>
          <w:bCs/>
          <w:spacing w:val="-1"/>
          <w:szCs w:val="18"/>
          <w:lang w:val="el-GR"/>
        </w:rPr>
        <w:t>, η</w:t>
      </w:r>
      <w:r w:rsidR="00061B44" w:rsidRPr="00F01BC7">
        <w:rPr>
          <w:rFonts w:eastAsia="Arial" w:cs="Times New Roman"/>
          <w:bCs/>
          <w:spacing w:val="-1"/>
          <w:szCs w:val="18"/>
          <w:lang w:val="el-GR"/>
        </w:rPr>
        <w:t xml:space="preserve"> ELECTRE</w:t>
      </w:r>
      <w:r w:rsidR="00061B44" w:rsidRPr="00F01BC7">
        <w:rPr>
          <w:rFonts w:eastAsia="Arial" w:cs="Times New Roman"/>
          <w:bCs/>
          <w:spacing w:val="27"/>
          <w:szCs w:val="18"/>
          <w:lang w:val="el-GR"/>
        </w:rPr>
        <w:t xml:space="preserve"> </w:t>
      </w:r>
      <w:r w:rsidR="00061B44" w:rsidRPr="00F01BC7">
        <w:rPr>
          <w:rFonts w:eastAsia="Arial" w:cs="Times New Roman"/>
          <w:bCs/>
          <w:spacing w:val="-1"/>
          <w:szCs w:val="18"/>
          <w:lang w:val="el-GR"/>
        </w:rPr>
        <w:t>IS</w:t>
      </w:r>
      <w:r w:rsidR="00061B44" w:rsidRPr="00F01BC7">
        <w:rPr>
          <w:rFonts w:eastAsia="Arial" w:cs="Times New Roman"/>
          <w:bCs/>
          <w:spacing w:val="29"/>
          <w:szCs w:val="18"/>
          <w:lang w:val="el-GR"/>
        </w:rPr>
        <w:t xml:space="preserve"> </w:t>
      </w:r>
      <w:r w:rsidR="00061B44" w:rsidRPr="00F01BC7">
        <w:rPr>
          <w:rFonts w:eastAsia="Arial" w:cs="Times New Roman"/>
          <w:bCs/>
          <w:spacing w:val="-1"/>
          <w:szCs w:val="18"/>
          <w:lang w:val="el-GR"/>
        </w:rPr>
        <w:t>είναι παρόμοια με την</w:t>
      </w:r>
      <w:r w:rsidR="00061B44" w:rsidRPr="00F01BC7">
        <w:rPr>
          <w:rFonts w:eastAsia="Arial" w:cs="Times New Roman"/>
          <w:bCs/>
          <w:spacing w:val="28"/>
          <w:szCs w:val="18"/>
          <w:lang w:val="el-GR"/>
        </w:rPr>
        <w:t xml:space="preserve"> </w:t>
      </w:r>
      <w:r w:rsidR="00061B44" w:rsidRPr="00F01BC7">
        <w:rPr>
          <w:rFonts w:eastAsia="Arial" w:cs="Times New Roman"/>
          <w:bCs/>
          <w:spacing w:val="-1"/>
          <w:szCs w:val="18"/>
          <w:lang w:val="el-GR"/>
        </w:rPr>
        <w:t>ELECTRE</w:t>
      </w:r>
      <w:r w:rsidR="00061B44" w:rsidRPr="00F01BC7">
        <w:rPr>
          <w:rFonts w:eastAsia="Arial" w:cs="Times New Roman"/>
          <w:bCs/>
          <w:spacing w:val="27"/>
          <w:szCs w:val="18"/>
          <w:lang w:val="el-GR"/>
        </w:rPr>
        <w:t xml:space="preserve"> </w:t>
      </w:r>
      <w:r w:rsidR="00061B44" w:rsidRPr="00F01BC7">
        <w:rPr>
          <w:rFonts w:eastAsia="Arial" w:cs="Times New Roman"/>
          <w:bCs/>
          <w:spacing w:val="-1"/>
          <w:szCs w:val="18"/>
          <w:lang w:val="el-GR"/>
        </w:rPr>
        <w:t>I,</w:t>
      </w:r>
      <w:r w:rsidR="00061B44" w:rsidRPr="00F01BC7">
        <w:rPr>
          <w:rFonts w:eastAsia="Arial" w:cs="Times New Roman"/>
          <w:bCs/>
          <w:spacing w:val="29"/>
          <w:szCs w:val="18"/>
          <w:lang w:val="el-GR"/>
        </w:rPr>
        <w:t xml:space="preserve"> </w:t>
      </w:r>
      <w:r w:rsidR="00061B44" w:rsidRPr="00F01BC7">
        <w:rPr>
          <w:rFonts w:eastAsia="Arial" w:cs="Times New Roman"/>
          <w:bCs/>
          <w:spacing w:val="-1"/>
          <w:szCs w:val="18"/>
          <w:lang w:val="el-GR"/>
        </w:rPr>
        <w:t>εκτός από το βήμα 6 (καθορισμός μήτρας κυριαρχίας συμφωνίας),</w:t>
      </w:r>
      <w:r w:rsidR="00061B44" w:rsidRPr="00F01BC7">
        <w:rPr>
          <w:rFonts w:eastAsia="Arial" w:cs="Times New Roman"/>
          <w:bCs/>
          <w:spacing w:val="14"/>
          <w:szCs w:val="18"/>
          <w:lang w:val="el-GR"/>
        </w:rPr>
        <w:t xml:space="preserve"> </w:t>
      </w:r>
      <w:r w:rsidR="00F52513" w:rsidRPr="00F01BC7">
        <w:rPr>
          <w:rFonts w:eastAsia="Arial" w:cs="Times New Roman"/>
          <w:bCs/>
          <w:spacing w:val="-1"/>
          <w:szCs w:val="18"/>
          <w:lang w:val="el-GR"/>
        </w:rPr>
        <w:t>όπου α</w:t>
      </w:r>
      <w:r w:rsidR="00061B44" w:rsidRPr="00F01BC7">
        <w:rPr>
          <w:rFonts w:eastAsia="Arial" w:cs="Times New Roman"/>
          <w:bCs/>
          <w:spacing w:val="-1"/>
          <w:szCs w:val="18"/>
          <w:lang w:val="el-GR"/>
        </w:rPr>
        <w:t>ντί των</w:t>
      </w:r>
      <w:r w:rsidR="00061B44" w:rsidRPr="00F01BC7">
        <w:rPr>
          <w:rFonts w:eastAsia="Arial" w:cs="Times New Roman"/>
          <w:bCs/>
          <w:spacing w:val="11"/>
          <w:szCs w:val="18"/>
          <w:lang w:val="el-GR"/>
        </w:rPr>
        <w:t xml:space="preserve"> </w:t>
      </w:r>
      <w:r w:rsidR="00061B44" w:rsidRPr="00F01BC7">
        <w:rPr>
          <w:rFonts w:eastAsia="Arial" w:cs="Times New Roman"/>
          <w:bCs/>
          <w:spacing w:val="-1"/>
          <w:szCs w:val="18"/>
          <w:lang w:val="el-GR"/>
        </w:rPr>
        <w:t>Boolean</w:t>
      </w:r>
      <w:r w:rsidR="00061B44" w:rsidRPr="00F01BC7">
        <w:rPr>
          <w:rFonts w:eastAsia="Arial" w:cs="Times New Roman"/>
          <w:bCs/>
          <w:spacing w:val="11"/>
          <w:szCs w:val="18"/>
          <w:lang w:val="el-GR"/>
        </w:rPr>
        <w:t xml:space="preserve"> </w:t>
      </w:r>
      <w:r w:rsidR="00061B44" w:rsidRPr="00F01BC7">
        <w:rPr>
          <w:rFonts w:eastAsia="Arial" w:cs="Times New Roman"/>
          <w:bCs/>
          <w:spacing w:val="-1"/>
          <w:szCs w:val="18"/>
          <w:lang w:val="el-GR"/>
        </w:rPr>
        <w:t>αριθμών</w:t>
      </w:r>
      <w:r w:rsidR="00061B44" w:rsidRPr="00F01BC7">
        <w:rPr>
          <w:rFonts w:eastAsia="Arial" w:cs="Times New Roman"/>
          <w:bCs/>
          <w:spacing w:val="10"/>
          <w:szCs w:val="18"/>
          <w:lang w:val="el-GR"/>
        </w:rPr>
        <w:t xml:space="preserve"> </w:t>
      </w:r>
      <w:r w:rsidR="00061B44" w:rsidRPr="00F01BC7">
        <w:rPr>
          <w:rFonts w:eastAsia="Arial" w:cs="Times New Roman"/>
          <w:bCs/>
          <w:spacing w:val="-1"/>
          <w:szCs w:val="18"/>
          <w:lang w:val="el-GR"/>
        </w:rPr>
        <w:t>(0</w:t>
      </w:r>
      <w:r w:rsidR="00061B44" w:rsidRPr="00F01BC7">
        <w:rPr>
          <w:rFonts w:eastAsia="Arial" w:cs="Times New Roman"/>
          <w:bCs/>
          <w:spacing w:val="11"/>
          <w:szCs w:val="18"/>
          <w:lang w:val="el-GR"/>
        </w:rPr>
        <w:t xml:space="preserve"> </w:t>
      </w:r>
      <w:r w:rsidR="00061B44" w:rsidRPr="00F01BC7">
        <w:rPr>
          <w:rFonts w:eastAsia="Arial" w:cs="Times New Roman"/>
          <w:bCs/>
          <w:spacing w:val="-1"/>
          <w:szCs w:val="18"/>
          <w:lang w:val="el-GR"/>
        </w:rPr>
        <w:t>ή</w:t>
      </w:r>
      <w:r w:rsidR="00061B44" w:rsidRPr="00F01BC7">
        <w:rPr>
          <w:rFonts w:eastAsia="Arial" w:cs="Times New Roman"/>
          <w:bCs/>
          <w:spacing w:val="10"/>
          <w:szCs w:val="18"/>
          <w:lang w:val="el-GR"/>
        </w:rPr>
        <w:t xml:space="preserve"> </w:t>
      </w:r>
      <w:r w:rsidR="00061B44" w:rsidRPr="00F01BC7">
        <w:rPr>
          <w:rFonts w:eastAsia="Arial" w:cs="Times New Roman"/>
          <w:bCs/>
          <w:spacing w:val="-1"/>
          <w:szCs w:val="18"/>
          <w:lang w:val="el-GR"/>
        </w:rPr>
        <w:t>1),</w:t>
      </w:r>
      <w:r w:rsidR="00061B44" w:rsidRPr="00F01BC7">
        <w:rPr>
          <w:rFonts w:eastAsia="Arial" w:cs="Times New Roman"/>
          <w:bCs/>
          <w:spacing w:val="14"/>
          <w:szCs w:val="18"/>
          <w:lang w:val="el-GR"/>
        </w:rPr>
        <w:t xml:space="preserve"> </w:t>
      </w:r>
      <w:r w:rsidR="00061B44" w:rsidRPr="00F01BC7">
        <w:rPr>
          <w:rFonts w:eastAsia="Arial" w:cs="Times New Roman"/>
          <w:bCs/>
          <w:spacing w:val="-4"/>
          <w:szCs w:val="18"/>
          <w:lang w:val="el-GR"/>
        </w:rPr>
        <w:t>χρησιμοποιούνται τιμές διαστήματος μεταξύ</w:t>
      </w:r>
      <w:r w:rsidR="00061B44" w:rsidRPr="00F01BC7">
        <w:rPr>
          <w:rFonts w:eastAsia="Arial" w:cs="Times New Roman"/>
          <w:bCs/>
          <w:spacing w:val="11"/>
          <w:szCs w:val="18"/>
          <w:lang w:val="el-GR"/>
        </w:rPr>
        <w:t xml:space="preserve"> </w:t>
      </w:r>
      <w:r w:rsidR="00061B44" w:rsidRPr="00F01BC7">
        <w:rPr>
          <w:rFonts w:eastAsia="Arial" w:cs="Times New Roman"/>
          <w:bCs/>
          <w:spacing w:val="-1"/>
          <w:szCs w:val="18"/>
          <w:lang w:val="el-GR"/>
        </w:rPr>
        <w:t>0</w:t>
      </w:r>
      <w:r w:rsidR="00061B44" w:rsidRPr="00F01BC7">
        <w:rPr>
          <w:rFonts w:eastAsia="Arial" w:cs="Times New Roman"/>
          <w:bCs/>
          <w:spacing w:val="10"/>
          <w:szCs w:val="18"/>
          <w:lang w:val="el-GR"/>
        </w:rPr>
        <w:t xml:space="preserve"> </w:t>
      </w:r>
      <w:r w:rsidR="00061B44" w:rsidRPr="00F01BC7">
        <w:rPr>
          <w:rFonts w:eastAsia="Arial" w:cs="Times New Roman"/>
          <w:bCs/>
          <w:spacing w:val="-1"/>
          <w:szCs w:val="18"/>
          <w:lang w:val="el-GR"/>
        </w:rPr>
        <w:t>και</w:t>
      </w:r>
      <w:r w:rsidR="00061B44" w:rsidRPr="00F01BC7">
        <w:rPr>
          <w:rFonts w:eastAsia="Arial" w:cs="Times New Roman"/>
          <w:bCs/>
          <w:spacing w:val="11"/>
          <w:szCs w:val="18"/>
          <w:lang w:val="el-GR"/>
        </w:rPr>
        <w:t xml:space="preserve"> </w:t>
      </w:r>
      <w:r w:rsidR="00061B44" w:rsidRPr="00F01BC7">
        <w:rPr>
          <w:rFonts w:eastAsia="Arial" w:cs="Times New Roman"/>
          <w:bCs/>
          <w:spacing w:val="-1"/>
          <w:szCs w:val="18"/>
          <w:lang w:val="el-GR"/>
        </w:rPr>
        <w:t>1.</w:t>
      </w:r>
      <w:r w:rsidR="00061B44" w:rsidRPr="00F01BC7">
        <w:rPr>
          <w:rFonts w:eastAsia="Arial" w:cs="Times New Roman"/>
          <w:bCs/>
          <w:spacing w:val="14"/>
          <w:szCs w:val="18"/>
          <w:lang w:val="el-GR"/>
        </w:rPr>
        <w:t xml:space="preserve"> </w:t>
      </w:r>
      <w:r w:rsidR="00061B44" w:rsidRPr="00F01BC7">
        <w:rPr>
          <w:rFonts w:eastAsia="Arial" w:cs="Times New Roman"/>
          <w:bCs/>
          <w:spacing w:val="-1"/>
          <w:szCs w:val="18"/>
          <w:lang w:val="el-GR"/>
        </w:rPr>
        <w:t>Προκειμένου να διακριθούν οι εναλλακτικές λύσεις, δύο κατώτατα όρια πρέπει να καθοριστούν για κάθε κριτήριο: κατώτατο όριο αδιαφορίας και ακριβές κατώτατο όριο προτίμησης.</w:t>
      </w:r>
    </w:p>
    <w:p w14:paraId="331E3D59" w14:textId="484CCF65" w:rsidR="00061B44" w:rsidRPr="00F01BC7" w:rsidRDefault="00061B44" w:rsidP="00E36FD7">
      <w:pPr>
        <w:widowControl w:val="0"/>
        <w:spacing w:before="120" w:after="360" w:line="360" w:lineRule="auto"/>
        <w:ind w:right="114"/>
        <w:rPr>
          <w:rFonts w:eastAsia="Arial" w:cs="Times New Roman"/>
          <w:b/>
          <w:bCs/>
          <w:spacing w:val="-1"/>
          <w:szCs w:val="18"/>
          <w:lang w:val="el-GR"/>
        </w:rPr>
      </w:pPr>
      <w:r w:rsidRPr="00F01BC7">
        <w:rPr>
          <w:rFonts w:eastAsia="Arial" w:cs="Times New Roman"/>
          <w:b/>
          <w:bCs/>
          <w:spacing w:val="-1"/>
          <w:szCs w:val="18"/>
          <w:lang w:val="el-GR"/>
        </w:rPr>
        <w:t>ELECTRE</w:t>
      </w:r>
      <w:r w:rsidRPr="00F01BC7">
        <w:rPr>
          <w:rFonts w:eastAsia="Arial" w:cs="Times New Roman"/>
          <w:b/>
          <w:bCs/>
          <w:spacing w:val="28"/>
          <w:szCs w:val="18"/>
          <w:lang w:val="el-GR"/>
        </w:rPr>
        <w:t xml:space="preserve"> </w:t>
      </w:r>
      <w:r w:rsidRPr="00F01BC7">
        <w:rPr>
          <w:rFonts w:eastAsia="Arial" w:cs="Times New Roman"/>
          <w:b/>
          <w:bCs/>
          <w:spacing w:val="3"/>
          <w:szCs w:val="18"/>
          <w:lang w:val="el-GR"/>
        </w:rPr>
        <w:t xml:space="preserve">II </w:t>
      </w:r>
      <w:r w:rsidRPr="00F01BC7">
        <w:rPr>
          <w:rFonts w:eastAsia="Arial" w:cs="Times New Roman"/>
          <w:b/>
          <w:bCs/>
          <w:spacing w:val="1"/>
          <w:szCs w:val="18"/>
          <w:lang w:val="el-GR"/>
        </w:rPr>
        <w:t xml:space="preserve">μέθοδος </w:t>
      </w:r>
    </w:p>
    <w:p w14:paraId="2A245A85" w14:textId="3ADDA1EE" w:rsidR="00061B44" w:rsidRPr="00F01BC7" w:rsidRDefault="00927366" w:rsidP="00E36FD7">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 xml:space="preserve">Όπως αναφέρει ο </w:t>
      </w:r>
      <w:r w:rsidR="001D3423" w:rsidRPr="00CF18E2">
        <w:rPr>
          <w:rFonts w:cs="Times New Roman"/>
          <w:szCs w:val="20"/>
        </w:rPr>
        <w:t>Roy</w:t>
      </w:r>
      <w:r w:rsidR="001D3423" w:rsidRPr="001D3423">
        <w:rPr>
          <w:rFonts w:cs="Times New Roman"/>
          <w:szCs w:val="20"/>
          <w:lang w:val="el-GR"/>
        </w:rPr>
        <w:t xml:space="preserve">, </w:t>
      </w:r>
      <w:r w:rsidR="001D3423" w:rsidRPr="00CF18E2">
        <w:rPr>
          <w:rFonts w:cs="Times New Roman"/>
          <w:szCs w:val="20"/>
        </w:rPr>
        <w:t>B</w:t>
      </w:r>
      <w:r w:rsidR="001D3423" w:rsidRPr="001D3423">
        <w:rPr>
          <w:rFonts w:cs="Times New Roman"/>
          <w:szCs w:val="20"/>
          <w:lang w:val="el-GR"/>
        </w:rPr>
        <w:t xml:space="preserve">., </w:t>
      </w:r>
      <w:r>
        <w:rPr>
          <w:rFonts w:cs="Times New Roman"/>
          <w:szCs w:val="20"/>
          <w:lang w:val="el-GR"/>
        </w:rPr>
        <w:t>(</w:t>
      </w:r>
      <w:r w:rsidR="001D3423" w:rsidRPr="001D3423">
        <w:rPr>
          <w:rFonts w:cs="Times New Roman"/>
          <w:szCs w:val="20"/>
          <w:lang w:val="el-GR"/>
        </w:rPr>
        <w:t>1991</w:t>
      </w:r>
      <w:r w:rsidR="00CD70B1">
        <w:rPr>
          <w:rFonts w:eastAsia="Arial" w:cs="Times New Roman"/>
          <w:bCs/>
          <w:spacing w:val="-1"/>
          <w:szCs w:val="18"/>
          <w:lang w:val="el-GR"/>
        </w:rPr>
        <w:t>), η</w:t>
      </w:r>
      <w:r w:rsidR="00061B44" w:rsidRPr="00F01BC7">
        <w:rPr>
          <w:rFonts w:eastAsia="Arial" w:cs="Times New Roman"/>
          <w:bCs/>
          <w:spacing w:val="-1"/>
          <w:szCs w:val="18"/>
          <w:lang w:val="el-GR"/>
        </w:rPr>
        <w:t xml:space="preserve"> ELECTRE ΙΙ είναι επίσης παρόμοια με την ELECTRE Ι. Η κύρια διαφορά είναι ο καθορισμός δύο  σχέσεων προτεραιότητας: ισχυρή προτεραιότητα και αδύναμη προτεραιότητα. Για κάθε κριτήριο,</w:t>
      </w:r>
      <w:r w:rsidR="00F52513" w:rsidRPr="00F01BC7">
        <w:rPr>
          <w:rFonts w:eastAsia="Arial" w:cs="Times New Roman"/>
          <w:bCs/>
          <w:spacing w:val="-1"/>
          <w:szCs w:val="18"/>
          <w:lang w:val="el-GR"/>
        </w:rPr>
        <w:t xml:space="preserve"> πρέπει να καθοριστούν</w:t>
      </w:r>
      <w:r w:rsidR="00061B44" w:rsidRPr="00F01BC7">
        <w:rPr>
          <w:rFonts w:eastAsia="Arial" w:cs="Times New Roman"/>
          <w:bCs/>
          <w:spacing w:val="-1"/>
          <w:szCs w:val="18"/>
          <w:lang w:val="el-GR"/>
        </w:rPr>
        <w:t xml:space="preserve"> δύο ισχυρής προτεραιότητας κατώτατα όρια και ένα αδύναμης προτεραιότητας κατώτατο όριο.</w:t>
      </w:r>
    </w:p>
    <w:p w14:paraId="4FB17C54" w14:textId="3AD99599"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
          <w:bCs/>
          <w:spacing w:val="-1"/>
          <w:szCs w:val="18"/>
          <w:lang w:val="el-GR"/>
        </w:rPr>
        <w:t>ELECTRE</w:t>
      </w:r>
      <w:r w:rsidRPr="00F01BC7">
        <w:rPr>
          <w:rFonts w:eastAsia="Arial" w:cs="Times New Roman"/>
          <w:b/>
          <w:bCs/>
          <w:spacing w:val="19"/>
          <w:szCs w:val="18"/>
          <w:lang w:val="el-GR"/>
        </w:rPr>
        <w:t xml:space="preserve"> </w:t>
      </w:r>
      <w:r w:rsidRPr="00F01BC7">
        <w:rPr>
          <w:rFonts w:eastAsia="Arial" w:cs="Times New Roman"/>
          <w:b/>
          <w:bCs/>
          <w:spacing w:val="4"/>
          <w:szCs w:val="18"/>
          <w:lang w:val="el-GR"/>
        </w:rPr>
        <w:t>III</w:t>
      </w:r>
      <w:r w:rsidRPr="00F01BC7">
        <w:rPr>
          <w:rFonts w:eastAsia="Arial" w:cs="Times New Roman"/>
          <w:b/>
          <w:bCs/>
          <w:spacing w:val="1"/>
          <w:szCs w:val="18"/>
          <w:lang w:val="el-GR"/>
        </w:rPr>
        <w:t xml:space="preserve"> μέθοδος</w:t>
      </w:r>
      <w:r w:rsidRPr="00F01BC7">
        <w:rPr>
          <w:rFonts w:eastAsia="Arial" w:cs="Times New Roman"/>
          <w:bCs/>
          <w:spacing w:val="1"/>
          <w:szCs w:val="18"/>
          <w:lang w:val="el-GR"/>
        </w:rPr>
        <w:t xml:space="preserve"> </w:t>
      </w:r>
    </w:p>
    <w:p w14:paraId="66FB7E73" w14:textId="413099A5"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Η ELECTRE ΙΙΙ χρησιμοποιεί την ίδια αρχή με την ELECTRE ΙΙ. Για κάθε κριτήριο, ένα κατώτατο όριο αδιαφορίας, ένα κατώτατο όριο προτίμησης, και ένα κατώτατο όριο βέτο πρέπει να καθοριστούν προκειμένου να συγκριθούν οι εναλλακτικές λύσεις. </w:t>
      </w:r>
      <w:r w:rsidR="00F52513" w:rsidRPr="00F01BC7">
        <w:rPr>
          <w:rFonts w:eastAsia="Arial" w:cs="Times New Roman"/>
          <w:bCs/>
          <w:spacing w:val="-1"/>
          <w:szCs w:val="18"/>
          <w:lang w:val="el-GR"/>
        </w:rPr>
        <w:t>Οι</w:t>
      </w:r>
      <w:r w:rsidRPr="00F01BC7">
        <w:rPr>
          <w:rFonts w:eastAsia="Arial" w:cs="Times New Roman"/>
          <w:bCs/>
          <w:spacing w:val="-1"/>
          <w:szCs w:val="18"/>
          <w:lang w:val="el-GR"/>
        </w:rPr>
        <w:t xml:space="preserve"> μήτρ</w:t>
      </w:r>
      <w:r w:rsidR="00F52513" w:rsidRPr="00F01BC7">
        <w:rPr>
          <w:rFonts w:eastAsia="Arial" w:cs="Times New Roman"/>
          <w:bCs/>
          <w:spacing w:val="-1"/>
          <w:szCs w:val="18"/>
          <w:lang w:val="el-GR"/>
        </w:rPr>
        <w:t>ες</w:t>
      </w:r>
      <w:r w:rsidRPr="00F01BC7">
        <w:rPr>
          <w:rFonts w:eastAsia="Arial" w:cs="Times New Roman"/>
          <w:bCs/>
          <w:spacing w:val="-1"/>
          <w:szCs w:val="18"/>
          <w:lang w:val="el-GR"/>
        </w:rPr>
        <w:t xml:space="preserve"> κυριαρχίας συμφωνίας </w:t>
      </w:r>
      <w:r w:rsidR="00F52513" w:rsidRPr="00F01BC7">
        <w:rPr>
          <w:rFonts w:eastAsia="Arial" w:cs="Times New Roman"/>
          <w:bCs/>
          <w:spacing w:val="-1"/>
          <w:szCs w:val="18"/>
          <w:lang w:val="el-GR"/>
        </w:rPr>
        <w:t xml:space="preserve">και </w:t>
      </w:r>
      <w:r w:rsidRPr="00F01BC7">
        <w:rPr>
          <w:rFonts w:eastAsia="Arial" w:cs="Times New Roman"/>
          <w:bCs/>
          <w:spacing w:val="-1"/>
          <w:szCs w:val="18"/>
          <w:lang w:val="el-GR"/>
        </w:rPr>
        <w:t xml:space="preserve">κυριαρχίας ασυμφωνίας κατασκευάζονται από τιμές του διαστήματος μεταξύ 0 και 1. Η συνάθροιση της μήτρας κυριαρχίας συμφωνίας και της μήτρας κυριαρχίας ασυμφωνίας λαμβάνεται από μια μήτρα αξιοπιστίας. </w:t>
      </w:r>
      <w:r w:rsidR="00CD70B1">
        <w:rPr>
          <w:rFonts w:eastAsia="Arial" w:cs="Times New Roman"/>
          <w:bCs/>
          <w:spacing w:val="-1"/>
          <w:szCs w:val="18"/>
          <w:lang w:val="el-GR"/>
        </w:rPr>
        <w:t>Όπως αναφέρ</w:t>
      </w:r>
      <w:r w:rsidR="005078AF">
        <w:rPr>
          <w:rFonts w:eastAsia="Arial" w:cs="Times New Roman"/>
          <w:bCs/>
          <w:spacing w:val="-1"/>
          <w:szCs w:val="18"/>
          <w:lang w:val="el-GR"/>
        </w:rPr>
        <w:t>ουν οι</w:t>
      </w:r>
      <w:r w:rsidR="00CD70B1">
        <w:rPr>
          <w:rFonts w:eastAsia="Arial" w:cs="Times New Roman"/>
          <w:bCs/>
          <w:spacing w:val="-1"/>
          <w:szCs w:val="18"/>
          <w:lang w:val="el-GR"/>
        </w:rPr>
        <w:t xml:space="preserve"> </w:t>
      </w:r>
      <w:r w:rsidR="005078AF" w:rsidRPr="007000F2">
        <w:rPr>
          <w:rFonts w:cs="Times New Roman"/>
          <w:szCs w:val="24"/>
        </w:rPr>
        <w:t>Roy</w:t>
      </w:r>
      <w:r w:rsidR="005078AF" w:rsidRPr="005078AF">
        <w:rPr>
          <w:rFonts w:cs="Times New Roman"/>
          <w:szCs w:val="24"/>
          <w:lang w:val="el-GR"/>
        </w:rPr>
        <w:t xml:space="preserve">, </w:t>
      </w:r>
      <w:r w:rsidR="005078AF" w:rsidRPr="007000F2">
        <w:rPr>
          <w:rFonts w:cs="Times New Roman"/>
          <w:szCs w:val="24"/>
        </w:rPr>
        <w:t>B</w:t>
      </w:r>
      <w:r w:rsidR="005078AF" w:rsidRPr="005078AF">
        <w:rPr>
          <w:rFonts w:cs="Times New Roman"/>
          <w:szCs w:val="24"/>
          <w:lang w:val="el-GR"/>
        </w:rPr>
        <w:t xml:space="preserve">. (1991) </w:t>
      </w:r>
      <w:r w:rsidR="005078AF">
        <w:rPr>
          <w:rFonts w:cs="Times New Roman"/>
          <w:szCs w:val="24"/>
          <w:lang w:val="el-GR"/>
        </w:rPr>
        <w:t>και</w:t>
      </w:r>
      <w:r w:rsidR="00CD70B1" w:rsidRPr="00F01BC7">
        <w:rPr>
          <w:rFonts w:eastAsia="Arial" w:cs="Times New Roman"/>
          <w:bCs/>
          <w:spacing w:val="-1"/>
          <w:szCs w:val="18"/>
          <w:lang w:val="el-GR"/>
        </w:rPr>
        <w:t xml:space="preserve"> </w:t>
      </w:r>
      <w:r w:rsidR="005078AF" w:rsidRPr="007000F2">
        <w:rPr>
          <w:rFonts w:cs="Times New Roman"/>
          <w:szCs w:val="24"/>
        </w:rPr>
        <w:t>Collette</w:t>
      </w:r>
      <w:r w:rsidR="005078AF" w:rsidRPr="005078AF">
        <w:rPr>
          <w:rFonts w:cs="Times New Roman"/>
          <w:szCs w:val="24"/>
          <w:lang w:val="el-GR"/>
        </w:rPr>
        <w:t xml:space="preserve">, </w:t>
      </w:r>
      <w:r w:rsidR="005078AF" w:rsidRPr="007000F2">
        <w:rPr>
          <w:rFonts w:cs="Times New Roman"/>
          <w:szCs w:val="24"/>
        </w:rPr>
        <w:t>Y</w:t>
      </w:r>
      <w:r w:rsidR="005078AF" w:rsidRPr="005078AF">
        <w:rPr>
          <w:rFonts w:cs="Times New Roman"/>
          <w:szCs w:val="24"/>
          <w:lang w:val="el-GR"/>
        </w:rPr>
        <w:t xml:space="preserve">., </w:t>
      </w:r>
      <w:r w:rsidR="005078AF" w:rsidRPr="007000F2">
        <w:rPr>
          <w:rFonts w:cs="Times New Roman"/>
          <w:szCs w:val="24"/>
        </w:rPr>
        <w:t>Siarry</w:t>
      </w:r>
      <w:r w:rsidR="005078AF" w:rsidRPr="005078AF">
        <w:rPr>
          <w:rFonts w:cs="Times New Roman"/>
          <w:szCs w:val="24"/>
          <w:lang w:val="el-GR"/>
        </w:rPr>
        <w:t xml:space="preserve">, </w:t>
      </w:r>
      <w:r w:rsidR="005078AF" w:rsidRPr="007000F2">
        <w:rPr>
          <w:rFonts w:cs="Times New Roman"/>
          <w:szCs w:val="24"/>
        </w:rPr>
        <w:t>P</w:t>
      </w:r>
      <w:r w:rsidR="005078AF" w:rsidRPr="005078AF">
        <w:rPr>
          <w:rFonts w:cs="Times New Roman"/>
          <w:szCs w:val="24"/>
          <w:lang w:val="el-GR"/>
        </w:rPr>
        <w:t>. (2003</w:t>
      </w:r>
      <w:r w:rsidR="00CD70B1">
        <w:rPr>
          <w:rFonts w:eastAsia="Arial" w:cs="Times New Roman"/>
          <w:bCs/>
          <w:spacing w:val="-1"/>
          <w:szCs w:val="18"/>
          <w:lang w:val="el-GR"/>
        </w:rPr>
        <w:t>), η</w:t>
      </w:r>
      <w:r w:rsidRPr="00F01BC7">
        <w:rPr>
          <w:rFonts w:eastAsia="Arial" w:cs="Times New Roman"/>
          <w:bCs/>
          <w:spacing w:val="-1"/>
          <w:szCs w:val="18"/>
          <w:lang w:val="el-GR"/>
        </w:rPr>
        <w:t xml:space="preserve"> τελική ταξινόμηση των εναλλακτικών λύσεων είναι βασισμένη </w:t>
      </w:r>
      <w:r w:rsidR="00F52513" w:rsidRPr="00F01BC7">
        <w:rPr>
          <w:rFonts w:eastAsia="Arial" w:cs="Times New Roman"/>
          <w:bCs/>
          <w:spacing w:val="-1"/>
          <w:szCs w:val="18"/>
          <w:lang w:val="el-GR"/>
        </w:rPr>
        <w:t>στα</w:t>
      </w:r>
      <w:r w:rsidRPr="00F01BC7">
        <w:rPr>
          <w:rFonts w:eastAsia="Arial" w:cs="Times New Roman"/>
          <w:bCs/>
          <w:spacing w:val="-1"/>
          <w:szCs w:val="18"/>
          <w:lang w:val="el-GR"/>
        </w:rPr>
        <w:t xml:space="preserve"> ανερχόμενα και κατερχόμενα αποτελέσματα.</w:t>
      </w:r>
    </w:p>
    <w:p w14:paraId="592EFD1C" w14:textId="77777777"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
          <w:bCs/>
          <w:spacing w:val="-1"/>
          <w:szCs w:val="18"/>
          <w:lang w:val="el-GR"/>
        </w:rPr>
        <w:lastRenderedPageBreak/>
        <w:t>ELECTRE</w:t>
      </w:r>
      <w:r w:rsidRPr="00F01BC7">
        <w:rPr>
          <w:rFonts w:eastAsia="Arial" w:cs="Times New Roman"/>
          <w:b/>
          <w:bCs/>
          <w:spacing w:val="51"/>
          <w:szCs w:val="18"/>
          <w:lang w:val="el-GR"/>
        </w:rPr>
        <w:t xml:space="preserve"> </w:t>
      </w:r>
      <w:r w:rsidRPr="00F01BC7">
        <w:rPr>
          <w:rFonts w:eastAsia="Arial" w:cs="Times New Roman"/>
          <w:b/>
          <w:bCs/>
          <w:spacing w:val="-1"/>
          <w:szCs w:val="18"/>
          <w:lang w:val="el-GR"/>
        </w:rPr>
        <w:t>IV</w:t>
      </w:r>
      <w:r w:rsidRPr="00F01BC7">
        <w:rPr>
          <w:rFonts w:eastAsia="Arial" w:cs="Times New Roman"/>
          <w:bCs/>
          <w:spacing w:val="-1"/>
          <w:szCs w:val="18"/>
          <w:lang w:val="el-GR"/>
        </w:rPr>
        <w:t xml:space="preserve"> </w:t>
      </w:r>
      <w:r w:rsidRPr="00F01BC7">
        <w:rPr>
          <w:rFonts w:eastAsia="Arial" w:cs="Times New Roman"/>
          <w:b/>
          <w:bCs/>
          <w:spacing w:val="-1"/>
          <w:szCs w:val="18"/>
          <w:lang w:val="el-GR"/>
        </w:rPr>
        <w:t>μέθοδος</w:t>
      </w:r>
    </w:p>
    <w:p w14:paraId="7AB0F442" w14:textId="1B0F882A" w:rsidR="00061B44" w:rsidRPr="00F01BC7" w:rsidRDefault="00927366" w:rsidP="00E36FD7">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Όπως αναφέρουν οι</w:t>
      </w:r>
      <w:r w:rsidR="00CD70B1">
        <w:rPr>
          <w:rFonts w:eastAsia="Arial" w:cs="Times New Roman"/>
          <w:bCs/>
          <w:spacing w:val="-1"/>
          <w:szCs w:val="18"/>
          <w:lang w:val="el-GR"/>
        </w:rPr>
        <w:t xml:space="preserve"> </w:t>
      </w:r>
      <w:r w:rsidR="001D3423" w:rsidRPr="00CF18E2">
        <w:rPr>
          <w:rFonts w:cs="Times New Roman"/>
          <w:szCs w:val="20"/>
        </w:rPr>
        <w:t>Roy</w:t>
      </w:r>
      <w:r w:rsidR="001D3423" w:rsidRPr="001D3423">
        <w:rPr>
          <w:rFonts w:cs="Times New Roman"/>
          <w:szCs w:val="20"/>
          <w:lang w:val="el-GR"/>
        </w:rPr>
        <w:t xml:space="preserve">, </w:t>
      </w:r>
      <w:r w:rsidR="001D3423" w:rsidRPr="00CF18E2">
        <w:rPr>
          <w:rFonts w:cs="Times New Roman"/>
          <w:szCs w:val="20"/>
        </w:rPr>
        <w:t>B</w:t>
      </w:r>
      <w:r w:rsidR="001D3423" w:rsidRPr="001D3423">
        <w:rPr>
          <w:rFonts w:cs="Times New Roman"/>
          <w:szCs w:val="20"/>
          <w:lang w:val="el-GR"/>
        </w:rPr>
        <w:t xml:space="preserve">., </w:t>
      </w:r>
      <w:r>
        <w:rPr>
          <w:rFonts w:cs="Times New Roman"/>
          <w:szCs w:val="20"/>
          <w:lang w:val="el-GR"/>
        </w:rPr>
        <w:t>(</w:t>
      </w:r>
      <w:r w:rsidR="001D3423" w:rsidRPr="001D3423">
        <w:rPr>
          <w:rFonts w:cs="Times New Roman"/>
          <w:szCs w:val="20"/>
          <w:lang w:val="el-GR"/>
        </w:rPr>
        <w:t>1991</w:t>
      </w:r>
      <w:r>
        <w:rPr>
          <w:rFonts w:cs="Times New Roman"/>
          <w:szCs w:val="20"/>
          <w:lang w:val="el-GR"/>
        </w:rPr>
        <w:t>)</w:t>
      </w:r>
      <w:r w:rsidR="001D3423" w:rsidRPr="00F01BC7">
        <w:rPr>
          <w:rFonts w:eastAsia="Arial" w:cs="Times New Roman"/>
          <w:bCs/>
          <w:spacing w:val="-1"/>
          <w:szCs w:val="18"/>
          <w:lang w:val="el-GR"/>
        </w:rPr>
        <w:t xml:space="preserve">, </w:t>
      </w:r>
      <w:r w:rsidR="001D3423" w:rsidRPr="001D3423">
        <w:rPr>
          <w:rFonts w:eastAsia="Arial" w:cs="Times New Roman"/>
          <w:bCs/>
          <w:spacing w:val="-1"/>
          <w:szCs w:val="18"/>
          <w:lang w:val="el-GR"/>
        </w:rPr>
        <w:t>Collette, Y.</w:t>
      </w:r>
      <w:r>
        <w:rPr>
          <w:rFonts w:eastAsia="Arial" w:cs="Times New Roman"/>
          <w:bCs/>
          <w:spacing w:val="-1"/>
          <w:szCs w:val="18"/>
          <w:lang w:val="el-GR"/>
        </w:rPr>
        <w:t xml:space="preserve"> και</w:t>
      </w:r>
      <w:r w:rsidR="001D3423" w:rsidRPr="001D3423">
        <w:rPr>
          <w:rFonts w:eastAsia="Arial" w:cs="Times New Roman"/>
          <w:bCs/>
          <w:spacing w:val="-1"/>
          <w:szCs w:val="18"/>
          <w:lang w:val="el-GR"/>
        </w:rPr>
        <w:t xml:space="preserve"> Siarry, P., </w:t>
      </w:r>
      <w:r>
        <w:rPr>
          <w:rFonts w:eastAsia="Arial" w:cs="Times New Roman"/>
          <w:bCs/>
          <w:spacing w:val="-1"/>
          <w:szCs w:val="18"/>
          <w:lang w:val="el-GR"/>
        </w:rPr>
        <w:t>(</w:t>
      </w:r>
      <w:r w:rsidR="001D3423" w:rsidRPr="001D3423">
        <w:rPr>
          <w:rFonts w:eastAsia="Arial" w:cs="Times New Roman"/>
          <w:bCs/>
          <w:spacing w:val="-1"/>
          <w:szCs w:val="18"/>
          <w:lang w:val="el-GR"/>
        </w:rPr>
        <w:t>2003</w:t>
      </w:r>
      <w:r w:rsidR="001D3423">
        <w:rPr>
          <w:rFonts w:eastAsia="Arial" w:cs="Times New Roman"/>
          <w:bCs/>
          <w:spacing w:val="-1"/>
          <w:szCs w:val="18"/>
          <w:lang w:val="el-GR"/>
        </w:rPr>
        <w:t>)</w:t>
      </w:r>
      <w:r w:rsidR="00CD70B1">
        <w:rPr>
          <w:rFonts w:eastAsia="Arial" w:cs="Times New Roman"/>
          <w:bCs/>
          <w:spacing w:val="-1"/>
          <w:szCs w:val="18"/>
          <w:lang w:val="el-GR"/>
        </w:rPr>
        <w:t>, α</w:t>
      </w:r>
      <w:r w:rsidR="00061B44" w:rsidRPr="00F01BC7">
        <w:rPr>
          <w:rFonts w:eastAsia="Arial" w:cs="Times New Roman"/>
          <w:bCs/>
          <w:spacing w:val="-1"/>
          <w:szCs w:val="18"/>
          <w:lang w:val="el-GR"/>
        </w:rPr>
        <w:t xml:space="preserve">ντίθετα από τις προηγούμενες μεθόδους ELECTRE, η ELECTRE IV δεν απαιτεί τα βάρη κριτηρίων στις διαδικασίες υπολογισμού. Αντ' αυτού, χρησιμοποιεί τον αριθμό κριτηρίων στις διαφορετικές περιοχές προτίμησης. Για κάθε κριτήριο, </w:t>
      </w:r>
      <w:r w:rsidR="00F52513" w:rsidRPr="00F01BC7">
        <w:rPr>
          <w:rFonts w:eastAsia="Arial" w:cs="Times New Roman"/>
          <w:bCs/>
          <w:spacing w:val="-1"/>
          <w:szCs w:val="18"/>
          <w:lang w:val="el-GR"/>
        </w:rPr>
        <w:t xml:space="preserve">απαιτούνται </w:t>
      </w:r>
      <w:r w:rsidR="00061B44" w:rsidRPr="00F01BC7">
        <w:rPr>
          <w:rFonts w:eastAsia="Arial" w:cs="Times New Roman"/>
          <w:bCs/>
          <w:spacing w:val="-1"/>
          <w:szCs w:val="18"/>
          <w:lang w:val="el-GR"/>
        </w:rPr>
        <w:t>ένα κατώτατο όριο αδιαφορίας, ένα κατώτατο όριο προτίμησης, και ένα κατώτατο όριο βέτο προκειμένου να συγκριθούν οι εναλλακτικές λύσεις. Παρομοίως με</w:t>
      </w:r>
      <w:r w:rsidR="007415EE" w:rsidRPr="00F01BC7">
        <w:rPr>
          <w:rFonts w:eastAsia="Arial" w:cs="Times New Roman"/>
          <w:bCs/>
          <w:spacing w:val="-1"/>
          <w:szCs w:val="18"/>
          <w:lang w:val="el-GR"/>
        </w:rPr>
        <w:t xml:space="preserve"> την</w:t>
      </w:r>
      <w:r w:rsidR="00061B44" w:rsidRPr="00F01BC7">
        <w:rPr>
          <w:rFonts w:eastAsia="Arial" w:cs="Times New Roman"/>
          <w:bCs/>
          <w:spacing w:val="-1"/>
          <w:szCs w:val="18"/>
          <w:lang w:val="el-GR"/>
        </w:rPr>
        <w:t xml:space="preserve"> ELECTRE ΙΙΙ, </w:t>
      </w:r>
      <w:r w:rsidR="00F52513" w:rsidRPr="00F01BC7">
        <w:rPr>
          <w:rFonts w:eastAsia="Arial" w:cs="Times New Roman"/>
          <w:bCs/>
          <w:spacing w:val="-1"/>
          <w:szCs w:val="18"/>
          <w:lang w:val="el-GR"/>
        </w:rPr>
        <w:t xml:space="preserve">υπολογίζεται </w:t>
      </w:r>
      <w:r w:rsidR="00061B44" w:rsidRPr="00F01BC7">
        <w:rPr>
          <w:rFonts w:eastAsia="Arial" w:cs="Times New Roman"/>
          <w:bCs/>
          <w:spacing w:val="-1"/>
          <w:szCs w:val="18"/>
          <w:lang w:val="el-GR"/>
        </w:rPr>
        <w:t xml:space="preserve">μια μήτρα αξιοπιστίας, και η ταξινόμηση των εναλλακτικών λύσεων είναι βασισμένη </w:t>
      </w:r>
      <w:r w:rsidR="00F52513" w:rsidRPr="00F01BC7">
        <w:rPr>
          <w:rFonts w:eastAsia="Arial" w:cs="Times New Roman"/>
          <w:bCs/>
          <w:spacing w:val="-1"/>
          <w:szCs w:val="18"/>
          <w:lang w:val="el-GR"/>
        </w:rPr>
        <w:t>στα</w:t>
      </w:r>
      <w:r w:rsidR="00061B44" w:rsidRPr="00F01BC7">
        <w:rPr>
          <w:rFonts w:eastAsia="Arial" w:cs="Times New Roman"/>
          <w:bCs/>
          <w:spacing w:val="-1"/>
          <w:szCs w:val="18"/>
          <w:lang w:val="el-GR"/>
        </w:rPr>
        <w:t xml:space="preserve"> ανερχόμενα και κατερχόμενα αποτελέσματα.</w:t>
      </w:r>
    </w:p>
    <w:p w14:paraId="7197870D" w14:textId="3E210F60" w:rsidR="00061B44" w:rsidRPr="00F01BC7" w:rsidRDefault="00061B44" w:rsidP="00E36FD7">
      <w:pPr>
        <w:widowControl w:val="0"/>
        <w:spacing w:before="120" w:after="360" w:line="360" w:lineRule="auto"/>
        <w:ind w:right="114"/>
        <w:rPr>
          <w:rFonts w:eastAsia="Arial" w:cs="Times New Roman"/>
          <w:b/>
          <w:bCs/>
          <w:spacing w:val="-1"/>
          <w:szCs w:val="18"/>
          <w:lang w:val="el-GR"/>
        </w:rPr>
      </w:pPr>
      <w:r w:rsidRPr="00F01BC7">
        <w:rPr>
          <w:rFonts w:eastAsia="Arial" w:cs="Times New Roman"/>
          <w:b/>
          <w:bCs/>
          <w:spacing w:val="-1"/>
          <w:szCs w:val="18"/>
          <w:lang w:val="el-GR"/>
        </w:rPr>
        <w:t>ELECTRE</w:t>
      </w:r>
      <w:r w:rsidR="007415EE" w:rsidRPr="00F01BC7">
        <w:rPr>
          <w:rFonts w:eastAsia="Arial" w:cs="Times New Roman"/>
          <w:b/>
          <w:bCs/>
          <w:spacing w:val="54"/>
          <w:szCs w:val="18"/>
          <w:lang w:val="el-GR"/>
        </w:rPr>
        <w:t xml:space="preserve"> </w:t>
      </w:r>
      <w:r w:rsidRPr="00F01BC7">
        <w:rPr>
          <w:rFonts w:eastAsia="Arial" w:cs="Times New Roman"/>
          <w:b/>
          <w:bCs/>
          <w:spacing w:val="-1"/>
          <w:szCs w:val="18"/>
          <w:lang w:val="el-GR"/>
        </w:rPr>
        <w:t>TRI</w:t>
      </w:r>
      <w:r w:rsidRPr="00F01BC7">
        <w:rPr>
          <w:rFonts w:eastAsia="Arial" w:cs="Times New Roman"/>
          <w:b/>
          <w:bCs/>
          <w:spacing w:val="1"/>
          <w:szCs w:val="18"/>
          <w:lang w:val="el-GR"/>
        </w:rPr>
        <w:t xml:space="preserve"> μέθοδος </w:t>
      </w:r>
    </w:p>
    <w:p w14:paraId="5D250052" w14:textId="34AC1A56"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Στην ELECTRE TRI, εισάγονται μερικές εναλλακτικές λύσεις αναφοράς. Όλες οι εναλλακτικές λύσεις συγκρίνονται με αυτές τις εναλλακτικές λύσεις αναφοράς</w:t>
      </w:r>
      <w:r w:rsidR="00927366">
        <w:rPr>
          <w:rFonts w:eastAsia="Arial" w:cs="Times New Roman"/>
          <w:bCs/>
          <w:spacing w:val="-1"/>
          <w:szCs w:val="18"/>
          <w:lang w:val="el-GR"/>
        </w:rPr>
        <w:t>,</w:t>
      </w:r>
      <w:r w:rsidRPr="00F01BC7">
        <w:rPr>
          <w:rFonts w:eastAsia="Arial" w:cs="Times New Roman"/>
          <w:bCs/>
          <w:spacing w:val="-1"/>
          <w:szCs w:val="18"/>
          <w:lang w:val="el-GR"/>
        </w:rPr>
        <w:t xml:space="preserve"> </w:t>
      </w:r>
      <w:r w:rsidR="00927366">
        <w:rPr>
          <w:rFonts w:eastAsia="Arial" w:cs="Times New Roman"/>
          <w:bCs/>
          <w:spacing w:val="-1"/>
          <w:szCs w:val="18"/>
          <w:lang w:val="el-GR"/>
        </w:rPr>
        <w:t>ό</w:t>
      </w:r>
      <w:r w:rsidR="00CD70B1">
        <w:rPr>
          <w:rFonts w:eastAsia="Arial" w:cs="Times New Roman"/>
          <w:bCs/>
          <w:spacing w:val="-1"/>
          <w:szCs w:val="18"/>
          <w:lang w:val="el-GR"/>
        </w:rPr>
        <w:t>πως</w:t>
      </w:r>
      <w:r w:rsidR="00043904">
        <w:rPr>
          <w:rFonts w:eastAsia="Arial" w:cs="Times New Roman"/>
          <w:bCs/>
          <w:spacing w:val="-1"/>
          <w:szCs w:val="18"/>
          <w:lang w:val="el-GR"/>
        </w:rPr>
        <w:t xml:space="preserve"> αναφέρει ο</w:t>
      </w:r>
      <w:r w:rsidR="00927366">
        <w:rPr>
          <w:rFonts w:eastAsia="Arial" w:cs="Times New Roman"/>
          <w:bCs/>
          <w:spacing w:val="-1"/>
          <w:szCs w:val="18"/>
          <w:lang w:val="el-GR"/>
        </w:rPr>
        <w:t xml:space="preserve"> </w:t>
      </w:r>
      <w:r w:rsidR="00043904">
        <w:rPr>
          <w:rFonts w:eastAsia="Arial" w:cs="Times New Roman"/>
          <w:bCs/>
          <w:spacing w:val="-1"/>
          <w:szCs w:val="18"/>
          <w:lang w:val="el-GR"/>
        </w:rPr>
        <w:t xml:space="preserve"> </w:t>
      </w:r>
      <w:r w:rsidR="001D3423" w:rsidRPr="00CF18E2">
        <w:rPr>
          <w:rFonts w:cs="Times New Roman"/>
          <w:szCs w:val="20"/>
        </w:rPr>
        <w:t>Roy</w:t>
      </w:r>
      <w:r w:rsidR="001D3423" w:rsidRPr="001D3423">
        <w:rPr>
          <w:rFonts w:cs="Times New Roman"/>
          <w:szCs w:val="20"/>
          <w:lang w:val="el-GR"/>
        </w:rPr>
        <w:t xml:space="preserve">, </w:t>
      </w:r>
      <w:r w:rsidR="001D3423" w:rsidRPr="00CF18E2">
        <w:rPr>
          <w:rFonts w:cs="Times New Roman"/>
          <w:szCs w:val="20"/>
        </w:rPr>
        <w:t>B</w:t>
      </w:r>
      <w:r w:rsidR="001D3423" w:rsidRPr="001D3423">
        <w:rPr>
          <w:rFonts w:cs="Times New Roman"/>
          <w:szCs w:val="20"/>
          <w:lang w:val="el-GR"/>
        </w:rPr>
        <w:t xml:space="preserve">., </w:t>
      </w:r>
      <w:r w:rsidR="00927366">
        <w:rPr>
          <w:rFonts w:cs="Times New Roman"/>
          <w:szCs w:val="20"/>
          <w:lang w:val="el-GR"/>
        </w:rPr>
        <w:t>(</w:t>
      </w:r>
      <w:r w:rsidR="001D3423" w:rsidRPr="001D3423">
        <w:rPr>
          <w:rFonts w:cs="Times New Roman"/>
          <w:szCs w:val="20"/>
          <w:lang w:val="el-GR"/>
        </w:rPr>
        <w:t>1991</w:t>
      </w:r>
      <w:r w:rsidR="00043904">
        <w:rPr>
          <w:rFonts w:eastAsia="Arial" w:cs="Times New Roman"/>
          <w:bCs/>
          <w:spacing w:val="-1"/>
          <w:szCs w:val="18"/>
          <w:lang w:val="el-GR"/>
        </w:rPr>
        <w:t>)</w:t>
      </w:r>
      <w:r w:rsidRPr="00F01BC7">
        <w:rPr>
          <w:rFonts w:eastAsia="Arial" w:cs="Times New Roman"/>
          <w:bCs/>
          <w:spacing w:val="-1"/>
          <w:szCs w:val="18"/>
          <w:lang w:val="el-GR"/>
        </w:rPr>
        <w:t xml:space="preserve">. Παρομοίως με </w:t>
      </w:r>
      <w:r w:rsidR="007415EE" w:rsidRPr="00F01BC7">
        <w:rPr>
          <w:rFonts w:eastAsia="Arial" w:cs="Times New Roman"/>
          <w:bCs/>
          <w:spacing w:val="-1"/>
          <w:szCs w:val="18"/>
          <w:lang w:val="el-GR"/>
        </w:rPr>
        <w:t xml:space="preserve">την </w:t>
      </w:r>
      <w:r w:rsidRPr="00F01BC7">
        <w:rPr>
          <w:rFonts w:eastAsia="Arial" w:cs="Times New Roman"/>
          <w:bCs/>
          <w:spacing w:val="-1"/>
          <w:szCs w:val="18"/>
          <w:lang w:val="el-GR"/>
        </w:rPr>
        <w:t xml:space="preserve">ELECTRE ΙΙΙ, </w:t>
      </w:r>
      <w:r w:rsidR="007415EE" w:rsidRPr="00F01BC7">
        <w:rPr>
          <w:rFonts w:eastAsia="Arial" w:cs="Times New Roman"/>
          <w:bCs/>
          <w:spacing w:val="-1"/>
          <w:szCs w:val="18"/>
          <w:lang w:val="el-GR"/>
        </w:rPr>
        <w:t xml:space="preserve">υπολογίζεται </w:t>
      </w:r>
      <w:r w:rsidRPr="00F01BC7">
        <w:rPr>
          <w:rFonts w:eastAsia="Arial" w:cs="Times New Roman"/>
          <w:bCs/>
          <w:spacing w:val="-1"/>
          <w:szCs w:val="18"/>
          <w:lang w:val="el-GR"/>
        </w:rPr>
        <w:t>μια μήτρα αξιοπιστίας όσον αφορά τις εναλλακτικές λύσεις αναφοράς. Οι σχέσεις προτεραιότητας μεταξύ των υποψηφίων εναλλακτικών λύσεων και των εναλλακτικών λύσεων αναφοράς καθιερώνονται χρησιμοποιώντας τη μήτρα αξιοπιστίας και ένα κατώτατο όριο βέτο. Η ELECTRE TRI μπορεί να μειώσει το υπολογιστικό κόστος των εναλλακτικών συγκρίσεων όταν ο αριθμός εναλλακτικών λύσεων είναι μεγάλος.</w:t>
      </w:r>
    </w:p>
    <w:p w14:paraId="6F8A3AB4" w14:textId="5BEC5568" w:rsidR="00061B44" w:rsidRPr="00F01BC7" w:rsidRDefault="007415EE" w:rsidP="00E36FD7">
      <w:pPr>
        <w:widowControl w:val="0"/>
        <w:spacing w:before="120" w:after="360" w:line="360" w:lineRule="auto"/>
        <w:ind w:right="114"/>
        <w:rPr>
          <w:rFonts w:eastAsia="Arial" w:cs="Times New Roman"/>
          <w:b/>
          <w:bCs/>
          <w:spacing w:val="-1"/>
          <w:szCs w:val="18"/>
          <w:lang w:val="el-GR"/>
        </w:rPr>
      </w:pPr>
      <w:r w:rsidRPr="00F01BC7">
        <w:rPr>
          <w:rFonts w:eastAsia="Arial" w:cs="Times New Roman"/>
          <w:b/>
          <w:bCs/>
          <w:spacing w:val="-1"/>
          <w:szCs w:val="18"/>
          <w:lang w:val="el-GR"/>
        </w:rPr>
        <w:t>Σύνοψη</w:t>
      </w:r>
      <w:r w:rsidR="00061B44" w:rsidRPr="00F01BC7">
        <w:rPr>
          <w:rFonts w:eastAsia="Arial" w:cs="Times New Roman"/>
          <w:b/>
          <w:bCs/>
          <w:spacing w:val="-1"/>
          <w:szCs w:val="18"/>
          <w:lang w:val="el-GR"/>
        </w:rPr>
        <w:t xml:space="preserve"> των</w:t>
      </w:r>
      <w:r w:rsidR="00061B44" w:rsidRPr="00F01BC7">
        <w:rPr>
          <w:rFonts w:eastAsia="Arial" w:cs="Times New Roman"/>
          <w:b/>
          <w:bCs/>
          <w:spacing w:val="15"/>
          <w:szCs w:val="18"/>
          <w:lang w:val="el-GR"/>
        </w:rPr>
        <w:t xml:space="preserve"> </w:t>
      </w:r>
      <w:r w:rsidR="00061B44" w:rsidRPr="00F01BC7">
        <w:rPr>
          <w:rFonts w:eastAsia="Arial" w:cs="Times New Roman"/>
          <w:b/>
          <w:bCs/>
          <w:spacing w:val="-1"/>
          <w:szCs w:val="18"/>
          <w:lang w:val="el-GR"/>
        </w:rPr>
        <w:t>ELECTRE</w:t>
      </w:r>
      <w:r w:rsidR="00061B44" w:rsidRPr="00F01BC7">
        <w:rPr>
          <w:rFonts w:eastAsia="Arial" w:cs="Times New Roman"/>
          <w:b/>
          <w:bCs/>
          <w:spacing w:val="15"/>
          <w:szCs w:val="18"/>
          <w:lang w:val="el-GR"/>
        </w:rPr>
        <w:t xml:space="preserve"> </w:t>
      </w:r>
      <w:r w:rsidR="00061B44" w:rsidRPr="00F01BC7">
        <w:rPr>
          <w:rFonts w:eastAsia="Arial" w:cs="Times New Roman"/>
          <w:b/>
          <w:bCs/>
          <w:spacing w:val="-1"/>
          <w:szCs w:val="18"/>
          <w:lang w:val="el-GR"/>
        </w:rPr>
        <w:t xml:space="preserve">μεθόδων </w:t>
      </w:r>
    </w:p>
    <w:p w14:paraId="3E213148" w14:textId="3C09EAFF" w:rsidR="00061B44" w:rsidRDefault="00927366" w:rsidP="00A96E29">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Τ</w:t>
      </w:r>
      <w:r w:rsidR="00061B44" w:rsidRPr="00F01BC7">
        <w:rPr>
          <w:rFonts w:eastAsia="Arial" w:cs="Times New Roman"/>
          <w:bCs/>
          <w:spacing w:val="-1"/>
          <w:szCs w:val="18"/>
          <w:lang w:val="el-GR"/>
        </w:rPr>
        <w:t>α κύρια χαρακτηριστικά όλων των εκδόσεων των μεθόδων ELECTRE συνοψίστηκαν από το Roy</w:t>
      </w:r>
      <w:r w:rsidRPr="001D3423">
        <w:rPr>
          <w:rFonts w:cs="Times New Roman"/>
          <w:szCs w:val="20"/>
          <w:lang w:val="el-GR"/>
        </w:rPr>
        <w:t xml:space="preserve">, </w:t>
      </w:r>
      <w:r w:rsidRPr="00CF18E2">
        <w:rPr>
          <w:rFonts w:cs="Times New Roman"/>
          <w:szCs w:val="20"/>
        </w:rPr>
        <w:t>B</w:t>
      </w:r>
      <w:r w:rsidRPr="001D3423">
        <w:rPr>
          <w:rFonts w:cs="Times New Roman"/>
          <w:szCs w:val="20"/>
          <w:lang w:val="el-GR"/>
        </w:rPr>
        <w:t xml:space="preserve">., </w:t>
      </w:r>
      <w:r>
        <w:rPr>
          <w:rFonts w:cs="Times New Roman"/>
          <w:szCs w:val="20"/>
          <w:lang w:val="el-GR"/>
        </w:rPr>
        <w:t>(</w:t>
      </w:r>
      <w:r w:rsidRPr="001D3423">
        <w:rPr>
          <w:rFonts w:cs="Times New Roman"/>
          <w:szCs w:val="20"/>
          <w:lang w:val="el-GR"/>
        </w:rPr>
        <w:t>1991</w:t>
      </w:r>
      <w:r>
        <w:rPr>
          <w:rFonts w:eastAsia="Arial" w:cs="Times New Roman"/>
          <w:bCs/>
          <w:spacing w:val="-1"/>
          <w:szCs w:val="18"/>
          <w:lang w:val="el-GR"/>
        </w:rPr>
        <w:t>)</w:t>
      </w:r>
      <w:r w:rsidR="00061B44" w:rsidRPr="00F01BC7">
        <w:rPr>
          <w:rFonts w:eastAsia="Arial" w:cs="Times New Roman"/>
          <w:bCs/>
          <w:spacing w:val="-1"/>
          <w:szCs w:val="18"/>
          <w:lang w:val="el-GR"/>
        </w:rPr>
        <w:t xml:space="preserve">, όπως φαίνεται στον πίνακα </w:t>
      </w:r>
      <w:r w:rsidR="007415EE" w:rsidRPr="00F01BC7">
        <w:rPr>
          <w:rFonts w:eastAsia="Arial" w:cs="Times New Roman"/>
          <w:bCs/>
          <w:spacing w:val="-1"/>
          <w:szCs w:val="18"/>
          <w:lang w:val="el-GR"/>
        </w:rPr>
        <w:t>5</w:t>
      </w:r>
      <w:r w:rsidR="00061B44" w:rsidRPr="00F01BC7">
        <w:rPr>
          <w:rFonts w:eastAsia="Arial" w:cs="Times New Roman"/>
          <w:bCs/>
          <w:spacing w:val="-1"/>
          <w:szCs w:val="18"/>
          <w:lang w:val="el-GR"/>
        </w:rPr>
        <w:t xml:space="preserve">. Εξετάζοντας </w:t>
      </w:r>
      <w:r w:rsidR="007415EE" w:rsidRPr="00F01BC7">
        <w:rPr>
          <w:rFonts w:eastAsia="Arial" w:cs="Times New Roman"/>
          <w:bCs/>
          <w:spacing w:val="-1"/>
          <w:szCs w:val="18"/>
          <w:lang w:val="el-GR"/>
        </w:rPr>
        <w:t>τους</w:t>
      </w:r>
      <w:r w:rsidR="00061B44" w:rsidRPr="00F01BC7">
        <w:rPr>
          <w:rFonts w:eastAsia="Arial" w:cs="Times New Roman"/>
          <w:bCs/>
          <w:spacing w:val="-1"/>
          <w:szCs w:val="18"/>
          <w:lang w:val="el-GR"/>
        </w:rPr>
        <w:t xml:space="preserve"> διαφορετικές </w:t>
      </w:r>
      <w:r w:rsidR="007415EE" w:rsidRPr="00F01BC7">
        <w:rPr>
          <w:rFonts w:eastAsia="Arial" w:cs="Times New Roman"/>
          <w:bCs/>
          <w:spacing w:val="-1"/>
          <w:szCs w:val="18"/>
          <w:lang w:val="el-GR"/>
        </w:rPr>
        <w:t>τύπους</w:t>
      </w:r>
      <w:r w:rsidR="00061B44" w:rsidRPr="00F01BC7">
        <w:rPr>
          <w:rFonts w:eastAsia="Arial" w:cs="Times New Roman"/>
          <w:bCs/>
          <w:spacing w:val="-1"/>
          <w:szCs w:val="18"/>
          <w:lang w:val="el-GR"/>
        </w:rPr>
        <w:t xml:space="preserve"> </w:t>
      </w:r>
      <w:r w:rsidR="007415EE" w:rsidRPr="00F01BC7">
        <w:rPr>
          <w:rFonts w:eastAsia="Arial" w:cs="Times New Roman"/>
          <w:bCs/>
          <w:spacing w:val="-1"/>
          <w:szCs w:val="18"/>
          <w:lang w:val="el-GR"/>
        </w:rPr>
        <w:t>προβλημάτων</w:t>
      </w:r>
      <w:r w:rsidR="00061B44" w:rsidRPr="00F01BC7">
        <w:rPr>
          <w:rFonts w:eastAsia="Arial" w:cs="Times New Roman"/>
          <w:bCs/>
          <w:spacing w:val="-1"/>
          <w:szCs w:val="18"/>
          <w:lang w:val="el-GR"/>
        </w:rPr>
        <w:t xml:space="preserve">, προτάθηκαν μερικές οδηγίες για το πώς να </w:t>
      </w:r>
      <w:r w:rsidR="007415EE" w:rsidRPr="00F01BC7">
        <w:rPr>
          <w:rFonts w:eastAsia="Arial" w:cs="Times New Roman"/>
          <w:bCs/>
          <w:spacing w:val="-1"/>
          <w:szCs w:val="18"/>
          <w:lang w:val="el-GR"/>
        </w:rPr>
        <w:t>επιλεχθεί μία από τις</w:t>
      </w:r>
      <w:r w:rsidR="00061B44" w:rsidRPr="00F01BC7">
        <w:rPr>
          <w:rFonts w:eastAsia="Arial" w:cs="Times New Roman"/>
          <w:bCs/>
          <w:spacing w:val="-1"/>
          <w:szCs w:val="18"/>
          <w:lang w:val="el-GR"/>
        </w:rPr>
        <w:t xml:space="preserve"> μεθόδ</w:t>
      </w:r>
      <w:r w:rsidR="007415EE" w:rsidRPr="00F01BC7">
        <w:rPr>
          <w:rFonts w:eastAsia="Arial" w:cs="Times New Roman"/>
          <w:bCs/>
          <w:spacing w:val="-1"/>
          <w:szCs w:val="18"/>
          <w:lang w:val="el-GR"/>
        </w:rPr>
        <w:t>ους</w:t>
      </w:r>
      <w:r w:rsidR="00061B44" w:rsidRPr="00F01BC7">
        <w:rPr>
          <w:rFonts w:eastAsia="Arial" w:cs="Times New Roman"/>
          <w:bCs/>
          <w:spacing w:val="-1"/>
          <w:szCs w:val="18"/>
          <w:lang w:val="el-GR"/>
        </w:rPr>
        <w:t xml:space="preserve"> ELECTRE. Για παράδειγμα, εάν χρειάζεται να εργαστ</w:t>
      </w:r>
      <w:r w:rsidR="007415EE" w:rsidRPr="00F01BC7">
        <w:rPr>
          <w:rFonts w:eastAsia="Arial" w:cs="Times New Roman"/>
          <w:bCs/>
          <w:spacing w:val="-1"/>
          <w:szCs w:val="18"/>
          <w:lang w:val="el-GR"/>
        </w:rPr>
        <w:t>ούμε</w:t>
      </w:r>
      <w:r w:rsidR="00061B44" w:rsidRPr="00F01BC7">
        <w:rPr>
          <w:rFonts w:eastAsia="Arial" w:cs="Times New Roman"/>
          <w:bCs/>
          <w:spacing w:val="-1"/>
          <w:szCs w:val="18"/>
          <w:lang w:val="el-GR"/>
        </w:rPr>
        <w:t xml:space="preserve"> με μια πολύ απλή μέθοδο και δεν είναι ρεαλιστικό να υπάρξ</w:t>
      </w:r>
      <w:r w:rsidR="007415EE" w:rsidRPr="00F01BC7">
        <w:rPr>
          <w:rFonts w:eastAsia="Arial" w:cs="Times New Roman"/>
          <w:bCs/>
          <w:spacing w:val="-1"/>
          <w:szCs w:val="18"/>
          <w:lang w:val="el-GR"/>
        </w:rPr>
        <w:t>ει</w:t>
      </w:r>
      <w:r w:rsidR="00061B44" w:rsidRPr="00F01BC7">
        <w:rPr>
          <w:rFonts w:eastAsia="Arial" w:cs="Times New Roman"/>
          <w:bCs/>
          <w:spacing w:val="-1"/>
          <w:szCs w:val="18"/>
          <w:lang w:val="el-GR"/>
        </w:rPr>
        <w:t xml:space="preserve"> καμία πληροφορία για το κατώτατο όριο αδιαφορίας και το κατώτατο όριο προτίμησης, </w:t>
      </w:r>
      <w:r w:rsidR="007415EE" w:rsidRPr="00F01BC7">
        <w:rPr>
          <w:rFonts w:eastAsia="Arial" w:cs="Times New Roman"/>
          <w:bCs/>
          <w:spacing w:val="-1"/>
          <w:szCs w:val="18"/>
          <w:lang w:val="el-GR"/>
        </w:rPr>
        <w:t>πρέπει να επιλεχτεί η</w:t>
      </w:r>
      <w:r w:rsidR="00061B44" w:rsidRPr="00F01BC7">
        <w:rPr>
          <w:rFonts w:eastAsia="Arial" w:cs="Times New Roman"/>
          <w:bCs/>
          <w:spacing w:val="-1"/>
          <w:szCs w:val="18"/>
          <w:lang w:val="el-GR"/>
        </w:rPr>
        <w:t xml:space="preserve"> ELECTRE προκειμένου να αποβληθούν οι μη κυρίαρχες εναλλακτικές λύσεις, ενώ </w:t>
      </w:r>
      <w:r w:rsidR="007415EE" w:rsidRPr="00F01BC7">
        <w:rPr>
          <w:rFonts w:eastAsia="Arial" w:cs="Times New Roman"/>
          <w:bCs/>
          <w:spacing w:val="-1"/>
          <w:szCs w:val="18"/>
          <w:lang w:val="el-GR"/>
        </w:rPr>
        <w:t xml:space="preserve">πρέπει να χρησιμοποιηθεί </w:t>
      </w:r>
      <w:r w:rsidR="00061B44" w:rsidRPr="00F01BC7">
        <w:rPr>
          <w:rFonts w:eastAsia="Arial" w:cs="Times New Roman"/>
          <w:bCs/>
          <w:spacing w:val="-1"/>
          <w:szCs w:val="18"/>
          <w:lang w:val="el-GR"/>
        </w:rPr>
        <w:t>η ELECTRE ΙΙ προκειμένου να χτιστεί ένα μερικό preorder των εναλλακτικών λύσεων. Η ELECTRE IV θα ήταν κατάλληλ</w:t>
      </w:r>
      <w:r w:rsidR="007415EE" w:rsidRPr="00F01BC7">
        <w:rPr>
          <w:rFonts w:eastAsia="Arial" w:cs="Times New Roman"/>
          <w:bCs/>
          <w:spacing w:val="-1"/>
          <w:szCs w:val="18"/>
          <w:lang w:val="el-GR"/>
        </w:rPr>
        <w:t>η</w:t>
      </w:r>
      <w:r w:rsidR="00061B44" w:rsidRPr="00F01BC7">
        <w:rPr>
          <w:rFonts w:eastAsia="Arial" w:cs="Times New Roman"/>
          <w:bCs/>
          <w:spacing w:val="-1"/>
          <w:szCs w:val="18"/>
          <w:lang w:val="el-GR"/>
        </w:rPr>
        <w:t xml:space="preserve"> μόνο εάν υπάρχει ένας καλός λόγος να απορριφτεί η εισαγωγή των συντελεστών σημασίας. Γενικά,</w:t>
      </w:r>
      <w:r w:rsidR="007415EE" w:rsidRPr="00F01BC7">
        <w:rPr>
          <w:rFonts w:eastAsia="Arial" w:cs="Times New Roman"/>
          <w:bCs/>
          <w:spacing w:val="-1"/>
          <w:szCs w:val="18"/>
          <w:lang w:val="el-GR"/>
        </w:rPr>
        <w:t xml:space="preserve"> οι</w:t>
      </w:r>
      <w:r w:rsidR="00061B44" w:rsidRPr="00F01BC7">
        <w:rPr>
          <w:rFonts w:eastAsia="Arial" w:cs="Times New Roman"/>
          <w:bCs/>
          <w:spacing w:val="-1"/>
          <w:szCs w:val="18"/>
          <w:lang w:val="el-GR"/>
        </w:rPr>
        <w:t xml:space="preserve"> ELECTRE Ι, ΙΙ, ΙΙΙ, IV, και TRI</w:t>
      </w:r>
      <w:r w:rsidR="00061B44" w:rsidRPr="00F01BC7">
        <w:rPr>
          <w:rFonts w:eastAsia="Arial" w:cs="Times New Roman"/>
          <w:bCs/>
          <w:spacing w:val="8"/>
          <w:szCs w:val="18"/>
          <w:lang w:val="el-GR"/>
        </w:rPr>
        <w:t xml:space="preserve"> </w:t>
      </w:r>
      <w:r w:rsidR="00061B44" w:rsidRPr="00F01BC7">
        <w:rPr>
          <w:rFonts w:eastAsia="Arial" w:cs="Times New Roman"/>
          <w:bCs/>
          <w:spacing w:val="-1"/>
          <w:szCs w:val="18"/>
          <w:lang w:val="el-GR"/>
        </w:rPr>
        <w:t>παρέχ</w:t>
      </w:r>
      <w:r w:rsidR="007415EE" w:rsidRPr="00F01BC7">
        <w:rPr>
          <w:rFonts w:eastAsia="Arial" w:cs="Times New Roman"/>
          <w:bCs/>
          <w:spacing w:val="-1"/>
          <w:szCs w:val="18"/>
          <w:lang w:val="el-GR"/>
        </w:rPr>
        <w:t>ουν</w:t>
      </w:r>
      <w:r w:rsidR="00061B44" w:rsidRPr="00F01BC7">
        <w:rPr>
          <w:rFonts w:eastAsia="Arial" w:cs="Times New Roman"/>
          <w:bCs/>
          <w:spacing w:val="-1"/>
          <w:szCs w:val="18"/>
          <w:lang w:val="el-GR"/>
        </w:rPr>
        <w:t xml:space="preserve"> ισχυρή υποστήριξη για την ταξινόμηση των εναλλακτικών λύσεων. Εντούτοις, απαιτούν πάρα πολλούς ορισμούς κατώτατων ορίων από DM, που </w:t>
      </w:r>
      <w:r w:rsidR="007415EE" w:rsidRPr="00F01BC7">
        <w:rPr>
          <w:rFonts w:eastAsia="Arial" w:cs="Times New Roman"/>
          <w:bCs/>
          <w:spacing w:val="-1"/>
          <w:szCs w:val="18"/>
          <w:lang w:val="el-GR"/>
        </w:rPr>
        <w:t>τις καθιστά</w:t>
      </w:r>
      <w:r w:rsidR="00061B44" w:rsidRPr="00F01BC7">
        <w:rPr>
          <w:rFonts w:eastAsia="Arial" w:cs="Times New Roman"/>
          <w:bCs/>
          <w:spacing w:val="-1"/>
          <w:szCs w:val="18"/>
          <w:lang w:val="el-GR"/>
        </w:rPr>
        <w:t xml:space="preserve"> περίπλοκ</w:t>
      </w:r>
      <w:r w:rsidR="007415EE" w:rsidRPr="00F01BC7">
        <w:rPr>
          <w:rFonts w:eastAsia="Arial" w:cs="Times New Roman"/>
          <w:bCs/>
          <w:spacing w:val="-1"/>
          <w:szCs w:val="18"/>
          <w:lang w:val="el-GR"/>
        </w:rPr>
        <w:t>ες</w:t>
      </w:r>
      <w:r w:rsidR="00061B44" w:rsidRPr="00F01BC7">
        <w:rPr>
          <w:rFonts w:eastAsia="Arial" w:cs="Times New Roman"/>
          <w:bCs/>
          <w:spacing w:val="-1"/>
          <w:szCs w:val="18"/>
          <w:lang w:val="el-GR"/>
        </w:rPr>
        <w:t xml:space="preserve"> για να </w:t>
      </w:r>
      <w:r w:rsidR="007415EE" w:rsidRPr="00F01BC7">
        <w:rPr>
          <w:rFonts w:eastAsia="Arial" w:cs="Times New Roman"/>
          <w:bCs/>
          <w:spacing w:val="-1"/>
          <w:szCs w:val="18"/>
          <w:lang w:val="el-GR"/>
        </w:rPr>
        <w:t>εφαρμοστούν</w:t>
      </w:r>
      <w:r w:rsidR="00061B44" w:rsidRPr="00F01BC7">
        <w:rPr>
          <w:rFonts w:eastAsia="Arial" w:cs="Times New Roman"/>
          <w:bCs/>
          <w:spacing w:val="-1"/>
          <w:szCs w:val="18"/>
          <w:lang w:val="el-GR"/>
        </w:rPr>
        <w:t xml:space="preserve"> σε πραγματικά παγκόσμια προβλήματα</w:t>
      </w:r>
      <w:r w:rsidR="0088352C">
        <w:rPr>
          <w:rFonts w:eastAsia="Arial" w:cs="Times New Roman"/>
          <w:bCs/>
          <w:spacing w:val="-1"/>
          <w:szCs w:val="18"/>
          <w:lang w:val="el-GR"/>
        </w:rPr>
        <w:t>.</w:t>
      </w:r>
      <w:r w:rsidR="00061B44" w:rsidRPr="00F01BC7">
        <w:rPr>
          <w:rFonts w:eastAsia="Arial" w:cs="Times New Roman"/>
          <w:bCs/>
          <w:spacing w:val="-1"/>
          <w:szCs w:val="18"/>
          <w:lang w:val="el-GR"/>
        </w:rPr>
        <w:t xml:space="preserve"> </w:t>
      </w:r>
      <w:r w:rsidR="0005302D">
        <w:rPr>
          <w:rFonts w:eastAsia="Arial" w:cs="Times New Roman"/>
          <w:bCs/>
          <w:spacing w:val="-1"/>
          <w:szCs w:val="18"/>
          <w:lang w:val="el-GR"/>
        </w:rPr>
        <w:br/>
      </w:r>
      <w:r w:rsidR="0088352C">
        <w:rPr>
          <w:rFonts w:eastAsia="Arial" w:cs="Times New Roman"/>
          <w:bCs/>
          <w:spacing w:val="-1"/>
          <w:szCs w:val="18"/>
          <w:lang w:val="el-GR"/>
        </w:rPr>
        <w:lastRenderedPageBreak/>
        <w:t>Παραπομπή</w:t>
      </w:r>
      <w:r w:rsidR="00043904">
        <w:rPr>
          <w:rFonts w:eastAsia="Arial" w:cs="Times New Roman"/>
          <w:bCs/>
          <w:spacing w:val="-1"/>
          <w:szCs w:val="18"/>
          <w:lang w:val="el-GR"/>
        </w:rPr>
        <w:t>: (</w:t>
      </w:r>
      <w:r w:rsidR="001D3423" w:rsidRPr="00CF18E2">
        <w:rPr>
          <w:rFonts w:cs="Times New Roman"/>
          <w:szCs w:val="20"/>
        </w:rPr>
        <w:t>Milani</w:t>
      </w:r>
      <w:r w:rsidR="001D3423" w:rsidRPr="001D7674">
        <w:rPr>
          <w:rFonts w:cs="Times New Roman"/>
          <w:szCs w:val="20"/>
          <w:lang w:val="el-GR"/>
        </w:rPr>
        <w:t xml:space="preserve">, </w:t>
      </w:r>
      <w:r w:rsidR="001D3423" w:rsidRPr="00CF18E2">
        <w:rPr>
          <w:rFonts w:cs="Times New Roman"/>
          <w:szCs w:val="20"/>
        </w:rPr>
        <w:t>A</w:t>
      </w:r>
      <w:r w:rsidR="001D3423" w:rsidRPr="001D7674">
        <w:rPr>
          <w:rFonts w:cs="Times New Roman"/>
          <w:szCs w:val="20"/>
          <w:lang w:val="el-GR"/>
        </w:rPr>
        <w:t>.</w:t>
      </w:r>
      <w:r w:rsidR="001D3423" w:rsidRPr="00CF18E2">
        <w:rPr>
          <w:rFonts w:cs="Times New Roman"/>
          <w:szCs w:val="20"/>
        </w:rPr>
        <w:t>S</w:t>
      </w:r>
      <w:r w:rsidR="001D3423" w:rsidRPr="001D7674">
        <w:rPr>
          <w:rFonts w:cs="Times New Roman"/>
          <w:szCs w:val="20"/>
          <w:lang w:val="el-GR"/>
        </w:rPr>
        <w:t xml:space="preserve">., </w:t>
      </w:r>
      <w:r w:rsidR="001D3423" w:rsidRPr="00CF18E2">
        <w:rPr>
          <w:rFonts w:cs="Times New Roman"/>
          <w:szCs w:val="20"/>
        </w:rPr>
        <w:t>Shanian</w:t>
      </w:r>
      <w:r w:rsidR="001D3423" w:rsidRPr="001D7674">
        <w:rPr>
          <w:rFonts w:cs="Times New Roman"/>
          <w:szCs w:val="20"/>
          <w:lang w:val="el-GR"/>
        </w:rPr>
        <w:t xml:space="preserve">, </w:t>
      </w:r>
      <w:r w:rsidR="001D3423" w:rsidRPr="00CF18E2">
        <w:rPr>
          <w:rFonts w:cs="Times New Roman"/>
          <w:szCs w:val="20"/>
        </w:rPr>
        <w:t>A</w:t>
      </w:r>
      <w:r w:rsidR="001D3423" w:rsidRPr="001D7674">
        <w:rPr>
          <w:rFonts w:cs="Times New Roman"/>
          <w:szCs w:val="20"/>
          <w:lang w:val="el-GR"/>
        </w:rPr>
        <w:t xml:space="preserve">., </w:t>
      </w:r>
      <w:r w:rsidR="001D3423" w:rsidRPr="00CF18E2">
        <w:rPr>
          <w:rFonts w:cs="Times New Roman"/>
          <w:szCs w:val="20"/>
        </w:rPr>
        <w:t>Lahham</w:t>
      </w:r>
      <w:r w:rsidR="001D3423" w:rsidRPr="001D7674">
        <w:rPr>
          <w:rFonts w:cs="Times New Roman"/>
          <w:szCs w:val="20"/>
          <w:lang w:val="el-GR"/>
        </w:rPr>
        <w:t xml:space="preserve">, </w:t>
      </w:r>
      <w:r w:rsidR="001D3423" w:rsidRPr="00CF18E2">
        <w:rPr>
          <w:rFonts w:cs="Times New Roman"/>
          <w:szCs w:val="20"/>
        </w:rPr>
        <w:t>C</w:t>
      </w:r>
      <w:r w:rsidR="001D3423" w:rsidRPr="001D7674">
        <w:rPr>
          <w:rFonts w:cs="Times New Roman"/>
          <w:szCs w:val="20"/>
          <w:lang w:val="el-GR"/>
        </w:rPr>
        <w:t>., 2006</w:t>
      </w:r>
      <w:r w:rsidR="00043904">
        <w:rPr>
          <w:rFonts w:eastAsia="Arial" w:cs="Times New Roman"/>
          <w:bCs/>
          <w:spacing w:val="-1"/>
          <w:szCs w:val="18"/>
          <w:lang w:val="el-GR"/>
        </w:rPr>
        <w:t>)</w:t>
      </w:r>
      <w:r w:rsidR="00061B44" w:rsidRPr="00F01BC7">
        <w:rPr>
          <w:rFonts w:eastAsia="Arial" w:cs="Times New Roman"/>
          <w:bCs/>
          <w:spacing w:val="-1"/>
          <w:szCs w:val="18"/>
          <w:lang w:val="el-GR"/>
        </w:rPr>
        <w:t>.</w:t>
      </w:r>
    </w:p>
    <w:tbl>
      <w:tblPr>
        <w:tblW w:w="0" w:type="auto"/>
        <w:tblLayout w:type="fixed"/>
        <w:tblCellMar>
          <w:left w:w="0" w:type="dxa"/>
          <w:right w:w="0" w:type="dxa"/>
        </w:tblCellMar>
        <w:tblLook w:val="01E0" w:firstRow="1" w:lastRow="1" w:firstColumn="1" w:lastColumn="1" w:noHBand="0" w:noVBand="0"/>
      </w:tblPr>
      <w:tblGrid>
        <w:gridCol w:w="2410"/>
        <w:gridCol w:w="851"/>
        <w:gridCol w:w="850"/>
        <w:gridCol w:w="992"/>
        <w:gridCol w:w="851"/>
        <w:gridCol w:w="2088"/>
        <w:gridCol w:w="1314"/>
      </w:tblGrid>
      <w:tr w:rsidR="00061B44" w:rsidRPr="00A96E29" w14:paraId="4050D55D" w14:textId="77777777" w:rsidTr="00C14967">
        <w:trPr>
          <w:trHeight w:hRule="exact" w:val="458"/>
        </w:trPr>
        <w:tc>
          <w:tcPr>
            <w:tcW w:w="2410" w:type="dxa"/>
            <w:tcBorders>
              <w:left w:val="nil"/>
              <w:right w:val="nil"/>
            </w:tcBorders>
          </w:tcPr>
          <w:p w14:paraId="1A6C5ABF" w14:textId="476A69AC" w:rsidR="00061B44" w:rsidRPr="00F01BC7" w:rsidRDefault="00061B44" w:rsidP="00A96E29">
            <w:pPr>
              <w:widowControl w:val="0"/>
              <w:spacing w:before="120" w:after="360" w:line="240" w:lineRule="auto"/>
              <w:ind w:left="119"/>
              <w:rPr>
                <w:rFonts w:eastAsia="PMingLiU" w:cs="Times New Roman"/>
                <w:szCs w:val="20"/>
                <w:lang w:val="el-GR"/>
              </w:rPr>
            </w:pPr>
            <w:r w:rsidRPr="00F01BC7">
              <w:rPr>
                <w:rFonts w:cs="Times New Roman"/>
              </w:rPr>
              <w:t>ELECTRE</w:t>
            </w:r>
            <w:r w:rsidRPr="0088352C">
              <w:rPr>
                <w:rFonts w:cs="Times New Roman"/>
                <w:spacing w:val="19"/>
                <w:lang w:val="el-GR"/>
              </w:rPr>
              <w:t xml:space="preserve"> </w:t>
            </w:r>
            <w:r w:rsidR="00D91E9B" w:rsidRPr="00F01BC7">
              <w:rPr>
                <w:rFonts w:cs="Times New Roman"/>
                <w:lang w:val="el-GR"/>
              </w:rPr>
              <w:t>μέθοδος</w:t>
            </w:r>
          </w:p>
        </w:tc>
        <w:tc>
          <w:tcPr>
            <w:tcW w:w="851" w:type="dxa"/>
            <w:tcBorders>
              <w:left w:val="nil"/>
              <w:right w:val="nil"/>
            </w:tcBorders>
          </w:tcPr>
          <w:p w14:paraId="49E1FEB8" w14:textId="77777777" w:rsidR="00061B44" w:rsidRPr="0088352C" w:rsidRDefault="00061B44" w:rsidP="00A96E29">
            <w:pPr>
              <w:widowControl w:val="0"/>
              <w:spacing w:before="120" w:after="360" w:line="240" w:lineRule="auto"/>
              <w:rPr>
                <w:rFonts w:eastAsia="PMingLiU" w:cs="Times New Roman"/>
                <w:szCs w:val="20"/>
                <w:lang w:val="el-GR"/>
              </w:rPr>
            </w:pPr>
            <w:r w:rsidRPr="00F01BC7">
              <w:rPr>
                <w:rFonts w:cs="Times New Roman"/>
              </w:rPr>
              <w:t>I</w:t>
            </w:r>
          </w:p>
        </w:tc>
        <w:tc>
          <w:tcPr>
            <w:tcW w:w="850" w:type="dxa"/>
            <w:tcBorders>
              <w:left w:val="nil"/>
              <w:right w:val="nil"/>
            </w:tcBorders>
          </w:tcPr>
          <w:p w14:paraId="7DF5AE8F" w14:textId="77777777" w:rsidR="00061B44" w:rsidRPr="0088352C" w:rsidRDefault="00061B44" w:rsidP="00A96E29">
            <w:pPr>
              <w:widowControl w:val="0"/>
              <w:spacing w:before="120" w:after="360" w:line="240" w:lineRule="auto"/>
              <w:ind w:right="33"/>
              <w:rPr>
                <w:rFonts w:eastAsia="PMingLiU" w:cs="Times New Roman"/>
                <w:szCs w:val="20"/>
                <w:lang w:val="el-GR"/>
              </w:rPr>
            </w:pPr>
            <w:r w:rsidRPr="00F01BC7">
              <w:rPr>
                <w:rFonts w:cs="Times New Roman"/>
              </w:rPr>
              <w:t>IS</w:t>
            </w:r>
          </w:p>
        </w:tc>
        <w:tc>
          <w:tcPr>
            <w:tcW w:w="992" w:type="dxa"/>
            <w:tcBorders>
              <w:left w:val="nil"/>
              <w:right w:val="nil"/>
            </w:tcBorders>
          </w:tcPr>
          <w:p w14:paraId="55369C5C" w14:textId="77777777" w:rsidR="00061B44" w:rsidRPr="0088352C" w:rsidRDefault="00061B44" w:rsidP="00A96E29">
            <w:pPr>
              <w:widowControl w:val="0"/>
              <w:spacing w:before="120" w:after="360" w:line="240" w:lineRule="auto"/>
              <w:ind w:right="408"/>
              <w:rPr>
                <w:rFonts w:eastAsia="PMingLiU" w:cs="Times New Roman"/>
                <w:szCs w:val="20"/>
                <w:lang w:val="el-GR"/>
              </w:rPr>
            </w:pPr>
            <w:r w:rsidRPr="00F01BC7">
              <w:rPr>
                <w:rFonts w:cs="Times New Roman"/>
                <w:spacing w:val="2"/>
              </w:rPr>
              <w:t>II</w:t>
            </w:r>
          </w:p>
        </w:tc>
        <w:tc>
          <w:tcPr>
            <w:tcW w:w="851" w:type="dxa"/>
            <w:tcBorders>
              <w:left w:val="nil"/>
              <w:right w:val="nil"/>
            </w:tcBorders>
          </w:tcPr>
          <w:p w14:paraId="2B194B5E" w14:textId="77777777" w:rsidR="00061B44" w:rsidRPr="0088352C" w:rsidRDefault="00061B44" w:rsidP="00A96E29">
            <w:pPr>
              <w:widowControl w:val="0"/>
              <w:spacing w:before="120" w:after="360" w:line="240" w:lineRule="auto"/>
              <w:ind w:right="326"/>
              <w:rPr>
                <w:rFonts w:eastAsia="PMingLiU" w:cs="Times New Roman"/>
                <w:szCs w:val="20"/>
                <w:lang w:val="el-GR"/>
              </w:rPr>
            </w:pPr>
            <w:r w:rsidRPr="00F01BC7">
              <w:rPr>
                <w:rFonts w:cs="Times New Roman"/>
                <w:spacing w:val="3"/>
              </w:rPr>
              <w:t>III</w:t>
            </w:r>
          </w:p>
        </w:tc>
        <w:tc>
          <w:tcPr>
            <w:tcW w:w="2088" w:type="dxa"/>
            <w:tcBorders>
              <w:left w:val="nil"/>
              <w:right w:val="nil"/>
            </w:tcBorders>
          </w:tcPr>
          <w:p w14:paraId="046D15BE" w14:textId="77777777" w:rsidR="00061B44" w:rsidRPr="0088352C" w:rsidRDefault="00061B44" w:rsidP="00A96E29">
            <w:pPr>
              <w:widowControl w:val="0"/>
              <w:spacing w:before="120" w:after="360" w:line="240" w:lineRule="auto"/>
              <w:ind w:right="731"/>
              <w:rPr>
                <w:rFonts w:eastAsia="PMingLiU" w:cs="Times New Roman"/>
                <w:szCs w:val="20"/>
                <w:lang w:val="el-GR"/>
              </w:rPr>
            </w:pPr>
            <w:r w:rsidRPr="00F01BC7">
              <w:rPr>
                <w:rFonts w:cs="Times New Roman"/>
              </w:rPr>
              <w:t>IV</w:t>
            </w:r>
          </w:p>
        </w:tc>
        <w:tc>
          <w:tcPr>
            <w:tcW w:w="1314" w:type="dxa"/>
            <w:tcBorders>
              <w:left w:val="nil"/>
              <w:right w:val="nil"/>
            </w:tcBorders>
          </w:tcPr>
          <w:p w14:paraId="67E7BD2A" w14:textId="77777777" w:rsidR="00061B44" w:rsidRPr="0088352C" w:rsidRDefault="00061B44" w:rsidP="00A96E29">
            <w:pPr>
              <w:widowControl w:val="0"/>
              <w:spacing w:before="120" w:after="360" w:line="240" w:lineRule="auto"/>
              <w:rPr>
                <w:rFonts w:eastAsia="PMingLiU" w:cs="Times New Roman"/>
                <w:szCs w:val="20"/>
                <w:lang w:val="el-GR"/>
              </w:rPr>
            </w:pPr>
            <w:r w:rsidRPr="00F01BC7">
              <w:rPr>
                <w:rFonts w:cs="Times New Roman"/>
              </w:rPr>
              <w:t>TRI</w:t>
            </w:r>
          </w:p>
        </w:tc>
      </w:tr>
      <w:tr w:rsidR="00055FAF" w:rsidRPr="00A96E29" w14:paraId="46E5EEA7" w14:textId="77777777" w:rsidTr="00C14967">
        <w:trPr>
          <w:trHeight w:hRule="exact" w:val="414"/>
        </w:trPr>
        <w:tc>
          <w:tcPr>
            <w:tcW w:w="2410" w:type="dxa"/>
            <w:vMerge w:val="restart"/>
          </w:tcPr>
          <w:p w14:paraId="1444132E" w14:textId="77777777" w:rsidR="00055FAF" w:rsidRPr="00F01BC7" w:rsidRDefault="00055FAF" w:rsidP="00A96E29">
            <w:pPr>
              <w:widowControl w:val="0"/>
              <w:spacing w:before="120" w:after="360" w:line="240" w:lineRule="auto"/>
              <w:ind w:left="119"/>
              <w:rPr>
                <w:rFonts w:eastAsia="PMingLiU" w:cs="Times New Roman"/>
                <w:szCs w:val="20"/>
                <w:lang w:val="el-GR"/>
              </w:rPr>
            </w:pPr>
            <w:r w:rsidRPr="00F01BC7">
              <w:rPr>
                <w:rFonts w:cs="Times New Roman"/>
                <w:lang w:val="el-GR"/>
              </w:rPr>
              <w:t>Απαιτεί</w:t>
            </w:r>
            <w:r w:rsidRPr="00F01BC7">
              <w:rPr>
                <w:rFonts w:cs="Times New Roman"/>
                <w:spacing w:val="12"/>
                <w:lang w:val="el-GR"/>
              </w:rPr>
              <w:t xml:space="preserve"> όρια αδιαφορίας</w:t>
            </w:r>
          </w:p>
          <w:p w14:paraId="78163A35" w14:textId="5A09D248" w:rsidR="00055FAF" w:rsidRPr="00F01BC7" w:rsidRDefault="00055FAF" w:rsidP="00A96E29">
            <w:pPr>
              <w:widowControl w:val="0"/>
              <w:spacing w:before="120" w:after="360" w:line="240" w:lineRule="auto"/>
              <w:ind w:left="119"/>
              <w:rPr>
                <w:rFonts w:eastAsia="PMingLiU" w:cs="Times New Roman"/>
                <w:szCs w:val="20"/>
                <w:lang w:val="el-GR"/>
              </w:rPr>
            </w:pPr>
            <w:r w:rsidRPr="00F01BC7">
              <w:rPr>
                <w:rFonts w:cs="Times New Roman"/>
                <w:lang w:val="el-GR"/>
              </w:rPr>
              <w:t>και προτίμησης</w:t>
            </w:r>
          </w:p>
        </w:tc>
        <w:tc>
          <w:tcPr>
            <w:tcW w:w="851" w:type="dxa"/>
          </w:tcPr>
          <w:p w14:paraId="07C3F2E7" w14:textId="0B8A23C4" w:rsidR="00055FAF" w:rsidRPr="00F01BC7" w:rsidRDefault="00055FAF" w:rsidP="00A96E29">
            <w:pPr>
              <w:widowControl w:val="0"/>
              <w:spacing w:before="120" w:after="360" w:line="240" w:lineRule="auto"/>
              <w:rPr>
                <w:rFonts w:eastAsia="PMingLiU" w:cs="Times New Roman"/>
                <w:szCs w:val="20"/>
                <w:lang w:val="el-GR"/>
              </w:rPr>
            </w:pPr>
            <w:r w:rsidRPr="00F01BC7">
              <w:rPr>
                <w:rFonts w:cs="Times New Roman"/>
                <w:lang w:val="el-GR"/>
              </w:rPr>
              <w:t>Όχι</w:t>
            </w:r>
          </w:p>
        </w:tc>
        <w:tc>
          <w:tcPr>
            <w:tcW w:w="850" w:type="dxa"/>
          </w:tcPr>
          <w:p w14:paraId="034A2DE9" w14:textId="345F11B3" w:rsidR="00055FAF" w:rsidRPr="0088352C" w:rsidRDefault="00055FAF" w:rsidP="00A96E29">
            <w:pPr>
              <w:widowControl w:val="0"/>
              <w:spacing w:before="120" w:after="360" w:line="240" w:lineRule="auto"/>
              <w:rPr>
                <w:rFonts w:eastAsia="PMingLiU" w:cs="Times New Roman"/>
                <w:szCs w:val="20"/>
                <w:lang w:val="el-GR"/>
              </w:rPr>
            </w:pPr>
            <w:r w:rsidRPr="00F01BC7">
              <w:rPr>
                <w:rFonts w:cs="Times New Roman"/>
                <w:spacing w:val="-2"/>
                <w:lang w:val="el-GR"/>
              </w:rPr>
              <w:t>Ναι</w:t>
            </w:r>
          </w:p>
        </w:tc>
        <w:tc>
          <w:tcPr>
            <w:tcW w:w="992" w:type="dxa"/>
          </w:tcPr>
          <w:p w14:paraId="4FCFFAA4" w14:textId="27D13B9D" w:rsidR="00055FAF" w:rsidRPr="0088352C" w:rsidRDefault="00055FAF" w:rsidP="00A96E29">
            <w:pPr>
              <w:widowControl w:val="0"/>
              <w:spacing w:before="120" w:after="360" w:line="240" w:lineRule="auto"/>
              <w:ind w:right="408"/>
              <w:rPr>
                <w:rFonts w:eastAsia="PMingLiU" w:cs="Times New Roman"/>
                <w:szCs w:val="20"/>
                <w:lang w:val="el-GR"/>
              </w:rPr>
            </w:pPr>
            <w:r w:rsidRPr="00F01BC7">
              <w:rPr>
                <w:rFonts w:cs="Times New Roman"/>
                <w:lang w:val="el-GR"/>
              </w:rPr>
              <w:t>Όχι</w:t>
            </w:r>
          </w:p>
        </w:tc>
        <w:tc>
          <w:tcPr>
            <w:tcW w:w="851" w:type="dxa"/>
          </w:tcPr>
          <w:p w14:paraId="78CF4BDB" w14:textId="30BEED35" w:rsidR="00055FAF" w:rsidRPr="0088352C" w:rsidRDefault="00055FAF" w:rsidP="00A96E29">
            <w:pPr>
              <w:widowControl w:val="0"/>
              <w:spacing w:before="120" w:after="360" w:line="240" w:lineRule="auto"/>
              <w:ind w:right="326"/>
              <w:rPr>
                <w:rFonts w:eastAsia="PMingLiU" w:cs="Times New Roman"/>
                <w:szCs w:val="20"/>
                <w:lang w:val="el-GR"/>
              </w:rPr>
            </w:pPr>
            <w:r w:rsidRPr="00F01BC7">
              <w:rPr>
                <w:rFonts w:cs="Times New Roman"/>
                <w:spacing w:val="-2"/>
                <w:lang w:val="el-GR"/>
              </w:rPr>
              <w:t>Ναι</w:t>
            </w:r>
          </w:p>
        </w:tc>
        <w:tc>
          <w:tcPr>
            <w:tcW w:w="2088" w:type="dxa"/>
          </w:tcPr>
          <w:p w14:paraId="439DFF14" w14:textId="1223469D" w:rsidR="00055FAF" w:rsidRPr="0088352C" w:rsidRDefault="00055FAF" w:rsidP="00A96E29">
            <w:pPr>
              <w:widowControl w:val="0"/>
              <w:spacing w:before="120" w:after="360" w:line="240" w:lineRule="auto"/>
              <w:ind w:right="731"/>
              <w:rPr>
                <w:rFonts w:eastAsia="PMingLiU" w:cs="Times New Roman"/>
                <w:szCs w:val="20"/>
                <w:lang w:val="el-GR"/>
              </w:rPr>
            </w:pPr>
            <w:r w:rsidRPr="00F01BC7">
              <w:rPr>
                <w:rFonts w:cs="Times New Roman"/>
                <w:spacing w:val="-2"/>
                <w:lang w:val="el-GR"/>
              </w:rPr>
              <w:t>Ναι</w:t>
            </w:r>
          </w:p>
        </w:tc>
        <w:tc>
          <w:tcPr>
            <w:tcW w:w="1314" w:type="dxa"/>
          </w:tcPr>
          <w:p w14:paraId="1F4F791C" w14:textId="5C8D0102" w:rsidR="00055FAF" w:rsidRPr="0088352C" w:rsidRDefault="00055FAF" w:rsidP="00A96E29">
            <w:pPr>
              <w:widowControl w:val="0"/>
              <w:spacing w:before="120" w:after="360" w:line="240" w:lineRule="auto"/>
              <w:ind w:right="293"/>
              <w:rPr>
                <w:rFonts w:eastAsia="PMingLiU" w:cs="Times New Roman"/>
                <w:szCs w:val="20"/>
                <w:lang w:val="el-GR"/>
              </w:rPr>
            </w:pPr>
            <w:r w:rsidRPr="00F01BC7">
              <w:rPr>
                <w:rFonts w:cs="Times New Roman"/>
                <w:spacing w:val="-2"/>
                <w:lang w:val="el-GR"/>
              </w:rPr>
              <w:t>Ναι</w:t>
            </w:r>
          </w:p>
        </w:tc>
      </w:tr>
      <w:tr w:rsidR="00055FAF" w:rsidRPr="00A96E29" w14:paraId="7BAF02D7" w14:textId="77777777" w:rsidTr="00C14967">
        <w:trPr>
          <w:trHeight w:hRule="exact" w:val="524"/>
        </w:trPr>
        <w:tc>
          <w:tcPr>
            <w:tcW w:w="2410" w:type="dxa"/>
            <w:vMerge/>
          </w:tcPr>
          <w:p w14:paraId="7E016171" w14:textId="35799489" w:rsidR="00055FAF" w:rsidRPr="00F01BC7" w:rsidRDefault="00055FAF" w:rsidP="00A96E29">
            <w:pPr>
              <w:widowControl w:val="0"/>
              <w:spacing w:before="120" w:after="360" w:line="240" w:lineRule="auto"/>
              <w:ind w:left="119"/>
              <w:rPr>
                <w:rFonts w:eastAsia="PMingLiU" w:cs="Times New Roman"/>
                <w:szCs w:val="20"/>
                <w:lang w:val="el-GR"/>
              </w:rPr>
            </w:pPr>
          </w:p>
        </w:tc>
        <w:tc>
          <w:tcPr>
            <w:tcW w:w="851" w:type="dxa"/>
          </w:tcPr>
          <w:p w14:paraId="16043805" w14:textId="77777777" w:rsidR="00055FAF" w:rsidRPr="0088352C" w:rsidRDefault="00055FAF" w:rsidP="00A96E29">
            <w:pPr>
              <w:spacing w:before="120" w:after="360" w:line="240" w:lineRule="auto"/>
              <w:rPr>
                <w:rFonts w:cs="Times New Roman"/>
                <w:lang w:val="el-GR"/>
              </w:rPr>
            </w:pPr>
          </w:p>
        </w:tc>
        <w:tc>
          <w:tcPr>
            <w:tcW w:w="850" w:type="dxa"/>
          </w:tcPr>
          <w:p w14:paraId="3AE5D6FB" w14:textId="77777777" w:rsidR="00055FAF" w:rsidRPr="0088352C" w:rsidRDefault="00055FAF" w:rsidP="00A96E29">
            <w:pPr>
              <w:spacing w:before="120" w:after="360" w:line="240" w:lineRule="auto"/>
              <w:rPr>
                <w:rFonts w:cs="Times New Roman"/>
                <w:lang w:val="el-GR"/>
              </w:rPr>
            </w:pPr>
          </w:p>
        </w:tc>
        <w:tc>
          <w:tcPr>
            <w:tcW w:w="992" w:type="dxa"/>
          </w:tcPr>
          <w:p w14:paraId="1E7539BF" w14:textId="77777777" w:rsidR="00055FAF" w:rsidRPr="0088352C" w:rsidRDefault="00055FAF" w:rsidP="00A96E29">
            <w:pPr>
              <w:spacing w:before="120" w:after="360" w:line="240" w:lineRule="auto"/>
              <w:rPr>
                <w:rFonts w:cs="Times New Roman"/>
                <w:lang w:val="el-GR"/>
              </w:rPr>
            </w:pPr>
          </w:p>
        </w:tc>
        <w:tc>
          <w:tcPr>
            <w:tcW w:w="851" w:type="dxa"/>
          </w:tcPr>
          <w:p w14:paraId="123510B5" w14:textId="77777777" w:rsidR="00055FAF" w:rsidRPr="0088352C" w:rsidRDefault="00055FAF" w:rsidP="00A96E29">
            <w:pPr>
              <w:spacing w:before="120" w:after="360" w:line="240" w:lineRule="auto"/>
              <w:rPr>
                <w:rFonts w:cs="Times New Roman"/>
                <w:lang w:val="el-GR"/>
              </w:rPr>
            </w:pPr>
          </w:p>
        </w:tc>
        <w:tc>
          <w:tcPr>
            <w:tcW w:w="2088" w:type="dxa"/>
          </w:tcPr>
          <w:p w14:paraId="18CEABB3" w14:textId="77777777" w:rsidR="00055FAF" w:rsidRPr="0088352C" w:rsidRDefault="00055FAF" w:rsidP="00A96E29">
            <w:pPr>
              <w:spacing w:before="120" w:after="360" w:line="240" w:lineRule="auto"/>
              <w:rPr>
                <w:rFonts w:cs="Times New Roman"/>
                <w:lang w:val="el-GR"/>
              </w:rPr>
            </w:pPr>
          </w:p>
        </w:tc>
        <w:tc>
          <w:tcPr>
            <w:tcW w:w="1314" w:type="dxa"/>
          </w:tcPr>
          <w:p w14:paraId="4B9DB17E" w14:textId="77777777" w:rsidR="00055FAF" w:rsidRPr="0088352C" w:rsidRDefault="00055FAF" w:rsidP="00A96E29">
            <w:pPr>
              <w:spacing w:before="120" w:after="360" w:line="240" w:lineRule="auto"/>
              <w:rPr>
                <w:rFonts w:cs="Times New Roman"/>
                <w:lang w:val="el-GR"/>
              </w:rPr>
            </w:pPr>
          </w:p>
        </w:tc>
      </w:tr>
      <w:tr w:rsidR="00061B44" w:rsidRPr="00F01BC7" w14:paraId="12689917" w14:textId="77777777" w:rsidTr="00C14967">
        <w:trPr>
          <w:trHeight w:hRule="exact" w:val="432"/>
        </w:trPr>
        <w:tc>
          <w:tcPr>
            <w:tcW w:w="2410" w:type="dxa"/>
          </w:tcPr>
          <w:p w14:paraId="040CEAAB" w14:textId="51461EB9" w:rsidR="00061B44" w:rsidRPr="00F01BC7" w:rsidRDefault="00055FAF" w:rsidP="00A96E29">
            <w:pPr>
              <w:widowControl w:val="0"/>
              <w:spacing w:before="120" w:after="360" w:line="240" w:lineRule="auto"/>
              <w:ind w:left="119"/>
              <w:rPr>
                <w:rFonts w:eastAsia="PMingLiU" w:cs="Times New Roman"/>
                <w:szCs w:val="20"/>
              </w:rPr>
            </w:pPr>
            <w:r w:rsidRPr="00F01BC7">
              <w:rPr>
                <w:rFonts w:cs="Times New Roman"/>
                <w:lang w:val="el-GR"/>
              </w:rPr>
              <w:t>Απαιτεί βάρη κριτηρίων</w:t>
            </w:r>
          </w:p>
        </w:tc>
        <w:tc>
          <w:tcPr>
            <w:tcW w:w="851" w:type="dxa"/>
          </w:tcPr>
          <w:p w14:paraId="7E935FA2" w14:textId="2E767E84" w:rsidR="00061B44" w:rsidRPr="00F01BC7" w:rsidRDefault="00D91E9B" w:rsidP="00A96E29">
            <w:pPr>
              <w:widowControl w:val="0"/>
              <w:spacing w:before="120" w:after="360" w:line="240" w:lineRule="auto"/>
              <w:rPr>
                <w:rFonts w:eastAsia="PMingLiU" w:cs="Times New Roman"/>
                <w:szCs w:val="20"/>
                <w:lang w:val="el-GR"/>
              </w:rPr>
            </w:pPr>
            <w:r w:rsidRPr="00F01BC7">
              <w:rPr>
                <w:rFonts w:cs="Times New Roman"/>
                <w:spacing w:val="-2"/>
                <w:lang w:val="el-GR"/>
              </w:rPr>
              <w:t>Ναι</w:t>
            </w:r>
          </w:p>
        </w:tc>
        <w:tc>
          <w:tcPr>
            <w:tcW w:w="850" w:type="dxa"/>
          </w:tcPr>
          <w:p w14:paraId="76C8CEEC" w14:textId="1AAED340" w:rsidR="00061B44" w:rsidRPr="00F01BC7" w:rsidRDefault="00D91E9B" w:rsidP="00A96E29">
            <w:pPr>
              <w:widowControl w:val="0"/>
              <w:spacing w:before="120" w:after="360" w:line="240" w:lineRule="auto"/>
              <w:rPr>
                <w:rFonts w:eastAsia="PMingLiU" w:cs="Times New Roman"/>
                <w:szCs w:val="20"/>
              </w:rPr>
            </w:pPr>
            <w:r w:rsidRPr="00F01BC7">
              <w:rPr>
                <w:rFonts w:cs="Times New Roman"/>
                <w:spacing w:val="-2"/>
                <w:lang w:val="el-GR"/>
              </w:rPr>
              <w:t>Ναι</w:t>
            </w:r>
          </w:p>
        </w:tc>
        <w:tc>
          <w:tcPr>
            <w:tcW w:w="992" w:type="dxa"/>
          </w:tcPr>
          <w:p w14:paraId="10B7245B" w14:textId="56D5A7E6" w:rsidR="00061B44" w:rsidRPr="00F01BC7" w:rsidRDefault="00D91E9B" w:rsidP="00A96E29">
            <w:pPr>
              <w:widowControl w:val="0"/>
              <w:spacing w:before="120" w:after="360" w:line="240" w:lineRule="auto"/>
              <w:ind w:right="408"/>
              <w:rPr>
                <w:rFonts w:eastAsia="PMingLiU" w:cs="Times New Roman"/>
                <w:szCs w:val="20"/>
              </w:rPr>
            </w:pPr>
            <w:r w:rsidRPr="00F01BC7">
              <w:rPr>
                <w:rFonts w:cs="Times New Roman"/>
                <w:spacing w:val="-2"/>
                <w:lang w:val="el-GR"/>
              </w:rPr>
              <w:t>Ναι</w:t>
            </w:r>
          </w:p>
        </w:tc>
        <w:tc>
          <w:tcPr>
            <w:tcW w:w="851" w:type="dxa"/>
          </w:tcPr>
          <w:p w14:paraId="5CFA6AD5" w14:textId="088DB021" w:rsidR="00061B44" w:rsidRPr="00F01BC7" w:rsidRDefault="00D91E9B" w:rsidP="00A96E29">
            <w:pPr>
              <w:widowControl w:val="0"/>
              <w:spacing w:before="120" w:after="360" w:line="240" w:lineRule="auto"/>
              <w:ind w:right="326"/>
              <w:rPr>
                <w:rFonts w:eastAsia="PMingLiU" w:cs="Times New Roman"/>
                <w:szCs w:val="20"/>
              </w:rPr>
            </w:pPr>
            <w:r w:rsidRPr="00F01BC7">
              <w:rPr>
                <w:rFonts w:cs="Times New Roman"/>
                <w:spacing w:val="-2"/>
                <w:lang w:val="el-GR"/>
              </w:rPr>
              <w:t>Ναι</w:t>
            </w:r>
          </w:p>
        </w:tc>
        <w:tc>
          <w:tcPr>
            <w:tcW w:w="2088" w:type="dxa"/>
          </w:tcPr>
          <w:p w14:paraId="0DE15AED" w14:textId="1BFA92E4" w:rsidR="00061B44" w:rsidRPr="00F01BC7" w:rsidRDefault="00D91E9B" w:rsidP="00A96E29">
            <w:pPr>
              <w:widowControl w:val="0"/>
              <w:spacing w:before="120" w:after="360" w:line="240" w:lineRule="auto"/>
              <w:ind w:right="731"/>
              <w:rPr>
                <w:rFonts w:eastAsia="PMingLiU" w:cs="Times New Roman"/>
                <w:szCs w:val="20"/>
              </w:rPr>
            </w:pPr>
            <w:r w:rsidRPr="00F01BC7">
              <w:rPr>
                <w:rFonts w:cs="Times New Roman"/>
                <w:lang w:val="el-GR"/>
              </w:rPr>
              <w:t>Όχι</w:t>
            </w:r>
          </w:p>
        </w:tc>
        <w:tc>
          <w:tcPr>
            <w:tcW w:w="1314" w:type="dxa"/>
          </w:tcPr>
          <w:p w14:paraId="1969FF01" w14:textId="670E5730" w:rsidR="00061B44" w:rsidRPr="00F01BC7" w:rsidRDefault="00D91E9B" w:rsidP="00A96E29">
            <w:pPr>
              <w:widowControl w:val="0"/>
              <w:spacing w:before="120" w:after="360" w:line="240" w:lineRule="auto"/>
              <w:ind w:right="293"/>
              <w:rPr>
                <w:rFonts w:eastAsia="PMingLiU" w:cs="Times New Roman"/>
                <w:szCs w:val="20"/>
              </w:rPr>
            </w:pPr>
            <w:r w:rsidRPr="00F01BC7">
              <w:rPr>
                <w:rFonts w:cs="Times New Roman"/>
                <w:spacing w:val="-2"/>
                <w:lang w:val="el-GR"/>
              </w:rPr>
              <w:t>Ναι</w:t>
            </w:r>
          </w:p>
        </w:tc>
      </w:tr>
      <w:tr w:rsidR="00055FAF" w:rsidRPr="00F01BC7" w14:paraId="7BA4196B" w14:textId="77777777" w:rsidTr="00C14967">
        <w:trPr>
          <w:trHeight w:hRule="exact" w:val="1159"/>
        </w:trPr>
        <w:tc>
          <w:tcPr>
            <w:tcW w:w="2410" w:type="dxa"/>
          </w:tcPr>
          <w:p w14:paraId="51C5C505" w14:textId="7BB57C9B" w:rsidR="00055FAF" w:rsidRPr="00F01BC7" w:rsidRDefault="00055FAF" w:rsidP="00A96E29">
            <w:pPr>
              <w:widowControl w:val="0"/>
              <w:spacing w:before="120" w:after="360" w:line="240" w:lineRule="auto"/>
              <w:ind w:left="119"/>
              <w:rPr>
                <w:rFonts w:eastAsia="PMingLiU" w:cs="Times New Roman"/>
                <w:szCs w:val="20"/>
                <w:lang w:val="el-GR"/>
              </w:rPr>
            </w:pPr>
            <w:r w:rsidRPr="00F01BC7">
              <w:rPr>
                <w:rFonts w:cs="Times New Roman"/>
              </w:rPr>
              <w:t>Outranking</w:t>
            </w:r>
            <w:r w:rsidRPr="00F01BC7">
              <w:rPr>
                <w:rFonts w:cs="Times New Roman"/>
                <w:spacing w:val="8"/>
              </w:rPr>
              <w:t xml:space="preserve"> </w:t>
            </w:r>
            <w:r w:rsidRPr="00F01BC7">
              <w:rPr>
                <w:rFonts w:cs="Times New Roman"/>
              </w:rPr>
              <w:t>σχ</w:t>
            </w:r>
            <w:r w:rsidRPr="00F01BC7">
              <w:rPr>
                <w:rFonts w:cs="Times New Roman"/>
                <w:lang w:val="el-GR"/>
              </w:rPr>
              <w:t>έσεις</w:t>
            </w:r>
          </w:p>
        </w:tc>
        <w:tc>
          <w:tcPr>
            <w:tcW w:w="851" w:type="dxa"/>
          </w:tcPr>
          <w:p w14:paraId="2B243D77" w14:textId="5AC9C37B" w:rsidR="00055FAF" w:rsidRPr="00F01BC7" w:rsidRDefault="00055FAF" w:rsidP="00A96E29">
            <w:pPr>
              <w:widowControl w:val="0"/>
              <w:spacing w:before="120" w:after="360" w:line="240" w:lineRule="auto"/>
              <w:rPr>
                <w:rFonts w:eastAsia="PMingLiU" w:cs="Times New Roman"/>
                <w:szCs w:val="20"/>
                <w:lang w:val="el-GR"/>
              </w:rPr>
            </w:pPr>
            <w:r w:rsidRPr="00F01BC7">
              <w:rPr>
                <w:rFonts w:cs="Times New Roman"/>
                <w:lang w:val="el-GR"/>
              </w:rPr>
              <w:t>Δυαδικές</w:t>
            </w:r>
          </w:p>
        </w:tc>
        <w:tc>
          <w:tcPr>
            <w:tcW w:w="850" w:type="dxa"/>
          </w:tcPr>
          <w:p w14:paraId="2856C03E" w14:textId="2D58FB73" w:rsidR="00055FAF" w:rsidRPr="00F01BC7" w:rsidRDefault="00055FAF" w:rsidP="00A96E29">
            <w:pPr>
              <w:widowControl w:val="0"/>
              <w:spacing w:before="120" w:after="360" w:line="240" w:lineRule="auto"/>
              <w:rPr>
                <w:rFonts w:eastAsia="PMingLiU" w:cs="Times New Roman"/>
                <w:szCs w:val="20"/>
              </w:rPr>
            </w:pPr>
            <w:r w:rsidRPr="00F01BC7">
              <w:rPr>
                <w:rFonts w:cs="Times New Roman"/>
                <w:lang w:val="el-GR"/>
              </w:rPr>
              <w:t>Δυαδικές</w:t>
            </w:r>
          </w:p>
        </w:tc>
        <w:tc>
          <w:tcPr>
            <w:tcW w:w="992" w:type="dxa"/>
          </w:tcPr>
          <w:p w14:paraId="2319E557" w14:textId="65141002" w:rsidR="00055FAF" w:rsidRPr="00F01BC7" w:rsidRDefault="00055FAF" w:rsidP="00A96E29">
            <w:pPr>
              <w:widowControl w:val="0"/>
              <w:spacing w:before="120" w:after="360" w:line="240" w:lineRule="auto"/>
              <w:rPr>
                <w:rFonts w:eastAsia="PMingLiU" w:cs="Times New Roman"/>
                <w:szCs w:val="20"/>
                <w:lang w:val="el-GR"/>
              </w:rPr>
            </w:pPr>
            <w:r w:rsidRPr="00F01BC7">
              <w:rPr>
                <w:rFonts w:cs="Times New Roman"/>
                <w:lang w:val="el-GR"/>
              </w:rPr>
              <w:t>Ισχυρές και</w:t>
            </w:r>
            <w:r w:rsidR="00C14967">
              <w:rPr>
                <w:rFonts w:cs="Times New Roman"/>
                <w:lang w:val="el-GR"/>
              </w:rPr>
              <w:t xml:space="preserve"> </w:t>
            </w:r>
            <w:r w:rsidRPr="00F01BC7">
              <w:rPr>
                <w:rFonts w:eastAsia="PMingLiU" w:cs="Times New Roman"/>
                <w:szCs w:val="20"/>
                <w:lang w:val="el-GR"/>
              </w:rPr>
              <w:t>ασθενής</w:t>
            </w:r>
          </w:p>
        </w:tc>
        <w:tc>
          <w:tcPr>
            <w:tcW w:w="851" w:type="dxa"/>
            <w:vMerge w:val="restart"/>
          </w:tcPr>
          <w:p w14:paraId="337FF3C7" w14:textId="0F10F509" w:rsidR="00055FAF" w:rsidRPr="00F01BC7" w:rsidRDefault="00055FAF" w:rsidP="00A96E29">
            <w:pPr>
              <w:widowControl w:val="0"/>
              <w:spacing w:before="120" w:after="360" w:line="240" w:lineRule="auto"/>
              <w:rPr>
                <w:rFonts w:eastAsia="PMingLiU" w:cs="Times New Roman"/>
                <w:szCs w:val="20"/>
              </w:rPr>
            </w:pPr>
            <w:r w:rsidRPr="00F01BC7">
              <w:rPr>
                <w:rFonts w:cs="Times New Roman"/>
                <w:spacing w:val="-4"/>
                <w:lang w:val="el-GR"/>
              </w:rPr>
              <w:t xml:space="preserve">Διαβαθμισμένες </w:t>
            </w:r>
            <w:r w:rsidRPr="00F01BC7">
              <w:rPr>
                <w:rFonts w:cs="Times New Roman"/>
                <w:spacing w:val="-2"/>
                <w:lang w:val="el-GR"/>
              </w:rPr>
              <w:t>τιμές</w:t>
            </w:r>
          </w:p>
        </w:tc>
        <w:tc>
          <w:tcPr>
            <w:tcW w:w="2088" w:type="dxa"/>
            <w:vMerge w:val="restart"/>
          </w:tcPr>
          <w:p w14:paraId="4EB7E379" w14:textId="47F76F72" w:rsidR="00055FAF" w:rsidRPr="00F01BC7" w:rsidRDefault="00055FAF" w:rsidP="00A96E29">
            <w:pPr>
              <w:widowControl w:val="0"/>
              <w:spacing w:before="120" w:after="360" w:line="240" w:lineRule="auto"/>
              <w:rPr>
                <w:rFonts w:eastAsia="PMingLiU" w:cs="Times New Roman"/>
                <w:szCs w:val="20"/>
                <w:lang w:val="el-GR"/>
              </w:rPr>
            </w:pPr>
            <w:r w:rsidRPr="00F01BC7">
              <w:rPr>
                <w:rFonts w:cs="Times New Roman"/>
                <w:spacing w:val="-2"/>
                <w:lang w:val="el-GR"/>
              </w:rPr>
              <w:t>Αυστηρώς,</w:t>
            </w:r>
            <w:r w:rsidRPr="00F01BC7">
              <w:rPr>
                <w:rFonts w:cs="Times New Roman"/>
                <w:spacing w:val="-4"/>
                <w:lang w:val="el-GR"/>
              </w:rPr>
              <w:t xml:space="preserve"> μερικώς,</w:t>
            </w:r>
            <w:r w:rsidR="00C14967">
              <w:rPr>
                <w:rFonts w:cs="Times New Roman"/>
                <w:spacing w:val="-4"/>
                <w:lang w:val="el-GR"/>
              </w:rPr>
              <w:t xml:space="preserve"> </w:t>
            </w:r>
            <w:r w:rsidRPr="00F01BC7">
              <w:rPr>
                <w:rFonts w:cs="Times New Roman"/>
                <w:spacing w:val="-4"/>
                <w:lang w:val="el-GR"/>
              </w:rPr>
              <w:t xml:space="preserve">ασθενώς </w:t>
            </w:r>
            <w:r w:rsidRPr="00F01BC7">
              <w:rPr>
                <w:rFonts w:cs="Times New Roman"/>
                <w:lang w:val="el-GR"/>
              </w:rPr>
              <w:t>προτιμώμενες,</w:t>
            </w:r>
            <w:r w:rsidR="00C14967">
              <w:rPr>
                <w:rFonts w:eastAsia="PMingLiU" w:cs="Times New Roman"/>
                <w:szCs w:val="20"/>
                <w:lang w:val="el-GR"/>
              </w:rPr>
              <w:t xml:space="preserve"> </w:t>
            </w:r>
            <w:r w:rsidRPr="00F01BC7">
              <w:rPr>
                <w:rFonts w:cs="Times New Roman"/>
                <w:lang w:val="el-GR"/>
              </w:rPr>
              <w:t>η αδιάφορες</w:t>
            </w:r>
          </w:p>
        </w:tc>
        <w:tc>
          <w:tcPr>
            <w:tcW w:w="1314" w:type="dxa"/>
            <w:vMerge w:val="restart"/>
          </w:tcPr>
          <w:p w14:paraId="7F9E6C0D" w14:textId="1B08F690" w:rsidR="00055FAF" w:rsidRPr="00F01BC7" w:rsidRDefault="00055FAF" w:rsidP="00A96E29">
            <w:pPr>
              <w:widowControl w:val="0"/>
              <w:spacing w:before="120" w:after="360" w:line="240" w:lineRule="auto"/>
              <w:rPr>
                <w:rFonts w:eastAsia="PMingLiU" w:cs="Times New Roman"/>
                <w:szCs w:val="20"/>
              </w:rPr>
            </w:pPr>
            <w:r w:rsidRPr="00F01BC7">
              <w:rPr>
                <w:rFonts w:cs="Times New Roman"/>
                <w:spacing w:val="-4"/>
                <w:lang w:val="el-GR"/>
              </w:rPr>
              <w:t xml:space="preserve">Διαβαθμισμένες </w:t>
            </w:r>
            <w:r w:rsidRPr="00F01BC7">
              <w:rPr>
                <w:rFonts w:cs="Times New Roman"/>
                <w:spacing w:val="-2"/>
                <w:lang w:val="el-GR"/>
              </w:rPr>
              <w:t>τιμές</w:t>
            </w:r>
          </w:p>
        </w:tc>
      </w:tr>
      <w:tr w:rsidR="00055FAF" w:rsidRPr="00F01BC7" w14:paraId="1A6AA635" w14:textId="77777777" w:rsidTr="00C14967">
        <w:trPr>
          <w:trHeight w:hRule="exact" w:val="80"/>
        </w:trPr>
        <w:tc>
          <w:tcPr>
            <w:tcW w:w="2410" w:type="dxa"/>
            <w:tcBorders>
              <w:left w:val="nil"/>
              <w:bottom w:val="single" w:sz="3" w:space="0" w:color="000000"/>
              <w:right w:val="nil"/>
            </w:tcBorders>
          </w:tcPr>
          <w:p w14:paraId="1BC0269F" w14:textId="77777777" w:rsidR="00055FAF" w:rsidRPr="00F01BC7" w:rsidRDefault="00055FAF" w:rsidP="00E36FD7">
            <w:pPr>
              <w:spacing w:before="120" w:after="360" w:line="360" w:lineRule="auto"/>
              <w:rPr>
                <w:rFonts w:cs="Times New Roman"/>
              </w:rPr>
            </w:pPr>
          </w:p>
        </w:tc>
        <w:tc>
          <w:tcPr>
            <w:tcW w:w="851" w:type="dxa"/>
            <w:tcBorders>
              <w:left w:val="nil"/>
              <w:bottom w:val="single" w:sz="3" w:space="0" w:color="000000"/>
              <w:right w:val="nil"/>
            </w:tcBorders>
          </w:tcPr>
          <w:p w14:paraId="359671DC" w14:textId="77777777" w:rsidR="00055FAF" w:rsidRPr="00F01BC7" w:rsidRDefault="00055FAF" w:rsidP="00E36FD7">
            <w:pPr>
              <w:spacing w:before="120" w:after="360" w:line="360" w:lineRule="auto"/>
              <w:rPr>
                <w:rFonts w:cs="Times New Roman"/>
              </w:rPr>
            </w:pPr>
          </w:p>
        </w:tc>
        <w:tc>
          <w:tcPr>
            <w:tcW w:w="850" w:type="dxa"/>
            <w:tcBorders>
              <w:left w:val="nil"/>
              <w:bottom w:val="single" w:sz="3" w:space="0" w:color="000000"/>
              <w:right w:val="nil"/>
            </w:tcBorders>
          </w:tcPr>
          <w:p w14:paraId="679AE56D" w14:textId="77777777" w:rsidR="00055FAF" w:rsidRPr="00F01BC7" w:rsidRDefault="00055FAF" w:rsidP="00E36FD7">
            <w:pPr>
              <w:spacing w:before="120" w:after="360" w:line="360" w:lineRule="auto"/>
              <w:rPr>
                <w:rFonts w:cs="Times New Roman"/>
              </w:rPr>
            </w:pPr>
          </w:p>
        </w:tc>
        <w:tc>
          <w:tcPr>
            <w:tcW w:w="992" w:type="dxa"/>
            <w:tcBorders>
              <w:left w:val="nil"/>
              <w:bottom w:val="single" w:sz="3" w:space="0" w:color="000000"/>
              <w:right w:val="nil"/>
            </w:tcBorders>
          </w:tcPr>
          <w:p w14:paraId="3C608501" w14:textId="77777777" w:rsidR="00055FAF" w:rsidRPr="00F01BC7" w:rsidRDefault="00055FAF" w:rsidP="00E36FD7">
            <w:pPr>
              <w:spacing w:before="120" w:after="360" w:line="360" w:lineRule="auto"/>
              <w:rPr>
                <w:rFonts w:cs="Times New Roman"/>
              </w:rPr>
            </w:pPr>
          </w:p>
        </w:tc>
        <w:tc>
          <w:tcPr>
            <w:tcW w:w="851" w:type="dxa"/>
            <w:vMerge/>
            <w:tcBorders>
              <w:left w:val="nil"/>
              <w:bottom w:val="single" w:sz="3" w:space="0" w:color="000000"/>
              <w:right w:val="nil"/>
            </w:tcBorders>
          </w:tcPr>
          <w:p w14:paraId="5DDB3B3F" w14:textId="77777777" w:rsidR="00055FAF" w:rsidRPr="00F01BC7" w:rsidRDefault="00055FAF" w:rsidP="00E36FD7">
            <w:pPr>
              <w:spacing w:before="120" w:after="360" w:line="360" w:lineRule="auto"/>
              <w:rPr>
                <w:rFonts w:cs="Times New Roman"/>
              </w:rPr>
            </w:pPr>
          </w:p>
        </w:tc>
        <w:tc>
          <w:tcPr>
            <w:tcW w:w="2088" w:type="dxa"/>
            <w:vMerge/>
            <w:tcBorders>
              <w:left w:val="nil"/>
              <w:bottom w:val="single" w:sz="3" w:space="0" w:color="000000"/>
              <w:right w:val="nil"/>
            </w:tcBorders>
          </w:tcPr>
          <w:p w14:paraId="3E7CCF75" w14:textId="7786065B" w:rsidR="00055FAF" w:rsidRPr="00F01BC7" w:rsidRDefault="00055FAF" w:rsidP="00E36FD7">
            <w:pPr>
              <w:widowControl w:val="0"/>
              <w:spacing w:before="120" w:after="360" w:line="360" w:lineRule="auto"/>
              <w:rPr>
                <w:rFonts w:eastAsia="PMingLiU" w:cs="Times New Roman"/>
                <w:szCs w:val="20"/>
                <w:lang w:val="el-GR"/>
              </w:rPr>
            </w:pPr>
          </w:p>
        </w:tc>
        <w:tc>
          <w:tcPr>
            <w:tcW w:w="1314" w:type="dxa"/>
            <w:vMerge/>
            <w:tcBorders>
              <w:left w:val="nil"/>
              <w:bottom w:val="single" w:sz="3" w:space="0" w:color="000000"/>
              <w:right w:val="nil"/>
            </w:tcBorders>
          </w:tcPr>
          <w:p w14:paraId="552F80BD" w14:textId="77777777" w:rsidR="00055FAF" w:rsidRPr="00F01BC7" w:rsidRDefault="00055FAF" w:rsidP="00E36FD7">
            <w:pPr>
              <w:spacing w:before="120" w:after="360" w:line="360" w:lineRule="auto"/>
              <w:rPr>
                <w:rFonts w:cs="Times New Roman"/>
              </w:rPr>
            </w:pPr>
          </w:p>
        </w:tc>
      </w:tr>
    </w:tbl>
    <w:p w14:paraId="21AB51F4" w14:textId="4473BA2F" w:rsidR="00B557DC" w:rsidRPr="00F64304" w:rsidRDefault="00B557DC" w:rsidP="00B557DC">
      <w:pPr>
        <w:widowControl w:val="0"/>
        <w:spacing w:before="120" w:after="360" w:line="360" w:lineRule="auto"/>
        <w:ind w:right="114"/>
        <w:jc w:val="center"/>
        <w:rPr>
          <w:rFonts w:eastAsia="Arial" w:cs="Times New Roman"/>
          <w:b/>
          <w:bCs/>
          <w:spacing w:val="-1"/>
          <w:szCs w:val="18"/>
        </w:rPr>
      </w:pPr>
      <w:r w:rsidRPr="00F01BC7">
        <w:rPr>
          <w:rFonts w:cs="Times New Roman"/>
          <w:b/>
          <w:i/>
          <w:spacing w:val="-4"/>
          <w:lang w:val="el-GR"/>
        </w:rPr>
        <w:t>Πίνακας</w:t>
      </w:r>
      <w:r w:rsidRPr="00F01BC7">
        <w:rPr>
          <w:rFonts w:cs="Times New Roman"/>
          <w:b/>
          <w:i/>
          <w:spacing w:val="15"/>
          <w:lang w:val="el-GR"/>
        </w:rPr>
        <w:t xml:space="preserve"> 5</w:t>
      </w:r>
      <w:r w:rsidRPr="00F01BC7">
        <w:rPr>
          <w:rFonts w:cs="Times New Roman"/>
          <w:b/>
          <w:i/>
          <w:lang w:val="el-GR"/>
        </w:rPr>
        <w:t>:</w:t>
      </w:r>
      <w:r w:rsidRPr="00F01BC7">
        <w:rPr>
          <w:rFonts w:cs="Times New Roman"/>
          <w:b/>
          <w:i/>
          <w:spacing w:val="38"/>
          <w:lang w:val="el-GR"/>
        </w:rPr>
        <w:t xml:space="preserve"> </w:t>
      </w:r>
      <w:r w:rsidRPr="00F01BC7">
        <w:rPr>
          <w:rFonts w:cs="Times New Roman"/>
          <w:i/>
          <w:lang w:val="el-GR"/>
        </w:rPr>
        <w:t>Βασικά χαρακτηριστικά των</w:t>
      </w:r>
      <w:r w:rsidRPr="00F01BC7">
        <w:rPr>
          <w:rFonts w:cs="Times New Roman"/>
          <w:i/>
          <w:spacing w:val="4"/>
          <w:lang w:val="el-GR"/>
        </w:rPr>
        <w:t xml:space="preserve"> </w:t>
      </w:r>
      <w:r w:rsidRPr="00F01BC7">
        <w:rPr>
          <w:rFonts w:cs="Times New Roman"/>
          <w:i/>
        </w:rPr>
        <w:t>ELECTRE</w:t>
      </w:r>
      <w:r w:rsidRPr="00F01BC7">
        <w:rPr>
          <w:rFonts w:cs="Times New Roman"/>
          <w:i/>
          <w:spacing w:val="4"/>
          <w:lang w:val="el-GR"/>
        </w:rPr>
        <w:t xml:space="preserve"> </w:t>
      </w:r>
      <w:r w:rsidRPr="00F01BC7">
        <w:rPr>
          <w:rFonts w:cs="Times New Roman"/>
          <w:i/>
        </w:rPr>
        <w:t>Methods</w:t>
      </w:r>
      <w:r>
        <w:rPr>
          <w:rFonts w:cs="Times New Roman"/>
          <w:i/>
          <w:lang w:val="el-GR"/>
        </w:rPr>
        <w:t>.</w:t>
      </w:r>
      <w:r w:rsidRPr="00F01BC7">
        <w:rPr>
          <w:rFonts w:cs="Times New Roman"/>
          <w:i/>
          <w:spacing w:val="4"/>
          <w:lang w:val="el-GR"/>
        </w:rPr>
        <w:t xml:space="preserve"> </w:t>
      </w:r>
      <w:r>
        <w:rPr>
          <w:rFonts w:cs="Times New Roman"/>
          <w:i/>
          <w:lang w:val="el-GR"/>
        </w:rPr>
        <w:t>Παραπομπή</w:t>
      </w:r>
      <w:r w:rsidRPr="00F64304">
        <w:rPr>
          <w:rFonts w:cs="Times New Roman"/>
          <w:i/>
        </w:rPr>
        <w:t>: (</w:t>
      </w:r>
      <w:r w:rsidRPr="00CF18E2">
        <w:rPr>
          <w:rFonts w:cs="Times New Roman"/>
          <w:szCs w:val="20"/>
        </w:rPr>
        <w:t>Roy</w:t>
      </w:r>
      <w:r w:rsidRPr="00F64304">
        <w:rPr>
          <w:rFonts w:cs="Times New Roman"/>
          <w:szCs w:val="20"/>
        </w:rPr>
        <w:t xml:space="preserve">, </w:t>
      </w:r>
      <w:r w:rsidRPr="00CF18E2">
        <w:rPr>
          <w:rFonts w:cs="Times New Roman"/>
          <w:szCs w:val="20"/>
        </w:rPr>
        <w:t>B</w:t>
      </w:r>
      <w:r w:rsidRPr="00F64304">
        <w:rPr>
          <w:rFonts w:cs="Times New Roman"/>
          <w:szCs w:val="20"/>
        </w:rPr>
        <w:t>., 1991</w:t>
      </w:r>
      <w:r w:rsidRPr="00F64304">
        <w:rPr>
          <w:rFonts w:cs="Times New Roman"/>
          <w:i/>
        </w:rPr>
        <w:t>)</w:t>
      </w:r>
    </w:p>
    <w:p w14:paraId="416DAE64" w14:textId="2AE37DAB" w:rsidR="002B5BBE" w:rsidRPr="00F64304" w:rsidRDefault="007819EB" w:rsidP="00E36FD7">
      <w:pPr>
        <w:widowControl w:val="0"/>
        <w:spacing w:before="120" w:after="360" w:line="360" w:lineRule="auto"/>
        <w:ind w:right="114"/>
        <w:rPr>
          <w:rFonts w:eastAsia="Arial" w:cs="Times New Roman"/>
          <w:b/>
          <w:bCs/>
          <w:spacing w:val="-1"/>
          <w:szCs w:val="18"/>
        </w:rPr>
      </w:pPr>
      <w:r w:rsidRPr="00F64304">
        <w:rPr>
          <w:rFonts w:eastAsia="Arial" w:cs="Times New Roman"/>
          <w:b/>
          <w:bCs/>
          <w:spacing w:val="-1"/>
          <w:szCs w:val="18"/>
        </w:rPr>
        <w:t>1</w:t>
      </w:r>
      <w:r w:rsidR="00055FAF" w:rsidRPr="00F64304">
        <w:rPr>
          <w:rFonts w:eastAsia="Arial" w:cs="Times New Roman"/>
          <w:b/>
          <w:bCs/>
          <w:spacing w:val="-1"/>
          <w:szCs w:val="18"/>
        </w:rPr>
        <w:t xml:space="preserve">.4.5. </w:t>
      </w:r>
      <w:r w:rsidR="002B5BBE" w:rsidRPr="00F64304">
        <w:rPr>
          <w:rFonts w:eastAsia="Arial" w:cs="Times New Roman"/>
          <w:b/>
          <w:bCs/>
          <w:spacing w:val="-1"/>
          <w:szCs w:val="18"/>
        </w:rPr>
        <w:t>Elimination</w:t>
      </w:r>
      <w:r w:rsidR="002B5BBE" w:rsidRPr="00F64304">
        <w:rPr>
          <w:rFonts w:eastAsia="Arial" w:cs="Times New Roman"/>
          <w:b/>
          <w:bCs/>
          <w:spacing w:val="26"/>
          <w:szCs w:val="18"/>
        </w:rPr>
        <w:t xml:space="preserve"> </w:t>
      </w:r>
      <w:r w:rsidR="002B5BBE" w:rsidRPr="00F64304">
        <w:rPr>
          <w:rFonts w:eastAsia="Arial" w:cs="Times New Roman"/>
          <w:b/>
          <w:bCs/>
          <w:spacing w:val="-4"/>
          <w:szCs w:val="18"/>
        </w:rPr>
        <w:t>by</w:t>
      </w:r>
      <w:r w:rsidR="002B5BBE" w:rsidRPr="00F64304">
        <w:rPr>
          <w:rFonts w:eastAsia="Arial" w:cs="Times New Roman"/>
          <w:b/>
          <w:bCs/>
          <w:spacing w:val="27"/>
          <w:szCs w:val="18"/>
        </w:rPr>
        <w:t xml:space="preserve"> </w:t>
      </w:r>
      <w:r w:rsidR="002B5BBE" w:rsidRPr="00F64304">
        <w:rPr>
          <w:rFonts w:eastAsia="Arial" w:cs="Times New Roman"/>
          <w:b/>
          <w:bCs/>
          <w:spacing w:val="-1"/>
          <w:szCs w:val="18"/>
        </w:rPr>
        <w:t>Asp</w:t>
      </w:r>
      <w:r w:rsidR="002B5BBE" w:rsidRPr="00F64304">
        <w:rPr>
          <w:rFonts w:eastAsia="Arial" w:cs="Times New Roman"/>
          <w:b/>
          <w:bCs/>
          <w:spacing w:val="1"/>
          <w:szCs w:val="18"/>
        </w:rPr>
        <w:t>ects</w:t>
      </w:r>
      <w:r w:rsidR="002B5BBE" w:rsidRPr="00F64304">
        <w:rPr>
          <w:rFonts w:eastAsia="Arial" w:cs="Times New Roman"/>
          <w:b/>
          <w:bCs/>
          <w:spacing w:val="27"/>
          <w:szCs w:val="18"/>
        </w:rPr>
        <w:t xml:space="preserve"> </w:t>
      </w:r>
      <w:r w:rsidR="002B5BBE" w:rsidRPr="00F01BC7">
        <w:rPr>
          <w:rFonts w:eastAsia="Arial" w:cs="Times New Roman"/>
          <w:b/>
          <w:bCs/>
          <w:spacing w:val="1"/>
          <w:szCs w:val="18"/>
          <w:lang w:val="el-GR"/>
        </w:rPr>
        <w:t>μέθοδος</w:t>
      </w:r>
      <w:r w:rsidR="002B5BBE" w:rsidRPr="00F64304">
        <w:rPr>
          <w:rFonts w:eastAsia="Arial" w:cs="Times New Roman"/>
          <w:b/>
          <w:bCs/>
          <w:spacing w:val="1"/>
          <w:szCs w:val="18"/>
        </w:rPr>
        <w:t xml:space="preserve"> </w:t>
      </w:r>
    </w:p>
    <w:p w14:paraId="6F74F71F" w14:textId="641B102F" w:rsidR="0088352C" w:rsidRDefault="002B5BBE" w:rsidP="00E36FD7">
      <w:pPr>
        <w:widowControl w:val="0"/>
        <w:spacing w:before="120" w:after="360" w:line="360" w:lineRule="auto"/>
        <w:ind w:right="114"/>
        <w:rPr>
          <w:rFonts w:eastAsia="Arial" w:cs="Times New Roman"/>
          <w:bCs/>
          <w:spacing w:val="-32"/>
          <w:szCs w:val="18"/>
          <w:lang w:val="el-GR"/>
        </w:rPr>
      </w:pPr>
      <w:r w:rsidRPr="00F01BC7">
        <w:rPr>
          <w:rFonts w:eastAsia="Arial" w:cs="Times New Roman"/>
          <w:bCs/>
          <w:spacing w:val="-1"/>
          <w:szCs w:val="18"/>
          <w:lang w:val="el-GR"/>
        </w:rPr>
        <w:t xml:space="preserve">Σε αυτήν την μέθοδο, ο DM υποτίθεται ότι </w:t>
      </w:r>
      <w:r w:rsidR="00BC4503" w:rsidRPr="00F01BC7">
        <w:rPr>
          <w:rFonts w:eastAsia="Arial" w:cs="Times New Roman"/>
          <w:bCs/>
          <w:spacing w:val="-1"/>
          <w:szCs w:val="18"/>
          <w:lang w:val="el-GR"/>
        </w:rPr>
        <w:t>εισάγει</w:t>
      </w:r>
      <w:r w:rsidRPr="00F01BC7">
        <w:rPr>
          <w:rFonts w:eastAsia="Arial" w:cs="Times New Roman"/>
          <w:bCs/>
          <w:spacing w:val="-1"/>
          <w:szCs w:val="18"/>
          <w:lang w:val="el-GR"/>
        </w:rPr>
        <w:t xml:space="preserve"> το ελάχιστο </w:t>
      </w:r>
      <w:r w:rsidR="00BC4503" w:rsidRPr="00F01BC7">
        <w:rPr>
          <w:rFonts w:eastAsia="Arial" w:cs="Times New Roman"/>
          <w:bCs/>
          <w:spacing w:val="-1"/>
          <w:szCs w:val="18"/>
          <w:lang w:val="el-GR"/>
        </w:rPr>
        <w:t>όριο αποκοπής</w:t>
      </w:r>
      <w:r w:rsidRPr="00F01BC7">
        <w:rPr>
          <w:rFonts w:eastAsia="Arial" w:cs="Times New Roman"/>
          <w:bCs/>
          <w:spacing w:val="-1"/>
          <w:szCs w:val="18"/>
          <w:lang w:val="el-GR"/>
        </w:rPr>
        <w:t xml:space="preserve"> για κάθε κριτήριο.</w:t>
      </w:r>
      <w:r w:rsidR="00BC4503" w:rsidRPr="00F01BC7">
        <w:rPr>
          <w:rFonts w:eastAsia="Arial" w:cs="Times New Roman"/>
          <w:bCs/>
          <w:spacing w:val="-1"/>
          <w:szCs w:val="18"/>
          <w:lang w:val="el-GR"/>
        </w:rPr>
        <w:t xml:space="preserve"> Επιλέγεται έ</w:t>
      </w:r>
      <w:r w:rsidRPr="00F01BC7">
        <w:rPr>
          <w:rFonts w:eastAsia="Arial" w:cs="Times New Roman"/>
          <w:bCs/>
          <w:spacing w:val="-1"/>
          <w:szCs w:val="18"/>
          <w:lang w:val="el-GR"/>
        </w:rPr>
        <w:t>να κριτήριο, και όλες οι εναλλακτικές λύσεις που δεν περνούν τ</w:t>
      </w:r>
      <w:r w:rsidR="00BC4503" w:rsidRPr="00F01BC7">
        <w:rPr>
          <w:rFonts w:eastAsia="Arial" w:cs="Times New Roman"/>
          <w:bCs/>
          <w:spacing w:val="-1"/>
          <w:szCs w:val="18"/>
          <w:lang w:val="el-GR"/>
        </w:rPr>
        <w:t>ο όριο αποκοπής</w:t>
      </w:r>
      <w:r w:rsidRPr="00F01BC7">
        <w:rPr>
          <w:rFonts w:eastAsia="Arial" w:cs="Times New Roman"/>
          <w:bCs/>
          <w:spacing w:val="-1"/>
          <w:szCs w:val="18"/>
          <w:lang w:val="el-GR"/>
        </w:rPr>
        <w:t xml:space="preserve"> σε</w:t>
      </w:r>
      <w:r w:rsidR="00BC4503" w:rsidRPr="00F01BC7">
        <w:rPr>
          <w:rFonts w:eastAsia="Arial" w:cs="Times New Roman"/>
          <w:bCs/>
          <w:spacing w:val="-1"/>
          <w:szCs w:val="18"/>
          <w:lang w:val="el-GR"/>
        </w:rPr>
        <w:t xml:space="preserve"> σύγκριση με</w:t>
      </w:r>
      <w:r w:rsidRPr="00F01BC7">
        <w:rPr>
          <w:rFonts w:eastAsia="Arial" w:cs="Times New Roman"/>
          <w:bCs/>
          <w:spacing w:val="-1"/>
          <w:szCs w:val="18"/>
          <w:lang w:val="el-GR"/>
        </w:rPr>
        <w:t xml:space="preserve"> εκείνο το κριτήριο αποβάλλονται. Κατόπιν ένα άλλο κριτήριο επιλέγεται, και ούτω καθεξής. Η διαδικασία συνεχίζεται μέχρι όλες, πλην μίας, οι εναλλακτικές λύσεις να έχουν αποβληθε</w:t>
      </w:r>
      <w:r w:rsidR="0088352C">
        <w:rPr>
          <w:rFonts w:eastAsia="Arial" w:cs="Times New Roman"/>
          <w:bCs/>
          <w:spacing w:val="-1"/>
          <w:szCs w:val="18"/>
          <w:lang w:val="el-GR"/>
        </w:rPr>
        <w:t xml:space="preserve">ί. </w:t>
      </w:r>
      <w:r w:rsidR="00927366">
        <w:rPr>
          <w:rFonts w:eastAsia="Arial" w:cs="Times New Roman"/>
          <w:bCs/>
          <w:spacing w:val="-1"/>
          <w:szCs w:val="18"/>
          <w:lang w:val="el-GR"/>
        </w:rPr>
        <w:br/>
      </w:r>
      <w:r w:rsidR="0088352C">
        <w:rPr>
          <w:rFonts w:eastAsia="Arial" w:cs="Times New Roman"/>
          <w:bCs/>
          <w:spacing w:val="-1"/>
          <w:szCs w:val="18"/>
          <w:lang w:val="el-GR"/>
        </w:rPr>
        <w:t>Παραπομπή (</w:t>
      </w:r>
      <w:r w:rsidR="001D3423" w:rsidRPr="00CF18E2">
        <w:rPr>
          <w:rFonts w:cs="Times New Roman"/>
          <w:szCs w:val="20"/>
        </w:rPr>
        <w:t>Hwang</w:t>
      </w:r>
      <w:r w:rsidR="001D3423" w:rsidRPr="001D7674">
        <w:rPr>
          <w:rFonts w:cs="Times New Roman"/>
          <w:szCs w:val="20"/>
          <w:lang w:val="el-GR"/>
        </w:rPr>
        <w:t xml:space="preserve">, </w:t>
      </w:r>
      <w:r w:rsidR="001D3423" w:rsidRPr="00CF18E2">
        <w:rPr>
          <w:rFonts w:cs="Times New Roman"/>
          <w:szCs w:val="20"/>
        </w:rPr>
        <w:t>C</w:t>
      </w:r>
      <w:r w:rsidR="001D3423" w:rsidRPr="001D7674">
        <w:rPr>
          <w:rFonts w:cs="Times New Roman"/>
          <w:szCs w:val="20"/>
          <w:lang w:val="el-GR"/>
        </w:rPr>
        <w:t>.</w:t>
      </w:r>
      <w:r w:rsidR="001D3423" w:rsidRPr="00CF18E2">
        <w:rPr>
          <w:rFonts w:cs="Times New Roman"/>
          <w:szCs w:val="20"/>
        </w:rPr>
        <w:t>L</w:t>
      </w:r>
      <w:r w:rsidR="001D3423" w:rsidRPr="001D7674">
        <w:rPr>
          <w:rFonts w:cs="Times New Roman"/>
          <w:szCs w:val="20"/>
          <w:lang w:val="el-GR"/>
        </w:rPr>
        <w:t xml:space="preserve">., </w:t>
      </w:r>
      <w:r w:rsidR="001D3423" w:rsidRPr="00CF18E2">
        <w:rPr>
          <w:rFonts w:cs="Times New Roman"/>
          <w:szCs w:val="20"/>
        </w:rPr>
        <w:t>Yoon</w:t>
      </w:r>
      <w:r w:rsidR="001D3423" w:rsidRPr="001D7674">
        <w:rPr>
          <w:rFonts w:cs="Times New Roman"/>
          <w:szCs w:val="20"/>
          <w:lang w:val="el-GR"/>
        </w:rPr>
        <w:t xml:space="preserve">, </w:t>
      </w:r>
      <w:r w:rsidR="001D3423" w:rsidRPr="00CF18E2">
        <w:rPr>
          <w:rFonts w:cs="Times New Roman"/>
          <w:szCs w:val="20"/>
        </w:rPr>
        <w:t>K</w:t>
      </w:r>
      <w:r w:rsidR="001D3423" w:rsidRPr="001D7674">
        <w:rPr>
          <w:rFonts w:cs="Times New Roman"/>
          <w:szCs w:val="20"/>
          <w:lang w:val="el-GR"/>
        </w:rPr>
        <w:t>., 1981</w:t>
      </w:r>
      <w:r w:rsidR="0088352C">
        <w:rPr>
          <w:rFonts w:eastAsia="Arial" w:cs="Times New Roman"/>
          <w:bCs/>
          <w:spacing w:val="-1"/>
          <w:szCs w:val="18"/>
          <w:lang w:val="el-GR"/>
        </w:rPr>
        <w:t>).</w:t>
      </w:r>
      <w:r w:rsidR="0088352C">
        <w:rPr>
          <w:rFonts w:eastAsia="Arial" w:cs="Times New Roman"/>
          <w:bCs/>
          <w:spacing w:val="-32"/>
          <w:szCs w:val="18"/>
          <w:lang w:val="el-GR"/>
        </w:rPr>
        <w:t xml:space="preserve">  </w:t>
      </w:r>
    </w:p>
    <w:p w14:paraId="1EC95BE8" w14:textId="314B5430" w:rsidR="00C14967" w:rsidRDefault="00061B44" w:rsidP="00E36FD7">
      <w:pPr>
        <w:widowControl w:val="0"/>
        <w:spacing w:before="120" w:after="360" w:line="360" w:lineRule="auto"/>
        <w:ind w:right="114"/>
        <w:rPr>
          <w:rFonts w:eastAsia="Arial" w:cs="Times New Roman"/>
          <w:b/>
          <w:bCs/>
          <w:spacing w:val="-1"/>
          <w:szCs w:val="18"/>
          <w:lang w:val="el-GR"/>
        </w:rPr>
      </w:pPr>
      <w:r w:rsidRPr="00F01BC7">
        <w:rPr>
          <w:rFonts w:eastAsia="Arial" w:cs="Times New Roman"/>
          <w:bCs/>
          <w:spacing w:val="-1"/>
          <w:szCs w:val="18"/>
          <w:lang w:val="el-GR"/>
        </w:rPr>
        <w:t>Η elimination</w:t>
      </w:r>
      <w:r w:rsidRPr="00F01BC7">
        <w:rPr>
          <w:rFonts w:eastAsia="Arial" w:cs="Times New Roman"/>
          <w:bCs/>
          <w:spacing w:val="4"/>
          <w:szCs w:val="18"/>
          <w:lang w:val="el-GR"/>
        </w:rPr>
        <w:t xml:space="preserve"> </w:t>
      </w:r>
      <w:r w:rsidRPr="00F01BC7">
        <w:rPr>
          <w:rFonts w:eastAsia="Arial" w:cs="Times New Roman"/>
          <w:bCs/>
          <w:spacing w:val="-3"/>
          <w:szCs w:val="18"/>
          <w:lang w:val="el-GR"/>
        </w:rPr>
        <w:t>b</w:t>
      </w:r>
      <w:r w:rsidRPr="00F01BC7">
        <w:rPr>
          <w:rFonts w:eastAsia="Arial" w:cs="Times New Roman"/>
          <w:bCs/>
          <w:spacing w:val="-4"/>
          <w:szCs w:val="18"/>
          <w:lang w:val="el-GR"/>
        </w:rPr>
        <w:t>y</w:t>
      </w:r>
      <w:r w:rsidRPr="00F01BC7">
        <w:rPr>
          <w:rFonts w:eastAsia="Arial" w:cs="Times New Roman"/>
          <w:bCs/>
          <w:spacing w:val="3"/>
          <w:szCs w:val="18"/>
          <w:lang w:val="el-GR"/>
        </w:rPr>
        <w:t xml:space="preserve"> </w:t>
      </w:r>
      <w:r w:rsidRPr="00F01BC7">
        <w:rPr>
          <w:rFonts w:eastAsia="Arial" w:cs="Times New Roman"/>
          <w:bCs/>
          <w:spacing w:val="-1"/>
          <w:szCs w:val="18"/>
          <w:lang w:val="el-GR"/>
        </w:rPr>
        <w:t>aspects μέθοδος αποβάλλει τις εναλλακτικές λύσεις που δεν ικανοποιούν κάποιο τυποποιημένο επίπεδο, και συνεχίζεται έως ότου έχουν αποβληθεί όλες οι εναλλακτικές λύσεις εκτός από μια. Εντούτοις, μόνο μικρό μέρος των πληροφοριών χρησιμοποιείται κατά τη σύγκριση των εναλλακτικών λύσεων.</w:t>
      </w:r>
    </w:p>
    <w:p w14:paraId="5955BE8F" w14:textId="10752FA3" w:rsidR="00061B44" w:rsidRPr="00F01BC7" w:rsidRDefault="007819EB" w:rsidP="00E36FD7">
      <w:pPr>
        <w:widowControl w:val="0"/>
        <w:spacing w:before="120" w:after="360" w:line="360" w:lineRule="auto"/>
        <w:ind w:right="114"/>
        <w:rPr>
          <w:rFonts w:eastAsia="Arial" w:cs="Times New Roman"/>
          <w:b/>
          <w:bCs/>
          <w:spacing w:val="-1"/>
          <w:szCs w:val="18"/>
          <w:lang w:val="el-GR"/>
        </w:rPr>
      </w:pPr>
      <w:r w:rsidRPr="00BB282B">
        <w:rPr>
          <w:rFonts w:eastAsia="Arial" w:cs="Times New Roman"/>
          <w:b/>
          <w:bCs/>
          <w:spacing w:val="-1"/>
          <w:szCs w:val="18"/>
          <w:lang w:val="el-GR"/>
        </w:rPr>
        <w:t>1</w:t>
      </w:r>
      <w:r w:rsidR="00061B44" w:rsidRPr="00F01BC7">
        <w:rPr>
          <w:rFonts w:eastAsia="Arial" w:cs="Times New Roman"/>
          <w:b/>
          <w:bCs/>
          <w:spacing w:val="-1"/>
          <w:szCs w:val="18"/>
          <w:lang w:val="el-GR"/>
        </w:rPr>
        <w:t>.</w:t>
      </w:r>
      <w:r w:rsidR="00046609" w:rsidRPr="00F01BC7">
        <w:rPr>
          <w:rFonts w:eastAsia="Arial" w:cs="Times New Roman"/>
          <w:b/>
          <w:bCs/>
          <w:spacing w:val="-1"/>
          <w:szCs w:val="18"/>
          <w:lang w:val="el-GR"/>
        </w:rPr>
        <w:t>4</w:t>
      </w:r>
      <w:r w:rsidR="00061B44" w:rsidRPr="00F01BC7">
        <w:rPr>
          <w:rFonts w:eastAsia="Arial" w:cs="Times New Roman"/>
          <w:b/>
          <w:bCs/>
          <w:spacing w:val="-1"/>
          <w:szCs w:val="18"/>
          <w:lang w:val="el-GR"/>
        </w:rPr>
        <w:t>.</w:t>
      </w:r>
      <w:r w:rsidR="00055FAF" w:rsidRPr="00F01BC7">
        <w:rPr>
          <w:rFonts w:eastAsia="Arial" w:cs="Times New Roman"/>
          <w:b/>
          <w:bCs/>
          <w:spacing w:val="-1"/>
          <w:szCs w:val="18"/>
          <w:lang w:val="el-GR"/>
        </w:rPr>
        <w:t>6</w:t>
      </w:r>
      <w:r w:rsidR="00061B44" w:rsidRPr="00F01BC7">
        <w:rPr>
          <w:rFonts w:eastAsia="Arial" w:cs="Times New Roman"/>
          <w:b/>
          <w:bCs/>
          <w:spacing w:val="-1"/>
          <w:szCs w:val="18"/>
          <w:lang w:val="el-GR"/>
        </w:rPr>
        <w:t>. Lexicographic</w:t>
      </w:r>
      <w:r w:rsidR="00061B44" w:rsidRPr="00F01BC7">
        <w:rPr>
          <w:rFonts w:eastAsia="Arial" w:cs="Times New Roman"/>
          <w:b/>
          <w:bCs/>
          <w:spacing w:val="-18"/>
          <w:szCs w:val="18"/>
          <w:lang w:val="el-GR"/>
        </w:rPr>
        <w:t xml:space="preserve"> </w:t>
      </w:r>
      <w:r w:rsidR="00061B44" w:rsidRPr="00F01BC7">
        <w:rPr>
          <w:rFonts w:eastAsia="Arial" w:cs="Times New Roman"/>
          <w:b/>
          <w:bCs/>
          <w:spacing w:val="1"/>
          <w:szCs w:val="18"/>
          <w:lang w:val="el-GR"/>
        </w:rPr>
        <w:t>μέθοδος</w:t>
      </w:r>
    </w:p>
    <w:p w14:paraId="497C4911" w14:textId="0C6862E0"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Στη λεξικογραφική μέθοδο, ο DM συγκρίνει τις εναλλακτικές λύσεις στο σημαντικότερο κριτήριο. Εάν μια εναλλακτική λύση έχει μια καλύτερη αξία κριτηρίου από όλες τις άλλες εναλλακτικές λύσεις, η εναλλακτική λύση επιλέγεται και η διαδικασία απόφασης τελειώνει. Εντούτοις, εάν μερικές εναλλακτικές λύσεις είναι </w:t>
      </w:r>
      <w:r w:rsidR="00BC4503" w:rsidRPr="00F01BC7">
        <w:rPr>
          <w:rFonts w:eastAsia="Arial" w:cs="Times New Roman"/>
          <w:bCs/>
          <w:spacing w:val="-1"/>
          <w:szCs w:val="18"/>
          <w:lang w:val="el-GR"/>
        </w:rPr>
        <w:t>συν</w:t>
      </w:r>
      <w:r w:rsidRPr="00F01BC7">
        <w:rPr>
          <w:rFonts w:eastAsia="Arial" w:cs="Times New Roman"/>
          <w:bCs/>
          <w:spacing w:val="-1"/>
          <w:szCs w:val="18"/>
          <w:lang w:val="el-GR"/>
        </w:rPr>
        <w:t>δε</w:t>
      </w:r>
      <w:r w:rsidR="00BC4503" w:rsidRPr="00F01BC7">
        <w:rPr>
          <w:rFonts w:eastAsia="Arial" w:cs="Times New Roman"/>
          <w:bCs/>
          <w:spacing w:val="-1"/>
          <w:szCs w:val="18"/>
          <w:lang w:val="el-GR"/>
        </w:rPr>
        <w:t>δε</w:t>
      </w:r>
      <w:r w:rsidRPr="00F01BC7">
        <w:rPr>
          <w:rFonts w:eastAsia="Arial" w:cs="Times New Roman"/>
          <w:bCs/>
          <w:spacing w:val="-1"/>
          <w:szCs w:val="18"/>
          <w:lang w:val="el-GR"/>
        </w:rPr>
        <w:t xml:space="preserve">μένες στο σημαντικότερο κριτήριο, το υποσύνολο των </w:t>
      </w:r>
      <w:r w:rsidR="00BC4503" w:rsidRPr="00F01BC7">
        <w:rPr>
          <w:rFonts w:eastAsia="Arial" w:cs="Times New Roman"/>
          <w:bCs/>
          <w:spacing w:val="-1"/>
          <w:szCs w:val="18"/>
          <w:lang w:val="el-GR"/>
        </w:rPr>
        <w:t xml:space="preserve">συνδεδεμένων </w:t>
      </w:r>
      <w:r w:rsidRPr="00F01BC7">
        <w:rPr>
          <w:rFonts w:eastAsia="Arial" w:cs="Times New Roman"/>
          <w:bCs/>
          <w:spacing w:val="-1"/>
          <w:szCs w:val="18"/>
          <w:lang w:val="el-GR"/>
        </w:rPr>
        <w:t xml:space="preserve">εναλλακτικών λύσεων </w:t>
      </w:r>
      <w:r w:rsidR="00BC4503" w:rsidRPr="00F01BC7">
        <w:rPr>
          <w:rFonts w:eastAsia="Arial" w:cs="Times New Roman"/>
          <w:bCs/>
          <w:spacing w:val="-1"/>
          <w:szCs w:val="18"/>
          <w:lang w:val="el-GR"/>
        </w:rPr>
        <w:t xml:space="preserve">έπειτα </w:t>
      </w:r>
      <w:r w:rsidRPr="00F01BC7">
        <w:rPr>
          <w:rFonts w:eastAsia="Arial" w:cs="Times New Roman"/>
          <w:bCs/>
          <w:spacing w:val="-1"/>
          <w:szCs w:val="18"/>
          <w:lang w:val="el-GR"/>
        </w:rPr>
        <w:t xml:space="preserve">συγκρίνεται </w:t>
      </w:r>
      <w:r w:rsidR="00BC4503" w:rsidRPr="00F01BC7">
        <w:rPr>
          <w:rFonts w:eastAsia="Arial" w:cs="Times New Roman"/>
          <w:bCs/>
          <w:spacing w:val="-1"/>
          <w:szCs w:val="18"/>
          <w:lang w:val="el-GR"/>
        </w:rPr>
        <w:t>με το</w:t>
      </w:r>
      <w:r w:rsidRPr="00F01BC7">
        <w:rPr>
          <w:rFonts w:eastAsia="Arial" w:cs="Times New Roman"/>
          <w:bCs/>
          <w:spacing w:val="-1"/>
          <w:szCs w:val="18"/>
          <w:lang w:val="el-GR"/>
        </w:rPr>
        <w:t xml:space="preserve"> δεύτερο πλέον σημαντικό κριτήριο. Η διαδικασία συνεχίζεται διαδοχικά έως ότου </w:t>
      </w:r>
      <w:r w:rsidR="00BC4503" w:rsidRPr="00F01BC7">
        <w:rPr>
          <w:rFonts w:eastAsia="Arial" w:cs="Times New Roman"/>
          <w:bCs/>
          <w:spacing w:val="-1"/>
          <w:szCs w:val="18"/>
          <w:lang w:val="el-GR"/>
        </w:rPr>
        <w:t xml:space="preserve">να </w:t>
      </w:r>
      <w:r w:rsidRPr="00F01BC7">
        <w:rPr>
          <w:rFonts w:eastAsia="Arial" w:cs="Times New Roman"/>
          <w:bCs/>
          <w:spacing w:val="-1"/>
          <w:szCs w:val="18"/>
          <w:lang w:val="el-GR"/>
        </w:rPr>
        <w:t>επιλέγ</w:t>
      </w:r>
      <w:r w:rsidR="00BC4503" w:rsidRPr="00F01BC7">
        <w:rPr>
          <w:rFonts w:eastAsia="Arial" w:cs="Times New Roman"/>
          <w:bCs/>
          <w:spacing w:val="-1"/>
          <w:szCs w:val="18"/>
          <w:lang w:val="el-GR"/>
        </w:rPr>
        <w:t>ει</w:t>
      </w:r>
      <w:r w:rsidRPr="00F01BC7">
        <w:rPr>
          <w:rFonts w:eastAsia="Arial" w:cs="Times New Roman"/>
          <w:bCs/>
          <w:spacing w:val="-1"/>
          <w:szCs w:val="18"/>
          <w:lang w:val="el-GR"/>
        </w:rPr>
        <w:t xml:space="preserve"> μια ενιαία εναλλακτική λύση ή έως ότου </w:t>
      </w:r>
      <w:r w:rsidRPr="00F01BC7">
        <w:rPr>
          <w:rFonts w:eastAsia="Arial" w:cs="Times New Roman"/>
          <w:bCs/>
          <w:spacing w:val="-1"/>
          <w:szCs w:val="18"/>
          <w:lang w:val="el-GR"/>
        </w:rPr>
        <w:lastRenderedPageBreak/>
        <w:t xml:space="preserve">όλα τα κριτήρια </w:t>
      </w:r>
      <w:r w:rsidR="00BC4503" w:rsidRPr="00F01BC7">
        <w:rPr>
          <w:rFonts w:eastAsia="Arial" w:cs="Times New Roman"/>
          <w:bCs/>
          <w:spacing w:val="-1"/>
          <w:szCs w:val="18"/>
          <w:lang w:val="el-GR"/>
        </w:rPr>
        <w:t xml:space="preserve">να </w:t>
      </w:r>
      <w:r w:rsidRPr="00F01BC7">
        <w:rPr>
          <w:rFonts w:eastAsia="Arial" w:cs="Times New Roman"/>
          <w:bCs/>
          <w:spacing w:val="-1"/>
          <w:szCs w:val="18"/>
          <w:lang w:val="el-GR"/>
        </w:rPr>
        <w:t>έχ</w:t>
      </w:r>
      <w:r w:rsidR="00BC4503" w:rsidRPr="00F01BC7">
        <w:rPr>
          <w:rFonts w:eastAsia="Arial" w:cs="Times New Roman"/>
          <w:bCs/>
          <w:spacing w:val="-1"/>
          <w:szCs w:val="18"/>
          <w:lang w:val="el-GR"/>
        </w:rPr>
        <w:t>ουν</w:t>
      </w:r>
      <w:r w:rsidRPr="00F01BC7">
        <w:rPr>
          <w:rFonts w:eastAsia="Arial" w:cs="Times New Roman"/>
          <w:bCs/>
          <w:spacing w:val="-1"/>
          <w:szCs w:val="18"/>
          <w:lang w:val="el-GR"/>
        </w:rPr>
        <w:t xml:space="preserve"> εξεταστεί. </w:t>
      </w:r>
    </w:p>
    <w:p w14:paraId="400BF834" w14:textId="1BA5DD0E"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Η λεξικογραφική μέθοδος δεν απαιτεί τη συγκρισιμότητα στα κριτήρια, και οι πληροφορίες προτίμησης για τα κριτήρια δεν είναι απαραιτήτως αριθμητικές τιμές. Εντούτοις, χρησιμοποιεί μόνο ένα μικρό μέρος των διαθέσιμων πληροφοριών στη λήψη μιας τελικής απόφασης.</w:t>
      </w:r>
    </w:p>
    <w:p w14:paraId="263DB35E" w14:textId="7DCABFEE" w:rsidR="00061B44" w:rsidRPr="00F01BC7" w:rsidRDefault="007819EB" w:rsidP="00E36FD7">
      <w:pPr>
        <w:widowControl w:val="0"/>
        <w:spacing w:before="120" w:after="360" w:line="360" w:lineRule="auto"/>
        <w:ind w:right="114"/>
        <w:rPr>
          <w:rFonts w:eastAsia="Arial" w:cs="Times New Roman"/>
          <w:b/>
          <w:bCs/>
          <w:spacing w:val="-1"/>
          <w:szCs w:val="18"/>
          <w:lang w:val="el-GR"/>
        </w:rPr>
      </w:pPr>
      <w:r w:rsidRPr="00BB282B">
        <w:rPr>
          <w:rFonts w:eastAsia="Arial" w:cs="Times New Roman"/>
          <w:b/>
          <w:bCs/>
          <w:spacing w:val="-1"/>
          <w:szCs w:val="18"/>
          <w:lang w:val="el-GR"/>
        </w:rPr>
        <w:t>1</w:t>
      </w:r>
      <w:r w:rsidR="00061B44" w:rsidRPr="00F01BC7">
        <w:rPr>
          <w:rFonts w:eastAsia="Arial" w:cs="Times New Roman"/>
          <w:b/>
          <w:bCs/>
          <w:spacing w:val="-1"/>
          <w:szCs w:val="18"/>
          <w:lang w:val="el-GR"/>
        </w:rPr>
        <w:t>.</w:t>
      </w:r>
      <w:r w:rsidR="00046609" w:rsidRPr="00F01BC7">
        <w:rPr>
          <w:rFonts w:eastAsia="Arial" w:cs="Times New Roman"/>
          <w:b/>
          <w:bCs/>
          <w:spacing w:val="-1"/>
          <w:szCs w:val="18"/>
          <w:lang w:val="el-GR"/>
        </w:rPr>
        <w:t>4</w:t>
      </w:r>
      <w:r w:rsidR="00055FAF" w:rsidRPr="00F01BC7">
        <w:rPr>
          <w:rFonts w:eastAsia="Arial" w:cs="Times New Roman"/>
          <w:b/>
          <w:bCs/>
          <w:spacing w:val="-1"/>
          <w:szCs w:val="18"/>
          <w:lang w:val="el-GR"/>
        </w:rPr>
        <w:t>.7</w:t>
      </w:r>
      <w:r w:rsidR="00061B44" w:rsidRPr="00F01BC7">
        <w:rPr>
          <w:rFonts w:eastAsia="Arial" w:cs="Times New Roman"/>
          <w:b/>
          <w:bCs/>
          <w:spacing w:val="-1"/>
          <w:szCs w:val="18"/>
          <w:lang w:val="el-GR"/>
        </w:rPr>
        <w:t>. Maximin</w:t>
      </w:r>
      <w:r w:rsidR="00061B44" w:rsidRPr="00F01BC7">
        <w:rPr>
          <w:rFonts w:eastAsia="Arial" w:cs="Times New Roman"/>
          <w:b/>
          <w:bCs/>
          <w:spacing w:val="25"/>
          <w:szCs w:val="18"/>
          <w:lang w:val="el-GR"/>
        </w:rPr>
        <w:t xml:space="preserve"> </w:t>
      </w:r>
      <w:r w:rsidR="00061B44" w:rsidRPr="00F01BC7">
        <w:rPr>
          <w:rFonts w:eastAsia="Arial" w:cs="Times New Roman"/>
          <w:b/>
          <w:bCs/>
          <w:spacing w:val="1"/>
          <w:szCs w:val="18"/>
          <w:lang w:val="el-GR"/>
        </w:rPr>
        <w:t>μέθοδος</w:t>
      </w:r>
    </w:p>
    <w:p w14:paraId="06B1D9E9" w14:textId="597788BA" w:rsidR="00061B44"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Στη μέθοδο Maximin, η γενική απόδοση μιας εναλλακτικής λύσης καθορίζεται από το </w:t>
      </w:r>
      <w:r w:rsidR="0025239F" w:rsidRPr="00F01BC7">
        <w:rPr>
          <w:rFonts w:eastAsia="Arial" w:cs="Times New Roman"/>
          <w:bCs/>
          <w:spacing w:val="-1"/>
          <w:szCs w:val="18"/>
          <w:lang w:val="el-GR"/>
        </w:rPr>
        <w:t>πιο</w:t>
      </w:r>
      <w:r w:rsidRPr="00F01BC7">
        <w:rPr>
          <w:rFonts w:eastAsia="Arial" w:cs="Times New Roman"/>
          <w:bCs/>
          <w:spacing w:val="-1"/>
          <w:szCs w:val="18"/>
          <w:lang w:val="el-GR"/>
        </w:rPr>
        <w:t xml:space="preserve"> αδύνα</w:t>
      </w:r>
      <w:r w:rsidR="00055FAF" w:rsidRPr="00F01BC7">
        <w:rPr>
          <w:rFonts w:eastAsia="Arial" w:cs="Times New Roman"/>
          <w:bCs/>
          <w:spacing w:val="-1"/>
          <w:szCs w:val="18"/>
          <w:lang w:val="el-GR"/>
        </w:rPr>
        <w:t>μ</w:t>
      </w:r>
      <w:r w:rsidR="00BC4503" w:rsidRPr="00F01BC7">
        <w:rPr>
          <w:rFonts w:eastAsia="Arial" w:cs="Times New Roman"/>
          <w:bCs/>
          <w:spacing w:val="-1"/>
          <w:szCs w:val="18"/>
          <w:lang w:val="el-GR"/>
        </w:rPr>
        <w:t xml:space="preserve">ο </w:t>
      </w:r>
      <w:r w:rsidRPr="00F01BC7">
        <w:rPr>
          <w:rFonts w:eastAsia="Arial" w:cs="Times New Roman"/>
          <w:bCs/>
          <w:spacing w:val="-1"/>
          <w:szCs w:val="18"/>
          <w:lang w:val="el-GR"/>
        </w:rPr>
        <w:t xml:space="preserve">κριτήριο. Ο DM εξετάζει τις τιμές κριτηρίων για κάθε εναλλακτική λύση, σημειώνει τη χειρότερη αξία για κάθε εναλλακτική λύση, και επιλέγει έπειτα την εναλλακτική λύση με την πιο αποδεκτή αξία στο χειρότερο κριτήριό του. Είναι η επιλογή του μεγίστου (στις εναλλακτικές λύσεις) </w:t>
      </w:r>
      <w:r w:rsidR="00BC4503" w:rsidRPr="00F01BC7">
        <w:rPr>
          <w:rFonts w:eastAsia="Arial" w:cs="Times New Roman"/>
          <w:bCs/>
          <w:spacing w:val="-1"/>
          <w:szCs w:val="18"/>
          <w:lang w:val="el-GR"/>
        </w:rPr>
        <w:t>και της</w:t>
      </w:r>
      <w:r w:rsidRPr="00F01BC7">
        <w:rPr>
          <w:rFonts w:eastAsia="Arial" w:cs="Times New Roman"/>
          <w:bCs/>
          <w:spacing w:val="-1"/>
          <w:szCs w:val="18"/>
          <w:lang w:val="el-GR"/>
        </w:rPr>
        <w:t xml:space="preserve"> ελάχιστ</w:t>
      </w:r>
      <w:r w:rsidR="00BC4503" w:rsidRPr="00F01BC7">
        <w:rPr>
          <w:rFonts w:eastAsia="Arial" w:cs="Times New Roman"/>
          <w:bCs/>
          <w:spacing w:val="-1"/>
          <w:szCs w:val="18"/>
          <w:lang w:val="el-GR"/>
        </w:rPr>
        <w:t>ης</w:t>
      </w:r>
      <w:r w:rsidRPr="00F01BC7">
        <w:rPr>
          <w:rFonts w:eastAsia="Arial" w:cs="Times New Roman"/>
          <w:bCs/>
          <w:spacing w:val="-1"/>
          <w:szCs w:val="18"/>
          <w:lang w:val="el-GR"/>
        </w:rPr>
        <w:t xml:space="preserve"> (στα κριτήρια) </w:t>
      </w:r>
      <w:r w:rsidR="00BC4503" w:rsidRPr="00F01BC7">
        <w:rPr>
          <w:rFonts w:eastAsia="Arial" w:cs="Times New Roman"/>
          <w:bCs/>
          <w:spacing w:val="-1"/>
          <w:szCs w:val="18"/>
          <w:lang w:val="el-GR"/>
        </w:rPr>
        <w:t>τιμής</w:t>
      </w:r>
      <w:r w:rsidR="0088352C">
        <w:rPr>
          <w:rFonts w:eastAsia="Arial" w:cs="Times New Roman"/>
          <w:bCs/>
          <w:spacing w:val="-1"/>
          <w:szCs w:val="18"/>
          <w:lang w:val="el-GR"/>
        </w:rPr>
        <w:t>.</w:t>
      </w:r>
      <w:r w:rsidRPr="00F01BC7">
        <w:rPr>
          <w:rFonts w:eastAsia="Arial" w:cs="Times New Roman"/>
          <w:bCs/>
          <w:spacing w:val="-1"/>
          <w:szCs w:val="18"/>
          <w:lang w:val="el-GR"/>
        </w:rPr>
        <w:t xml:space="preserve"> </w:t>
      </w:r>
      <w:r w:rsidR="00927366">
        <w:rPr>
          <w:rFonts w:eastAsia="Arial" w:cs="Times New Roman"/>
          <w:bCs/>
          <w:spacing w:val="-1"/>
          <w:szCs w:val="18"/>
          <w:lang w:val="el-GR"/>
        </w:rPr>
        <w:br/>
      </w:r>
      <w:r w:rsidR="0088352C">
        <w:rPr>
          <w:rFonts w:eastAsia="Arial" w:cs="Times New Roman"/>
          <w:bCs/>
          <w:spacing w:val="-1"/>
          <w:szCs w:val="18"/>
          <w:lang w:val="el-GR"/>
        </w:rPr>
        <w:t>Παραπομπή</w:t>
      </w:r>
      <w:r w:rsidR="00043904">
        <w:rPr>
          <w:rFonts w:eastAsia="Arial" w:cs="Times New Roman"/>
          <w:bCs/>
          <w:spacing w:val="-1"/>
          <w:szCs w:val="18"/>
          <w:lang w:val="el-GR"/>
        </w:rPr>
        <w:t>: (</w:t>
      </w:r>
      <w:r w:rsidR="001D3423" w:rsidRPr="00CF18E2">
        <w:rPr>
          <w:rFonts w:cs="Times New Roman"/>
          <w:szCs w:val="20"/>
        </w:rPr>
        <w:t>Hwang</w:t>
      </w:r>
      <w:r w:rsidR="001D3423" w:rsidRPr="001D7674">
        <w:rPr>
          <w:rFonts w:cs="Times New Roman"/>
          <w:szCs w:val="20"/>
          <w:lang w:val="el-GR"/>
        </w:rPr>
        <w:t xml:space="preserve">, </w:t>
      </w:r>
      <w:r w:rsidR="001D3423" w:rsidRPr="00CF18E2">
        <w:rPr>
          <w:rFonts w:cs="Times New Roman"/>
          <w:szCs w:val="20"/>
        </w:rPr>
        <w:t>C</w:t>
      </w:r>
      <w:r w:rsidR="001D3423" w:rsidRPr="001D7674">
        <w:rPr>
          <w:rFonts w:cs="Times New Roman"/>
          <w:szCs w:val="20"/>
          <w:lang w:val="el-GR"/>
        </w:rPr>
        <w:t>.</w:t>
      </w:r>
      <w:r w:rsidR="001D3423" w:rsidRPr="00CF18E2">
        <w:rPr>
          <w:rFonts w:cs="Times New Roman"/>
          <w:szCs w:val="20"/>
        </w:rPr>
        <w:t>L</w:t>
      </w:r>
      <w:r w:rsidR="001D3423" w:rsidRPr="001D7674">
        <w:rPr>
          <w:rFonts w:cs="Times New Roman"/>
          <w:szCs w:val="20"/>
          <w:lang w:val="el-GR"/>
        </w:rPr>
        <w:t xml:space="preserve">., </w:t>
      </w:r>
      <w:r w:rsidR="001D3423" w:rsidRPr="00CF18E2">
        <w:rPr>
          <w:rFonts w:cs="Times New Roman"/>
          <w:szCs w:val="20"/>
        </w:rPr>
        <w:t>Yoon</w:t>
      </w:r>
      <w:r w:rsidR="001D3423" w:rsidRPr="001D7674">
        <w:rPr>
          <w:rFonts w:cs="Times New Roman"/>
          <w:szCs w:val="20"/>
          <w:lang w:val="el-GR"/>
        </w:rPr>
        <w:t xml:space="preserve">, </w:t>
      </w:r>
      <w:r w:rsidR="001D3423" w:rsidRPr="00CF18E2">
        <w:rPr>
          <w:rFonts w:cs="Times New Roman"/>
          <w:szCs w:val="20"/>
        </w:rPr>
        <w:t>K</w:t>
      </w:r>
      <w:r w:rsidR="001D3423" w:rsidRPr="001D7674">
        <w:rPr>
          <w:rFonts w:cs="Times New Roman"/>
          <w:szCs w:val="20"/>
          <w:lang w:val="el-GR"/>
        </w:rPr>
        <w:t>., 1981</w:t>
      </w:r>
      <w:r w:rsidR="00BC4503" w:rsidRPr="00F01BC7">
        <w:rPr>
          <w:rFonts w:eastAsia="Arial" w:cs="Times New Roman"/>
          <w:bCs/>
          <w:spacing w:val="-1"/>
          <w:szCs w:val="18"/>
          <w:lang w:val="el-GR"/>
        </w:rPr>
        <w:t xml:space="preserve">, </w:t>
      </w:r>
      <w:r w:rsidR="001D3423" w:rsidRPr="00CF18E2">
        <w:rPr>
          <w:rFonts w:cs="Times New Roman"/>
          <w:szCs w:val="20"/>
        </w:rPr>
        <w:t>Xiaoqian</w:t>
      </w:r>
      <w:r w:rsidR="001D3423" w:rsidRPr="001D7674">
        <w:rPr>
          <w:rFonts w:cs="Times New Roman"/>
          <w:szCs w:val="20"/>
          <w:lang w:val="el-GR"/>
        </w:rPr>
        <w:t xml:space="preserve"> </w:t>
      </w:r>
      <w:r w:rsidR="001D3423" w:rsidRPr="00CF18E2">
        <w:rPr>
          <w:rFonts w:cs="Times New Roman"/>
          <w:szCs w:val="20"/>
        </w:rPr>
        <w:t>Sun</w:t>
      </w:r>
      <w:r w:rsidR="001D3423" w:rsidRPr="001D7674">
        <w:rPr>
          <w:rFonts w:cs="Times New Roman"/>
          <w:szCs w:val="20"/>
          <w:lang w:val="el-GR"/>
        </w:rPr>
        <w:t>, 2012</w:t>
      </w:r>
      <w:r w:rsidR="00043904">
        <w:rPr>
          <w:rFonts w:eastAsia="Arial" w:cs="Times New Roman"/>
          <w:bCs/>
          <w:spacing w:val="-1"/>
          <w:szCs w:val="18"/>
          <w:lang w:val="el-GR"/>
        </w:rPr>
        <w:t>)</w:t>
      </w:r>
    </w:p>
    <w:p w14:paraId="7001773D" w14:textId="2A79768A" w:rsidR="00061B44" w:rsidRPr="00F01BC7" w:rsidRDefault="007819EB" w:rsidP="00E36FD7">
      <w:pPr>
        <w:widowControl w:val="0"/>
        <w:spacing w:before="120" w:after="360" w:line="360" w:lineRule="auto"/>
        <w:ind w:right="114"/>
        <w:rPr>
          <w:rFonts w:eastAsia="Arial" w:cs="Times New Roman"/>
          <w:bCs/>
          <w:spacing w:val="-1"/>
          <w:szCs w:val="18"/>
          <w:lang w:val="el-GR"/>
        </w:rPr>
      </w:pPr>
      <w:r w:rsidRPr="00BB282B">
        <w:rPr>
          <w:rFonts w:eastAsia="Arial" w:cs="Times New Roman"/>
          <w:b/>
          <w:bCs/>
          <w:spacing w:val="-1"/>
          <w:szCs w:val="18"/>
          <w:lang w:val="el-GR"/>
        </w:rPr>
        <w:t>1</w:t>
      </w:r>
      <w:r w:rsidR="00061B44" w:rsidRPr="00F01BC7">
        <w:rPr>
          <w:rFonts w:eastAsia="Arial" w:cs="Times New Roman"/>
          <w:b/>
          <w:bCs/>
          <w:spacing w:val="-1"/>
          <w:szCs w:val="18"/>
          <w:lang w:val="el-GR"/>
        </w:rPr>
        <w:t>.</w:t>
      </w:r>
      <w:r w:rsidR="00046609" w:rsidRPr="00F01BC7">
        <w:rPr>
          <w:rFonts w:eastAsia="Arial" w:cs="Times New Roman"/>
          <w:b/>
          <w:bCs/>
          <w:spacing w:val="-1"/>
          <w:szCs w:val="18"/>
          <w:lang w:val="el-GR"/>
        </w:rPr>
        <w:t>4</w:t>
      </w:r>
      <w:r w:rsidR="00055FAF" w:rsidRPr="00F01BC7">
        <w:rPr>
          <w:rFonts w:eastAsia="Arial" w:cs="Times New Roman"/>
          <w:b/>
          <w:bCs/>
          <w:spacing w:val="-1"/>
          <w:szCs w:val="18"/>
          <w:lang w:val="el-GR"/>
        </w:rPr>
        <w:t>.8</w:t>
      </w:r>
      <w:r w:rsidR="00061B44" w:rsidRPr="00F01BC7">
        <w:rPr>
          <w:rFonts w:eastAsia="Arial" w:cs="Times New Roman"/>
          <w:b/>
          <w:bCs/>
          <w:spacing w:val="-1"/>
          <w:szCs w:val="18"/>
          <w:lang w:val="el-GR"/>
        </w:rPr>
        <w:t>. Maximax</w:t>
      </w:r>
      <w:r w:rsidR="00061B44" w:rsidRPr="00F01BC7">
        <w:rPr>
          <w:rFonts w:eastAsia="Arial" w:cs="Times New Roman"/>
          <w:b/>
          <w:bCs/>
          <w:spacing w:val="48"/>
          <w:szCs w:val="18"/>
          <w:lang w:val="el-GR"/>
        </w:rPr>
        <w:t xml:space="preserve"> </w:t>
      </w:r>
      <w:r w:rsidR="00061B44" w:rsidRPr="00F01BC7">
        <w:rPr>
          <w:rFonts w:eastAsia="Arial" w:cs="Times New Roman"/>
          <w:b/>
          <w:bCs/>
          <w:spacing w:val="1"/>
          <w:szCs w:val="18"/>
          <w:lang w:val="el-GR"/>
        </w:rPr>
        <w:t>μέθοδος</w:t>
      </w:r>
    </w:p>
    <w:p w14:paraId="7CE28336" w14:textId="6A53FB0A" w:rsidR="00BC4503"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Σε αντίθεση με τη μέθοδο Maximin, η μέθοδος Maximax επιλέγει μια εναλλακτική λύση από </w:t>
      </w:r>
      <w:r w:rsidR="00BC4503" w:rsidRPr="00F01BC7">
        <w:rPr>
          <w:rFonts w:eastAsia="Arial" w:cs="Times New Roman"/>
          <w:bCs/>
          <w:spacing w:val="-1"/>
          <w:szCs w:val="18"/>
          <w:lang w:val="el-GR"/>
        </w:rPr>
        <w:t xml:space="preserve">το κριτήριο με </w:t>
      </w:r>
      <w:r w:rsidRPr="00F01BC7">
        <w:rPr>
          <w:rFonts w:eastAsia="Arial" w:cs="Times New Roman"/>
          <w:bCs/>
          <w:spacing w:val="-1"/>
          <w:szCs w:val="18"/>
          <w:lang w:val="el-GR"/>
        </w:rPr>
        <w:t>την καλύτερη αξία. Σε αυτήν την μέθοδο,</w:t>
      </w:r>
      <w:r w:rsidR="00BC4503" w:rsidRPr="00F01BC7">
        <w:rPr>
          <w:rFonts w:eastAsia="Arial" w:cs="Times New Roman"/>
          <w:bCs/>
          <w:spacing w:val="-1"/>
          <w:szCs w:val="18"/>
          <w:lang w:val="el-GR"/>
        </w:rPr>
        <w:t xml:space="preserve"> προσδιορίζεται</w:t>
      </w:r>
      <w:r w:rsidRPr="00F01BC7">
        <w:rPr>
          <w:rFonts w:eastAsia="Arial" w:cs="Times New Roman"/>
          <w:bCs/>
          <w:spacing w:val="-1"/>
          <w:szCs w:val="18"/>
          <w:lang w:val="el-GR"/>
        </w:rPr>
        <w:t xml:space="preserve"> η καλύτερη αξία κριτηρίου για κάθε εναλλακτική λύση, </w:t>
      </w:r>
      <w:r w:rsidR="00BC4503" w:rsidRPr="00F01BC7">
        <w:rPr>
          <w:rFonts w:eastAsia="Arial" w:cs="Times New Roman"/>
          <w:bCs/>
          <w:spacing w:val="-1"/>
          <w:szCs w:val="18"/>
          <w:lang w:val="el-GR"/>
        </w:rPr>
        <w:t>και μετά</w:t>
      </w:r>
      <w:r w:rsidRPr="00F01BC7">
        <w:rPr>
          <w:rFonts w:eastAsia="Arial" w:cs="Times New Roman"/>
          <w:bCs/>
          <w:spacing w:val="-1"/>
          <w:szCs w:val="18"/>
          <w:lang w:val="el-GR"/>
        </w:rPr>
        <w:t xml:space="preserve"> </w:t>
      </w:r>
      <w:r w:rsidR="00BC4503" w:rsidRPr="00F01BC7">
        <w:rPr>
          <w:rFonts w:eastAsia="Arial" w:cs="Times New Roman"/>
          <w:bCs/>
          <w:spacing w:val="-1"/>
          <w:szCs w:val="18"/>
          <w:lang w:val="el-GR"/>
        </w:rPr>
        <w:t xml:space="preserve">συγκρίνονται </w:t>
      </w:r>
      <w:r w:rsidRPr="00F01BC7">
        <w:rPr>
          <w:rFonts w:eastAsia="Arial" w:cs="Times New Roman"/>
          <w:bCs/>
          <w:spacing w:val="-1"/>
          <w:szCs w:val="18"/>
          <w:lang w:val="el-GR"/>
        </w:rPr>
        <w:t>οι μέγιστες τιμές προκειμένου να επιλεχτεί η εναλλακτική λύση με την καλύτερη αξία</w:t>
      </w:r>
      <w:r w:rsidR="0088352C">
        <w:rPr>
          <w:rFonts w:eastAsia="Arial" w:cs="Times New Roman"/>
          <w:bCs/>
          <w:spacing w:val="-1"/>
          <w:szCs w:val="18"/>
          <w:lang w:val="el-GR"/>
        </w:rPr>
        <w:t xml:space="preserve">. </w:t>
      </w:r>
      <w:r w:rsidR="00927366">
        <w:rPr>
          <w:rFonts w:eastAsia="Arial" w:cs="Times New Roman"/>
          <w:bCs/>
          <w:spacing w:val="-1"/>
          <w:szCs w:val="18"/>
          <w:lang w:val="el-GR"/>
        </w:rPr>
        <w:br/>
      </w:r>
      <w:r w:rsidR="0088352C">
        <w:rPr>
          <w:rFonts w:eastAsia="Arial" w:cs="Times New Roman"/>
          <w:bCs/>
          <w:spacing w:val="-1"/>
          <w:szCs w:val="18"/>
          <w:lang w:val="el-GR"/>
        </w:rPr>
        <w:t>Παραπομπή</w:t>
      </w:r>
      <w:r w:rsidR="00043904">
        <w:rPr>
          <w:rFonts w:eastAsia="Arial" w:cs="Times New Roman"/>
          <w:bCs/>
          <w:spacing w:val="-1"/>
          <w:szCs w:val="18"/>
          <w:lang w:val="el-GR"/>
        </w:rPr>
        <w:t>: (</w:t>
      </w:r>
      <w:r w:rsidR="001D3423" w:rsidRPr="00CF18E2">
        <w:rPr>
          <w:rFonts w:cs="Times New Roman"/>
          <w:szCs w:val="20"/>
        </w:rPr>
        <w:t>Hwang</w:t>
      </w:r>
      <w:r w:rsidR="001D3423" w:rsidRPr="001D7674">
        <w:rPr>
          <w:rFonts w:cs="Times New Roman"/>
          <w:szCs w:val="20"/>
          <w:lang w:val="el-GR"/>
        </w:rPr>
        <w:t xml:space="preserve">, </w:t>
      </w:r>
      <w:r w:rsidR="001D3423" w:rsidRPr="00CF18E2">
        <w:rPr>
          <w:rFonts w:cs="Times New Roman"/>
          <w:szCs w:val="20"/>
        </w:rPr>
        <w:t>C</w:t>
      </w:r>
      <w:r w:rsidR="001D3423" w:rsidRPr="001D7674">
        <w:rPr>
          <w:rFonts w:cs="Times New Roman"/>
          <w:szCs w:val="20"/>
          <w:lang w:val="el-GR"/>
        </w:rPr>
        <w:t>.</w:t>
      </w:r>
      <w:r w:rsidR="001D3423" w:rsidRPr="00CF18E2">
        <w:rPr>
          <w:rFonts w:cs="Times New Roman"/>
          <w:szCs w:val="20"/>
        </w:rPr>
        <w:t>L</w:t>
      </w:r>
      <w:r w:rsidR="001D3423" w:rsidRPr="001D7674">
        <w:rPr>
          <w:rFonts w:cs="Times New Roman"/>
          <w:szCs w:val="20"/>
          <w:lang w:val="el-GR"/>
        </w:rPr>
        <w:t xml:space="preserve">., </w:t>
      </w:r>
      <w:r w:rsidR="001D3423" w:rsidRPr="00CF18E2">
        <w:rPr>
          <w:rFonts w:cs="Times New Roman"/>
          <w:szCs w:val="20"/>
        </w:rPr>
        <w:t>Yoon</w:t>
      </w:r>
      <w:r w:rsidR="001D3423" w:rsidRPr="001D7674">
        <w:rPr>
          <w:rFonts w:cs="Times New Roman"/>
          <w:szCs w:val="20"/>
          <w:lang w:val="el-GR"/>
        </w:rPr>
        <w:t xml:space="preserve">, </w:t>
      </w:r>
      <w:r w:rsidR="001D3423" w:rsidRPr="00CF18E2">
        <w:rPr>
          <w:rFonts w:cs="Times New Roman"/>
          <w:szCs w:val="20"/>
        </w:rPr>
        <w:t>K</w:t>
      </w:r>
      <w:r w:rsidR="001D3423" w:rsidRPr="001D7674">
        <w:rPr>
          <w:rFonts w:cs="Times New Roman"/>
          <w:szCs w:val="20"/>
          <w:lang w:val="el-GR"/>
        </w:rPr>
        <w:t>., 1981</w:t>
      </w:r>
      <w:r w:rsidR="00BC4503" w:rsidRPr="00F01BC7">
        <w:rPr>
          <w:rFonts w:eastAsia="Arial" w:cs="Times New Roman"/>
          <w:bCs/>
          <w:spacing w:val="-1"/>
          <w:szCs w:val="18"/>
          <w:lang w:val="el-GR"/>
        </w:rPr>
        <w:t>,</w:t>
      </w:r>
      <w:r w:rsidR="001D3423" w:rsidRPr="001D7674">
        <w:rPr>
          <w:rFonts w:cs="Times New Roman"/>
          <w:szCs w:val="20"/>
          <w:lang w:val="el-GR"/>
        </w:rPr>
        <w:t xml:space="preserve"> </w:t>
      </w:r>
      <w:r w:rsidR="001D3423" w:rsidRPr="00CF18E2">
        <w:rPr>
          <w:rFonts w:cs="Times New Roman"/>
          <w:szCs w:val="20"/>
        </w:rPr>
        <w:t>Xiaoqian</w:t>
      </w:r>
      <w:r w:rsidR="001D3423" w:rsidRPr="001D7674">
        <w:rPr>
          <w:rFonts w:cs="Times New Roman"/>
          <w:szCs w:val="20"/>
          <w:lang w:val="el-GR"/>
        </w:rPr>
        <w:t xml:space="preserve"> </w:t>
      </w:r>
      <w:r w:rsidR="001D3423" w:rsidRPr="00CF18E2">
        <w:rPr>
          <w:rFonts w:cs="Times New Roman"/>
          <w:szCs w:val="20"/>
        </w:rPr>
        <w:t>Sun</w:t>
      </w:r>
      <w:r w:rsidR="001D3423" w:rsidRPr="001D7674">
        <w:rPr>
          <w:rFonts w:cs="Times New Roman"/>
          <w:szCs w:val="20"/>
          <w:lang w:val="el-GR"/>
        </w:rPr>
        <w:t>, 2012</w:t>
      </w:r>
      <w:r w:rsidR="00043904">
        <w:rPr>
          <w:rFonts w:eastAsia="Arial" w:cs="Times New Roman"/>
          <w:bCs/>
          <w:spacing w:val="-1"/>
          <w:szCs w:val="18"/>
          <w:lang w:val="el-GR"/>
        </w:rPr>
        <w:t>)</w:t>
      </w:r>
      <w:r w:rsidR="00BC4503" w:rsidRPr="00F01BC7">
        <w:rPr>
          <w:rFonts w:eastAsia="Arial" w:cs="Times New Roman"/>
          <w:bCs/>
          <w:spacing w:val="-1"/>
          <w:szCs w:val="18"/>
          <w:lang w:val="el-GR"/>
        </w:rPr>
        <w:t>.</w:t>
      </w:r>
    </w:p>
    <w:p w14:paraId="51238E04" w14:textId="09022997" w:rsidR="00BC4503" w:rsidRPr="00F01BC7" w:rsidRDefault="00061B44" w:rsidP="00E36FD7">
      <w:pPr>
        <w:widowControl w:val="0"/>
        <w:spacing w:before="120" w:after="360" w:line="360" w:lineRule="auto"/>
        <w:ind w:right="114"/>
        <w:rPr>
          <w:rFonts w:cs="Times New Roman"/>
          <w:lang w:val="el-GR"/>
        </w:rPr>
      </w:pPr>
      <w:r w:rsidRPr="00F01BC7">
        <w:rPr>
          <w:rFonts w:cs="Times New Roman"/>
          <w:lang w:val="el-GR"/>
        </w:rPr>
        <w:t xml:space="preserve">Η μέθοδος </w:t>
      </w:r>
      <w:r w:rsidRPr="00F01BC7">
        <w:rPr>
          <w:rFonts w:cs="Times New Roman"/>
        </w:rPr>
        <w:t>Maximin</w:t>
      </w:r>
      <w:r w:rsidRPr="00F01BC7">
        <w:rPr>
          <w:rFonts w:cs="Times New Roman"/>
          <w:lang w:val="el-GR"/>
        </w:rPr>
        <w:t xml:space="preserve"> και η μέθοδος </w:t>
      </w:r>
      <w:r w:rsidRPr="00F01BC7">
        <w:rPr>
          <w:rFonts w:cs="Times New Roman"/>
        </w:rPr>
        <w:t>Maximax</w:t>
      </w:r>
      <w:r w:rsidRPr="00F01BC7">
        <w:rPr>
          <w:rFonts w:cs="Times New Roman"/>
          <w:lang w:val="el-GR"/>
        </w:rPr>
        <w:t xml:space="preserve"> χρησιμοποιούν μόνο ένα κριτήριο ανά εναλλακτική λύση στην παραγωγή μιας τελικής επιλογής. Οι δύο μέθοδοι χρησιμοποιούνται ευρέως στη θεωρία </w:t>
      </w:r>
      <w:r w:rsidR="00055FAF" w:rsidRPr="00F01BC7">
        <w:rPr>
          <w:rFonts w:cs="Times New Roman"/>
          <w:lang w:val="el-GR"/>
        </w:rPr>
        <w:t>παιγνίων</w:t>
      </w:r>
      <w:r w:rsidRPr="00F01BC7">
        <w:rPr>
          <w:rFonts w:cs="Times New Roman"/>
          <w:lang w:val="el-GR"/>
        </w:rPr>
        <w:t>, εντούτοις, η δυνατότητα εφαρμογής τους σε άλλους τομείς είναι σχετικά περιορισμέν</w:t>
      </w:r>
      <w:r w:rsidR="00BC4503" w:rsidRPr="00F01BC7">
        <w:rPr>
          <w:rFonts w:cs="Times New Roman"/>
          <w:lang w:val="el-GR"/>
        </w:rPr>
        <w:t>η</w:t>
      </w:r>
      <w:r w:rsidRPr="00F01BC7">
        <w:rPr>
          <w:rFonts w:cs="Times New Roman"/>
          <w:lang w:val="el-GR"/>
        </w:rPr>
        <w:t>.</w:t>
      </w:r>
    </w:p>
    <w:p w14:paraId="755A2147" w14:textId="7D6A8FB5" w:rsidR="00061B44" w:rsidRPr="00D82CC2" w:rsidRDefault="007819EB" w:rsidP="00E36FD7">
      <w:pPr>
        <w:widowControl w:val="0"/>
        <w:spacing w:before="120" w:after="360" w:line="360" w:lineRule="auto"/>
        <w:ind w:right="114"/>
        <w:rPr>
          <w:rFonts w:cs="Times New Roman"/>
          <w:lang w:val="el-GR"/>
        </w:rPr>
      </w:pPr>
      <w:r w:rsidRPr="00D82CC2">
        <w:rPr>
          <w:rFonts w:cs="Times New Roman"/>
          <w:b/>
          <w:spacing w:val="-2"/>
          <w:lang w:val="el-GR"/>
        </w:rPr>
        <w:t>1</w:t>
      </w:r>
      <w:r w:rsidR="00061B44" w:rsidRPr="00D82CC2">
        <w:rPr>
          <w:rFonts w:cs="Times New Roman"/>
          <w:b/>
          <w:spacing w:val="-2"/>
          <w:lang w:val="el-GR"/>
        </w:rPr>
        <w:t>.</w:t>
      </w:r>
      <w:r w:rsidR="00046609" w:rsidRPr="00D82CC2">
        <w:rPr>
          <w:rFonts w:cs="Times New Roman"/>
          <w:b/>
          <w:spacing w:val="-2"/>
          <w:lang w:val="el-GR"/>
        </w:rPr>
        <w:t>5</w:t>
      </w:r>
      <w:r w:rsidR="00061B44" w:rsidRPr="00D82CC2">
        <w:rPr>
          <w:rFonts w:cs="Times New Roman"/>
          <w:b/>
          <w:spacing w:val="-2"/>
          <w:lang w:val="el-GR"/>
        </w:rPr>
        <w:t xml:space="preserve">. </w:t>
      </w:r>
      <w:r w:rsidR="00061B44" w:rsidRPr="00F01BC7">
        <w:rPr>
          <w:rFonts w:cs="Times New Roman"/>
          <w:b/>
          <w:spacing w:val="-2"/>
          <w:lang w:val="el-GR"/>
        </w:rPr>
        <w:t>Τυπικές</w:t>
      </w:r>
      <w:r w:rsidR="00061B44" w:rsidRPr="00D82CC2">
        <w:rPr>
          <w:rFonts w:cs="Times New Roman"/>
          <w:b/>
          <w:lang w:val="el-GR"/>
        </w:rPr>
        <w:t xml:space="preserve"> </w:t>
      </w:r>
      <w:r w:rsidR="00061B44" w:rsidRPr="00F01BC7">
        <w:rPr>
          <w:rFonts w:cs="Times New Roman"/>
          <w:b/>
          <w:spacing w:val="7"/>
        </w:rPr>
        <w:t>Compensatory</w:t>
      </w:r>
      <w:r w:rsidR="00061B44" w:rsidRPr="00D82CC2">
        <w:rPr>
          <w:rFonts w:cs="Times New Roman"/>
          <w:b/>
          <w:lang w:val="el-GR"/>
        </w:rPr>
        <w:t xml:space="preserve"> </w:t>
      </w:r>
      <w:r w:rsidR="00061B44" w:rsidRPr="00F01BC7">
        <w:rPr>
          <w:rFonts w:cs="Times New Roman"/>
          <w:b/>
          <w:spacing w:val="7"/>
        </w:rPr>
        <w:t>Decision</w:t>
      </w:r>
      <w:r w:rsidR="00061B44" w:rsidRPr="00D82CC2">
        <w:rPr>
          <w:rFonts w:cs="Times New Roman"/>
          <w:b/>
          <w:lang w:val="el-GR"/>
        </w:rPr>
        <w:t xml:space="preserve"> </w:t>
      </w:r>
      <w:r w:rsidR="00061B44" w:rsidRPr="00F01BC7">
        <w:rPr>
          <w:rFonts w:cs="Times New Roman"/>
          <w:b/>
          <w:spacing w:val="7"/>
        </w:rPr>
        <w:t>Analysis</w:t>
      </w:r>
      <w:r w:rsidR="00061B44" w:rsidRPr="00D82CC2">
        <w:rPr>
          <w:rFonts w:cs="Times New Roman"/>
          <w:b/>
          <w:lang w:val="el-GR"/>
        </w:rPr>
        <w:t xml:space="preserve"> </w:t>
      </w:r>
      <w:r w:rsidR="00061B44" w:rsidRPr="00F01BC7">
        <w:rPr>
          <w:rFonts w:cs="Times New Roman"/>
          <w:b/>
          <w:spacing w:val="1"/>
          <w:lang w:val="el-GR"/>
        </w:rPr>
        <w:t>μέθοδοι</w:t>
      </w:r>
    </w:p>
    <w:p w14:paraId="1DBB9B27" w14:textId="0A10AF8A" w:rsidR="00061B44"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Οι  Compensatory decision analysis μέθοδοι επιτρέπουν ανταλλαγές μεταξύ κριτηρίων, δηλαδή μικρές αλλαγές σε ένα κριτήριο μπορούν να αντισταθμιστούν με κατάλληλες αλλαγές σε αλλά κριτήρια</w:t>
      </w:r>
      <w:r w:rsidR="00BC4503" w:rsidRPr="00F01BC7">
        <w:rPr>
          <w:rFonts w:eastAsia="Arial" w:cs="Times New Roman"/>
          <w:bCs/>
          <w:spacing w:val="-1"/>
          <w:szCs w:val="18"/>
          <w:lang w:val="el-GR"/>
        </w:rPr>
        <w:t>. Συνοψίζονται στον πίνακα 4 και εξηγούνται λεπτομερώς στις παρακάτω υπό-ενότητες.</w:t>
      </w:r>
    </w:p>
    <w:p w14:paraId="63890ECD" w14:textId="77777777" w:rsidR="0005302D" w:rsidRPr="00F01BC7" w:rsidRDefault="0005302D" w:rsidP="00E36FD7">
      <w:pPr>
        <w:widowControl w:val="0"/>
        <w:spacing w:before="120" w:after="360" w:line="360" w:lineRule="auto"/>
        <w:ind w:right="114"/>
        <w:rPr>
          <w:rFonts w:eastAsia="Arial" w:cs="Times New Roman"/>
          <w:bCs/>
          <w:spacing w:val="-1"/>
          <w:szCs w:val="18"/>
          <w:lang w:val="el-GR"/>
        </w:rPr>
      </w:pPr>
    </w:p>
    <w:p w14:paraId="413BF279" w14:textId="1849D183" w:rsidR="00061B44" w:rsidRPr="00F01BC7" w:rsidRDefault="007819EB" w:rsidP="00E36FD7">
      <w:pPr>
        <w:widowControl w:val="0"/>
        <w:spacing w:before="120" w:after="360" w:line="360" w:lineRule="auto"/>
        <w:ind w:right="114"/>
        <w:rPr>
          <w:rFonts w:eastAsia="Arial" w:cs="Times New Roman"/>
          <w:b/>
          <w:bCs/>
          <w:spacing w:val="-1"/>
          <w:szCs w:val="18"/>
          <w:lang w:val="el-GR"/>
        </w:rPr>
      </w:pPr>
      <w:r w:rsidRPr="00BB282B">
        <w:rPr>
          <w:rFonts w:eastAsia="Arial" w:cs="Times New Roman"/>
          <w:b/>
          <w:bCs/>
          <w:spacing w:val="-1"/>
          <w:szCs w:val="18"/>
          <w:lang w:val="el-GR"/>
        </w:rPr>
        <w:lastRenderedPageBreak/>
        <w:t>1</w:t>
      </w:r>
      <w:r w:rsidR="00061B44" w:rsidRPr="00F01BC7">
        <w:rPr>
          <w:rFonts w:eastAsia="Arial" w:cs="Times New Roman"/>
          <w:b/>
          <w:bCs/>
          <w:spacing w:val="-1"/>
          <w:szCs w:val="18"/>
          <w:lang w:val="el-GR"/>
        </w:rPr>
        <w:t>.</w:t>
      </w:r>
      <w:r w:rsidR="00046609" w:rsidRPr="00F01BC7">
        <w:rPr>
          <w:rFonts w:eastAsia="Arial" w:cs="Times New Roman"/>
          <w:b/>
          <w:bCs/>
          <w:spacing w:val="-1"/>
          <w:szCs w:val="18"/>
          <w:lang w:val="el-GR"/>
        </w:rPr>
        <w:t>5</w:t>
      </w:r>
      <w:r w:rsidR="00061B44" w:rsidRPr="00F01BC7">
        <w:rPr>
          <w:rFonts w:eastAsia="Arial" w:cs="Times New Roman"/>
          <w:b/>
          <w:bCs/>
          <w:spacing w:val="-1"/>
          <w:szCs w:val="18"/>
          <w:lang w:val="el-GR"/>
        </w:rPr>
        <w:t>.1. Analytic</w:t>
      </w:r>
      <w:r w:rsidR="00061B44" w:rsidRPr="00F01BC7">
        <w:rPr>
          <w:rFonts w:eastAsia="Arial" w:cs="Times New Roman"/>
          <w:b/>
          <w:bCs/>
          <w:spacing w:val="16"/>
          <w:szCs w:val="18"/>
          <w:lang w:val="el-GR"/>
        </w:rPr>
        <w:t xml:space="preserve"> </w:t>
      </w:r>
      <w:r w:rsidR="00061B44" w:rsidRPr="00F01BC7">
        <w:rPr>
          <w:rFonts w:eastAsia="Arial" w:cs="Times New Roman"/>
          <w:b/>
          <w:bCs/>
          <w:spacing w:val="-3"/>
          <w:szCs w:val="18"/>
          <w:lang w:val="el-GR"/>
        </w:rPr>
        <w:t>Hierarch</w:t>
      </w:r>
      <w:r w:rsidR="00061B44" w:rsidRPr="00F01BC7">
        <w:rPr>
          <w:rFonts w:eastAsia="Arial" w:cs="Times New Roman"/>
          <w:b/>
          <w:bCs/>
          <w:spacing w:val="-2"/>
          <w:szCs w:val="18"/>
          <w:lang w:val="el-GR"/>
        </w:rPr>
        <w:t>y</w:t>
      </w:r>
      <w:r w:rsidR="00061B44" w:rsidRPr="00F01BC7">
        <w:rPr>
          <w:rFonts w:eastAsia="Arial" w:cs="Times New Roman"/>
          <w:b/>
          <w:bCs/>
          <w:spacing w:val="17"/>
          <w:szCs w:val="18"/>
          <w:lang w:val="el-GR"/>
        </w:rPr>
        <w:t xml:space="preserve"> </w:t>
      </w:r>
      <w:r w:rsidR="00061B44" w:rsidRPr="00F01BC7">
        <w:rPr>
          <w:rFonts w:eastAsia="Arial" w:cs="Times New Roman"/>
          <w:b/>
          <w:bCs/>
          <w:spacing w:val="-1"/>
          <w:szCs w:val="18"/>
          <w:lang w:val="el-GR"/>
        </w:rPr>
        <w:t>Process μέθοδος</w:t>
      </w:r>
    </w:p>
    <w:p w14:paraId="13D192A9" w14:textId="46BCFC9A" w:rsidR="00061B44" w:rsidRPr="00F01BC7" w:rsidRDefault="00927366" w:rsidP="00E36FD7">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Η</w:t>
      </w:r>
      <w:r w:rsidR="00061B44" w:rsidRPr="00F01BC7">
        <w:rPr>
          <w:rFonts w:eastAsia="Arial" w:cs="Times New Roman"/>
          <w:bCs/>
          <w:spacing w:val="-1"/>
          <w:szCs w:val="18"/>
          <w:lang w:val="el-GR"/>
        </w:rPr>
        <w:t xml:space="preserve"> </w:t>
      </w:r>
      <w:r w:rsidR="00061B44" w:rsidRPr="00F01BC7">
        <w:rPr>
          <w:rFonts w:eastAsia="Arial" w:cs="Times New Roman"/>
          <w:bCs/>
          <w:spacing w:val="-1"/>
          <w:szCs w:val="18"/>
        </w:rPr>
        <w:t>Analytic</w:t>
      </w:r>
      <w:r w:rsidR="00061B44" w:rsidRPr="00F01BC7">
        <w:rPr>
          <w:rFonts w:eastAsia="Arial" w:cs="Times New Roman"/>
          <w:bCs/>
          <w:spacing w:val="-1"/>
          <w:szCs w:val="18"/>
          <w:lang w:val="el-GR"/>
        </w:rPr>
        <w:t xml:space="preserve"> </w:t>
      </w:r>
      <w:r w:rsidR="00061B44" w:rsidRPr="00F01BC7">
        <w:rPr>
          <w:rFonts w:eastAsia="Arial" w:cs="Times New Roman"/>
          <w:bCs/>
          <w:spacing w:val="-1"/>
          <w:szCs w:val="18"/>
        </w:rPr>
        <w:t>Hierarchy</w:t>
      </w:r>
      <w:r w:rsidR="00061B44" w:rsidRPr="00F01BC7">
        <w:rPr>
          <w:rFonts w:eastAsia="Arial" w:cs="Times New Roman"/>
          <w:bCs/>
          <w:spacing w:val="-1"/>
          <w:szCs w:val="18"/>
          <w:lang w:val="el-GR"/>
        </w:rPr>
        <w:t xml:space="preserve"> </w:t>
      </w:r>
      <w:r w:rsidR="00061B44" w:rsidRPr="00F01BC7">
        <w:rPr>
          <w:rFonts w:eastAsia="Arial" w:cs="Times New Roman"/>
          <w:bCs/>
          <w:spacing w:val="-1"/>
          <w:szCs w:val="18"/>
        </w:rPr>
        <w:t>Process</w:t>
      </w:r>
      <w:r w:rsidR="00061B44" w:rsidRPr="00F01BC7">
        <w:rPr>
          <w:rFonts w:eastAsia="Arial" w:cs="Times New Roman"/>
          <w:bCs/>
          <w:spacing w:val="-1"/>
          <w:szCs w:val="18"/>
          <w:lang w:val="el-GR"/>
        </w:rPr>
        <w:t xml:space="preserve"> (</w:t>
      </w:r>
      <w:r w:rsidR="00061B44" w:rsidRPr="00F01BC7">
        <w:rPr>
          <w:rFonts w:eastAsia="Arial" w:cs="Times New Roman"/>
          <w:bCs/>
          <w:spacing w:val="-1"/>
          <w:szCs w:val="18"/>
        </w:rPr>
        <w:t>AHP</w:t>
      </w:r>
      <w:r w:rsidR="00061B44" w:rsidRPr="00F01BC7">
        <w:rPr>
          <w:rFonts w:eastAsia="Arial" w:cs="Times New Roman"/>
          <w:bCs/>
          <w:spacing w:val="-1"/>
          <w:szCs w:val="18"/>
          <w:lang w:val="el-GR"/>
        </w:rPr>
        <w:t xml:space="preserve">) προτάθηκε για να εξετάσει </w:t>
      </w:r>
      <w:r w:rsidR="00061B44" w:rsidRPr="00F01BC7">
        <w:rPr>
          <w:rFonts w:eastAsia="Arial" w:cs="Times New Roman"/>
          <w:bCs/>
          <w:spacing w:val="-1"/>
          <w:szCs w:val="18"/>
        </w:rPr>
        <w:t>DM</w:t>
      </w:r>
      <w:r w:rsidR="00061B44" w:rsidRPr="00F01BC7">
        <w:rPr>
          <w:rFonts w:eastAsia="Arial" w:cs="Times New Roman"/>
          <w:bCs/>
          <w:spacing w:val="-1"/>
          <w:szCs w:val="18"/>
          <w:lang w:val="el-GR"/>
        </w:rPr>
        <w:t xml:space="preserve"> προβλήματα που έχουν ιεραρχικές δομές ιδιοτήτων</w:t>
      </w:r>
      <w:r>
        <w:rPr>
          <w:rFonts w:eastAsia="Arial" w:cs="Times New Roman"/>
          <w:bCs/>
          <w:spacing w:val="-1"/>
          <w:szCs w:val="18"/>
          <w:lang w:val="el-GR"/>
        </w:rPr>
        <w:t xml:space="preserve">, όπως αναφέρει ο </w:t>
      </w:r>
      <w:r w:rsidRPr="00CF18E2">
        <w:rPr>
          <w:rFonts w:cs="Times New Roman"/>
          <w:szCs w:val="20"/>
        </w:rPr>
        <w:t>Saaty</w:t>
      </w:r>
      <w:r w:rsidRPr="001D3423">
        <w:rPr>
          <w:rFonts w:cs="Times New Roman"/>
          <w:szCs w:val="20"/>
          <w:lang w:val="el-GR"/>
        </w:rPr>
        <w:t xml:space="preserve">, </w:t>
      </w:r>
      <w:r w:rsidRPr="00CF18E2">
        <w:rPr>
          <w:rFonts w:cs="Times New Roman"/>
          <w:szCs w:val="20"/>
        </w:rPr>
        <w:t>T</w:t>
      </w:r>
      <w:r w:rsidRPr="001D3423">
        <w:rPr>
          <w:rFonts w:cs="Times New Roman"/>
          <w:szCs w:val="20"/>
          <w:lang w:val="el-GR"/>
        </w:rPr>
        <w:t>.</w:t>
      </w:r>
      <w:r w:rsidRPr="00CF18E2">
        <w:rPr>
          <w:rFonts w:cs="Times New Roman"/>
          <w:szCs w:val="20"/>
        </w:rPr>
        <w:t>L</w:t>
      </w:r>
      <w:r w:rsidRPr="001D3423">
        <w:rPr>
          <w:rFonts w:cs="Times New Roman"/>
          <w:szCs w:val="20"/>
          <w:lang w:val="el-GR"/>
        </w:rPr>
        <w:t xml:space="preserve">., </w:t>
      </w:r>
      <w:r>
        <w:rPr>
          <w:rFonts w:cs="Times New Roman"/>
          <w:szCs w:val="20"/>
          <w:lang w:val="el-GR"/>
        </w:rPr>
        <w:t>(</w:t>
      </w:r>
      <w:r w:rsidRPr="001D3423">
        <w:rPr>
          <w:rFonts w:cs="Times New Roman"/>
          <w:szCs w:val="20"/>
          <w:lang w:val="el-GR"/>
        </w:rPr>
        <w:t>1988</w:t>
      </w:r>
      <w:r>
        <w:rPr>
          <w:rFonts w:eastAsia="Arial" w:cs="Times New Roman"/>
          <w:bCs/>
          <w:spacing w:val="-1"/>
          <w:szCs w:val="18"/>
          <w:lang w:val="el-GR"/>
        </w:rPr>
        <w:t>)</w:t>
      </w:r>
      <w:r w:rsidR="00061B44" w:rsidRPr="00F01BC7">
        <w:rPr>
          <w:rFonts w:eastAsia="Arial" w:cs="Times New Roman"/>
          <w:bCs/>
          <w:spacing w:val="-1"/>
          <w:szCs w:val="18"/>
          <w:lang w:val="el-GR"/>
        </w:rPr>
        <w:t>. Η AHP είναι βασισ</w:t>
      </w:r>
      <w:r w:rsidR="00BC4503" w:rsidRPr="00F01BC7">
        <w:rPr>
          <w:rFonts w:eastAsia="Arial" w:cs="Times New Roman"/>
          <w:bCs/>
          <w:spacing w:val="-1"/>
          <w:szCs w:val="18"/>
          <w:lang w:val="el-GR"/>
        </w:rPr>
        <w:t xml:space="preserve">μένη στην ιδέα της μετάφρασης </w:t>
      </w:r>
      <w:r w:rsidR="00EF5032" w:rsidRPr="00F01BC7">
        <w:rPr>
          <w:rFonts w:eastAsia="Arial" w:cs="Times New Roman"/>
          <w:bCs/>
          <w:spacing w:val="-1"/>
          <w:szCs w:val="18"/>
          <w:lang w:val="el-GR"/>
        </w:rPr>
        <w:t>ενός</w:t>
      </w:r>
      <w:r w:rsidR="00061B44" w:rsidRPr="00F01BC7">
        <w:rPr>
          <w:rFonts w:eastAsia="Arial" w:cs="Times New Roman"/>
          <w:bCs/>
          <w:spacing w:val="-1"/>
          <w:szCs w:val="18"/>
          <w:lang w:val="el-GR"/>
        </w:rPr>
        <w:t xml:space="preserve"> </w:t>
      </w:r>
      <w:r w:rsidR="00BC4503" w:rsidRPr="00F01BC7">
        <w:rPr>
          <w:rFonts w:eastAsia="Arial" w:cs="Times New Roman"/>
          <w:bCs/>
          <w:spacing w:val="-1"/>
          <w:szCs w:val="18"/>
          <w:lang w:val="el-GR"/>
        </w:rPr>
        <w:t>ιεραρχικού</w:t>
      </w:r>
      <w:r w:rsidR="00061B44" w:rsidRPr="00F01BC7">
        <w:rPr>
          <w:rFonts w:eastAsia="Arial" w:cs="Times New Roman"/>
          <w:bCs/>
          <w:spacing w:val="-1"/>
          <w:szCs w:val="18"/>
          <w:lang w:val="el-GR"/>
        </w:rPr>
        <w:t xml:space="preserve"> DM προβλήματος σε μια σειρά pairwise μητρών σύγκρισης και </w:t>
      </w:r>
      <w:r w:rsidR="00EF5032" w:rsidRPr="00F01BC7">
        <w:rPr>
          <w:rFonts w:eastAsia="Arial" w:cs="Times New Roman"/>
          <w:bCs/>
          <w:spacing w:val="-1"/>
          <w:szCs w:val="18"/>
          <w:lang w:val="el-GR"/>
        </w:rPr>
        <w:t>της λήψης της πληροφορίας</w:t>
      </w:r>
      <w:r w:rsidR="00061B44" w:rsidRPr="00F01BC7">
        <w:rPr>
          <w:rFonts w:eastAsia="Arial" w:cs="Times New Roman"/>
          <w:bCs/>
          <w:spacing w:val="-1"/>
          <w:szCs w:val="18"/>
          <w:lang w:val="el-GR"/>
        </w:rPr>
        <w:t xml:space="preserve"> προτίμησης </w:t>
      </w:r>
      <w:r w:rsidR="00EF5032" w:rsidRPr="00F01BC7">
        <w:rPr>
          <w:rFonts w:eastAsia="Arial" w:cs="Times New Roman"/>
          <w:bCs/>
          <w:spacing w:val="-1"/>
          <w:szCs w:val="18"/>
          <w:lang w:val="el-GR"/>
        </w:rPr>
        <w:t>από</w:t>
      </w:r>
      <w:r w:rsidR="00061B44" w:rsidRPr="00F01BC7">
        <w:rPr>
          <w:rFonts w:eastAsia="Arial" w:cs="Times New Roman"/>
          <w:bCs/>
          <w:spacing w:val="-1"/>
          <w:szCs w:val="18"/>
          <w:lang w:val="el-GR"/>
        </w:rPr>
        <w:t xml:space="preserve"> τις ιδιότητες που χρησ</w:t>
      </w:r>
      <w:r w:rsidR="00EF5032" w:rsidRPr="00F01BC7">
        <w:rPr>
          <w:rFonts w:eastAsia="Arial" w:cs="Times New Roman"/>
          <w:bCs/>
          <w:spacing w:val="-1"/>
          <w:szCs w:val="18"/>
          <w:lang w:val="el-GR"/>
        </w:rPr>
        <w:t>ιμοποιούν τη μέθοδο eigenvector, όπου</w:t>
      </w:r>
      <w:r w:rsidR="00061B44" w:rsidRPr="00F01BC7">
        <w:rPr>
          <w:rFonts w:eastAsia="Arial" w:cs="Times New Roman"/>
          <w:bCs/>
          <w:spacing w:val="-1"/>
          <w:szCs w:val="18"/>
          <w:lang w:val="el-GR"/>
        </w:rPr>
        <w:t xml:space="preserve"> εξηγείται στην υποενότητα 2.</w:t>
      </w:r>
      <w:r w:rsidR="00055FAF" w:rsidRPr="00F01BC7">
        <w:rPr>
          <w:rFonts w:eastAsia="Arial" w:cs="Times New Roman"/>
          <w:bCs/>
          <w:spacing w:val="-1"/>
          <w:szCs w:val="18"/>
          <w:lang w:val="el-GR"/>
        </w:rPr>
        <w:t>3</w:t>
      </w:r>
      <w:r w:rsidR="00061B44" w:rsidRPr="00F01BC7">
        <w:rPr>
          <w:rFonts w:eastAsia="Arial" w:cs="Times New Roman"/>
          <w:bCs/>
          <w:spacing w:val="-1"/>
          <w:szCs w:val="18"/>
          <w:lang w:val="el-GR"/>
        </w:rPr>
        <w:t>.</w:t>
      </w:r>
      <w:r w:rsidR="00055FAF" w:rsidRPr="00F01BC7">
        <w:rPr>
          <w:rFonts w:eastAsia="Arial" w:cs="Times New Roman"/>
          <w:bCs/>
          <w:spacing w:val="-1"/>
          <w:szCs w:val="18"/>
          <w:lang w:val="el-GR"/>
        </w:rPr>
        <w:t>3</w:t>
      </w:r>
      <w:r w:rsidR="00061B44" w:rsidRPr="00F01BC7">
        <w:rPr>
          <w:rFonts w:eastAsia="Arial" w:cs="Times New Roman"/>
          <w:bCs/>
          <w:spacing w:val="-1"/>
          <w:szCs w:val="18"/>
          <w:lang w:val="el-GR"/>
        </w:rPr>
        <w:t xml:space="preserve">. </w:t>
      </w:r>
    </w:p>
    <w:p w14:paraId="79F689DF" w14:textId="65629233" w:rsidR="0005612E"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Υποθέ</w:t>
      </w:r>
      <w:r w:rsidR="00EF5032" w:rsidRPr="00F01BC7">
        <w:rPr>
          <w:rFonts w:eastAsia="Arial" w:cs="Times New Roman"/>
          <w:bCs/>
          <w:spacing w:val="-1"/>
          <w:szCs w:val="18"/>
          <w:lang w:val="el-GR"/>
        </w:rPr>
        <w:t>τουμε</w:t>
      </w:r>
      <w:r w:rsidRPr="00F01BC7">
        <w:rPr>
          <w:rFonts w:eastAsia="Arial" w:cs="Times New Roman"/>
          <w:bCs/>
          <w:spacing w:val="-1"/>
          <w:szCs w:val="18"/>
          <w:lang w:val="el-GR"/>
        </w:rPr>
        <w:t xml:space="preserve"> ότι υπάρχουν m εναλλακτικές λύσεις και n κριτήρια σε ένα δεδομένο πρόβλημα. Μια pairwise μήτρα σύγκρισης είναι μια m επί m μήτρα, της οποίας το στοιχείο y</w:t>
      </w:r>
      <w:r w:rsidRPr="00F01BC7">
        <w:rPr>
          <w:rFonts w:eastAsia="Arial" w:cs="Times New Roman"/>
          <w:bCs/>
          <w:spacing w:val="-1"/>
          <w:szCs w:val="18"/>
          <w:vertAlign w:val="subscript"/>
          <w:lang w:val="el-GR"/>
        </w:rPr>
        <w:t>ij</w:t>
      </w:r>
      <w:r w:rsidRPr="00F01BC7">
        <w:rPr>
          <w:rFonts w:eastAsia="Arial" w:cs="Times New Roman"/>
          <w:bCs/>
          <w:spacing w:val="-1"/>
          <w:szCs w:val="18"/>
          <w:lang w:val="el-GR"/>
        </w:rPr>
        <w:t xml:space="preserve"> δείχνει τις πληροφορίες προτίμησης του DM της εναλλακτικής λύσης </w:t>
      </w:r>
      <w:r w:rsidRPr="00F01BC7">
        <w:rPr>
          <w:rFonts w:eastAsia="Georgia" w:cs="Times New Roman"/>
          <w:bCs/>
          <w:i/>
          <w:spacing w:val="-1"/>
          <w:szCs w:val="18"/>
          <w:lang w:val="el-GR"/>
        </w:rPr>
        <w:t>i</w:t>
      </w:r>
      <w:r w:rsidRPr="00F01BC7">
        <w:rPr>
          <w:rFonts w:eastAsia="Arial" w:cs="Times New Roman"/>
          <w:bCs/>
          <w:spacing w:val="-1"/>
          <w:szCs w:val="18"/>
          <w:lang w:val="el-GR"/>
        </w:rPr>
        <w:t xml:space="preserve"> από του εναλλακτικού </w:t>
      </w:r>
      <w:r w:rsidRPr="00F01BC7">
        <w:rPr>
          <w:rFonts w:eastAsia="Arial" w:cs="Times New Roman"/>
          <w:bCs/>
          <w:i/>
          <w:spacing w:val="-1"/>
          <w:szCs w:val="18"/>
          <w:lang w:val="el-GR"/>
        </w:rPr>
        <w:t>j</w:t>
      </w:r>
      <w:r w:rsidRPr="00F01BC7">
        <w:rPr>
          <w:rFonts w:eastAsia="Arial" w:cs="Times New Roman"/>
          <w:bCs/>
          <w:spacing w:val="-1"/>
          <w:szCs w:val="18"/>
          <w:lang w:val="el-GR"/>
        </w:rPr>
        <w:t xml:space="preserve"> για ένα δεδομένο κριτήριο.  Στο σύνολο, υπάρχουν μήτρες σύγκρισης n m επί m, όπως φαίνεται στη μήτρα Μ.</w:t>
      </w:r>
    </w:p>
    <w:tbl>
      <w:tblPr>
        <w:tblStyle w:val="TableGrid"/>
        <w:tblW w:w="0" w:type="auto"/>
        <w:tblInd w:w="993" w:type="dxa"/>
        <w:tblLook w:val="04A0" w:firstRow="1" w:lastRow="0" w:firstColumn="1" w:lastColumn="0" w:noHBand="0" w:noVBand="1"/>
      </w:tblPr>
      <w:tblGrid>
        <w:gridCol w:w="986"/>
        <w:gridCol w:w="1074"/>
        <w:gridCol w:w="1074"/>
        <w:gridCol w:w="854"/>
        <w:gridCol w:w="1074"/>
      </w:tblGrid>
      <w:tr w:rsidR="00061B44" w:rsidRPr="00F01BC7" w14:paraId="657B2777" w14:textId="77777777" w:rsidTr="00061B44">
        <w:tc>
          <w:tcPr>
            <w:tcW w:w="986" w:type="dxa"/>
            <w:tcBorders>
              <w:top w:val="nil"/>
              <w:left w:val="nil"/>
              <w:bottom w:val="nil"/>
              <w:right w:val="single" w:sz="4" w:space="0" w:color="auto"/>
            </w:tcBorders>
          </w:tcPr>
          <w:p w14:paraId="2683A802"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1074" w:type="dxa"/>
            <w:tcBorders>
              <w:top w:val="nil"/>
              <w:left w:val="single" w:sz="4" w:space="0" w:color="auto"/>
              <w:bottom w:val="nil"/>
              <w:right w:val="nil"/>
            </w:tcBorders>
          </w:tcPr>
          <w:p w14:paraId="23D1237A"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1</w:t>
            </w:r>
          </w:p>
        </w:tc>
        <w:tc>
          <w:tcPr>
            <w:tcW w:w="1074" w:type="dxa"/>
            <w:tcBorders>
              <w:top w:val="nil"/>
              <w:left w:val="nil"/>
              <w:bottom w:val="nil"/>
              <w:right w:val="nil"/>
            </w:tcBorders>
          </w:tcPr>
          <w:p w14:paraId="294AD57D"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y</w:t>
            </w:r>
            <w:r w:rsidRPr="00F01BC7">
              <w:rPr>
                <w:rFonts w:eastAsia="Arial" w:cs="Times New Roman"/>
                <w:bCs/>
                <w:spacing w:val="-1"/>
                <w:szCs w:val="18"/>
                <w:vertAlign w:val="subscript"/>
                <w:lang w:val="el-GR"/>
              </w:rPr>
              <w:t>12</w:t>
            </w:r>
          </w:p>
        </w:tc>
        <w:tc>
          <w:tcPr>
            <w:tcW w:w="854" w:type="dxa"/>
            <w:tcBorders>
              <w:top w:val="nil"/>
              <w:left w:val="nil"/>
              <w:bottom w:val="nil"/>
              <w:right w:val="nil"/>
            </w:tcBorders>
          </w:tcPr>
          <w:p w14:paraId="36ECF1E7"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1074" w:type="dxa"/>
            <w:tcBorders>
              <w:top w:val="nil"/>
              <w:left w:val="nil"/>
              <w:bottom w:val="nil"/>
              <w:right w:val="single" w:sz="4" w:space="0" w:color="auto"/>
            </w:tcBorders>
          </w:tcPr>
          <w:p w14:paraId="3B090E6C"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y</w:t>
            </w:r>
            <w:r w:rsidRPr="00F01BC7">
              <w:rPr>
                <w:rFonts w:eastAsia="Arial" w:cs="Times New Roman"/>
                <w:bCs/>
                <w:spacing w:val="-1"/>
                <w:szCs w:val="18"/>
                <w:vertAlign w:val="subscript"/>
                <w:lang w:val="el-GR"/>
              </w:rPr>
              <w:t>1m</w:t>
            </w:r>
          </w:p>
        </w:tc>
      </w:tr>
      <w:tr w:rsidR="00061B44" w:rsidRPr="00F01BC7" w14:paraId="400E7245" w14:textId="77777777" w:rsidTr="00061B44">
        <w:tc>
          <w:tcPr>
            <w:tcW w:w="986" w:type="dxa"/>
            <w:tcBorders>
              <w:top w:val="nil"/>
              <w:left w:val="nil"/>
              <w:bottom w:val="nil"/>
              <w:right w:val="single" w:sz="4" w:space="0" w:color="auto"/>
            </w:tcBorders>
          </w:tcPr>
          <w:p w14:paraId="40A5DF17"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1074" w:type="dxa"/>
            <w:tcBorders>
              <w:top w:val="nil"/>
              <w:left w:val="single" w:sz="4" w:space="0" w:color="auto"/>
              <w:bottom w:val="nil"/>
              <w:right w:val="nil"/>
            </w:tcBorders>
          </w:tcPr>
          <w:p w14:paraId="366C4D8C"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y</w:t>
            </w:r>
            <w:r w:rsidRPr="00F01BC7">
              <w:rPr>
                <w:rFonts w:eastAsia="Arial" w:cs="Times New Roman"/>
                <w:bCs/>
                <w:spacing w:val="-1"/>
                <w:szCs w:val="18"/>
                <w:vertAlign w:val="subscript"/>
                <w:lang w:val="el-GR"/>
              </w:rPr>
              <w:t>21</w:t>
            </w:r>
          </w:p>
        </w:tc>
        <w:tc>
          <w:tcPr>
            <w:tcW w:w="1074" w:type="dxa"/>
            <w:tcBorders>
              <w:top w:val="nil"/>
              <w:left w:val="nil"/>
              <w:bottom w:val="nil"/>
              <w:right w:val="nil"/>
            </w:tcBorders>
          </w:tcPr>
          <w:p w14:paraId="73E7C5AE"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1</w:t>
            </w:r>
          </w:p>
        </w:tc>
        <w:tc>
          <w:tcPr>
            <w:tcW w:w="854" w:type="dxa"/>
            <w:tcBorders>
              <w:top w:val="nil"/>
              <w:left w:val="nil"/>
              <w:bottom w:val="nil"/>
              <w:right w:val="nil"/>
            </w:tcBorders>
          </w:tcPr>
          <w:p w14:paraId="1D978B8A"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1074" w:type="dxa"/>
            <w:tcBorders>
              <w:top w:val="nil"/>
              <w:left w:val="nil"/>
              <w:bottom w:val="nil"/>
              <w:right w:val="single" w:sz="4" w:space="0" w:color="auto"/>
            </w:tcBorders>
          </w:tcPr>
          <w:p w14:paraId="59D0F331"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y</w:t>
            </w:r>
            <w:r w:rsidRPr="00F01BC7">
              <w:rPr>
                <w:rFonts w:eastAsia="Arial" w:cs="Times New Roman"/>
                <w:bCs/>
                <w:spacing w:val="-1"/>
                <w:szCs w:val="18"/>
                <w:vertAlign w:val="subscript"/>
                <w:lang w:val="el-GR"/>
              </w:rPr>
              <w:t>2m</w:t>
            </w:r>
          </w:p>
        </w:tc>
      </w:tr>
      <w:tr w:rsidR="00061B44" w:rsidRPr="00F01BC7" w14:paraId="2E9802E0" w14:textId="77777777" w:rsidTr="00061B44">
        <w:tc>
          <w:tcPr>
            <w:tcW w:w="986" w:type="dxa"/>
            <w:tcBorders>
              <w:top w:val="nil"/>
              <w:left w:val="nil"/>
              <w:bottom w:val="nil"/>
              <w:right w:val="single" w:sz="4" w:space="0" w:color="auto"/>
            </w:tcBorders>
          </w:tcPr>
          <w:p w14:paraId="0542A83F"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M=</w:t>
            </w:r>
          </w:p>
        </w:tc>
        <w:tc>
          <w:tcPr>
            <w:tcW w:w="1074" w:type="dxa"/>
            <w:tcBorders>
              <w:top w:val="nil"/>
              <w:left w:val="single" w:sz="4" w:space="0" w:color="auto"/>
              <w:bottom w:val="nil"/>
              <w:right w:val="nil"/>
            </w:tcBorders>
          </w:tcPr>
          <w:p w14:paraId="693D30EE"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1074" w:type="dxa"/>
            <w:tcBorders>
              <w:top w:val="nil"/>
              <w:left w:val="nil"/>
              <w:bottom w:val="nil"/>
              <w:right w:val="nil"/>
            </w:tcBorders>
          </w:tcPr>
          <w:p w14:paraId="6B8B1591"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854" w:type="dxa"/>
            <w:tcBorders>
              <w:top w:val="nil"/>
              <w:left w:val="nil"/>
              <w:bottom w:val="nil"/>
              <w:right w:val="nil"/>
            </w:tcBorders>
          </w:tcPr>
          <w:p w14:paraId="51C74639"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1074" w:type="dxa"/>
            <w:tcBorders>
              <w:top w:val="nil"/>
              <w:left w:val="nil"/>
              <w:bottom w:val="nil"/>
              <w:right w:val="single" w:sz="4" w:space="0" w:color="auto"/>
            </w:tcBorders>
          </w:tcPr>
          <w:p w14:paraId="64DDDDEF"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r>
      <w:tr w:rsidR="00061B44" w:rsidRPr="00F01BC7" w14:paraId="576A5333" w14:textId="77777777" w:rsidTr="00061B44">
        <w:tc>
          <w:tcPr>
            <w:tcW w:w="986" w:type="dxa"/>
            <w:tcBorders>
              <w:top w:val="nil"/>
              <w:left w:val="nil"/>
              <w:bottom w:val="nil"/>
              <w:right w:val="single" w:sz="4" w:space="0" w:color="auto"/>
            </w:tcBorders>
          </w:tcPr>
          <w:p w14:paraId="18B3182E" w14:textId="77777777" w:rsidR="00061B44" w:rsidRPr="00F01BC7" w:rsidRDefault="00061B44" w:rsidP="00B557DC">
            <w:pPr>
              <w:widowControl w:val="0"/>
              <w:spacing w:before="120" w:after="360"/>
              <w:ind w:right="114"/>
              <w:rPr>
                <w:rFonts w:eastAsia="Arial" w:cs="Times New Roman"/>
                <w:bCs/>
                <w:spacing w:val="-1"/>
                <w:szCs w:val="18"/>
                <w:lang w:val="el-GR"/>
              </w:rPr>
            </w:pPr>
          </w:p>
        </w:tc>
        <w:tc>
          <w:tcPr>
            <w:tcW w:w="1074" w:type="dxa"/>
            <w:tcBorders>
              <w:top w:val="nil"/>
              <w:left w:val="single" w:sz="4" w:space="0" w:color="auto"/>
              <w:bottom w:val="nil"/>
              <w:right w:val="nil"/>
            </w:tcBorders>
          </w:tcPr>
          <w:p w14:paraId="29B35728"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y</w:t>
            </w:r>
            <w:r w:rsidRPr="00F01BC7">
              <w:rPr>
                <w:rFonts w:eastAsia="Arial" w:cs="Times New Roman"/>
                <w:bCs/>
                <w:spacing w:val="-1"/>
                <w:szCs w:val="18"/>
                <w:vertAlign w:val="subscript"/>
                <w:lang w:val="el-GR"/>
              </w:rPr>
              <w:t>m1</w:t>
            </w:r>
          </w:p>
        </w:tc>
        <w:tc>
          <w:tcPr>
            <w:tcW w:w="1074" w:type="dxa"/>
            <w:tcBorders>
              <w:top w:val="nil"/>
              <w:left w:val="nil"/>
              <w:bottom w:val="nil"/>
              <w:right w:val="nil"/>
            </w:tcBorders>
          </w:tcPr>
          <w:p w14:paraId="60236715"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y</w:t>
            </w:r>
            <w:r w:rsidRPr="00F01BC7">
              <w:rPr>
                <w:rFonts w:eastAsia="Arial" w:cs="Times New Roman"/>
                <w:bCs/>
                <w:spacing w:val="-1"/>
                <w:szCs w:val="18"/>
                <w:vertAlign w:val="subscript"/>
                <w:lang w:val="el-GR"/>
              </w:rPr>
              <w:t>m2</w:t>
            </w:r>
          </w:p>
        </w:tc>
        <w:tc>
          <w:tcPr>
            <w:tcW w:w="854" w:type="dxa"/>
            <w:tcBorders>
              <w:top w:val="nil"/>
              <w:left w:val="nil"/>
              <w:bottom w:val="nil"/>
              <w:right w:val="nil"/>
            </w:tcBorders>
          </w:tcPr>
          <w:p w14:paraId="49366A65"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w:t>
            </w:r>
          </w:p>
        </w:tc>
        <w:tc>
          <w:tcPr>
            <w:tcW w:w="1074" w:type="dxa"/>
            <w:tcBorders>
              <w:top w:val="nil"/>
              <w:left w:val="nil"/>
              <w:bottom w:val="nil"/>
              <w:right w:val="single" w:sz="4" w:space="0" w:color="auto"/>
            </w:tcBorders>
          </w:tcPr>
          <w:p w14:paraId="479C6F65" w14:textId="77777777" w:rsidR="00061B44" w:rsidRPr="00F01BC7" w:rsidRDefault="00061B44" w:rsidP="00B557DC">
            <w:pPr>
              <w:widowControl w:val="0"/>
              <w:spacing w:before="120" w:after="360"/>
              <w:ind w:right="114"/>
              <w:rPr>
                <w:rFonts w:eastAsia="Arial" w:cs="Times New Roman"/>
                <w:bCs/>
                <w:spacing w:val="-1"/>
                <w:szCs w:val="18"/>
                <w:lang w:val="el-GR"/>
              </w:rPr>
            </w:pPr>
            <w:r w:rsidRPr="00F01BC7">
              <w:rPr>
                <w:rFonts w:eastAsia="Arial" w:cs="Times New Roman"/>
                <w:bCs/>
                <w:spacing w:val="-1"/>
                <w:szCs w:val="18"/>
                <w:lang w:val="el-GR"/>
              </w:rPr>
              <w:t>1</w:t>
            </w:r>
          </w:p>
        </w:tc>
      </w:tr>
    </w:tbl>
    <w:p w14:paraId="4BAD4E7B" w14:textId="77777777" w:rsidR="007A7271" w:rsidRDefault="007A7271" w:rsidP="00E36FD7">
      <w:pPr>
        <w:widowControl w:val="0"/>
        <w:spacing w:before="120" w:after="360" w:line="360" w:lineRule="auto"/>
        <w:ind w:right="114"/>
        <w:rPr>
          <w:rFonts w:eastAsia="Arial" w:cs="Times New Roman"/>
          <w:bCs/>
          <w:spacing w:val="-1"/>
          <w:szCs w:val="18"/>
          <w:lang w:val="el-GR"/>
        </w:rPr>
      </w:pPr>
    </w:p>
    <w:p w14:paraId="0EF6AB4D" w14:textId="77777777"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Υπολογιστικά βήματα της AHP</w:t>
      </w:r>
    </w:p>
    <w:p w14:paraId="28166332" w14:textId="4BB0A167" w:rsidR="00061B44" w:rsidRPr="00F01BC7" w:rsidRDefault="00061B44" w:rsidP="00B31D55">
      <w:pPr>
        <w:widowControl w:val="0"/>
        <w:numPr>
          <w:ilvl w:val="0"/>
          <w:numId w:val="15"/>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Καθιέρωση του decision</w:t>
      </w:r>
      <w:r w:rsidRPr="00F01BC7">
        <w:rPr>
          <w:rFonts w:eastAsia="Arial" w:cs="Times New Roman"/>
          <w:bCs/>
          <w:spacing w:val="1"/>
          <w:szCs w:val="18"/>
          <w:lang w:val="el-GR"/>
        </w:rPr>
        <w:t xml:space="preserve"> </w:t>
      </w:r>
      <w:r w:rsidRPr="00F01BC7">
        <w:rPr>
          <w:rFonts w:eastAsia="Arial" w:cs="Times New Roman"/>
          <w:bCs/>
          <w:spacing w:val="-1"/>
          <w:szCs w:val="18"/>
          <w:lang w:val="el-GR"/>
        </w:rPr>
        <w:t xml:space="preserve">making προβλήματος σε μια </w:t>
      </w:r>
      <w:r w:rsidR="003611BB" w:rsidRPr="00F01BC7">
        <w:rPr>
          <w:rFonts w:eastAsia="Arial" w:cs="Times New Roman"/>
          <w:bCs/>
          <w:spacing w:val="-1"/>
          <w:szCs w:val="18"/>
          <w:lang w:val="el-GR"/>
        </w:rPr>
        <w:t>δομημένη</w:t>
      </w:r>
      <w:r w:rsidRPr="00F01BC7">
        <w:rPr>
          <w:rFonts w:eastAsia="Arial" w:cs="Times New Roman"/>
          <w:bCs/>
          <w:spacing w:val="-1"/>
          <w:szCs w:val="18"/>
          <w:lang w:val="el-GR"/>
        </w:rPr>
        <w:t xml:space="preserve"> </w:t>
      </w:r>
      <w:r w:rsidR="003611BB" w:rsidRPr="00F01BC7">
        <w:rPr>
          <w:rFonts w:eastAsia="Arial" w:cs="Times New Roman"/>
          <w:bCs/>
          <w:spacing w:val="-1"/>
          <w:szCs w:val="18"/>
          <w:lang w:val="el-GR"/>
        </w:rPr>
        <w:t>ιεράρχηση</w:t>
      </w:r>
      <w:r w:rsidRPr="00F01BC7">
        <w:rPr>
          <w:rFonts w:eastAsia="Arial" w:cs="Times New Roman"/>
          <w:bCs/>
          <w:spacing w:val="-1"/>
          <w:szCs w:val="18"/>
          <w:lang w:val="el-GR"/>
        </w:rPr>
        <w:t>.</w:t>
      </w:r>
    </w:p>
    <w:p w14:paraId="7DE82DCE" w14:textId="773EE66E" w:rsidR="00061B44" w:rsidRPr="00F01BC7" w:rsidRDefault="00061B44" w:rsidP="00B31D55">
      <w:pPr>
        <w:widowControl w:val="0"/>
        <w:numPr>
          <w:ilvl w:val="0"/>
          <w:numId w:val="15"/>
        </w:numPr>
        <w:spacing w:before="120" w:after="360" w:line="360" w:lineRule="auto"/>
        <w:ind w:right="114"/>
        <w:rPr>
          <w:rFonts w:eastAsia="Arial" w:cs="Times New Roman"/>
          <w:bCs/>
          <w:spacing w:val="-1"/>
          <w:szCs w:val="18"/>
          <w:lang w:val="el-GR"/>
        </w:rPr>
      </w:pPr>
      <w:r w:rsidRPr="00F01BC7">
        <w:rPr>
          <w:rFonts w:eastAsia="Arial" w:cs="Times New Roman"/>
          <w:bCs/>
          <w:spacing w:val="-3"/>
          <w:szCs w:val="18"/>
          <w:lang w:val="el-GR"/>
        </w:rPr>
        <w:t>Διατύπωση</w:t>
      </w:r>
      <w:r w:rsidRPr="00F01BC7">
        <w:rPr>
          <w:rFonts w:eastAsia="Arial" w:cs="Times New Roman"/>
          <w:bCs/>
          <w:spacing w:val="-1"/>
          <w:szCs w:val="18"/>
          <w:lang w:val="el-GR"/>
        </w:rPr>
        <w:t xml:space="preserve"> της</w:t>
      </w:r>
      <w:r w:rsidRPr="00F01BC7">
        <w:rPr>
          <w:rFonts w:eastAsia="Arial" w:cs="Times New Roman"/>
          <w:bCs/>
          <w:spacing w:val="1"/>
          <w:szCs w:val="18"/>
          <w:lang w:val="el-GR"/>
        </w:rPr>
        <w:t xml:space="preserve"> </w:t>
      </w:r>
      <w:r w:rsidRPr="00F01BC7">
        <w:rPr>
          <w:rFonts w:eastAsia="Arial" w:cs="Times New Roman"/>
          <w:bCs/>
          <w:spacing w:val="-1"/>
          <w:szCs w:val="18"/>
          <w:lang w:val="el-GR"/>
        </w:rPr>
        <w:t>pairwise</w:t>
      </w:r>
      <w:r w:rsidRPr="00F01BC7">
        <w:rPr>
          <w:rFonts w:eastAsia="Arial" w:cs="Times New Roman"/>
          <w:bCs/>
          <w:spacing w:val="2"/>
          <w:szCs w:val="18"/>
          <w:lang w:val="el-GR"/>
        </w:rPr>
        <w:t xml:space="preserve"> μήτρας σύγκρισης </w:t>
      </w:r>
      <w:r w:rsidRPr="00F01BC7">
        <w:rPr>
          <w:rFonts w:eastAsia="Arial" w:cs="Times New Roman"/>
          <w:bCs/>
          <w:spacing w:val="-1"/>
          <w:szCs w:val="18"/>
          <w:lang w:val="el-GR"/>
        </w:rPr>
        <w:t xml:space="preserve">για στοιχεία σε ενιαίο επίπεδο </w:t>
      </w:r>
      <w:r w:rsidR="003611BB" w:rsidRPr="00F01BC7">
        <w:rPr>
          <w:rFonts w:eastAsia="Arial" w:cs="Times New Roman"/>
          <w:bCs/>
          <w:spacing w:val="-1"/>
          <w:szCs w:val="18"/>
          <w:lang w:val="el-GR"/>
        </w:rPr>
        <w:t>ιεράρχησης</w:t>
      </w:r>
      <w:r w:rsidRPr="00F01BC7">
        <w:rPr>
          <w:rFonts w:eastAsia="Arial" w:cs="Times New Roman"/>
          <w:bCs/>
          <w:spacing w:val="-4"/>
          <w:szCs w:val="18"/>
          <w:lang w:val="el-GR"/>
        </w:rPr>
        <w:t>,</w:t>
      </w:r>
      <w:r w:rsidRPr="00F01BC7">
        <w:rPr>
          <w:rFonts w:eastAsia="Arial" w:cs="Times New Roman"/>
          <w:bCs/>
          <w:spacing w:val="35"/>
          <w:szCs w:val="18"/>
          <w:lang w:val="el-GR"/>
        </w:rPr>
        <w:t xml:space="preserve"> </w:t>
      </w:r>
      <w:r w:rsidRPr="00F01BC7">
        <w:rPr>
          <w:rFonts w:eastAsia="Arial" w:cs="Times New Roman"/>
          <w:bCs/>
          <w:spacing w:val="-1"/>
          <w:szCs w:val="18"/>
          <w:lang w:val="el-GR"/>
        </w:rPr>
        <w:t>όσον αφορά κάθε ένα από τα στοιχεία στο αμέσως ανώτερο επίπεδο</w:t>
      </w:r>
      <w:r w:rsidRPr="00F01BC7">
        <w:rPr>
          <w:rFonts w:eastAsia="Arial" w:cs="Times New Roman"/>
          <w:bCs/>
          <w:spacing w:val="-3"/>
          <w:szCs w:val="18"/>
          <w:lang w:val="el-GR"/>
        </w:rPr>
        <w:t>.</w:t>
      </w:r>
    </w:p>
    <w:p w14:paraId="4F324453" w14:textId="05BBFF9B" w:rsidR="00061B44" w:rsidRPr="00F01BC7" w:rsidRDefault="00061B44" w:rsidP="00B31D55">
      <w:pPr>
        <w:widowControl w:val="0"/>
        <w:numPr>
          <w:ilvl w:val="0"/>
          <w:numId w:val="15"/>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Παραγωγή βαρών</w:t>
      </w:r>
      <w:r w:rsidRPr="00F01BC7">
        <w:rPr>
          <w:rFonts w:eastAsia="Arial" w:cs="Times New Roman"/>
          <w:bCs/>
          <w:spacing w:val="34"/>
          <w:szCs w:val="18"/>
          <w:lang w:val="el-GR"/>
        </w:rPr>
        <w:t xml:space="preserve"> </w:t>
      </w:r>
      <w:r w:rsidRPr="00F01BC7">
        <w:rPr>
          <w:rFonts w:eastAsia="Arial" w:cs="Times New Roman"/>
          <w:bCs/>
          <w:spacing w:val="-1"/>
          <w:szCs w:val="18"/>
          <w:lang w:val="el-GR"/>
        </w:rPr>
        <w:t>των στοιχείων χρησιμοποιώντας τη eigenvector μέθοδο</w:t>
      </w:r>
      <w:r w:rsidR="00EF5032" w:rsidRPr="00F01BC7">
        <w:rPr>
          <w:rFonts w:eastAsia="Arial" w:cs="Times New Roman"/>
          <w:bCs/>
          <w:spacing w:val="-1"/>
          <w:szCs w:val="18"/>
          <w:lang w:val="el-GR"/>
        </w:rPr>
        <w:t>.</w:t>
      </w:r>
    </w:p>
    <w:p w14:paraId="5674142B" w14:textId="77777777" w:rsidR="00061B44" w:rsidRPr="00F01BC7" w:rsidRDefault="00061B44" w:rsidP="00B31D55">
      <w:pPr>
        <w:widowControl w:val="0"/>
        <w:numPr>
          <w:ilvl w:val="0"/>
          <w:numId w:val="15"/>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Η εναλλακτική λύση με μεγαλύτερη σχετική αξία είναι η ευνοϊκότερη.</w:t>
      </w:r>
    </w:p>
    <w:p w14:paraId="3E36A4AA" w14:textId="326A0AE5"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lastRenderedPageBreak/>
        <w:t xml:space="preserve">Η AHP παρέχει έναν απλό τρόπο να διατυπωθεί ένα DM πρόβλημα και να αποσπαστούν οι πληροφορίες προτίμησης, δεδομένου ότι απαιτούν μόνο τις pairwise συγκρίσεις μεταξύ των κριτηρίων ή των εναλλακτικών λύσεων. Εντούτοις, έχει μερικούς περιορισμούς. </w:t>
      </w:r>
      <w:r w:rsidR="00EF5032" w:rsidRPr="00F01BC7">
        <w:rPr>
          <w:rFonts w:eastAsia="Arial" w:cs="Times New Roman"/>
          <w:bCs/>
          <w:spacing w:val="-1"/>
          <w:szCs w:val="18"/>
          <w:lang w:val="el-GR"/>
        </w:rPr>
        <w:t>Υποθέτουμε ότι</w:t>
      </w:r>
      <w:r w:rsidRPr="00F01BC7">
        <w:rPr>
          <w:rFonts w:eastAsia="Arial" w:cs="Times New Roman"/>
          <w:bCs/>
          <w:spacing w:val="-1"/>
          <w:szCs w:val="18"/>
          <w:lang w:val="el-GR"/>
        </w:rPr>
        <w:t xml:space="preserve"> </w:t>
      </w:r>
      <w:r w:rsidR="00EF5032" w:rsidRPr="00F01BC7">
        <w:rPr>
          <w:rFonts w:eastAsia="Arial" w:cs="Times New Roman"/>
          <w:bCs/>
          <w:spacing w:val="-1"/>
          <w:szCs w:val="18"/>
          <w:lang w:val="el-GR"/>
        </w:rPr>
        <w:t>υπάρχει</w:t>
      </w:r>
      <w:r w:rsidRPr="00F01BC7">
        <w:rPr>
          <w:rFonts w:eastAsia="Arial" w:cs="Times New Roman"/>
          <w:bCs/>
          <w:spacing w:val="-1"/>
          <w:szCs w:val="18"/>
          <w:lang w:val="el-GR"/>
        </w:rPr>
        <w:t xml:space="preserve"> ανεξαρτησία προτίμησης μεταξύ όλων των στοιχείων σε οποιοδήποτε επίπεδο εκτός από το κατώτατο. Θα ήταν προβληματικό να χρησιμοποιηθεί AHP εάν τα κριτήρια στο ίδιο επίπεδο έχουν συσχετισμένη εξάρτηση.  Ένας άλλος περιορισμός είναι ότι η pairwise μήτρα σύγκρισης απαιτείται με κάθε στοιχείο περιγράφοντας την ανάλογη σημασία ενός κριτηρίου σε όλα τα άλλα κριτήρια, ή τη σχετική προτίμηση μιας εναλλακτικής λύσης σε όλες τις άλλες εναλλακτικές λύσεις. Η πλήρης pairwise σύγκριση δεν είναι ένας τετριμμένος στόχος για το</w:t>
      </w:r>
      <w:r w:rsidR="00EF5032" w:rsidRPr="00F01BC7">
        <w:rPr>
          <w:rFonts w:eastAsia="Arial" w:cs="Times New Roman"/>
          <w:bCs/>
          <w:spacing w:val="-1"/>
          <w:szCs w:val="18"/>
          <w:lang w:val="el-GR"/>
        </w:rPr>
        <w:t>ν</w:t>
      </w:r>
      <w:r w:rsidRPr="00F01BC7">
        <w:rPr>
          <w:rFonts w:eastAsia="Arial" w:cs="Times New Roman"/>
          <w:bCs/>
          <w:spacing w:val="-1"/>
          <w:szCs w:val="18"/>
          <w:lang w:val="el-GR"/>
        </w:rPr>
        <w:t xml:space="preserve"> DM και μπορεί να προκαλέσει προβλήματα ασυνέπειας. Αυτά τα προβλήματα θα γίνουν χειρότερα με το αυξανόμενο μέγεθος pairwise της μήτρας σύγκρισης.</w:t>
      </w:r>
    </w:p>
    <w:p w14:paraId="5157EEF0" w14:textId="38DD6A08" w:rsidR="00061B44" w:rsidRPr="00F01BC7" w:rsidRDefault="007819EB" w:rsidP="00E36FD7">
      <w:pPr>
        <w:widowControl w:val="0"/>
        <w:spacing w:before="120" w:after="360" w:line="360" w:lineRule="auto"/>
        <w:ind w:right="114"/>
        <w:rPr>
          <w:rFonts w:eastAsia="Arial" w:cs="Times New Roman"/>
          <w:b/>
          <w:bCs/>
          <w:spacing w:val="-1"/>
          <w:szCs w:val="18"/>
          <w:lang w:val="el-GR"/>
        </w:rPr>
      </w:pPr>
      <w:r>
        <w:rPr>
          <w:rFonts w:eastAsia="Arial" w:cs="Times New Roman"/>
          <w:b/>
          <w:bCs/>
          <w:spacing w:val="-1"/>
          <w:szCs w:val="18"/>
          <w:lang w:val="el-GR"/>
        </w:rPr>
        <w:t>1</w:t>
      </w:r>
      <w:r w:rsidR="00061B44" w:rsidRPr="00F01BC7">
        <w:rPr>
          <w:rFonts w:eastAsia="Arial" w:cs="Times New Roman"/>
          <w:b/>
          <w:bCs/>
          <w:spacing w:val="-1"/>
          <w:szCs w:val="18"/>
          <w:lang w:val="el-GR"/>
        </w:rPr>
        <w:t>.</w:t>
      </w:r>
      <w:r w:rsidR="00046609" w:rsidRPr="00F01BC7">
        <w:rPr>
          <w:rFonts w:eastAsia="Arial" w:cs="Times New Roman"/>
          <w:b/>
          <w:bCs/>
          <w:spacing w:val="-1"/>
          <w:szCs w:val="18"/>
          <w:lang w:val="el-GR"/>
        </w:rPr>
        <w:t>5</w:t>
      </w:r>
      <w:r w:rsidR="00061B44" w:rsidRPr="00F01BC7">
        <w:rPr>
          <w:rFonts w:eastAsia="Arial" w:cs="Times New Roman"/>
          <w:b/>
          <w:bCs/>
          <w:spacing w:val="-1"/>
          <w:szCs w:val="18"/>
          <w:lang w:val="el-GR"/>
        </w:rPr>
        <w:t xml:space="preserve">.2. </w:t>
      </w:r>
      <w:r w:rsidR="00061B44" w:rsidRPr="00F01BC7">
        <w:rPr>
          <w:rFonts w:eastAsia="Arial" w:cs="Times New Roman"/>
          <w:b/>
          <w:bCs/>
          <w:spacing w:val="-1"/>
          <w:szCs w:val="18"/>
        </w:rPr>
        <w:t>Expected</w:t>
      </w:r>
      <w:r w:rsidR="00061B44" w:rsidRPr="00F01BC7">
        <w:rPr>
          <w:rFonts w:eastAsia="Arial" w:cs="Times New Roman"/>
          <w:b/>
          <w:bCs/>
          <w:spacing w:val="-1"/>
          <w:szCs w:val="18"/>
          <w:lang w:val="el-GR"/>
        </w:rPr>
        <w:t xml:space="preserve"> </w:t>
      </w:r>
      <w:r w:rsidR="00061B44" w:rsidRPr="00F01BC7">
        <w:rPr>
          <w:rFonts w:eastAsia="Arial" w:cs="Times New Roman"/>
          <w:b/>
          <w:bCs/>
          <w:spacing w:val="-1"/>
          <w:szCs w:val="18"/>
        </w:rPr>
        <w:t>Utility</w:t>
      </w:r>
      <w:r w:rsidR="00061B44" w:rsidRPr="00F01BC7">
        <w:rPr>
          <w:rFonts w:eastAsia="Arial" w:cs="Times New Roman"/>
          <w:b/>
          <w:bCs/>
          <w:spacing w:val="-1"/>
          <w:szCs w:val="18"/>
          <w:lang w:val="el-GR"/>
        </w:rPr>
        <w:t xml:space="preserve"> </w:t>
      </w:r>
      <w:r w:rsidR="00061B44" w:rsidRPr="00F01BC7">
        <w:rPr>
          <w:rFonts w:eastAsia="Arial" w:cs="Times New Roman"/>
          <w:b/>
          <w:bCs/>
          <w:spacing w:val="-1"/>
          <w:szCs w:val="18"/>
        </w:rPr>
        <w:t>Theory</w:t>
      </w:r>
    </w:p>
    <w:p w14:paraId="1E650050" w14:textId="5B3373CA" w:rsidR="00061B44" w:rsidRPr="00081864" w:rsidRDefault="00061B44" w:rsidP="00E36FD7">
      <w:pPr>
        <w:widowControl w:val="0"/>
        <w:spacing w:before="120" w:after="360" w:line="360" w:lineRule="auto"/>
        <w:ind w:right="114"/>
        <w:rPr>
          <w:rFonts w:eastAsia="PMingLiU" w:cs="Times New Roman"/>
        </w:rPr>
      </w:pPr>
      <w:r w:rsidRPr="00F01BC7">
        <w:rPr>
          <w:rFonts w:eastAsia="Arial" w:cs="Times New Roman"/>
          <w:bCs/>
          <w:spacing w:val="-1"/>
          <w:szCs w:val="18"/>
          <w:lang w:val="el-GR"/>
        </w:rPr>
        <w:t xml:space="preserve">Η </w:t>
      </w:r>
      <w:r w:rsidRPr="00F01BC7">
        <w:rPr>
          <w:rFonts w:eastAsia="Arial" w:cs="Times New Roman"/>
          <w:bCs/>
          <w:spacing w:val="-1"/>
          <w:szCs w:val="18"/>
        </w:rPr>
        <w:t>Expected</w:t>
      </w:r>
      <w:r w:rsidRPr="00F01BC7">
        <w:rPr>
          <w:rFonts w:eastAsia="Arial" w:cs="Times New Roman"/>
          <w:bCs/>
          <w:spacing w:val="-1"/>
          <w:szCs w:val="18"/>
          <w:lang w:val="el-GR"/>
        </w:rPr>
        <w:t xml:space="preserve"> </w:t>
      </w:r>
      <w:r w:rsidRPr="00F01BC7">
        <w:rPr>
          <w:rFonts w:eastAsia="Arial" w:cs="Times New Roman"/>
          <w:bCs/>
          <w:spacing w:val="-1"/>
          <w:szCs w:val="18"/>
        </w:rPr>
        <w:t>Utility</w:t>
      </w:r>
      <w:r w:rsidRPr="00F01BC7">
        <w:rPr>
          <w:rFonts w:eastAsia="Arial" w:cs="Times New Roman"/>
          <w:bCs/>
          <w:spacing w:val="-1"/>
          <w:szCs w:val="18"/>
          <w:lang w:val="el-GR"/>
        </w:rPr>
        <w:t xml:space="preserve"> </w:t>
      </w:r>
      <w:r w:rsidRPr="00F01BC7">
        <w:rPr>
          <w:rFonts w:eastAsia="Arial" w:cs="Times New Roman"/>
          <w:bCs/>
          <w:spacing w:val="-1"/>
          <w:szCs w:val="18"/>
        </w:rPr>
        <w:t>Theory</w:t>
      </w:r>
      <w:r w:rsidRPr="00F01BC7">
        <w:rPr>
          <w:rFonts w:eastAsia="Arial" w:cs="Times New Roman"/>
          <w:bCs/>
          <w:spacing w:val="-1"/>
          <w:szCs w:val="18"/>
          <w:lang w:val="el-GR"/>
        </w:rPr>
        <w:t xml:space="preserve"> μπορεί να χρονολογηθεί από τη λύση του </w:t>
      </w:r>
      <w:r w:rsidRPr="00F01BC7">
        <w:rPr>
          <w:rFonts w:eastAsia="Arial" w:cs="Times New Roman"/>
          <w:bCs/>
          <w:spacing w:val="-1"/>
          <w:szCs w:val="18"/>
        </w:rPr>
        <w:t>Daniel</w:t>
      </w:r>
      <w:r w:rsidRPr="00F01BC7">
        <w:rPr>
          <w:rFonts w:eastAsia="Arial" w:cs="Times New Roman"/>
          <w:bCs/>
          <w:spacing w:val="-3"/>
          <w:szCs w:val="18"/>
          <w:lang w:val="el-GR"/>
        </w:rPr>
        <w:t xml:space="preserve"> </w:t>
      </w:r>
      <w:r w:rsidRPr="00F01BC7">
        <w:rPr>
          <w:rFonts w:eastAsia="Arial" w:cs="Times New Roman"/>
          <w:bCs/>
          <w:spacing w:val="-1"/>
          <w:szCs w:val="18"/>
        </w:rPr>
        <w:t>Bernoulli</w:t>
      </w:r>
      <w:r w:rsidRPr="00F01BC7">
        <w:rPr>
          <w:rFonts w:eastAsia="Arial" w:cs="Times New Roman"/>
          <w:bCs/>
          <w:spacing w:val="-1"/>
          <w:szCs w:val="18"/>
          <w:lang w:val="el-GR"/>
        </w:rPr>
        <w:t xml:space="preserve"> στο Παράδοξο της Πετρούπολης το 1738</w:t>
      </w:r>
      <w:r w:rsidR="0088352C">
        <w:rPr>
          <w:rFonts w:eastAsia="Arial" w:cs="Times New Roman"/>
          <w:bCs/>
          <w:spacing w:val="-1"/>
          <w:szCs w:val="18"/>
          <w:lang w:val="el-GR"/>
        </w:rPr>
        <w:t>.</w:t>
      </w:r>
      <w:r w:rsidRPr="00F01BC7">
        <w:rPr>
          <w:rFonts w:eastAsia="Arial" w:cs="Times New Roman"/>
          <w:bCs/>
          <w:spacing w:val="-1"/>
          <w:szCs w:val="18"/>
          <w:lang w:val="el-GR"/>
        </w:rPr>
        <w:t xml:space="preserve"> </w:t>
      </w:r>
      <w:r w:rsidR="00927366">
        <w:rPr>
          <w:rFonts w:eastAsia="Arial" w:cs="Times New Roman"/>
          <w:bCs/>
          <w:spacing w:val="-1"/>
          <w:szCs w:val="18"/>
          <w:lang w:val="el-GR"/>
        </w:rPr>
        <w:br/>
      </w:r>
      <w:r w:rsidR="0088352C">
        <w:rPr>
          <w:rFonts w:eastAsia="Arial" w:cs="Times New Roman"/>
          <w:bCs/>
          <w:spacing w:val="-1"/>
          <w:szCs w:val="18"/>
          <w:lang w:val="el-GR"/>
        </w:rPr>
        <w:t>Παραπομπή</w:t>
      </w:r>
      <w:r w:rsidR="00043904" w:rsidRPr="00081864">
        <w:rPr>
          <w:rFonts w:eastAsia="Arial" w:cs="Times New Roman"/>
          <w:bCs/>
          <w:spacing w:val="-1"/>
          <w:szCs w:val="18"/>
        </w:rPr>
        <w:t>: (</w:t>
      </w:r>
      <w:r w:rsidR="00081864" w:rsidRPr="00CF18E2">
        <w:rPr>
          <w:rFonts w:cs="Times New Roman"/>
          <w:szCs w:val="20"/>
        </w:rPr>
        <w:t>Davis, J., Hands, W., Maki, U.</w:t>
      </w:r>
      <w:r w:rsidR="00081864">
        <w:rPr>
          <w:rFonts w:cs="Times New Roman"/>
          <w:szCs w:val="20"/>
        </w:rPr>
        <w:t>, 1997</w:t>
      </w:r>
      <w:r w:rsidR="00151948" w:rsidRPr="00081864">
        <w:rPr>
          <w:rFonts w:eastAsia="Arial" w:cs="Times New Roman"/>
          <w:bCs/>
          <w:spacing w:val="-1"/>
          <w:szCs w:val="18"/>
        </w:rPr>
        <w:t xml:space="preserve">, </w:t>
      </w:r>
      <w:r w:rsidR="00081864" w:rsidRPr="00CF18E2">
        <w:rPr>
          <w:rFonts w:cs="Times New Roman"/>
          <w:szCs w:val="20"/>
        </w:rPr>
        <w:t>Dehling, H.</w:t>
      </w:r>
      <w:r w:rsidR="00EF5032" w:rsidRPr="00081864">
        <w:rPr>
          <w:rFonts w:eastAsia="Arial" w:cs="Times New Roman"/>
          <w:bCs/>
          <w:spacing w:val="-1"/>
          <w:szCs w:val="18"/>
        </w:rPr>
        <w:t xml:space="preserve">, </w:t>
      </w:r>
      <w:r w:rsidR="00081864">
        <w:rPr>
          <w:rFonts w:eastAsia="Arial" w:cs="Times New Roman"/>
          <w:bCs/>
          <w:spacing w:val="-1"/>
          <w:szCs w:val="18"/>
        </w:rPr>
        <w:t xml:space="preserve">1997, </w:t>
      </w:r>
      <w:r w:rsidR="00081864" w:rsidRPr="00081864">
        <w:rPr>
          <w:rFonts w:eastAsia="Arial" w:cs="Times New Roman"/>
          <w:bCs/>
          <w:spacing w:val="-1"/>
          <w:szCs w:val="18"/>
        </w:rPr>
        <w:t>Xiaoqian Sun, 2012</w:t>
      </w:r>
      <w:r w:rsidR="00043904" w:rsidRPr="00081864">
        <w:rPr>
          <w:rFonts w:eastAsia="Arial" w:cs="Times New Roman"/>
          <w:bCs/>
          <w:spacing w:val="-1"/>
          <w:szCs w:val="18"/>
        </w:rPr>
        <w:t>)</w:t>
      </w:r>
    </w:p>
    <w:p w14:paraId="4F2E78B6" w14:textId="19CCE759" w:rsidR="00061B44"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Η </w:t>
      </w:r>
      <w:r w:rsidR="00EF5032" w:rsidRPr="00F01BC7">
        <w:rPr>
          <w:rFonts w:eastAsia="Arial" w:cs="Times New Roman"/>
          <w:bCs/>
          <w:spacing w:val="-1"/>
          <w:szCs w:val="18"/>
          <w:lang w:val="el-GR"/>
        </w:rPr>
        <w:t>Expected Utility Theory</w:t>
      </w:r>
      <w:r w:rsidRPr="00F01BC7">
        <w:rPr>
          <w:rFonts w:eastAsia="Arial" w:cs="Times New Roman"/>
          <w:bCs/>
          <w:spacing w:val="-1"/>
          <w:szCs w:val="18"/>
          <w:lang w:val="el-GR"/>
        </w:rPr>
        <w:t xml:space="preserve"> είναι κατάλληλη για DM προβλήματα που συμπεριλαμβάνουν κίνδυνο και αβεβαιότητα. Εντούτοις, είναι δύσκολο να ληφθεί μια ακριβής </w:t>
      </w:r>
      <w:r w:rsidR="00EF5032" w:rsidRPr="00F01BC7">
        <w:rPr>
          <w:rFonts w:eastAsia="Arial" w:cs="Times New Roman"/>
          <w:bCs/>
          <w:spacing w:val="-1"/>
          <w:szCs w:val="18"/>
          <w:lang w:val="el-GR"/>
        </w:rPr>
        <w:t>συνάρτηση</w:t>
      </w:r>
      <w:r w:rsidRPr="00F01BC7">
        <w:rPr>
          <w:rFonts w:eastAsia="Arial" w:cs="Times New Roman"/>
          <w:bCs/>
          <w:spacing w:val="-1"/>
          <w:szCs w:val="18"/>
          <w:lang w:val="el-GR"/>
        </w:rPr>
        <w:t xml:space="preserve"> χρησιμότητας για κάθε κριτήριο, και η συνέπεια των </w:t>
      </w:r>
      <w:r w:rsidR="00EF5032" w:rsidRPr="00F01BC7">
        <w:rPr>
          <w:rFonts w:eastAsia="Arial" w:cs="Times New Roman"/>
          <w:bCs/>
          <w:spacing w:val="-1"/>
          <w:szCs w:val="18"/>
          <w:lang w:val="el-GR"/>
        </w:rPr>
        <w:t xml:space="preserve">συναρτήσεων </w:t>
      </w:r>
      <w:r w:rsidRPr="00F01BC7">
        <w:rPr>
          <w:rFonts w:eastAsia="Arial" w:cs="Times New Roman"/>
          <w:bCs/>
          <w:spacing w:val="-1"/>
          <w:szCs w:val="18"/>
          <w:lang w:val="el-GR"/>
        </w:rPr>
        <w:t>χρησιμότητας μεταξύ των διαφορετικών κριτηρίων είναι δύσκολο να διατηρηθεί.</w:t>
      </w:r>
    </w:p>
    <w:p w14:paraId="44D9B5C9" w14:textId="3426B51A" w:rsidR="00061B44" w:rsidRPr="00F01BC7" w:rsidRDefault="007819EB" w:rsidP="00E36FD7">
      <w:pPr>
        <w:widowControl w:val="0"/>
        <w:spacing w:before="120" w:after="360" w:line="360" w:lineRule="auto"/>
        <w:ind w:right="114"/>
        <w:rPr>
          <w:rFonts w:eastAsia="Arial" w:cs="Times New Roman"/>
          <w:b/>
          <w:bCs/>
          <w:spacing w:val="-1"/>
          <w:szCs w:val="18"/>
          <w:lang w:val="el-GR"/>
        </w:rPr>
      </w:pPr>
      <w:r>
        <w:rPr>
          <w:rFonts w:eastAsia="Arial" w:cs="Times New Roman"/>
          <w:b/>
          <w:bCs/>
          <w:spacing w:val="-1"/>
          <w:szCs w:val="18"/>
          <w:lang w:val="el-GR"/>
        </w:rPr>
        <w:t>1</w:t>
      </w:r>
      <w:r w:rsidR="00061B44" w:rsidRPr="00F01BC7">
        <w:rPr>
          <w:rFonts w:eastAsia="Arial" w:cs="Times New Roman"/>
          <w:b/>
          <w:bCs/>
          <w:spacing w:val="-1"/>
          <w:szCs w:val="18"/>
          <w:lang w:val="el-GR"/>
        </w:rPr>
        <w:t>.</w:t>
      </w:r>
      <w:r w:rsidR="00046609" w:rsidRPr="00F01BC7">
        <w:rPr>
          <w:rFonts w:eastAsia="Arial" w:cs="Times New Roman"/>
          <w:b/>
          <w:bCs/>
          <w:spacing w:val="-1"/>
          <w:szCs w:val="18"/>
          <w:lang w:val="el-GR"/>
        </w:rPr>
        <w:t>5</w:t>
      </w:r>
      <w:r w:rsidR="00061B44" w:rsidRPr="00F01BC7">
        <w:rPr>
          <w:rFonts w:eastAsia="Arial" w:cs="Times New Roman"/>
          <w:b/>
          <w:bCs/>
          <w:spacing w:val="-1"/>
          <w:szCs w:val="18"/>
          <w:lang w:val="el-GR"/>
        </w:rPr>
        <w:t>.3. Multi-Attribute</w:t>
      </w:r>
      <w:r w:rsidR="00061B44" w:rsidRPr="00F01BC7">
        <w:rPr>
          <w:rFonts w:eastAsia="Arial" w:cs="Times New Roman"/>
          <w:b/>
          <w:bCs/>
          <w:spacing w:val="-5"/>
          <w:szCs w:val="18"/>
          <w:lang w:val="el-GR"/>
        </w:rPr>
        <w:t xml:space="preserve"> </w:t>
      </w:r>
      <w:r w:rsidR="00061B44" w:rsidRPr="00F01BC7">
        <w:rPr>
          <w:rFonts w:eastAsia="Arial" w:cs="Times New Roman"/>
          <w:b/>
          <w:bCs/>
          <w:spacing w:val="-1"/>
          <w:szCs w:val="18"/>
          <w:lang w:val="el-GR"/>
        </w:rPr>
        <w:t>Utility</w:t>
      </w:r>
      <w:r w:rsidR="00061B44" w:rsidRPr="00F01BC7">
        <w:rPr>
          <w:rFonts w:eastAsia="Arial" w:cs="Times New Roman"/>
          <w:b/>
          <w:bCs/>
          <w:spacing w:val="-4"/>
          <w:szCs w:val="18"/>
          <w:lang w:val="el-GR"/>
        </w:rPr>
        <w:t xml:space="preserve"> </w:t>
      </w:r>
      <w:r w:rsidR="00061B44" w:rsidRPr="00F01BC7">
        <w:rPr>
          <w:rFonts w:eastAsia="Arial" w:cs="Times New Roman"/>
          <w:b/>
          <w:bCs/>
          <w:spacing w:val="-1"/>
          <w:szCs w:val="18"/>
          <w:lang w:val="el-GR"/>
        </w:rPr>
        <w:t>Theory</w:t>
      </w:r>
    </w:p>
    <w:p w14:paraId="016F2582" w14:textId="75932126" w:rsidR="00061B44" w:rsidRPr="00927366"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Αυτή η μέθοδος είναι βασισμένη στην έννοια της </w:t>
      </w:r>
      <w:r w:rsidR="00EF5032" w:rsidRPr="00F01BC7">
        <w:rPr>
          <w:rFonts w:eastAsia="Arial" w:cs="Times New Roman"/>
          <w:bCs/>
          <w:spacing w:val="-1"/>
          <w:szCs w:val="18"/>
          <w:lang w:val="el-GR"/>
        </w:rPr>
        <w:t>συνάρτησης χρησιμότητας</w:t>
      </w:r>
      <w:r w:rsidRPr="00F01BC7">
        <w:rPr>
          <w:rFonts w:eastAsia="Arial" w:cs="Times New Roman"/>
          <w:bCs/>
          <w:spacing w:val="-1"/>
          <w:szCs w:val="18"/>
          <w:lang w:val="el-GR"/>
        </w:rPr>
        <w:t xml:space="preserve">, η οποία αντιπροσωπεύει μια χαρτογράφηση από την προτίμηση του DM σε μια μαθηματική λειτουργία. Η ευρύτατα χρησιμοποιημένη μορφή </w:t>
      </w:r>
      <w:r w:rsidR="00EF5032" w:rsidRPr="00F01BC7">
        <w:rPr>
          <w:rFonts w:eastAsia="Arial" w:cs="Times New Roman"/>
          <w:bCs/>
          <w:spacing w:val="-1"/>
          <w:szCs w:val="18"/>
          <w:lang w:val="el-GR"/>
        </w:rPr>
        <w:t xml:space="preserve">της </w:t>
      </w:r>
      <w:r w:rsidRPr="00F01BC7">
        <w:rPr>
          <w:rFonts w:eastAsia="Arial" w:cs="Times New Roman"/>
          <w:bCs/>
          <w:spacing w:val="-1"/>
          <w:szCs w:val="18"/>
          <w:lang w:val="el-GR"/>
        </w:rPr>
        <w:t xml:space="preserve">είναι η πρόσθετη multi-attribute </w:t>
      </w:r>
      <w:r w:rsidR="00EF5032" w:rsidRPr="00F01BC7">
        <w:rPr>
          <w:rFonts w:eastAsia="Arial" w:cs="Times New Roman"/>
          <w:bCs/>
          <w:spacing w:val="-1"/>
          <w:szCs w:val="18"/>
          <w:lang w:val="el-GR"/>
        </w:rPr>
        <w:t>συνάρτηση χρησιμότητας</w:t>
      </w:r>
      <w:r w:rsidR="0088352C">
        <w:rPr>
          <w:rFonts w:eastAsia="Arial" w:cs="Times New Roman"/>
          <w:bCs/>
          <w:spacing w:val="-1"/>
          <w:szCs w:val="18"/>
          <w:lang w:val="el-GR"/>
        </w:rPr>
        <w:t>.</w:t>
      </w:r>
      <w:r w:rsidRPr="00F01BC7">
        <w:rPr>
          <w:rFonts w:eastAsia="Arial" w:cs="Times New Roman"/>
          <w:bCs/>
          <w:spacing w:val="-1"/>
          <w:szCs w:val="18"/>
          <w:lang w:val="el-GR"/>
        </w:rPr>
        <w:t xml:space="preserve"> </w:t>
      </w:r>
      <w:r w:rsidR="00927366">
        <w:rPr>
          <w:rFonts w:eastAsia="Arial" w:cs="Times New Roman"/>
          <w:bCs/>
          <w:spacing w:val="-1"/>
          <w:szCs w:val="18"/>
          <w:lang w:val="el-GR"/>
        </w:rPr>
        <w:br/>
      </w:r>
      <w:r w:rsidR="0088352C">
        <w:rPr>
          <w:rFonts w:eastAsia="Arial" w:cs="Times New Roman"/>
          <w:bCs/>
          <w:spacing w:val="-1"/>
          <w:szCs w:val="18"/>
          <w:lang w:val="el-GR"/>
        </w:rPr>
        <w:t>Παραπομπή</w:t>
      </w:r>
      <w:r w:rsidR="00043904">
        <w:rPr>
          <w:rFonts w:eastAsia="Arial" w:cs="Times New Roman"/>
          <w:bCs/>
          <w:spacing w:val="-1"/>
          <w:szCs w:val="18"/>
          <w:lang w:val="el-GR"/>
        </w:rPr>
        <w:t>: (</w:t>
      </w:r>
      <w:r w:rsidR="00D85675" w:rsidRPr="00CF18E2">
        <w:rPr>
          <w:rFonts w:cs="Times New Roman"/>
          <w:szCs w:val="20"/>
        </w:rPr>
        <w:t>Xiaoqian</w:t>
      </w:r>
      <w:r w:rsidR="00D85675" w:rsidRPr="001D3423">
        <w:rPr>
          <w:rFonts w:cs="Times New Roman"/>
          <w:szCs w:val="20"/>
          <w:lang w:val="el-GR"/>
        </w:rPr>
        <w:t xml:space="preserve"> </w:t>
      </w:r>
      <w:r w:rsidR="00D85675" w:rsidRPr="00CF18E2">
        <w:rPr>
          <w:rFonts w:cs="Times New Roman"/>
          <w:szCs w:val="20"/>
        </w:rPr>
        <w:t>Sun</w:t>
      </w:r>
      <w:r w:rsidR="00D85675">
        <w:rPr>
          <w:rFonts w:cs="Times New Roman"/>
          <w:szCs w:val="20"/>
          <w:lang w:val="el-GR"/>
        </w:rPr>
        <w:t>, (2012</w:t>
      </w:r>
      <w:r w:rsidR="00927366">
        <w:rPr>
          <w:rFonts w:cs="Times New Roman"/>
          <w:szCs w:val="20"/>
          <w:lang w:val="el-GR"/>
        </w:rPr>
        <w:t xml:space="preserve">, </w:t>
      </w:r>
      <w:r w:rsidR="00927366" w:rsidRPr="00CF18E2">
        <w:rPr>
          <w:rFonts w:cs="Times New Roman"/>
          <w:szCs w:val="20"/>
        </w:rPr>
        <w:t>Keeney</w:t>
      </w:r>
      <w:r w:rsidR="00927366" w:rsidRPr="00081864">
        <w:rPr>
          <w:rFonts w:cs="Times New Roman"/>
          <w:szCs w:val="20"/>
          <w:lang w:val="el-GR"/>
        </w:rPr>
        <w:t xml:space="preserve">, </w:t>
      </w:r>
      <w:r w:rsidR="00927366" w:rsidRPr="00CF18E2">
        <w:rPr>
          <w:rFonts w:cs="Times New Roman"/>
          <w:szCs w:val="20"/>
        </w:rPr>
        <w:t>R</w:t>
      </w:r>
      <w:r w:rsidR="00927366" w:rsidRPr="00081864">
        <w:rPr>
          <w:rFonts w:cs="Times New Roman"/>
          <w:szCs w:val="20"/>
          <w:lang w:val="el-GR"/>
        </w:rPr>
        <w:t>.</w:t>
      </w:r>
      <w:r w:rsidR="00927366" w:rsidRPr="00CF18E2">
        <w:rPr>
          <w:rFonts w:cs="Times New Roman"/>
          <w:szCs w:val="20"/>
        </w:rPr>
        <w:t>L</w:t>
      </w:r>
      <w:r w:rsidR="00927366" w:rsidRPr="00081864">
        <w:rPr>
          <w:rFonts w:cs="Times New Roman"/>
          <w:szCs w:val="20"/>
          <w:lang w:val="el-GR"/>
        </w:rPr>
        <w:t xml:space="preserve">., </w:t>
      </w:r>
      <w:r w:rsidR="00927366" w:rsidRPr="00CF18E2">
        <w:rPr>
          <w:rFonts w:cs="Times New Roman"/>
          <w:szCs w:val="20"/>
        </w:rPr>
        <w:t>Raia</w:t>
      </w:r>
      <w:r w:rsidR="00927366" w:rsidRPr="00081864">
        <w:rPr>
          <w:rFonts w:cs="Times New Roman"/>
          <w:szCs w:val="20"/>
          <w:lang w:val="el-GR"/>
        </w:rPr>
        <w:t xml:space="preserve">, </w:t>
      </w:r>
      <w:r w:rsidR="00927366" w:rsidRPr="00CF18E2">
        <w:rPr>
          <w:rFonts w:cs="Times New Roman"/>
          <w:szCs w:val="20"/>
        </w:rPr>
        <w:t>H</w:t>
      </w:r>
      <w:r w:rsidR="00927366" w:rsidRPr="00081864">
        <w:rPr>
          <w:rFonts w:cs="Times New Roman"/>
          <w:szCs w:val="20"/>
          <w:lang w:val="el-GR"/>
        </w:rPr>
        <w:t>., 1993</w:t>
      </w:r>
      <w:r w:rsidR="00043904">
        <w:rPr>
          <w:rFonts w:eastAsia="Arial" w:cs="Times New Roman"/>
          <w:bCs/>
          <w:spacing w:val="-1"/>
          <w:szCs w:val="18"/>
          <w:lang w:val="el-GR"/>
        </w:rPr>
        <w:t>)</w:t>
      </w:r>
      <w:r w:rsidR="00EF5032" w:rsidRPr="00F01BC7">
        <w:rPr>
          <w:rFonts w:eastAsia="Arial" w:cs="Times New Roman"/>
          <w:bCs/>
          <w:spacing w:val="-1"/>
          <w:szCs w:val="18"/>
          <w:lang w:val="el-GR"/>
        </w:rPr>
        <w:t>.</w:t>
      </w:r>
    </w:p>
    <w:p w14:paraId="277C5632" w14:textId="18FFF04A" w:rsidR="00061B44"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Η additive multi-attribute utilit</w:t>
      </w:r>
      <w:r w:rsidRPr="00F01BC7">
        <w:rPr>
          <w:rFonts w:eastAsia="Arial" w:cs="Times New Roman"/>
          <w:bCs/>
          <w:spacing w:val="-2"/>
          <w:szCs w:val="18"/>
          <w:lang w:val="el-GR"/>
        </w:rPr>
        <w:t>y</w:t>
      </w:r>
      <w:r w:rsidRPr="00F01BC7">
        <w:rPr>
          <w:rFonts w:eastAsia="Arial" w:cs="Times New Roman"/>
          <w:bCs/>
          <w:spacing w:val="10"/>
          <w:szCs w:val="18"/>
          <w:lang w:val="el-GR"/>
        </w:rPr>
        <w:t xml:space="preserve"> </w:t>
      </w:r>
      <w:r w:rsidRPr="00F01BC7">
        <w:rPr>
          <w:rFonts w:eastAsia="Arial" w:cs="Times New Roman"/>
          <w:bCs/>
          <w:spacing w:val="-1"/>
          <w:szCs w:val="18"/>
          <w:lang w:val="el-GR"/>
        </w:rPr>
        <w:t xml:space="preserve">theory παρέχει </w:t>
      </w:r>
      <w:r w:rsidR="004E72F3" w:rsidRPr="00F01BC7">
        <w:rPr>
          <w:rFonts w:eastAsia="Arial" w:cs="Times New Roman"/>
          <w:bCs/>
          <w:spacing w:val="-1"/>
          <w:szCs w:val="18"/>
          <w:lang w:val="el-GR"/>
        </w:rPr>
        <w:t>συναρτήσεις χρησιμότητας</w:t>
      </w:r>
      <w:r w:rsidRPr="00F01BC7">
        <w:rPr>
          <w:rFonts w:eastAsia="Arial" w:cs="Times New Roman"/>
          <w:bCs/>
          <w:spacing w:val="-1"/>
          <w:szCs w:val="18"/>
          <w:lang w:val="el-GR"/>
        </w:rPr>
        <w:t xml:space="preserve"> για να αντιπροσωπεύσει τις πληροφορίες προτίμησης του DM. Εντούτοις, </w:t>
      </w:r>
      <w:r w:rsidR="004E72F3" w:rsidRPr="00F01BC7">
        <w:rPr>
          <w:rFonts w:eastAsia="Arial" w:cs="Times New Roman"/>
          <w:bCs/>
          <w:spacing w:val="-1"/>
          <w:szCs w:val="18"/>
          <w:lang w:val="el-GR"/>
        </w:rPr>
        <w:t>τόσο οι</w:t>
      </w:r>
      <w:r w:rsidRPr="00F01BC7">
        <w:rPr>
          <w:rFonts w:eastAsia="Arial" w:cs="Times New Roman"/>
          <w:bCs/>
          <w:spacing w:val="-1"/>
          <w:szCs w:val="18"/>
          <w:lang w:val="el-GR"/>
        </w:rPr>
        <w:t xml:space="preserve"> δύο υποθέσεις</w:t>
      </w:r>
      <w:r w:rsidR="004E72F3" w:rsidRPr="00F01BC7">
        <w:rPr>
          <w:rFonts w:eastAsia="Arial" w:cs="Times New Roman"/>
          <w:bCs/>
          <w:spacing w:val="-1"/>
          <w:szCs w:val="18"/>
          <w:lang w:val="el-GR"/>
        </w:rPr>
        <w:t xml:space="preserve"> ότι οι συναρτήσεις χρησιμότητας όλων των ιδιοτήτων είναι ανεξάρτητες και ότι το βάρος μίας ιδιότητας μπορεί να υπολογιστεί ανεξαρτήτως των άλλων βαρών,</w:t>
      </w:r>
      <w:r w:rsidRPr="00F01BC7">
        <w:rPr>
          <w:rFonts w:eastAsia="Arial" w:cs="Times New Roman"/>
          <w:bCs/>
          <w:spacing w:val="-1"/>
          <w:szCs w:val="18"/>
          <w:lang w:val="el-GR"/>
        </w:rPr>
        <w:t xml:space="preserve"> </w:t>
      </w:r>
      <w:r w:rsidR="004E72F3" w:rsidRPr="00F01BC7">
        <w:rPr>
          <w:rFonts w:eastAsia="Arial" w:cs="Times New Roman"/>
          <w:bCs/>
          <w:spacing w:val="-1"/>
          <w:szCs w:val="18"/>
          <w:lang w:val="el-GR"/>
        </w:rPr>
        <w:t>όσο και η</w:t>
      </w:r>
      <w:r w:rsidRPr="00F01BC7">
        <w:rPr>
          <w:rFonts w:eastAsia="Arial" w:cs="Times New Roman"/>
          <w:bCs/>
          <w:spacing w:val="-1"/>
          <w:szCs w:val="18"/>
          <w:lang w:val="el-GR"/>
        </w:rPr>
        <w:t xml:space="preserve"> ανεξαρτησία των παραγόντων λειτουργίας </w:t>
      </w:r>
      <w:r w:rsidRPr="00F01BC7">
        <w:rPr>
          <w:rFonts w:eastAsia="Arial" w:cs="Times New Roman"/>
          <w:bCs/>
          <w:spacing w:val="-1"/>
          <w:szCs w:val="18"/>
          <w:lang w:val="el-GR"/>
        </w:rPr>
        <w:lastRenderedPageBreak/>
        <w:t>και στάθμισης χρησιμότητας δεν ισχύουν για πολλά πρακτικά DM προβλήματα, περιορίζ</w:t>
      </w:r>
      <w:r w:rsidR="004E72F3" w:rsidRPr="00F01BC7">
        <w:rPr>
          <w:rFonts w:eastAsia="Arial" w:cs="Times New Roman"/>
          <w:bCs/>
          <w:spacing w:val="-1"/>
          <w:szCs w:val="18"/>
          <w:lang w:val="el-GR"/>
        </w:rPr>
        <w:t>ουν</w:t>
      </w:r>
      <w:r w:rsidRPr="00F01BC7">
        <w:rPr>
          <w:rFonts w:eastAsia="Arial" w:cs="Times New Roman"/>
          <w:bCs/>
          <w:spacing w:val="-1"/>
          <w:szCs w:val="18"/>
          <w:lang w:val="el-GR"/>
        </w:rPr>
        <w:t xml:space="preserve"> </w:t>
      </w:r>
      <w:r w:rsidR="004E72F3" w:rsidRPr="00F01BC7">
        <w:rPr>
          <w:rFonts w:eastAsia="Arial" w:cs="Times New Roman"/>
          <w:bCs/>
          <w:spacing w:val="-1"/>
          <w:szCs w:val="18"/>
          <w:lang w:val="el-GR"/>
        </w:rPr>
        <w:t>τ</w:t>
      </w:r>
      <w:r w:rsidRPr="00F01BC7">
        <w:rPr>
          <w:rFonts w:eastAsia="Arial" w:cs="Times New Roman"/>
          <w:bCs/>
          <w:spacing w:val="-1"/>
          <w:szCs w:val="18"/>
          <w:lang w:val="el-GR"/>
        </w:rPr>
        <w:t>η χρήση αυτής της μεθόδου.</w:t>
      </w:r>
    </w:p>
    <w:p w14:paraId="680384E1" w14:textId="791FB525" w:rsidR="00061B44" w:rsidRPr="00F01BC7" w:rsidRDefault="007819EB" w:rsidP="00E36FD7">
      <w:pPr>
        <w:widowControl w:val="0"/>
        <w:spacing w:before="120" w:after="360" w:line="360" w:lineRule="auto"/>
        <w:ind w:right="114"/>
        <w:rPr>
          <w:rFonts w:eastAsia="Arial" w:cs="Times New Roman"/>
          <w:b/>
          <w:bCs/>
          <w:spacing w:val="-1"/>
          <w:szCs w:val="18"/>
          <w:lang w:val="el-GR"/>
        </w:rPr>
      </w:pPr>
      <w:r w:rsidRPr="00BB282B">
        <w:rPr>
          <w:rFonts w:eastAsia="Arial" w:cs="Times New Roman"/>
          <w:b/>
          <w:bCs/>
          <w:spacing w:val="-1"/>
          <w:szCs w:val="18"/>
          <w:lang w:val="el-GR"/>
        </w:rPr>
        <w:t>1</w:t>
      </w:r>
      <w:r w:rsidR="00046609" w:rsidRPr="00F01BC7">
        <w:rPr>
          <w:rFonts w:eastAsia="Arial" w:cs="Times New Roman"/>
          <w:b/>
          <w:bCs/>
          <w:spacing w:val="-1"/>
          <w:szCs w:val="18"/>
          <w:lang w:val="el-GR"/>
        </w:rPr>
        <w:t>.5</w:t>
      </w:r>
      <w:r w:rsidR="00061B44" w:rsidRPr="00F01BC7">
        <w:rPr>
          <w:rFonts w:eastAsia="Arial" w:cs="Times New Roman"/>
          <w:b/>
          <w:bCs/>
          <w:spacing w:val="-1"/>
          <w:szCs w:val="18"/>
          <w:lang w:val="el-GR"/>
        </w:rPr>
        <w:t>.4. Multiplicativ</w:t>
      </w:r>
      <w:r w:rsidR="00061B44" w:rsidRPr="00F01BC7">
        <w:rPr>
          <w:rFonts w:eastAsia="Arial" w:cs="Times New Roman"/>
          <w:b/>
          <w:bCs/>
          <w:spacing w:val="-2"/>
          <w:szCs w:val="18"/>
          <w:lang w:val="el-GR"/>
        </w:rPr>
        <w:t>e</w:t>
      </w:r>
      <w:r w:rsidR="00061B44" w:rsidRPr="00F01BC7">
        <w:rPr>
          <w:rFonts w:eastAsia="Arial" w:cs="Times New Roman"/>
          <w:b/>
          <w:bCs/>
          <w:spacing w:val="38"/>
          <w:szCs w:val="18"/>
          <w:lang w:val="el-GR"/>
        </w:rPr>
        <w:t xml:space="preserve"> </w:t>
      </w:r>
      <w:r w:rsidR="00061B44" w:rsidRPr="00F01BC7">
        <w:rPr>
          <w:rFonts w:eastAsia="Arial" w:cs="Times New Roman"/>
          <w:b/>
          <w:bCs/>
          <w:spacing w:val="-4"/>
          <w:szCs w:val="18"/>
          <w:lang w:val="el-GR"/>
        </w:rPr>
        <w:t>W</w:t>
      </w:r>
      <w:r w:rsidR="00061B44" w:rsidRPr="00F01BC7">
        <w:rPr>
          <w:rFonts w:eastAsia="Arial" w:cs="Times New Roman"/>
          <w:b/>
          <w:bCs/>
          <w:spacing w:val="-5"/>
          <w:szCs w:val="18"/>
          <w:lang w:val="el-GR"/>
        </w:rPr>
        <w:t>eigh</w:t>
      </w:r>
      <w:r w:rsidR="00061B44" w:rsidRPr="00F01BC7">
        <w:rPr>
          <w:rFonts w:eastAsia="Arial" w:cs="Times New Roman"/>
          <w:b/>
          <w:bCs/>
          <w:spacing w:val="-4"/>
          <w:szCs w:val="18"/>
          <w:lang w:val="el-GR"/>
        </w:rPr>
        <w:t>ting</w:t>
      </w:r>
      <w:r w:rsidR="00061B44" w:rsidRPr="00F01BC7">
        <w:rPr>
          <w:rFonts w:eastAsia="Arial" w:cs="Times New Roman"/>
          <w:b/>
          <w:bCs/>
          <w:spacing w:val="39"/>
          <w:szCs w:val="18"/>
          <w:lang w:val="el-GR"/>
        </w:rPr>
        <w:t xml:space="preserve"> </w:t>
      </w:r>
      <w:r w:rsidR="00061B44" w:rsidRPr="00F01BC7">
        <w:rPr>
          <w:rFonts w:eastAsia="Arial" w:cs="Times New Roman"/>
          <w:b/>
          <w:bCs/>
          <w:spacing w:val="1"/>
          <w:szCs w:val="18"/>
          <w:lang w:val="el-GR"/>
        </w:rPr>
        <w:t>μέθοδος</w:t>
      </w:r>
    </w:p>
    <w:p w14:paraId="28A3EB5B" w14:textId="286BA2F2" w:rsidR="00061B44" w:rsidRPr="00F01BC7" w:rsidRDefault="00061B44" w:rsidP="00E36FD7">
      <w:pPr>
        <w:widowControl w:val="0"/>
        <w:spacing w:before="120" w:after="360" w:line="360" w:lineRule="auto"/>
        <w:ind w:right="114"/>
        <w:rPr>
          <w:rFonts w:eastAsia="PMingLiU" w:cs="Times New Roman"/>
          <w:lang w:val="el-GR"/>
        </w:rPr>
      </w:pPr>
      <w:r w:rsidRPr="00F01BC7">
        <w:rPr>
          <w:rFonts w:eastAsia="Arial" w:cs="Times New Roman"/>
          <w:bCs/>
          <w:spacing w:val="-1"/>
          <w:szCs w:val="18"/>
          <w:lang w:val="el-GR"/>
        </w:rPr>
        <w:t xml:space="preserve">Σε αυτήν την μέθοδο, οι παράγοντες στάθμισης </w:t>
      </w:r>
      <w:r w:rsidR="0088352C">
        <w:rPr>
          <w:rFonts w:eastAsia="Arial" w:cs="Times New Roman"/>
          <w:bCs/>
          <w:spacing w:val="2"/>
          <w:szCs w:val="18"/>
          <w:lang w:val="el-GR"/>
        </w:rPr>
        <w:t>[</w:t>
      </w:r>
      <w:r w:rsidRPr="00F01BC7">
        <w:rPr>
          <w:rFonts w:eastAsia="Arial" w:cs="Times New Roman"/>
          <w:bCs/>
          <w:i/>
          <w:spacing w:val="2"/>
          <w:szCs w:val="18"/>
          <w:lang w:val="el-GR"/>
        </w:rPr>
        <w:t>w</w:t>
      </w:r>
      <w:r w:rsidRPr="00F01BC7">
        <w:rPr>
          <w:rFonts w:eastAsia="Arial" w:cs="Times New Roman"/>
          <w:bCs/>
          <w:spacing w:val="2"/>
          <w:position w:val="-2"/>
          <w:sz w:val="18"/>
          <w:szCs w:val="18"/>
          <w:lang w:val="el-GR"/>
        </w:rPr>
        <w:t>1</w:t>
      </w:r>
      <w:r w:rsidRPr="00F01BC7">
        <w:rPr>
          <w:rFonts w:eastAsia="Arial" w:cs="Times New Roman"/>
          <w:bCs/>
          <w:i/>
          <w:spacing w:val="2"/>
          <w:szCs w:val="18"/>
          <w:lang w:val="el-GR"/>
        </w:rPr>
        <w:t>,</w:t>
      </w:r>
      <w:r w:rsidRPr="00F01BC7">
        <w:rPr>
          <w:rFonts w:eastAsia="Arial" w:cs="Times New Roman"/>
          <w:bCs/>
          <w:i/>
          <w:spacing w:val="-33"/>
          <w:szCs w:val="18"/>
          <w:lang w:val="el-GR"/>
        </w:rPr>
        <w:t xml:space="preserve"> </w:t>
      </w:r>
      <w:r w:rsidRPr="00F01BC7">
        <w:rPr>
          <w:rFonts w:eastAsia="Arial" w:cs="Times New Roman"/>
          <w:bCs/>
          <w:i/>
          <w:spacing w:val="4"/>
          <w:szCs w:val="18"/>
          <w:lang w:val="el-GR"/>
        </w:rPr>
        <w:t>w</w:t>
      </w:r>
      <w:r w:rsidRPr="00F01BC7">
        <w:rPr>
          <w:rFonts w:eastAsia="Arial" w:cs="Times New Roman"/>
          <w:bCs/>
          <w:spacing w:val="3"/>
          <w:position w:val="-2"/>
          <w:sz w:val="18"/>
          <w:szCs w:val="18"/>
          <w:lang w:val="el-GR"/>
        </w:rPr>
        <w:t>2</w:t>
      </w:r>
      <w:r w:rsidRPr="00F01BC7">
        <w:rPr>
          <w:rFonts w:eastAsia="Arial" w:cs="Times New Roman"/>
          <w:bCs/>
          <w:i/>
          <w:spacing w:val="3"/>
          <w:szCs w:val="18"/>
          <w:lang w:val="el-GR"/>
        </w:rPr>
        <w:t>,</w:t>
      </w:r>
      <w:r w:rsidRPr="00F01BC7">
        <w:rPr>
          <w:rFonts w:eastAsia="Arial" w:cs="Times New Roman"/>
          <w:bCs/>
          <w:i/>
          <w:spacing w:val="-32"/>
          <w:szCs w:val="18"/>
          <w:lang w:val="el-GR"/>
        </w:rPr>
        <w:t xml:space="preserve"> </w:t>
      </w:r>
      <w:r w:rsidRPr="00F01BC7">
        <w:rPr>
          <w:rFonts w:eastAsia="Arial" w:cs="Times New Roman"/>
          <w:bCs/>
          <w:i/>
          <w:spacing w:val="-1"/>
          <w:szCs w:val="18"/>
          <w:lang w:val="el-GR"/>
        </w:rPr>
        <w:t>...,</w:t>
      </w:r>
      <w:r w:rsidRPr="00F01BC7">
        <w:rPr>
          <w:rFonts w:eastAsia="Arial" w:cs="Times New Roman"/>
          <w:bCs/>
          <w:i/>
          <w:spacing w:val="-32"/>
          <w:szCs w:val="18"/>
          <w:lang w:val="el-GR"/>
        </w:rPr>
        <w:t xml:space="preserve"> </w:t>
      </w:r>
      <w:r w:rsidRPr="00F01BC7">
        <w:rPr>
          <w:rFonts w:eastAsia="Arial" w:cs="Times New Roman"/>
          <w:bCs/>
          <w:i/>
          <w:spacing w:val="2"/>
          <w:szCs w:val="18"/>
          <w:lang w:val="el-GR"/>
        </w:rPr>
        <w:t>w</w:t>
      </w:r>
      <w:r w:rsidRPr="00F01BC7">
        <w:rPr>
          <w:rFonts w:eastAsia="Arial" w:cs="Times New Roman"/>
          <w:bCs/>
          <w:i/>
          <w:spacing w:val="2"/>
          <w:position w:val="-2"/>
          <w:sz w:val="18"/>
          <w:szCs w:val="18"/>
          <w:lang w:val="el-GR"/>
        </w:rPr>
        <w:t>n</w:t>
      </w:r>
      <w:r w:rsidR="0088352C">
        <w:rPr>
          <w:rFonts w:eastAsia="Arial" w:cs="Times New Roman"/>
          <w:bCs/>
          <w:i/>
          <w:spacing w:val="2"/>
          <w:position w:val="-2"/>
          <w:sz w:val="18"/>
          <w:szCs w:val="18"/>
          <w:lang w:val="el-GR"/>
        </w:rPr>
        <w:t>]</w:t>
      </w:r>
      <w:r w:rsidRPr="00F01BC7">
        <w:rPr>
          <w:rFonts w:eastAsia="Arial" w:cs="Times New Roman"/>
          <w:bCs/>
          <w:spacing w:val="1"/>
          <w:position w:val="10"/>
          <w:sz w:val="18"/>
          <w:szCs w:val="18"/>
          <w:lang w:val="el-GR"/>
        </w:rPr>
        <w:t>T</w:t>
      </w:r>
      <w:r w:rsidRPr="00F01BC7">
        <w:rPr>
          <w:rFonts w:eastAsia="Arial" w:cs="Times New Roman"/>
          <w:bCs/>
          <w:spacing w:val="-1"/>
          <w:szCs w:val="18"/>
          <w:lang w:val="el-GR"/>
        </w:rPr>
        <w:t xml:space="preserve"> ορίζονται στα κριτήρια από τον DM και κατόπιν οι τιμές κριτηρίων για κάθε εναλλακτική λύση πολλαπλασιάζονται με τους παράγοντες στάθμισης ως εκθέτες. Αυτή η μέθοδος επιλέγει την προτιμημένη εναλλακτική λ</w:t>
      </w:r>
      <w:r w:rsidR="004E72F3" w:rsidRPr="00F01BC7">
        <w:rPr>
          <w:rFonts w:eastAsia="Arial" w:cs="Times New Roman"/>
          <w:bCs/>
          <w:spacing w:val="-1"/>
          <w:szCs w:val="18"/>
          <w:lang w:val="el-GR"/>
        </w:rPr>
        <w:t>ύση που έχει τη μεγαλύτερη αξία</w:t>
      </w:r>
      <w:r w:rsidR="0088352C">
        <w:rPr>
          <w:rFonts w:eastAsia="Arial" w:cs="Times New Roman"/>
          <w:bCs/>
          <w:spacing w:val="-1"/>
          <w:szCs w:val="18"/>
          <w:lang w:val="el-GR"/>
        </w:rPr>
        <w:t>.</w:t>
      </w:r>
      <w:r w:rsidRPr="00F01BC7">
        <w:rPr>
          <w:rFonts w:eastAsia="Arial" w:cs="Times New Roman"/>
          <w:bCs/>
          <w:spacing w:val="-1"/>
          <w:szCs w:val="18"/>
          <w:lang w:val="el-GR"/>
        </w:rPr>
        <w:t xml:space="preserve"> </w:t>
      </w:r>
    </w:p>
    <w:p w14:paraId="3388BBC1" w14:textId="4456E65F"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Εξετάζοντας τη </w:t>
      </w:r>
      <w:r w:rsidR="004E72F3" w:rsidRPr="00F01BC7">
        <w:rPr>
          <w:rFonts w:eastAsia="Arial" w:cs="Times New Roman"/>
          <w:bCs/>
          <w:spacing w:val="-1"/>
          <w:szCs w:val="18"/>
          <w:lang w:val="el-GR"/>
        </w:rPr>
        <w:t>εκθετική</w:t>
      </w:r>
      <w:r w:rsidRPr="00F01BC7">
        <w:rPr>
          <w:rFonts w:eastAsia="Arial" w:cs="Times New Roman"/>
          <w:bCs/>
          <w:spacing w:val="-1"/>
          <w:szCs w:val="18"/>
          <w:lang w:val="el-GR"/>
        </w:rPr>
        <w:t xml:space="preserve"> ιδιότητα, όλες οι τιμές κριτηρίων πρέπει να είναι μεγαλύτερες από το </w:t>
      </w:r>
      <w:r w:rsidR="004E72F3" w:rsidRPr="00F01BC7">
        <w:rPr>
          <w:rFonts w:eastAsia="Arial" w:cs="Times New Roman"/>
          <w:bCs/>
          <w:spacing w:val="-1"/>
          <w:szCs w:val="18"/>
          <w:lang w:val="el-GR"/>
        </w:rPr>
        <w:t xml:space="preserve">ένα προκειμένου να βεβαιωθεί τη μονοτονία </w:t>
      </w:r>
      <w:r w:rsidRPr="00F01BC7">
        <w:rPr>
          <w:rFonts w:eastAsia="Arial" w:cs="Times New Roman"/>
          <w:bCs/>
          <w:spacing w:val="-1"/>
          <w:szCs w:val="18"/>
          <w:lang w:val="el-GR"/>
        </w:rPr>
        <w:t xml:space="preserve">της. </w:t>
      </w:r>
      <w:r w:rsidR="00927366">
        <w:rPr>
          <w:rFonts w:eastAsia="Arial" w:cs="Times New Roman"/>
          <w:bCs/>
          <w:spacing w:val="-1"/>
          <w:szCs w:val="18"/>
          <w:lang w:val="el-GR"/>
        </w:rPr>
        <w:br/>
      </w:r>
      <w:r w:rsidR="0088352C">
        <w:rPr>
          <w:rFonts w:eastAsia="Arial" w:cs="Times New Roman"/>
          <w:bCs/>
          <w:spacing w:val="-1"/>
          <w:szCs w:val="18"/>
          <w:lang w:val="el-GR"/>
        </w:rPr>
        <w:t>Παραπομπή</w:t>
      </w:r>
      <w:r w:rsidR="00043904">
        <w:rPr>
          <w:rFonts w:eastAsia="Arial" w:cs="Times New Roman"/>
          <w:bCs/>
          <w:spacing w:val="-1"/>
          <w:szCs w:val="18"/>
          <w:lang w:val="el-GR"/>
        </w:rPr>
        <w:t>: (</w:t>
      </w:r>
      <w:r w:rsidR="00D85675" w:rsidRPr="00CF18E2">
        <w:rPr>
          <w:rFonts w:cs="Times New Roman"/>
          <w:szCs w:val="20"/>
        </w:rPr>
        <w:t>Xiaoqian</w:t>
      </w:r>
      <w:r w:rsidR="00D85675" w:rsidRPr="001D3423">
        <w:rPr>
          <w:rFonts w:cs="Times New Roman"/>
          <w:szCs w:val="20"/>
          <w:lang w:val="el-GR"/>
        </w:rPr>
        <w:t xml:space="preserve"> </w:t>
      </w:r>
      <w:r w:rsidR="00D85675" w:rsidRPr="00CF18E2">
        <w:rPr>
          <w:rFonts w:cs="Times New Roman"/>
          <w:szCs w:val="20"/>
        </w:rPr>
        <w:t>Sun</w:t>
      </w:r>
      <w:r w:rsidR="00D85675">
        <w:rPr>
          <w:rFonts w:cs="Times New Roman"/>
          <w:szCs w:val="20"/>
          <w:lang w:val="el-GR"/>
        </w:rPr>
        <w:t>, (2012</w:t>
      </w:r>
      <w:r w:rsidR="00D85675">
        <w:rPr>
          <w:rFonts w:cs="Times New Roman"/>
          <w:b/>
          <w:lang w:val="el-GR"/>
        </w:rPr>
        <w:t>)</w:t>
      </w:r>
      <w:r w:rsidR="00043904">
        <w:rPr>
          <w:rFonts w:eastAsia="Arial" w:cs="Times New Roman"/>
          <w:bCs/>
          <w:spacing w:val="-1"/>
          <w:szCs w:val="18"/>
          <w:lang w:val="el-GR"/>
        </w:rPr>
        <w:t>)</w:t>
      </w:r>
    </w:p>
    <w:p w14:paraId="1F97AFB6" w14:textId="3B165536" w:rsidR="00061B44" w:rsidRPr="00F01BC7" w:rsidRDefault="007819EB" w:rsidP="00E36FD7">
      <w:pPr>
        <w:widowControl w:val="0"/>
        <w:spacing w:before="120" w:after="360" w:line="360" w:lineRule="auto"/>
        <w:ind w:right="114"/>
        <w:rPr>
          <w:rFonts w:eastAsia="Arial" w:cs="Times New Roman"/>
          <w:b/>
          <w:bCs/>
          <w:spacing w:val="-1"/>
          <w:lang w:val="el-GR"/>
        </w:rPr>
      </w:pPr>
      <w:r w:rsidRPr="00BB282B">
        <w:rPr>
          <w:rFonts w:eastAsia="Arial" w:cs="Times New Roman"/>
          <w:b/>
          <w:bCs/>
          <w:spacing w:val="-1"/>
          <w:szCs w:val="18"/>
          <w:lang w:val="el-GR"/>
        </w:rPr>
        <w:t>1</w:t>
      </w:r>
      <w:r w:rsidR="00046609" w:rsidRPr="00F01BC7">
        <w:rPr>
          <w:rFonts w:eastAsia="Arial" w:cs="Times New Roman"/>
          <w:b/>
          <w:bCs/>
          <w:spacing w:val="-1"/>
          <w:szCs w:val="18"/>
          <w:lang w:val="el-GR"/>
        </w:rPr>
        <w:t>.5</w:t>
      </w:r>
      <w:r w:rsidR="00061B44" w:rsidRPr="00F01BC7">
        <w:rPr>
          <w:rFonts w:eastAsia="Arial" w:cs="Times New Roman"/>
          <w:b/>
          <w:bCs/>
          <w:spacing w:val="-1"/>
          <w:szCs w:val="18"/>
          <w:lang w:val="el-GR"/>
        </w:rPr>
        <w:t xml:space="preserve">.5. PROMETHEE </w:t>
      </w:r>
      <w:r w:rsidR="00061B44" w:rsidRPr="00F01BC7">
        <w:rPr>
          <w:rFonts w:eastAsia="Arial" w:cs="Times New Roman"/>
          <w:b/>
          <w:bCs/>
          <w:spacing w:val="1"/>
          <w:szCs w:val="18"/>
          <w:lang w:val="el-GR"/>
        </w:rPr>
        <w:t>μέθοδος</w:t>
      </w:r>
    </w:p>
    <w:p w14:paraId="193C8F5E" w14:textId="4D46B4B7" w:rsidR="00061B44" w:rsidRPr="00F01BC7" w:rsidRDefault="00927366" w:rsidP="00E36FD7">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Όπως αναφέρουν</w:t>
      </w:r>
      <w:r w:rsidR="0088352C">
        <w:rPr>
          <w:rFonts w:eastAsia="Arial" w:cs="Times New Roman"/>
          <w:bCs/>
          <w:spacing w:val="-1"/>
          <w:szCs w:val="18"/>
          <w:lang w:val="el-GR"/>
        </w:rPr>
        <w:t xml:space="preserve"> ο</w:t>
      </w:r>
      <w:r>
        <w:rPr>
          <w:rFonts w:eastAsia="Arial" w:cs="Times New Roman"/>
          <w:bCs/>
          <w:spacing w:val="-1"/>
          <w:szCs w:val="18"/>
          <w:lang w:val="el-GR"/>
        </w:rPr>
        <w:t xml:space="preserve">ι </w:t>
      </w:r>
      <w:r w:rsidR="00081864" w:rsidRPr="00CF18E2">
        <w:rPr>
          <w:rFonts w:cs="Times New Roman"/>
          <w:szCs w:val="20"/>
        </w:rPr>
        <w:t>Collette</w:t>
      </w:r>
      <w:r w:rsidR="00081864" w:rsidRPr="00081864">
        <w:rPr>
          <w:rFonts w:cs="Times New Roman"/>
          <w:szCs w:val="20"/>
          <w:lang w:val="el-GR"/>
        </w:rPr>
        <w:t xml:space="preserve">, </w:t>
      </w:r>
      <w:r w:rsidR="00081864" w:rsidRPr="00CF18E2">
        <w:rPr>
          <w:rFonts w:cs="Times New Roman"/>
          <w:szCs w:val="20"/>
        </w:rPr>
        <w:t>Y</w:t>
      </w:r>
      <w:r w:rsidR="00081864" w:rsidRPr="00081864">
        <w:rPr>
          <w:rFonts w:cs="Times New Roman"/>
          <w:szCs w:val="20"/>
          <w:lang w:val="el-GR"/>
        </w:rPr>
        <w:t xml:space="preserve">., </w:t>
      </w:r>
      <w:r w:rsidR="00081864" w:rsidRPr="00CF18E2">
        <w:rPr>
          <w:rFonts w:cs="Times New Roman"/>
          <w:szCs w:val="20"/>
        </w:rPr>
        <w:t>Siarry</w:t>
      </w:r>
      <w:r w:rsidR="00081864" w:rsidRPr="00081864">
        <w:rPr>
          <w:rFonts w:cs="Times New Roman"/>
          <w:szCs w:val="20"/>
          <w:lang w:val="el-GR"/>
        </w:rPr>
        <w:t xml:space="preserve">, </w:t>
      </w:r>
      <w:r w:rsidR="00081864" w:rsidRPr="00CF18E2">
        <w:rPr>
          <w:rFonts w:cs="Times New Roman"/>
          <w:szCs w:val="20"/>
        </w:rPr>
        <w:t>P</w:t>
      </w:r>
      <w:r w:rsidR="00081864" w:rsidRPr="00081864">
        <w:rPr>
          <w:rFonts w:cs="Times New Roman"/>
          <w:szCs w:val="20"/>
          <w:lang w:val="el-GR"/>
        </w:rPr>
        <w:t xml:space="preserve">., </w:t>
      </w:r>
      <w:r>
        <w:rPr>
          <w:rFonts w:cs="Times New Roman"/>
          <w:szCs w:val="20"/>
          <w:lang w:val="el-GR"/>
        </w:rPr>
        <w:t>(</w:t>
      </w:r>
      <w:r w:rsidR="00081864" w:rsidRPr="00081864">
        <w:rPr>
          <w:rFonts w:cs="Times New Roman"/>
          <w:szCs w:val="20"/>
          <w:lang w:val="el-GR"/>
        </w:rPr>
        <w:t>2003</w:t>
      </w:r>
      <w:r>
        <w:rPr>
          <w:rFonts w:cs="Times New Roman"/>
          <w:szCs w:val="20"/>
          <w:lang w:val="el-GR"/>
        </w:rPr>
        <w:t>)</w:t>
      </w:r>
      <w:r w:rsidR="0088352C" w:rsidRPr="00F01BC7">
        <w:rPr>
          <w:rFonts w:eastAsia="Arial" w:cs="Times New Roman"/>
          <w:bCs/>
          <w:spacing w:val="-1"/>
          <w:szCs w:val="18"/>
          <w:lang w:val="el-GR"/>
        </w:rPr>
        <w:t xml:space="preserve">, </w:t>
      </w:r>
      <w:r w:rsidR="00081864" w:rsidRPr="00CF18E2">
        <w:rPr>
          <w:rFonts w:cs="Times New Roman"/>
          <w:szCs w:val="20"/>
        </w:rPr>
        <w:t>Brans</w:t>
      </w:r>
      <w:r w:rsidR="00081864" w:rsidRPr="00081864">
        <w:rPr>
          <w:rFonts w:cs="Times New Roman"/>
          <w:szCs w:val="20"/>
          <w:lang w:val="el-GR"/>
        </w:rPr>
        <w:t xml:space="preserve">, </w:t>
      </w:r>
      <w:r w:rsidR="00081864" w:rsidRPr="00CF18E2">
        <w:rPr>
          <w:rFonts w:cs="Times New Roman"/>
          <w:szCs w:val="20"/>
        </w:rPr>
        <w:t>J</w:t>
      </w:r>
      <w:r w:rsidR="00081864" w:rsidRPr="00081864">
        <w:rPr>
          <w:rFonts w:cs="Times New Roman"/>
          <w:szCs w:val="20"/>
          <w:lang w:val="el-GR"/>
        </w:rPr>
        <w:t xml:space="preserve">., </w:t>
      </w:r>
      <w:r w:rsidR="00081864" w:rsidRPr="00CF18E2">
        <w:rPr>
          <w:rFonts w:cs="Times New Roman"/>
          <w:szCs w:val="20"/>
        </w:rPr>
        <w:t>Vincke</w:t>
      </w:r>
      <w:r w:rsidR="00081864" w:rsidRPr="00081864">
        <w:rPr>
          <w:rFonts w:cs="Times New Roman"/>
          <w:szCs w:val="20"/>
          <w:lang w:val="el-GR"/>
        </w:rPr>
        <w:t xml:space="preserve">, </w:t>
      </w:r>
      <w:r w:rsidR="00081864" w:rsidRPr="00CF18E2">
        <w:rPr>
          <w:rFonts w:cs="Times New Roman"/>
          <w:szCs w:val="20"/>
        </w:rPr>
        <w:t>P</w:t>
      </w:r>
      <w:r>
        <w:rPr>
          <w:rFonts w:cs="Times New Roman"/>
          <w:szCs w:val="20"/>
          <w:lang w:val="el-GR"/>
        </w:rPr>
        <w:t xml:space="preserve">. και </w:t>
      </w:r>
      <w:r w:rsidR="00081864" w:rsidRPr="00CF18E2">
        <w:rPr>
          <w:rFonts w:cs="Times New Roman"/>
          <w:szCs w:val="20"/>
        </w:rPr>
        <w:t>Mareschal</w:t>
      </w:r>
      <w:r w:rsidR="00081864" w:rsidRPr="00081864">
        <w:rPr>
          <w:rFonts w:cs="Times New Roman"/>
          <w:szCs w:val="20"/>
          <w:lang w:val="el-GR"/>
        </w:rPr>
        <w:t xml:space="preserve">, </w:t>
      </w:r>
      <w:r w:rsidR="00081864" w:rsidRPr="00CF18E2">
        <w:rPr>
          <w:rFonts w:cs="Times New Roman"/>
          <w:szCs w:val="20"/>
        </w:rPr>
        <w:t>B</w:t>
      </w:r>
      <w:r w:rsidR="00081864" w:rsidRPr="00081864">
        <w:rPr>
          <w:rFonts w:cs="Times New Roman"/>
          <w:szCs w:val="20"/>
          <w:lang w:val="el-GR"/>
        </w:rPr>
        <w:t xml:space="preserve">., </w:t>
      </w:r>
      <w:r>
        <w:rPr>
          <w:rFonts w:cs="Times New Roman"/>
          <w:szCs w:val="20"/>
          <w:lang w:val="el-GR"/>
        </w:rPr>
        <w:t>(</w:t>
      </w:r>
      <w:r w:rsidR="00081864" w:rsidRPr="00081864">
        <w:rPr>
          <w:rFonts w:cs="Times New Roman"/>
          <w:szCs w:val="20"/>
          <w:lang w:val="el-GR"/>
        </w:rPr>
        <w:t>1986</w:t>
      </w:r>
      <w:r w:rsidR="0088352C">
        <w:rPr>
          <w:rFonts w:eastAsia="Arial" w:cs="Times New Roman"/>
          <w:bCs/>
          <w:spacing w:val="-1"/>
          <w:szCs w:val="18"/>
          <w:lang w:val="el-GR"/>
        </w:rPr>
        <w:t>), σ</w:t>
      </w:r>
      <w:r w:rsidR="00061B44" w:rsidRPr="00F01BC7">
        <w:rPr>
          <w:rFonts w:eastAsia="Arial" w:cs="Times New Roman"/>
          <w:bCs/>
          <w:spacing w:val="-1"/>
          <w:szCs w:val="18"/>
          <w:lang w:val="el-GR"/>
        </w:rPr>
        <w:t>τη μέθοδο PROMETHEE (Preference</w:t>
      </w:r>
      <w:r w:rsidR="00061B44" w:rsidRPr="00F01BC7">
        <w:rPr>
          <w:rFonts w:eastAsia="Arial" w:cs="Times New Roman"/>
          <w:bCs/>
          <w:spacing w:val="34"/>
          <w:szCs w:val="18"/>
          <w:lang w:val="el-GR"/>
        </w:rPr>
        <w:t xml:space="preserve"> </w:t>
      </w:r>
      <w:r w:rsidR="00061B44" w:rsidRPr="00F01BC7">
        <w:rPr>
          <w:rFonts w:eastAsia="Arial" w:cs="Times New Roman"/>
          <w:bCs/>
          <w:spacing w:val="-1"/>
          <w:szCs w:val="18"/>
          <w:lang w:val="el-GR"/>
        </w:rPr>
        <w:t>Ranking</w:t>
      </w:r>
      <w:r w:rsidR="00061B44" w:rsidRPr="00F01BC7">
        <w:rPr>
          <w:rFonts w:eastAsia="Arial" w:cs="Times New Roman"/>
          <w:bCs/>
          <w:spacing w:val="34"/>
          <w:szCs w:val="18"/>
          <w:lang w:val="el-GR"/>
        </w:rPr>
        <w:t xml:space="preserve"> </w:t>
      </w:r>
      <w:r w:rsidR="00061B44" w:rsidRPr="00F01BC7">
        <w:rPr>
          <w:rFonts w:eastAsia="Arial" w:cs="Times New Roman"/>
          <w:bCs/>
          <w:spacing w:val="-1"/>
          <w:szCs w:val="18"/>
          <w:lang w:val="el-GR"/>
        </w:rPr>
        <w:t>Organization</w:t>
      </w:r>
      <w:r w:rsidR="00061B44" w:rsidRPr="00F01BC7">
        <w:rPr>
          <w:rFonts w:eastAsia="Arial" w:cs="Times New Roman"/>
          <w:bCs/>
          <w:spacing w:val="33"/>
          <w:szCs w:val="18"/>
          <w:lang w:val="el-GR"/>
        </w:rPr>
        <w:t xml:space="preserve"> </w:t>
      </w:r>
      <w:r w:rsidR="00061B44" w:rsidRPr="00F01BC7">
        <w:rPr>
          <w:rFonts w:eastAsia="Arial" w:cs="Times New Roman"/>
          <w:bCs/>
          <w:spacing w:val="-1"/>
          <w:szCs w:val="18"/>
          <w:lang w:val="el-GR"/>
        </w:rPr>
        <w:t>METHod</w:t>
      </w:r>
      <w:r w:rsidR="00061B44" w:rsidRPr="00F01BC7">
        <w:rPr>
          <w:rFonts w:eastAsia="Arial" w:cs="Times New Roman"/>
          <w:bCs/>
          <w:spacing w:val="34"/>
          <w:szCs w:val="18"/>
          <w:lang w:val="el-GR"/>
        </w:rPr>
        <w:t xml:space="preserve"> </w:t>
      </w:r>
      <w:r w:rsidR="00061B44" w:rsidRPr="00F01BC7">
        <w:rPr>
          <w:rFonts w:eastAsia="Arial" w:cs="Times New Roman"/>
          <w:bCs/>
          <w:spacing w:val="-1"/>
          <w:szCs w:val="18"/>
          <w:lang w:val="el-GR"/>
        </w:rPr>
        <w:t>for</w:t>
      </w:r>
      <w:r w:rsidR="00061B44" w:rsidRPr="00F01BC7">
        <w:rPr>
          <w:rFonts w:eastAsia="Arial" w:cs="Times New Roman"/>
          <w:bCs/>
          <w:spacing w:val="34"/>
          <w:szCs w:val="18"/>
          <w:lang w:val="el-GR"/>
        </w:rPr>
        <w:t xml:space="preserve"> </w:t>
      </w:r>
      <w:r w:rsidR="00061B44" w:rsidRPr="00F01BC7">
        <w:rPr>
          <w:rFonts w:eastAsia="Arial" w:cs="Times New Roman"/>
          <w:bCs/>
          <w:spacing w:val="-2"/>
          <w:szCs w:val="18"/>
          <w:lang w:val="el-GR"/>
        </w:rPr>
        <w:t>Enric</w:t>
      </w:r>
      <w:r w:rsidR="00061B44" w:rsidRPr="00F01BC7">
        <w:rPr>
          <w:rFonts w:eastAsia="Arial" w:cs="Times New Roman"/>
          <w:bCs/>
          <w:spacing w:val="-3"/>
          <w:szCs w:val="18"/>
          <w:lang w:val="el-GR"/>
        </w:rPr>
        <w:t>hmen</w:t>
      </w:r>
      <w:r w:rsidR="00061B44" w:rsidRPr="00F01BC7">
        <w:rPr>
          <w:rFonts w:eastAsia="Arial" w:cs="Times New Roman"/>
          <w:bCs/>
          <w:spacing w:val="-2"/>
          <w:szCs w:val="18"/>
          <w:lang w:val="el-GR"/>
        </w:rPr>
        <w:t>t</w:t>
      </w:r>
      <w:r w:rsidR="00061B44" w:rsidRPr="00F01BC7">
        <w:rPr>
          <w:rFonts w:eastAsia="Arial" w:cs="Times New Roman"/>
          <w:bCs/>
          <w:spacing w:val="34"/>
          <w:szCs w:val="18"/>
          <w:lang w:val="el-GR"/>
        </w:rPr>
        <w:t xml:space="preserve"> </w:t>
      </w:r>
      <w:r w:rsidR="00061B44" w:rsidRPr="00F01BC7">
        <w:rPr>
          <w:rFonts w:eastAsia="Arial" w:cs="Times New Roman"/>
          <w:bCs/>
          <w:spacing w:val="-1"/>
          <w:szCs w:val="18"/>
          <w:lang w:val="el-GR"/>
        </w:rPr>
        <w:t>Evaluations), κατασκευάζεται πρώτα μια εκτιμημένη σχέση προτίμησης</w:t>
      </w:r>
      <w:r w:rsidR="004E72F3" w:rsidRPr="00F01BC7">
        <w:rPr>
          <w:rFonts w:eastAsia="Arial" w:cs="Times New Roman"/>
          <w:bCs/>
          <w:spacing w:val="-1"/>
          <w:szCs w:val="18"/>
          <w:lang w:val="el-GR"/>
        </w:rPr>
        <w:t>,</w:t>
      </w:r>
      <w:r w:rsidR="00061B44" w:rsidRPr="00F01BC7">
        <w:rPr>
          <w:rFonts w:eastAsia="Arial" w:cs="Times New Roman"/>
          <w:bCs/>
          <w:spacing w:val="-1"/>
          <w:szCs w:val="18"/>
          <w:lang w:val="el-GR"/>
        </w:rPr>
        <w:t xml:space="preserve"> βασισμένη σε μια γενίκευση της έννοιας των κριτηρίων</w:t>
      </w:r>
      <w:r w:rsidR="004E72F3" w:rsidRPr="00F01BC7">
        <w:rPr>
          <w:rFonts w:eastAsia="Arial" w:cs="Times New Roman"/>
          <w:bCs/>
          <w:spacing w:val="-1"/>
          <w:szCs w:val="18"/>
          <w:lang w:val="el-GR"/>
        </w:rPr>
        <w:t>,</w:t>
      </w:r>
      <w:r w:rsidR="00061B44" w:rsidRPr="00F01BC7">
        <w:rPr>
          <w:rFonts w:eastAsia="Arial" w:cs="Times New Roman"/>
          <w:bCs/>
          <w:spacing w:val="-1"/>
          <w:szCs w:val="18"/>
          <w:lang w:val="el-GR"/>
        </w:rPr>
        <w:t xml:space="preserve"> </w:t>
      </w:r>
      <w:r w:rsidR="004E72F3" w:rsidRPr="00F01BC7">
        <w:rPr>
          <w:rFonts w:eastAsia="Arial" w:cs="Times New Roman"/>
          <w:bCs/>
          <w:spacing w:val="-1"/>
          <w:szCs w:val="18"/>
          <w:lang w:val="el-GR"/>
        </w:rPr>
        <w:t xml:space="preserve">καθορίζεται </w:t>
      </w:r>
      <w:r w:rsidR="00061B44" w:rsidRPr="00F01BC7">
        <w:rPr>
          <w:rFonts w:eastAsia="Arial" w:cs="Times New Roman"/>
          <w:bCs/>
          <w:spacing w:val="-1"/>
          <w:szCs w:val="18"/>
          <w:lang w:val="el-GR"/>
        </w:rPr>
        <w:t xml:space="preserve">ένας δείκτης προτίμησης </w:t>
      </w:r>
      <w:r w:rsidR="004E72F3" w:rsidRPr="00F01BC7">
        <w:rPr>
          <w:rFonts w:eastAsia="Arial" w:cs="Times New Roman"/>
          <w:bCs/>
          <w:spacing w:val="-1"/>
          <w:szCs w:val="18"/>
          <w:lang w:val="el-GR"/>
        </w:rPr>
        <w:t xml:space="preserve">και </w:t>
      </w:r>
      <w:r w:rsidR="00061B44" w:rsidRPr="00F01BC7">
        <w:rPr>
          <w:rFonts w:eastAsia="Arial" w:cs="Times New Roman"/>
          <w:bCs/>
          <w:spacing w:val="-1"/>
          <w:szCs w:val="18"/>
          <w:lang w:val="el-GR"/>
        </w:rPr>
        <w:t xml:space="preserve">κατόπιν λαμβάνεται μια εκτιμημένη </w:t>
      </w:r>
      <w:r w:rsidR="004E72F3" w:rsidRPr="00F01BC7">
        <w:rPr>
          <w:rFonts w:eastAsia="Arial" w:cs="Times New Roman"/>
          <w:bCs/>
          <w:spacing w:val="-1"/>
          <w:szCs w:val="18"/>
        </w:rPr>
        <w:t>outranking</w:t>
      </w:r>
      <w:r w:rsidR="00061B44" w:rsidRPr="00F01BC7">
        <w:rPr>
          <w:rFonts w:eastAsia="Arial" w:cs="Times New Roman"/>
          <w:bCs/>
          <w:spacing w:val="-1"/>
          <w:szCs w:val="18"/>
          <w:lang w:val="el-GR"/>
        </w:rPr>
        <w:t xml:space="preserve"> γραφική παράσταση. Σύμφωνα με το δείκτη προτίμησης, </w:t>
      </w:r>
      <w:r w:rsidR="004E72F3" w:rsidRPr="00F01BC7">
        <w:rPr>
          <w:rFonts w:eastAsia="Arial" w:cs="Times New Roman"/>
          <w:bCs/>
          <w:spacing w:val="-1"/>
          <w:szCs w:val="18"/>
          <w:lang w:val="el-GR"/>
        </w:rPr>
        <w:t>η</w:t>
      </w:r>
      <w:r w:rsidR="00061B44" w:rsidRPr="00F01BC7">
        <w:rPr>
          <w:rFonts w:eastAsia="Arial" w:cs="Times New Roman"/>
          <w:bCs/>
          <w:spacing w:val="-1"/>
          <w:szCs w:val="18"/>
          <w:lang w:val="el-GR"/>
        </w:rPr>
        <w:t xml:space="preserve"> PROMETHEE Ι παρέχει ένα μερικό preorder και </w:t>
      </w:r>
      <w:r w:rsidR="004E72F3" w:rsidRPr="00F01BC7">
        <w:rPr>
          <w:rFonts w:eastAsia="Arial" w:cs="Times New Roman"/>
          <w:bCs/>
          <w:spacing w:val="-1"/>
          <w:szCs w:val="18"/>
          <w:lang w:val="el-GR"/>
        </w:rPr>
        <w:t xml:space="preserve">η </w:t>
      </w:r>
      <w:r w:rsidR="00061B44" w:rsidRPr="00F01BC7">
        <w:rPr>
          <w:rFonts w:eastAsia="Arial" w:cs="Times New Roman"/>
          <w:bCs/>
          <w:spacing w:val="-1"/>
          <w:szCs w:val="18"/>
          <w:lang w:val="el-GR"/>
        </w:rPr>
        <w:t xml:space="preserve">PROMETHEE ΙΙ προσφέρει ένα πλήρες preorder σε όλες τις </w:t>
      </w:r>
      <w:r w:rsidR="006E1895" w:rsidRPr="00F01BC7">
        <w:rPr>
          <w:rFonts w:eastAsia="Arial" w:cs="Times New Roman"/>
          <w:bCs/>
          <w:spacing w:val="-1"/>
          <w:szCs w:val="18"/>
          <w:lang w:val="el-GR"/>
        </w:rPr>
        <w:t>εναλλακτικές λύσεις</w:t>
      </w:r>
      <w:r w:rsidR="00061B44" w:rsidRPr="00F01BC7">
        <w:rPr>
          <w:rFonts w:eastAsia="Arial" w:cs="Times New Roman"/>
          <w:bCs/>
          <w:spacing w:val="-1"/>
          <w:szCs w:val="18"/>
          <w:lang w:val="el-GR"/>
        </w:rPr>
        <w:t>.</w:t>
      </w:r>
    </w:p>
    <w:p w14:paraId="4354D01B" w14:textId="46E23433" w:rsidR="00061B44" w:rsidRPr="00F01BC7" w:rsidRDefault="006E1895" w:rsidP="00E36FD7">
      <w:pPr>
        <w:widowControl w:val="0"/>
        <w:spacing w:before="120" w:after="360" w:line="360" w:lineRule="auto"/>
        <w:ind w:right="114"/>
        <w:rPr>
          <w:rFonts w:eastAsia="Arial" w:cs="Times New Roman"/>
          <w:b/>
          <w:bCs/>
          <w:spacing w:val="-1"/>
          <w:sz w:val="36"/>
          <w:szCs w:val="32"/>
          <w:lang w:val="el-GR"/>
        </w:rPr>
      </w:pPr>
      <w:r w:rsidRPr="00F01BC7">
        <w:rPr>
          <w:rFonts w:eastAsia="Arial" w:cs="Times New Roman"/>
          <w:b/>
          <w:bCs/>
          <w:spacing w:val="-1"/>
          <w:szCs w:val="18"/>
          <w:lang w:val="el-GR"/>
        </w:rPr>
        <w:t>Γενίκευση κριτήριων</w:t>
      </w:r>
    </w:p>
    <w:p w14:paraId="27C0762D" w14:textId="4FB97C55"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Η εκτιμημένη σχέση προτίμησης μεταξύ δύο ενεργειών </w:t>
      </w:r>
      <w:r w:rsidRPr="00F01BC7">
        <w:rPr>
          <w:rFonts w:eastAsia="Arial" w:cs="Times New Roman"/>
          <w:bCs/>
          <w:i/>
          <w:spacing w:val="-1"/>
          <w:szCs w:val="18"/>
          <w:lang w:val="el-GR"/>
        </w:rPr>
        <w:t>a</w:t>
      </w:r>
      <w:r w:rsidRPr="00F01BC7">
        <w:rPr>
          <w:rFonts w:eastAsia="Arial" w:cs="Times New Roman"/>
          <w:bCs/>
          <w:spacing w:val="-1"/>
          <w:szCs w:val="18"/>
          <w:lang w:val="el-GR"/>
        </w:rPr>
        <w:t xml:space="preserve"> και </w:t>
      </w:r>
      <w:r w:rsidRPr="00F01BC7">
        <w:rPr>
          <w:rFonts w:eastAsia="Arial" w:cs="Times New Roman"/>
          <w:bCs/>
          <w:i/>
          <w:spacing w:val="-1"/>
          <w:szCs w:val="18"/>
          <w:lang w:val="el-GR"/>
        </w:rPr>
        <w:t>b</w:t>
      </w:r>
      <w:r w:rsidRPr="00F01BC7">
        <w:rPr>
          <w:rFonts w:eastAsia="Arial" w:cs="Times New Roman"/>
          <w:bCs/>
          <w:i/>
          <w:spacing w:val="40"/>
          <w:szCs w:val="18"/>
          <w:lang w:val="el-GR"/>
        </w:rPr>
        <w:t xml:space="preserve"> </w:t>
      </w:r>
      <w:r w:rsidRPr="00F01BC7">
        <w:rPr>
          <w:rFonts w:eastAsia="Arial" w:cs="Times New Roman"/>
          <w:bCs/>
          <w:spacing w:val="-1"/>
          <w:szCs w:val="18"/>
          <w:lang w:val="el-GR"/>
        </w:rPr>
        <w:t>καθορίζεται ως εξής</w:t>
      </w:r>
      <w:r w:rsidR="0088352C">
        <w:rPr>
          <w:rFonts w:eastAsia="Arial" w:cs="Times New Roman"/>
          <w:bCs/>
          <w:spacing w:val="-1"/>
          <w:szCs w:val="18"/>
          <w:lang w:val="el-GR"/>
        </w:rPr>
        <w:t>.</w:t>
      </w:r>
      <w:r w:rsidRPr="00F01BC7">
        <w:rPr>
          <w:rFonts w:eastAsia="Arial" w:cs="Times New Roman"/>
          <w:bCs/>
          <w:spacing w:val="35"/>
          <w:szCs w:val="18"/>
          <w:lang w:val="el-GR"/>
        </w:rPr>
        <w:t xml:space="preserve"> </w:t>
      </w:r>
    </w:p>
    <w:p w14:paraId="1D825213" w14:textId="77777777" w:rsidR="00061B44" w:rsidRPr="00F01BC7" w:rsidRDefault="00061B44" w:rsidP="00B31D55">
      <w:pPr>
        <w:widowControl w:val="0"/>
        <w:numPr>
          <w:ilvl w:val="0"/>
          <w:numId w:val="13"/>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P (a, b) = 0 σημαίνει αδιαφορία μεταξύ a και b.</w:t>
      </w:r>
    </w:p>
    <w:p w14:paraId="2B935F72" w14:textId="77777777" w:rsidR="00061B44" w:rsidRPr="00F01BC7" w:rsidRDefault="00061B44" w:rsidP="00B31D55">
      <w:pPr>
        <w:widowControl w:val="0"/>
        <w:numPr>
          <w:ilvl w:val="0"/>
          <w:numId w:val="13"/>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P (a, b) ≈ 0 σημαίνει ελαφριά προτίμηση του a στο b.</w:t>
      </w:r>
    </w:p>
    <w:p w14:paraId="4FC16943" w14:textId="77777777" w:rsidR="00061B44" w:rsidRPr="00F01BC7" w:rsidRDefault="00061B44" w:rsidP="00B31D55">
      <w:pPr>
        <w:widowControl w:val="0"/>
        <w:numPr>
          <w:ilvl w:val="0"/>
          <w:numId w:val="13"/>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P (a, b) ≈ 1 σημαίνει δυνατή προτίμηση του a στο b.</w:t>
      </w:r>
    </w:p>
    <w:p w14:paraId="49F008CE" w14:textId="77777777" w:rsidR="00061B44" w:rsidRPr="00F01BC7" w:rsidRDefault="00061B44" w:rsidP="00B31D55">
      <w:pPr>
        <w:widowControl w:val="0"/>
        <w:numPr>
          <w:ilvl w:val="0"/>
          <w:numId w:val="13"/>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lastRenderedPageBreak/>
        <w:t>P (a, b) = 1 σημαίνει απόλυτη προτίμηση του a στο b.</w:t>
      </w:r>
    </w:p>
    <w:p w14:paraId="3204A68A" w14:textId="0E52204A" w:rsidR="00061B44" w:rsidRPr="0013200A" w:rsidRDefault="00061B44" w:rsidP="00E36FD7">
      <w:pPr>
        <w:widowControl w:val="0"/>
        <w:spacing w:before="120" w:after="360" w:line="360" w:lineRule="auto"/>
        <w:ind w:right="114"/>
        <w:rPr>
          <w:rFonts w:eastAsia="Arial" w:cs="Times New Roman"/>
          <w:bCs/>
          <w:spacing w:val="-1"/>
          <w:szCs w:val="18"/>
        </w:rPr>
      </w:pPr>
      <w:r w:rsidRPr="00F01BC7">
        <w:rPr>
          <w:rFonts w:eastAsia="Arial" w:cs="Times New Roman"/>
          <w:bCs/>
          <w:spacing w:val="-1"/>
          <w:szCs w:val="18"/>
          <w:lang w:val="el-GR"/>
        </w:rPr>
        <w:t xml:space="preserve">Για κάθε κριτήριο, εξετάζονται ένα γενικευμένο κριτήριο και μια αντίστοιχη λειτουργία προτίμησης. Στη PROMETHEE, </w:t>
      </w:r>
      <w:r w:rsidR="004E72F3" w:rsidRPr="00F01BC7">
        <w:rPr>
          <w:rFonts w:eastAsia="Arial" w:cs="Times New Roman"/>
          <w:bCs/>
          <w:spacing w:val="-1"/>
          <w:szCs w:val="18"/>
          <w:lang w:val="el-GR"/>
        </w:rPr>
        <w:t xml:space="preserve">παρέχονται </w:t>
      </w:r>
      <w:r w:rsidRPr="00F01BC7">
        <w:rPr>
          <w:rFonts w:eastAsia="Arial" w:cs="Times New Roman"/>
          <w:bCs/>
          <w:spacing w:val="-1"/>
          <w:szCs w:val="18"/>
          <w:lang w:val="el-GR"/>
        </w:rPr>
        <w:t xml:space="preserve">έξι τύποι γενικευμένων κριτηρίων, </w:t>
      </w:r>
      <w:r w:rsidR="000133F8" w:rsidRPr="00F01BC7">
        <w:rPr>
          <w:rFonts w:eastAsia="Arial" w:cs="Times New Roman"/>
          <w:bCs/>
          <w:spacing w:val="-1"/>
          <w:szCs w:val="18"/>
          <w:lang w:val="el-GR"/>
        </w:rPr>
        <w:t xml:space="preserve">όπως διευκρινίζονται στο σχήμα </w:t>
      </w:r>
      <w:r w:rsidR="00A90CA7" w:rsidRPr="00A90CA7">
        <w:rPr>
          <w:rFonts w:eastAsia="Arial" w:cs="Times New Roman"/>
          <w:bCs/>
          <w:spacing w:val="-1"/>
          <w:szCs w:val="18"/>
          <w:lang w:val="el-GR"/>
        </w:rPr>
        <w:t>10</w:t>
      </w:r>
      <w:r w:rsidRPr="00F01BC7">
        <w:rPr>
          <w:rFonts w:eastAsia="Arial" w:cs="Times New Roman"/>
          <w:bCs/>
          <w:spacing w:val="-1"/>
          <w:szCs w:val="18"/>
          <w:lang w:val="el-GR"/>
        </w:rPr>
        <w:t xml:space="preserve">, όπου το </w:t>
      </w:r>
      <w:r w:rsidRPr="00F01BC7">
        <w:rPr>
          <w:rFonts w:eastAsia="Arial" w:cs="Times New Roman"/>
          <w:bCs/>
          <w:i/>
          <w:spacing w:val="-1"/>
          <w:szCs w:val="18"/>
          <w:lang w:val="el-GR"/>
        </w:rPr>
        <w:t>d</w:t>
      </w:r>
      <w:r w:rsidRPr="00F01BC7">
        <w:rPr>
          <w:rFonts w:eastAsia="Arial" w:cs="Times New Roman"/>
          <w:bCs/>
          <w:spacing w:val="-1"/>
          <w:szCs w:val="18"/>
          <w:lang w:val="el-GR"/>
        </w:rPr>
        <w:t xml:space="preserve"> είναι η διαφορά μεταξύ δύο κριτηρίων, </w:t>
      </w:r>
      <w:r w:rsidRPr="00F01BC7">
        <w:rPr>
          <w:rFonts w:eastAsia="Arial" w:cs="Times New Roman"/>
          <w:bCs/>
          <w:i/>
          <w:spacing w:val="-1"/>
          <w:szCs w:val="18"/>
          <w:lang w:val="el-GR"/>
        </w:rPr>
        <w:t>p</w:t>
      </w:r>
      <w:r w:rsidRPr="00F01BC7">
        <w:rPr>
          <w:rFonts w:eastAsia="Arial" w:cs="Times New Roman"/>
          <w:bCs/>
          <w:spacing w:val="-1"/>
          <w:szCs w:val="18"/>
          <w:lang w:val="el-GR"/>
        </w:rPr>
        <w:t xml:space="preserve"> είναι το ακριβές κατώτατο όριο προτίμησης, το </w:t>
      </w:r>
      <w:r w:rsidRPr="00F01BC7">
        <w:rPr>
          <w:rFonts w:eastAsia="Arial" w:cs="Times New Roman"/>
          <w:bCs/>
          <w:i/>
          <w:spacing w:val="-1"/>
          <w:szCs w:val="18"/>
          <w:lang w:val="el-GR"/>
        </w:rPr>
        <w:t>q</w:t>
      </w:r>
      <w:r w:rsidRPr="00F01BC7">
        <w:rPr>
          <w:rFonts w:eastAsia="Arial" w:cs="Times New Roman"/>
          <w:bCs/>
          <w:spacing w:val="-1"/>
          <w:szCs w:val="18"/>
          <w:lang w:val="el-GR"/>
        </w:rPr>
        <w:t xml:space="preserve"> είναι το κατώτατο όριο αδιαφορίας,</w:t>
      </w:r>
      <w:r w:rsidR="004E72F3" w:rsidRPr="00F01BC7">
        <w:rPr>
          <w:rFonts w:eastAsia="Arial" w:cs="Times New Roman"/>
          <w:bCs/>
          <w:spacing w:val="-1"/>
          <w:szCs w:val="18"/>
          <w:lang w:val="el-GR"/>
        </w:rPr>
        <w:t xml:space="preserve"> και </w:t>
      </w:r>
      <w:r w:rsidRPr="00F01BC7">
        <w:rPr>
          <w:rFonts w:eastAsia="Arial" w:cs="Times New Roman"/>
          <w:bCs/>
          <w:spacing w:val="-1"/>
          <w:szCs w:val="18"/>
          <w:lang w:val="el-GR"/>
        </w:rPr>
        <w:t xml:space="preserve">το </w:t>
      </w:r>
      <w:r w:rsidRPr="00F01BC7">
        <w:rPr>
          <w:rFonts w:eastAsia="Arial" w:cs="Times New Roman"/>
          <w:bCs/>
          <w:i/>
          <w:spacing w:val="-1"/>
          <w:szCs w:val="18"/>
          <w:lang w:val="el-GR"/>
        </w:rPr>
        <w:t>s</w:t>
      </w:r>
      <w:r w:rsidRPr="00F01BC7">
        <w:rPr>
          <w:rFonts w:eastAsia="Arial" w:cs="Times New Roman"/>
          <w:bCs/>
          <w:spacing w:val="-1"/>
          <w:szCs w:val="18"/>
          <w:lang w:val="el-GR"/>
        </w:rPr>
        <w:t xml:space="preserve"> είναι η σταθερή απόκλιση </w:t>
      </w:r>
      <w:r w:rsidR="004E72F3" w:rsidRPr="00F01BC7">
        <w:rPr>
          <w:rFonts w:eastAsia="Arial" w:cs="Times New Roman"/>
          <w:bCs/>
          <w:spacing w:val="-1"/>
          <w:szCs w:val="18"/>
          <w:lang w:val="el-GR"/>
        </w:rPr>
        <w:t xml:space="preserve">από την </w:t>
      </w:r>
      <w:r w:rsidRPr="00F01BC7">
        <w:rPr>
          <w:rFonts w:eastAsia="Arial" w:cs="Times New Roman"/>
          <w:bCs/>
          <w:spacing w:val="-1"/>
          <w:szCs w:val="18"/>
          <w:lang w:val="el-GR"/>
        </w:rPr>
        <w:t>Gaussian διανομή.</w:t>
      </w:r>
      <w:r w:rsidR="00927366">
        <w:rPr>
          <w:rFonts w:eastAsia="Arial" w:cs="Times New Roman"/>
          <w:bCs/>
          <w:spacing w:val="-1"/>
          <w:szCs w:val="18"/>
          <w:lang w:val="el-GR"/>
        </w:rPr>
        <w:br/>
        <w:t>Παραπομπή</w:t>
      </w:r>
      <w:r w:rsidR="00927366" w:rsidRPr="0013200A">
        <w:rPr>
          <w:rFonts w:eastAsia="Arial" w:cs="Times New Roman"/>
          <w:bCs/>
          <w:spacing w:val="-1"/>
          <w:szCs w:val="18"/>
        </w:rPr>
        <w:t>: (</w:t>
      </w:r>
      <w:r w:rsidR="00927366" w:rsidRPr="00CF18E2">
        <w:rPr>
          <w:rFonts w:cs="Times New Roman"/>
          <w:szCs w:val="20"/>
        </w:rPr>
        <w:t>Brans</w:t>
      </w:r>
      <w:r w:rsidR="00927366" w:rsidRPr="0013200A">
        <w:rPr>
          <w:rFonts w:cs="Times New Roman"/>
          <w:szCs w:val="20"/>
        </w:rPr>
        <w:t xml:space="preserve">, </w:t>
      </w:r>
      <w:r w:rsidR="00927366" w:rsidRPr="00CF18E2">
        <w:rPr>
          <w:rFonts w:cs="Times New Roman"/>
          <w:szCs w:val="20"/>
        </w:rPr>
        <w:t>J</w:t>
      </w:r>
      <w:r w:rsidR="00927366" w:rsidRPr="0013200A">
        <w:rPr>
          <w:rFonts w:cs="Times New Roman"/>
          <w:szCs w:val="20"/>
        </w:rPr>
        <w:t xml:space="preserve">., </w:t>
      </w:r>
      <w:r w:rsidR="00927366" w:rsidRPr="00CF18E2">
        <w:rPr>
          <w:rFonts w:cs="Times New Roman"/>
          <w:szCs w:val="20"/>
        </w:rPr>
        <w:t>Vincke</w:t>
      </w:r>
      <w:r w:rsidR="00927366" w:rsidRPr="0013200A">
        <w:rPr>
          <w:rFonts w:cs="Times New Roman"/>
          <w:szCs w:val="20"/>
        </w:rPr>
        <w:t xml:space="preserve">, </w:t>
      </w:r>
      <w:r w:rsidR="00927366" w:rsidRPr="00CF18E2">
        <w:rPr>
          <w:rFonts w:cs="Times New Roman"/>
          <w:szCs w:val="20"/>
        </w:rPr>
        <w:t>P</w:t>
      </w:r>
      <w:r w:rsidR="00927366" w:rsidRPr="0013200A">
        <w:rPr>
          <w:rFonts w:cs="Times New Roman"/>
          <w:szCs w:val="20"/>
        </w:rPr>
        <w:t xml:space="preserve">., </w:t>
      </w:r>
      <w:r w:rsidR="00927366" w:rsidRPr="00CF18E2">
        <w:rPr>
          <w:rFonts w:cs="Times New Roman"/>
          <w:szCs w:val="20"/>
        </w:rPr>
        <w:t>Mareschal</w:t>
      </w:r>
      <w:r w:rsidR="00927366" w:rsidRPr="0013200A">
        <w:rPr>
          <w:rFonts w:cs="Times New Roman"/>
          <w:szCs w:val="20"/>
        </w:rPr>
        <w:t xml:space="preserve">, </w:t>
      </w:r>
      <w:r w:rsidR="00927366" w:rsidRPr="00CF18E2">
        <w:rPr>
          <w:rFonts w:cs="Times New Roman"/>
          <w:szCs w:val="20"/>
        </w:rPr>
        <w:t>B</w:t>
      </w:r>
      <w:r w:rsidR="00927366" w:rsidRPr="0013200A">
        <w:rPr>
          <w:rFonts w:cs="Times New Roman"/>
          <w:szCs w:val="20"/>
        </w:rPr>
        <w:t>., 1986</w:t>
      </w:r>
      <w:r w:rsidR="00927366" w:rsidRPr="0013200A">
        <w:rPr>
          <w:rFonts w:eastAsia="Arial" w:cs="Times New Roman"/>
          <w:bCs/>
          <w:spacing w:val="-1"/>
          <w:szCs w:val="18"/>
        </w:rPr>
        <w:t>).</w:t>
      </w:r>
    </w:p>
    <w:p w14:paraId="4CB755EC" w14:textId="77777777" w:rsidR="008158B6" w:rsidRPr="0013200A" w:rsidRDefault="008158B6" w:rsidP="008158B6">
      <w:pPr>
        <w:spacing w:before="120" w:after="360" w:line="360" w:lineRule="auto"/>
        <w:rPr>
          <w:rFonts w:eastAsia="Georgia" w:cs="Times New Roman"/>
        </w:rPr>
      </w:pPr>
      <w:r w:rsidRPr="00F01BC7">
        <w:rPr>
          <w:rFonts w:cs="Times New Roman"/>
          <w:b/>
        </w:rPr>
        <w:t>Multi</w:t>
      </w:r>
      <w:r w:rsidRPr="0013200A">
        <w:rPr>
          <w:rFonts w:cs="Times New Roman"/>
          <w:b/>
        </w:rPr>
        <w:t>-</w:t>
      </w:r>
      <w:r w:rsidRPr="00F01BC7">
        <w:rPr>
          <w:rFonts w:cs="Times New Roman"/>
          <w:b/>
        </w:rPr>
        <w:t>Criteria</w:t>
      </w:r>
      <w:r w:rsidRPr="0013200A">
        <w:rPr>
          <w:rFonts w:cs="Times New Roman"/>
          <w:b/>
          <w:spacing w:val="40"/>
        </w:rPr>
        <w:t xml:space="preserve"> </w:t>
      </w:r>
      <w:r w:rsidRPr="00F01BC7">
        <w:rPr>
          <w:rFonts w:cs="Times New Roman"/>
          <w:b/>
          <w:lang w:val="el-GR"/>
        </w:rPr>
        <w:t>σειρά</w:t>
      </w:r>
      <w:r w:rsidRPr="0013200A">
        <w:rPr>
          <w:rFonts w:cs="Times New Roman"/>
          <w:b/>
        </w:rPr>
        <w:t xml:space="preserve"> </w:t>
      </w:r>
      <w:r w:rsidRPr="00F01BC7">
        <w:rPr>
          <w:rFonts w:cs="Times New Roman"/>
          <w:b/>
          <w:lang w:val="el-GR"/>
        </w:rPr>
        <w:t>προτίμησης</w:t>
      </w:r>
    </w:p>
    <w:p w14:paraId="30681368" w14:textId="77777777" w:rsidR="008158B6" w:rsidRPr="00F01BC7" w:rsidRDefault="008158B6" w:rsidP="008158B6">
      <w:pPr>
        <w:widowControl w:val="0"/>
        <w:spacing w:before="120" w:after="360" w:line="360" w:lineRule="auto"/>
        <w:ind w:right="114"/>
        <w:rPr>
          <w:rFonts w:cs="Times New Roman"/>
          <w:sz w:val="16"/>
          <w:szCs w:val="14"/>
          <w:lang w:val="el-GR"/>
        </w:rPr>
      </w:pPr>
      <w:r w:rsidRPr="00F01BC7">
        <w:rPr>
          <w:rFonts w:eastAsia="Arial" w:cs="Times New Roman"/>
          <w:bCs/>
          <w:spacing w:val="-1"/>
          <w:szCs w:val="18"/>
          <w:lang w:val="el-GR"/>
        </w:rPr>
        <w:t xml:space="preserve">Ο δείκτης προτίμησης πολλαπλών κριτηρίων της δράσης </w:t>
      </w:r>
      <w:r w:rsidRPr="00F01BC7">
        <w:rPr>
          <w:rFonts w:eastAsia="Arial" w:cs="Times New Roman"/>
          <w:bCs/>
          <w:i/>
          <w:spacing w:val="-1"/>
          <w:szCs w:val="18"/>
          <w:lang w:val="el-GR"/>
        </w:rPr>
        <w:t>a</w:t>
      </w:r>
      <w:r w:rsidRPr="00F01BC7">
        <w:rPr>
          <w:rFonts w:eastAsia="Arial" w:cs="Times New Roman"/>
          <w:bCs/>
          <w:spacing w:val="-1"/>
          <w:szCs w:val="18"/>
          <w:lang w:val="el-GR"/>
        </w:rPr>
        <w:t xml:space="preserve"> στη δράση </w:t>
      </w:r>
      <w:r w:rsidRPr="00F01BC7">
        <w:rPr>
          <w:rFonts w:eastAsia="Arial" w:cs="Times New Roman"/>
          <w:bCs/>
          <w:i/>
          <w:spacing w:val="-1"/>
          <w:szCs w:val="18"/>
          <w:lang w:val="el-GR"/>
        </w:rPr>
        <w:t>b</w:t>
      </w:r>
      <w:r w:rsidRPr="00F01BC7">
        <w:rPr>
          <w:rFonts w:eastAsia="Arial" w:cs="Times New Roman"/>
          <w:bCs/>
          <w:spacing w:val="-1"/>
          <w:szCs w:val="18"/>
          <w:lang w:val="el-GR"/>
        </w:rPr>
        <w:t xml:space="preserve">, που δείχνεται από την </w:t>
      </w:r>
      <w:r w:rsidRPr="00F01BC7">
        <w:rPr>
          <w:rFonts w:eastAsia="Arial" w:cs="Times New Roman"/>
          <w:bCs/>
          <w:spacing w:val="-1"/>
          <w:szCs w:val="18"/>
          <w:lang w:val="el-GR"/>
        </w:rPr>
        <w:br/>
        <w:t>Π(</w:t>
      </w:r>
      <w:r w:rsidRPr="00F01BC7">
        <w:rPr>
          <w:rFonts w:eastAsia="Arial" w:cs="Times New Roman"/>
          <w:bCs/>
          <w:i/>
          <w:spacing w:val="-1"/>
          <w:szCs w:val="18"/>
          <w:lang w:val="el-GR"/>
        </w:rPr>
        <w:t>a,</w:t>
      </w:r>
      <w:r w:rsidRPr="00F01BC7">
        <w:rPr>
          <w:rFonts w:eastAsia="Arial" w:cs="Times New Roman"/>
          <w:bCs/>
          <w:i/>
          <w:spacing w:val="-24"/>
          <w:szCs w:val="18"/>
          <w:lang w:val="el-GR"/>
        </w:rPr>
        <w:t xml:space="preserve"> </w:t>
      </w:r>
      <w:r w:rsidRPr="00F01BC7">
        <w:rPr>
          <w:rFonts w:eastAsia="Arial" w:cs="Times New Roman"/>
          <w:bCs/>
          <w:i/>
          <w:spacing w:val="-2"/>
          <w:szCs w:val="18"/>
          <w:lang w:val="el-GR"/>
        </w:rPr>
        <w:t>b</w:t>
      </w:r>
      <w:r w:rsidRPr="00F01BC7">
        <w:rPr>
          <w:rFonts w:eastAsia="Arial" w:cs="Times New Roman"/>
          <w:bCs/>
          <w:spacing w:val="-1"/>
          <w:szCs w:val="18"/>
          <w:lang w:val="el-GR"/>
        </w:rPr>
        <w:t>), ορίζεται στην εξίσωση 2.6.</w:t>
      </w:r>
    </w:p>
    <w:p w14:paraId="23BD3A00" w14:textId="77777777" w:rsidR="008158B6" w:rsidRPr="00F01BC7" w:rsidRDefault="008158B6" w:rsidP="008158B6">
      <w:pPr>
        <w:tabs>
          <w:tab w:val="left" w:pos="8499"/>
        </w:tabs>
        <w:spacing w:before="120" w:after="360" w:line="360" w:lineRule="auto"/>
        <w:jc w:val="center"/>
        <w:rPr>
          <w:rFonts w:cs="Times New Roman"/>
          <w:lang w:val="el-GR"/>
        </w:rPr>
      </w:pPr>
      <m:oMath>
        <m:r>
          <w:rPr>
            <w:rFonts w:ascii="Cambria Math" w:hAnsi="Cambria Math" w:cs="Times New Roman"/>
            <w:lang w:val="el-GR"/>
          </w:rPr>
          <m:t>Π</m:t>
        </m:r>
        <m:d>
          <m:dPr>
            <m:ctrlPr>
              <w:rPr>
                <w:rFonts w:ascii="Cambria Math" w:hAnsi="Cambria Math" w:cs="Times New Roman"/>
                <w:i/>
                <w:lang w:val="el-GR"/>
              </w:rPr>
            </m:ctrlPr>
          </m:dPr>
          <m:e>
            <m:r>
              <w:rPr>
                <w:rFonts w:ascii="Cambria Math" w:hAnsi="Cambria Math" w:cs="Times New Roman"/>
              </w:rPr>
              <m:t>a</m:t>
            </m:r>
            <m:r>
              <w:rPr>
                <w:rFonts w:ascii="Cambria Math" w:hAnsi="Cambria Math" w:cs="Times New Roman"/>
                <w:lang w:val="el-GR"/>
              </w:rPr>
              <m:t xml:space="preserve">, </m:t>
            </m:r>
            <m:r>
              <w:rPr>
                <w:rFonts w:ascii="Cambria Math" w:hAnsi="Cambria Math" w:cs="Times New Roman"/>
              </w:rPr>
              <m:t>b</m:t>
            </m:r>
            <m:ctrlPr>
              <w:rPr>
                <w:rFonts w:ascii="Cambria Math" w:hAnsi="Cambria Math" w:cs="Times New Roman"/>
                <w:i/>
              </w:rPr>
            </m:ctrlPr>
          </m:e>
        </m:d>
        <m:r>
          <w:rPr>
            <w:rFonts w:ascii="Cambria Math" w:hAnsi="Cambria Math" w:cs="Times New Roman"/>
            <w:lang w:val="el-GR"/>
          </w:rPr>
          <m:t xml:space="preserve">= </m:t>
        </m:r>
        <m:nary>
          <m:naryPr>
            <m:chr m:val="∑"/>
            <m:limLoc m:val="undOvr"/>
            <m:ctrlPr>
              <w:rPr>
                <w:rFonts w:ascii="Cambria Math" w:hAnsi="Cambria Math" w:cs="Times New Roman"/>
                <w:i/>
              </w:rPr>
            </m:ctrlPr>
          </m:naryPr>
          <m:sub>
            <m:r>
              <w:rPr>
                <w:rFonts w:ascii="Cambria Math" w:hAnsi="Cambria Math" w:cs="Times New Roman"/>
              </w:rPr>
              <m:t>i</m:t>
            </m:r>
            <m:r>
              <w:rPr>
                <w:rFonts w:ascii="Cambria Math" w:hAnsi="Cambria Math" w:cs="Times New Roman"/>
                <w:lang w:val="el-GR"/>
              </w:rPr>
              <m:t>=1</m:t>
            </m:r>
          </m:sub>
          <m:sup>
            <m:r>
              <w:rPr>
                <w:rFonts w:ascii="Cambria Math" w:hAnsi="Cambria Math" w:cs="Times New Roman"/>
              </w:rPr>
              <m:t>n</m:t>
            </m:r>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i</m:t>
                </m:r>
              </m:sub>
            </m:sSub>
            <m:r>
              <w:rPr>
                <w:rFonts w:ascii="Cambria Math" w:hAnsi="Cambria Math" w:cs="Times New Roman"/>
                <w:lang w:val="el-GR"/>
              </w:rPr>
              <m:t>(</m:t>
            </m:r>
            <m:r>
              <w:rPr>
                <w:rFonts w:ascii="Cambria Math" w:hAnsi="Cambria Math" w:cs="Times New Roman"/>
              </w:rPr>
              <m:t>a</m:t>
            </m:r>
            <m:r>
              <w:rPr>
                <w:rFonts w:ascii="Cambria Math" w:hAnsi="Cambria Math" w:cs="Times New Roman"/>
                <w:lang w:val="el-GR"/>
              </w:rPr>
              <m:t>,</m:t>
            </m:r>
            <m:r>
              <w:rPr>
                <w:rFonts w:ascii="Cambria Math" w:hAnsi="Cambria Math" w:cs="Times New Roman"/>
              </w:rPr>
              <m:t>b</m:t>
            </m:r>
            <m:r>
              <w:rPr>
                <w:rFonts w:ascii="Cambria Math" w:hAnsi="Cambria Math" w:cs="Times New Roman"/>
                <w:lang w:val="el-GR"/>
              </w:rPr>
              <m:t>)</m:t>
            </m:r>
          </m:e>
        </m:nary>
      </m:oMath>
      <w:r w:rsidRPr="00F01BC7">
        <w:rPr>
          <w:rFonts w:cs="Times New Roman"/>
          <w:lang w:val="el-GR"/>
        </w:rPr>
        <w:t xml:space="preserve"> (2.6)</w:t>
      </w:r>
    </w:p>
    <w:p w14:paraId="2320A08D" w14:textId="35BC13F2" w:rsidR="008158B6" w:rsidRPr="00F01BC7" w:rsidRDefault="008158B6" w:rsidP="008158B6">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Όπου </w:t>
      </w:r>
      <w:r w:rsidRPr="00F01BC7">
        <w:rPr>
          <w:rFonts w:eastAsia="Georgia" w:cs="Times New Roman"/>
          <w:bCs/>
          <w:i/>
          <w:spacing w:val="-1"/>
          <w:szCs w:val="18"/>
          <w:lang w:val="el-GR"/>
        </w:rPr>
        <w:t>n</w:t>
      </w:r>
      <w:r w:rsidRPr="00F01BC7">
        <w:rPr>
          <w:rFonts w:eastAsia="Georgia" w:cs="Times New Roman"/>
          <w:bCs/>
          <w:i/>
          <w:spacing w:val="47"/>
          <w:szCs w:val="18"/>
          <w:lang w:val="el-GR"/>
        </w:rPr>
        <w:t xml:space="preserve"> </w:t>
      </w:r>
      <w:r w:rsidRPr="00F01BC7">
        <w:rPr>
          <w:rFonts w:eastAsia="Arial" w:cs="Times New Roman"/>
          <w:bCs/>
          <w:spacing w:val="-1"/>
          <w:szCs w:val="18"/>
          <w:lang w:val="el-GR"/>
        </w:rPr>
        <w:t>είναι ο αριθμός των κριτηρίων,</w:t>
      </w:r>
      <w:r w:rsidRPr="00F01BC7">
        <w:rPr>
          <w:rFonts w:eastAsia="Arial" w:cs="Times New Roman"/>
          <w:bCs/>
          <w:spacing w:val="51"/>
          <w:szCs w:val="18"/>
          <w:lang w:val="el-GR"/>
        </w:rPr>
        <w:t xml:space="preserve"> </w:t>
      </w:r>
      <w:r w:rsidRPr="00F01BC7">
        <w:rPr>
          <w:rFonts w:eastAsia="Georgia" w:cs="Times New Roman"/>
          <w:bCs/>
          <w:i/>
          <w:spacing w:val="-1"/>
          <w:szCs w:val="18"/>
          <w:lang w:val="el-GR"/>
        </w:rPr>
        <w:t>w</w:t>
      </w:r>
      <w:r w:rsidRPr="00F01BC7">
        <w:rPr>
          <w:rFonts w:eastAsia="Arial" w:cs="Times New Roman"/>
          <w:bCs/>
          <w:i/>
          <w:spacing w:val="-1"/>
          <w:position w:val="-2"/>
          <w:sz w:val="18"/>
          <w:szCs w:val="16"/>
          <w:lang w:val="el-GR"/>
        </w:rPr>
        <w:t>i</w:t>
      </w:r>
      <w:r w:rsidRPr="00F01BC7">
        <w:rPr>
          <w:rFonts w:eastAsia="Arial" w:cs="Times New Roman"/>
          <w:bCs/>
          <w:i/>
          <w:spacing w:val="18"/>
          <w:position w:val="-2"/>
          <w:sz w:val="18"/>
          <w:szCs w:val="16"/>
          <w:lang w:val="el-GR"/>
        </w:rPr>
        <w:t xml:space="preserve"> </w:t>
      </w:r>
      <w:r w:rsidRPr="00F01BC7">
        <w:rPr>
          <w:rFonts w:eastAsia="Arial" w:cs="Times New Roman"/>
          <w:bCs/>
          <w:spacing w:val="-1"/>
          <w:szCs w:val="18"/>
          <w:lang w:val="el-GR"/>
        </w:rPr>
        <w:t>είναι ο βεβαρυμμένος δείκτης</w:t>
      </w:r>
      <w:r w:rsidRPr="00F01BC7">
        <w:rPr>
          <w:rFonts w:eastAsia="Arial" w:cs="Times New Roman"/>
          <w:bCs/>
          <w:spacing w:val="43"/>
          <w:szCs w:val="18"/>
          <w:lang w:val="el-GR"/>
        </w:rPr>
        <w:t xml:space="preserve"> </w:t>
      </w:r>
      <w:r w:rsidRPr="00F01BC7">
        <w:rPr>
          <w:rFonts w:eastAsia="Arial" w:cs="Times New Roman"/>
          <w:bCs/>
          <w:spacing w:val="-1"/>
          <w:szCs w:val="18"/>
          <w:lang w:val="el-GR"/>
        </w:rPr>
        <w:t>του παράγοντα του</w:t>
      </w:r>
      <w:r w:rsidRPr="00F01BC7">
        <w:rPr>
          <w:rFonts w:eastAsia="Arial" w:cs="Times New Roman"/>
          <w:bCs/>
          <w:spacing w:val="43"/>
          <w:szCs w:val="18"/>
          <w:lang w:val="el-GR"/>
        </w:rPr>
        <w:t xml:space="preserve"> </w:t>
      </w:r>
      <w:r w:rsidRPr="00F01BC7">
        <w:rPr>
          <w:rFonts w:eastAsia="Arial" w:cs="Times New Roman"/>
          <w:bCs/>
          <w:spacing w:val="-1"/>
          <w:szCs w:val="18"/>
          <w:lang w:val="el-GR"/>
        </w:rPr>
        <w:t>i-οστού</w:t>
      </w:r>
      <w:r w:rsidRPr="008158B6">
        <w:rPr>
          <w:rFonts w:eastAsia="Arial" w:cs="Times New Roman"/>
          <w:bCs/>
          <w:spacing w:val="-1"/>
          <w:szCs w:val="18"/>
          <w:lang w:val="el-GR"/>
        </w:rPr>
        <w:t xml:space="preserve"> </w:t>
      </w:r>
      <w:r w:rsidRPr="00F01BC7">
        <w:rPr>
          <w:rFonts w:eastAsia="Arial" w:cs="Times New Roman"/>
          <w:bCs/>
          <w:spacing w:val="-1"/>
          <w:szCs w:val="18"/>
          <w:lang w:val="el-GR"/>
        </w:rPr>
        <w:t>κριτηρίου, και</w:t>
      </w:r>
      <w:r w:rsidRPr="00F01BC7">
        <w:rPr>
          <w:rFonts w:eastAsia="Arial" w:cs="Times New Roman"/>
          <w:bCs/>
          <w:spacing w:val="43"/>
          <w:szCs w:val="18"/>
          <w:lang w:val="el-GR"/>
        </w:rPr>
        <w:t xml:space="preserve"> </w:t>
      </w:r>
      <w:r w:rsidRPr="00F01BC7">
        <w:rPr>
          <w:rFonts w:eastAsia="Georgia" w:cs="Times New Roman"/>
          <w:bCs/>
          <w:i/>
          <w:spacing w:val="-1"/>
          <w:szCs w:val="18"/>
          <w:lang w:val="el-GR"/>
        </w:rPr>
        <w:t>P</w:t>
      </w:r>
      <w:r w:rsidRPr="00F01BC7">
        <w:rPr>
          <w:rFonts w:eastAsia="Arial" w:cs="Times New Roman"/>
          <w:bCs/>
          <w:i/>
          <w:spacing w:val="-1"/>
          <w:position w:val="-2"/>
          <w:sz w:val="18"/>
          <w:szCs w:val="16"/>
          <w:lang w:val="el-GR"/>
        </w:rPr>
        <w:t>i</w:t>
      </w:r>
      <w:r w:rsidRPr="00F01BC7">
        <w:rPr>
          <w:rFonts w:eastAsia="Arial" w:cs="Times New Roman"/>
          <w:bCs/>
          <w:i/>
          <w:spacing w:val="18"/>
          <w:position w:val="-2"/>
          <w:sz w:val="18"/>
          <w:szCs w:val="16"/>
          <w:lang w:val="el-GR"/>
        </w:rPr>
        <w:t xml:space="preserve"> </w:t>
      </w:r>
      <w:r w:rsidRPr="00F01BC7">
        <w:rPr>
          <w:rFonts w:eastAsia="Arial" w:cs="Times New Roman"/>
          <w:bCs/>
          <w:spacing w:val="-1"/>
          <w:szCs w:val="18"/>
          <w:lang w:val="el-GR"/>
        </w:rPr>
        <w:t>είναι η συνάρτηση προτίμησης του</w:t>
      </w:r>
      <w:r w:rsidRPr="00F01BC7">
        <w:rPr>
          <w:rFonts w:eastAsia="Arial" w:cs="Times New Roman"/>
          <w:bCs/>
          <w:spacing w:val="30"/>
          <w:szCs w:val="18"/>
          <w:lang w:val="el-GR"/>
        </w:rPr>
        <w:t xml:space="preserve"> </w:t>
      </w:r>
      <w:r w:rsidRPr="00F01BC7">
        <w:rPr>
          <w:rFonts w:eastAsia="Arial" w:cs="Times New Roman"/>
          <w:bCs/>
          <w:spacing w:val="-1"/>
          <w:szCs w:val="18"/>
          <w:lang w:val="el-GR"/>
        </w:rPr>
        <w:t>i-οστού κριτηρίου.</w:t>
      </w:r>
      <w:r w:rsidRPr="00F01BC7">
        <w:rPr>
          <w:rFonts w:eastAsia="Arial" w:cs="Times New Roman"/>
          <w:bCs/>
          <w:spacing w:val="11"/>
          <w:szCs w:val="18"/>
          <w:lang w:val="el-GR"/>
        </w:rPr>
        <w:t xml:space="preserve"> </w:t>
      </w:r>
      <w:r w:rsidRPr="00F01BC7">
        <w:rPr>
          <w:rFonts w:eastAsia="Arial" w:cs="Times New Roman"/>
          <w:bCs/>
          <w:spacing w:val="-1"/>
          <w:szCs w:val="18"/>
          <w:lang w:val="el-GR"/>
        </w:rPr>
        <w:t>Η</w:t>
      </w:r>
      <w:r w:rsidRPr="00F01BC7">
        <w:rPr>
          <w:rFonts w:eastAsia="Arial" w:cs="Times New Roman"/>
          <w:bCs/>
          <w:spacing w:val="29"/>
          <w:szCs w:val="18"/>
          <w:lang w:val="el-GR"/>
        </w:rPr>
        <w:t xml:space="preserve"> </w:t>
      </w:r>
      <w:r w:rsidRPr="00F01BC7">
        <w:rPr>
          <w:rFonts w:eastAsia="Arial" w:cs="Times New Roman"/>
          <w:bCs/>
          <w:spacing w:val="-1"/>
          <w:szCs w:val="18"/>
          <w:lang w:val="el-GR"/>
        </w:rPr>
        <w:t>multi-criteria σειρά προτίμησης κυμαίνεται από 0 μέχρι 1,</w:t>
      </w:r>
      <w:r w:rsidRPr="00F01BC7">
        <w:rPr>
          <w:rFonts w:eastAsia="Arial" w:cs="Times New Roman"/>
          <w:bCs/>
          <w:spacing w:val="11"/>
          <w:szCs w:val="18"/>
          <w:lang w:val="el-GR"/>
        </w:rPr>
        <w:t xml:space="preserve"> </w:t>
      </w:r>
      <w:r w:rsidRPr="00F01BC7">
        <w:rPr>
          <w:rFonts w:eastAsia="Arial" w:cs="Times New Roman"/>
          <w:bCs/>
          <w:spacing w:val="-1"/>
          <w:szCs w:val="18"/>
          <w:lang w:val="el-GR"/>
        </w:rPr>
        <w:t>με</w:t>
      </w:r>
      <w:r w:rsidRPr="00F01BC7">
        <w:rPr>
          <w:rFonts w:eastAsia="Arial" w:cs="Times New Roman"/>
          <w:bCs/>
          <w:spacing w:val="8"/>
          <w:szCs w:val="18"/>
          <w:lang w:val="el-GR"/>
        </w:rPr>
        <w:t xml:space="preserve"> </w:t>
      </w:r>
      <w:r w:rsidRPr="00F01BC7">
        <w:rPr>
          <w:rFonts w:eastAsia="Arial" w:cs="Times New Roman"/>
          <w:bCs/>
          <w:spacing w:val="-1"/>
          <w:szCs w:val="18"/>
          <w:lang w:val="el-GR"/>
        </w:rPr>
        <w:t>Π(</w:t>
      </w:r>
      <w:r w:rsidRPr="00F01BC7">
        <w:rPr>
          <w:rFonts w:eastAsia="Georgia" w:cs="Times New Roman"/>
          <w:bCs/>
          <w:i/>
          <w:spacing w:val="-1"/>
          <w:szCs w:val="18"/>
          <w:lang w:val="el-GR"/>
        </w:rPr>
        <w:t>a,</w:t>
      </w:r>
      <w:r w:rsidRPr="00F01BC7">
        <w:rPr>
          <w:rFonts w:eastAsia="Georgia" w:cs="Times New Roman"/>
          <w:bCs/>
          <w:i/>
          <w:spacing w:val="-28"/>
          <w:szCs w:val="18"/>
          <w:lang w:val="el-GR"/>
        </w:rPr>
        <w:t xml:space="preserve"> </w:t>
      </w:r>
      <w:r w:rsidRPr="00F01BC7">
        <w:rPr>
          <w:rFonts w:eastAsia="Georgia" w:cs="Times New Roman"/>
          <w:bCs/>
          <w:i/>
          <w:spacing w:val="-2"/>
          <w:szCs w:val="18"/>
          <w:lang w:val="el-GR"/>
        </w:rPr>
        <w:t>b</w:t>
      </w:r>
      <w:r w:rsidRPr="00F01BC7">
        <w:rPr>
          <w:rFonts w:eastAsia="Arial" w:cs="Times New Roman"/>
          <w:bCs/>
          <w:spacing w:val="-1"/>
          <w:szCs w:val="18"/>
          <w:lang w:val="el-GR"/>
        </w:rPr>
        <w:t>)</w:t>
      </w:r>
      <w:r w:rsidRPr="00F01BC7">
        <w:rPr>
          <w:rFonts w:eastAsia="Arial" w:cs="Times New Roman"/>
          <w:bCs/>
          <w:spacing w:val="4"/>
          <w:szCs w:val="18"/>
          <w:lang w:val="el-GR"/>
        </w:rPr>
        <w:t xml:space="preserve"> </w:t>
      </w:r>
      <w:r w:rsidRPr="00F01BC7">
        <w:rPr>
          <w:rFonts w:eastAsia="Meiryo" w:cs="Times New Roman"/>
          <w:bCs/>
          <w:i/>
          <w:spacing w:val="-1"/>
          <w:szCs w:val="18"/>
          <w:lang w:val="el-GR"/>
        </w:rPr>
        <w:t>≈</w:t>
      </w:r>
      <w:r w:rsidRPr="00F01BC7">
        <w:rPr>
          <w:rFonts w:eastAsia="Meiryo" w:cs="Times New Roman"/>
          <w:bCs/>
          <w:i/>
          <w:spacing w:val="-15"/>
          <w:szCs w:val="18"/>
          <w:lang w:val="el-GR"/>
        </w:rPr>
        <w:t xml:space="preserve"> </w:t>
      </w:r>
      <w:r w:rsidRPr="00F01BC7">
        <w:rPr>
          <w:rFonts w:eastAsia="Arial" w:cs="Times New Roman"/>
          <w:bCs/>
          <w:spacing w:val="-1"/>
          <w:szCs w:val="18"/>
          <w:lang w:val="el-GR"/>
        </w:rPr>
        <w:t>0</w:t>
      </w:r>
      <w:r w:rsidRPr="00F01BC7">
        <w:rPr>
          <w:rFonts w:eastAsia="Arial" w:cs="Times New Roman"/>
          <w:bCs/>
          <w:spacing w:val="8"/>
          <w:szCs w:val="18"/>
          <w:lang w:val="el-GR"/>
        </w:rPr>
        <w:t xml:space="preserve"> </w:t>
      </w:r>
      <w:r w:rsidRPr="00F01BC7">
        <w:rPr>
          <w:rFonts w:eastAsia="Arial" w:cs="Times New Roman"/>
          <w:bCs/>
          <w:spacing w:val="-1"/>
          <w:szCs w:val="18"/>
          <w:lang w:val="el-GR"/>
        </w:rPr>
        <w:t>να αντιπροσωπεύει μία αδύναμη προτίμηση της δράσης</w:t>
      </w:r>
      <w:r w:rsidRPr="00F01BC7">
        <w:rPr>
          <w:rFonts w:eastAsia="Arial" w:cs="Times New Roman"/>
          <w:bCs/>
          <w:spacing w:val="9"/>
          <w:szCs w:val="18"/>
          <w:lang w:val="el-GR"/>
        </w:rPr>
        <w:t xml:space="preserve"> </w:t>
      </w:r>
      <w:r w:rsidRPr="00F01BC7">
        <w:rPr>
          <w:rFonts w:eastAsia="Georgia" w:cs="Times New Roman"/>
          <w:bCs/>
          <w:i/>
          <w:spacing w:val="-1"/>
          <w:szCs w:val="18"/>
          <w:lang w:val="el-GR"/>
        </w:rPr>
        <w:t>a</w:t>
      </w:r>
      <w:r w:rsidRPr="00F01BC7">
        <w:rPr>
          <w:rFonts w:eastAsia="Georgia" w:cs="Times New Roman"/>
          <w:bCs/>
          <w:i/>
          <w:spacing w:val="12"/>
          <w:szCs w:val="18"/>
          <w:lang w:val="el-GR"/>
        </w:rPr>
        <w:t xml:space="preserve"> </w:t>
      </w:r>
      <w:r w:rsidRPr="00F01BC7">
        <w:rPr>
          <w:rFonts w:eastAsia="Arial" w:cs="Times New Roman"/>
          <w:bCs/>
          <w:spacing w:val="-1"/>
          <w:szCs w:val="18"/>
          <w:lang w:val="el-GR"/>
        </w:rPr>
        <w:t xml:space="preserve">από τη </w:t>
      </w:r>
      <w:r w:rsidRPr="00F01BC7">
        <w:rPr>
          <w:rFonts w:eastAsia="Georgia" w:cs="Times New Roman"/>
          <w:bCs/>
          <w:i/>
          <w:spacing w:val="-1"/>
          <w:szCs w:val="18"/>
          <w:lang w:val="el-GR"/>
        </w:rPr>
        <w:t>b</w:t>
      </w:r>
      <w:r w:rsidRPr="00F01BC7">
        <w:rPr>
          <w:rFonts w:eastAsia="Arial" w:cs="Times New Roman"/>
          <w:bCs/>
          <w:spacing w:val="-1"/>
          <w:szCs w:val="18"/>
          <w:lang w:val="el-GR"/>
        </w:rPr>
        <w:t>,</w:t>
      </w:r>
      <w:r w:rsidRPr="00F01BC7">
        <w:rPr>
          <w:rFonts w:eastAsia="Arial" w:cs="Times New Roman"/>
          <w:bCs/>
          <w:spacing w:val="11"/>
          <w:szCs w:val="18"/>
          <w:lang w:val="el-GR"/>
        </w:rPr>
        <w:t xml:space="preserve"> </w:t>
      </w:r>
      <w:r w:rsidRPr="00F01BC7">
        <w:rPr>
          <w:rFonts w:eastAsia="Arial" w:cs="Times New Roman"/>
          <w:bCs/>
          <w:spacing w:val="-1"/>
          <w:szCs w:val="18"/>
          <w:lang w:val="el-GR"/>
        </w:rPr>
        <w:t>and</w:t>
      </w:r>
      <w:r w:rsidRPr="00F01BC7">
        <w:rPr>
          <w:rFonts w:eastAsia="Arial" w:cs="Times New Roman"/>
          <w:bCs/>
          <w:spacing w:val="8"/>
          <w:szCs w:val="18"/>
          <w:lang w:val="el-GR"/>
        </w:rPr>
        <w:t xml:space="preserve"> </w:t>
      </w:r>
      <w:r w:rsidRPr="00F01BC7">
        <w:rPr>
          <w:rFonts w:eastAsia="Arial" w:cs="Times New Roman"/>
          <w:bCs/>
          <w:spacing w:val="-1"/>
          <w:szCs w:val="18"/>
          <w:lang w:val="el-GR"/>
        </w:rPr>
        <w:t>Π(</w:t>
      </w:r>
      <w:r w:rsidRPr="00F01BC7">
        <w:rPr>
          <w:rFonts w:eastAsia="Georgia" w:cs="Times New Roman"/>
          <w:bCs/>
          <w:i/>
          <w:spacing w:val="-1"/>
          <w:szCs w:val="18"/>
          <w:lang w:val="el-GR"/>
        </w:rPr>
        <w:t>a,</w:t>
      </w:r>
      <w:r w:rsidRPr="00F01BC7">
        <w:rPr>
          <w:rFonts w:eastAsia="Georgia" w:cs="Times New Roman"/>
          <w:bCs/>
          <w:i/>
          <w:spacing w:val="-28"/>
          <w:szCs w:val="18"/>
          <w:lang w:val="el-GR"/>
        </w:rPr>
        <w:t xml:space="preserve"> </w:t>
      </w:r>
      <w:r w:rsidRPr="00F01BC7">
        <w:rPr>
          <w:rFonts w:eastAsia="Georgia" w:cs="Times New Roman"/>
          <w:bCs/>
          <w:i/>
          <w:spacing w:val="-2"/>
          <w:szCs w:val="18"/>
          <w:lang w:val="el-GR"/>
        </w:rPr>
        <w:t>b</w:t>
      </w:r>
      <w:r w:rsidRPr="00F01BC7">
        <w:rPr>
          <w:rFonts w:eastAsia="Arial" w:cs="Times New Roman"/>
          <w:bCs/>
          <w:spacing w:val="-1"/>
          <w:szCs w:val="18"/>
          <w:lang w:val="el-GR"/>
        </w:rPr>
        <w:t>)</w:t>
      </w:r>
      <w:r w:rsidRPr="00F01BC7">
        <w:rPr>
          <w:rFonts w:eastAsia="Arial" w:cs="Times New Roman"/>
          <w:bCs/>
          <w:spacing w:val="4"/>
          <w:szCs w:val="18"/>
          <w:lang w:val="el-GR"/>
        </w:rPr>
        <w:t xml:space="preserve"> </w:t>
      </w:r>
      <w:r w:rsidRPr="00F01BC7">
        <w:rPr>
          <w:rFonts w:eastAsia="Meiryo" w:cs="Times New Roman"/>
          <w:bCs/>
          <w:i/>
          <w:spacing w:val="-1"/>
          <w:szCs w:val="18"/>
          <w:lang w:val="el-GR"/>
        </w:rPr>
        <w:t>≈</w:t>
      </w:r>
      <w:r w:rsidRPr="00F01BC7">
        <w:rPr>
          <w:rFonts w:eastAsia="Meiryo" w:cs="Times New Roman"/>
          <w:bCs/>
          <w:i/>
          <w:spacing w:val="-15"/>
          <w:szCs w:val="18"/>
          <w:lang w:val="el-GR"/>
        </w:rPr>
        <w:t xml:space="preserve"> </w:t>
      </w:r>
      <w:r w:rsidRPr="00F01BC7">
        <w:rPr>
          <w:rFonts w:eastAsia="Arial" w:cs="Times New Roman"/>
          <w:bCs/>
          <w:spacing w:val="-1"/>
          <w:szCs w:val="18"/>
          <w:lang w:val="el-GR"/>
        </w:rPr>
        <w:t>1</w:t>
      </w:r>
      <w:r w:rsidRPr="00F01BC7">
        <w:rPr>
          <w:rFonts w:eastAsia="Arial" w:cs="Times New Roman"/>
          <w:bCs/>
          <w:spacing w:val="21"/>
          <w:szCs w:val="18"/>
          <w:lang w:val="el-GR"/>
        </w:rPr>
        <w:t xml:space="preserve"> </w:t>
      </w:r>
      <w:r w:rsidRPr="00F01BC7">
        <w:rPr>
          <w:rFonts w:eastAsia="Arial" w:cs="Times New Roman"/>
          <w:bCs/>
          <w:spacing w:val="-1"/>
          <w:szCs w:val="18"/>
          <w:lang w:val="el-GR"/>
        </w:rPr>
        <w:t>να αντιπροσωπεύει μία δυνατή προτίμηση της δράσης</w:t>
      </w:r>
      <w:r w:rsidRPr="00F01BC7">
        <w:rPr>
          <w:rFonts w:eastAsia="Arial" w:cs="Times New Roman"/>
          <w:bCs/>
          <w:spacing w:val="15"/>
          <w:szCs w:val="18"/>
          <w:lang w:val="el-GR"/>
        </w:rPr>
        <w:t xml:space="preserve"> </w:t>
      </w:r>
      <w:r w:rsidRPr="00F01BC7">
        <w:rPr>
          <w:rFonts w:eastAsia="Georgia" w:cs="Times New Roman"/>
          <w:bCs/>
          <w:i/>
          <w:spacing w:val="-1"/>
          <w:szCs w:val="18"/>
          <w:lang w:val="el-GR"/>
        </w:rPr>
        <w:t>a</w:t>
      </w:r>
      <w:r w:rsidRPr="00F01BC7">
        <w:rPr>
          <w:rFonts w:eastAsia="Georgia" w:cs="Times New Roman"/>
          <w:bCs/>
          <w:i/>
          <w:spacing w:val="18"/>
          <w:szCs w:val="18"/>
          <w:lang w:val="el-GR"/>
        </w:rPr>
        <w:t xml:space="preserve"> </w:t>
      </w:r>
      <w:r w:rsidRPr="00F01BC7">
        <w:rPr>
          <w:rFonts w:eastAsia="Arial" w:cs="Times New Roman"/>
          <w:bCs/>
          <w:spacing w:val="-1"/>
          <w:szCs w:val="18"/>
          <w:lang w:val="el-GR"/>
        </w:rPr>
        <w:t>από τη</w:t>
      </w:r>
      <w:r w:rsidRPr="00F01BC7">
        <w:rPr>
          <w:rFonts w:eastAsia="Arial" w:cs="Times New Roman"/>
          <w:bCs/>
          <w:spacing w:val="14"/>
          <w:szCs w:val="18"/>
          <w:lang w:val="el-GR"/>
        </w:rPr>
        <w:t xml:space="preserve"> </w:t>
      </w:r>
      <w:r w:rsidRPr="00F01BC7">
        <w:rPr>
          <w:rFonts w:eastAsia="Georgia" w:cs="Times New Roman"/>
          <w:bCs/>
          <w:i/>
          <w:spacing w:val="-1"/>
          <w:szCs w:val="18"/>
          <w:lang w:val="el-GR"/>
        </w:rPr>
        <w:t>b</w:t>
      </w:r>
      <w:r w:rsidRPr="00F01BC7">
        <w:rPr>
          <w:rFonts w:eastAsia="Arial" w:cs="Times New Roman"/>
          <w:bCs/>
          <w:spacing w:val="-1"/>
          <w:szCs w:val="18"/>
          <w:lang w:val="el-GR"/>
        </w:rPr>
        <w:t>.</w:t>
      </w:r>
    </w:p>
    <w:p w14:paraId="195BD4C9" w14:textId="77777777" w:rsidR="00413BAA" w:rsidRPr="00081864" w:rsidRDefault="00413BAA" w:rsidP="00413BAA">
      <w:pPr>
        <w:spacing w:before="120" w:after="360" w:line="360" w:lineRule="auto"/>
        <w:rPr>
          <w:rFonts w:eastAsia="PMingLiU" w:cs="Times New Roman"/>
          <w:i/>
          <w:szCs w:val="20"/>
        </w:rPr>
      </w:pPr>
      <w:r w:rsidRPr="00DB69F0">
        <w:rPr>
          <w:rFonts w:cs="Times New Roman"/>
          <w:lang w:val="el-GR"/>
        </w:rPr>
        <w:t>Παραπομπή</w:t>
      </w:r>
      <w:r w:rsidRPr="00081864">
        <w:rPr>
          <w:rFonts w:cs="Times New Roman"/>
          <w:i/>
        </w:rPr>
        <w:t>: (</w:t>
      </w:r>
      <w:r w:rsidRPr="00CF18E2">
        <w:rPr>
          <w:rFonts w:cs="Times New Roman"/>
          <w:szCs w:val="20"/>
        </w:rPr>
        <w:t>Brans, J., Vincke, P., Mareschal, B.</w:t>
      </w:r>
      <w:r>
        <w:rPr>
          <w:rFonts w:cs="Times New Roman"/>
          <w:szCs w:val="20"/>
        </w:rPr>
        <w:t>, 1986</w:t>
      </w:r>
      <w:r w:rsidRPr="00081864">
        <w:rPr>
          <w:rFonts w:cs="Times New Roman"/>
          <w:i/>
        </w:rPr>
        <w:t>)</w:t>
      </w:r>
    </w:p>
    <w:p w14:paraId="72FEE9E6" w14:textId="77777777" w:rsidR="00413BAA" w:rsidRPr="00F01BC7" w:rsidRDefault="00413BAA" w:rsidP="00413BAA">
      <w:pPr>
        <w:widowControl w:val="0"/>
        <w:spacing w:before="120" w:after="360" w:line="360" w:lineRule="auto"/>
        <w:ind w:right="114"/>
        <w:rPr>
          <w:rFonts w:eastAsia="Arial" w:cs="Times New Roman"/>
          <w:b/>
          <w:bCs/>
          <w:spacing w:val="-1"/>
          <w:szCs w:val="18"/>
          <w:lang w:val="el-GR"/>
        </w:rPr>
      </w:pPr>
      <w:r w:rsidRPr="00F01BC7">
        <w:rPr>
          <w:rFonts w:eastAsia="Arial" w:cs="Times New Roman"/>
          <w:b/>
          <w:bCs/>
          <w:spacing w:val="-1"/>
          <w:szCs w:val="18"/>
          <w:lang w:val="el-GR"/>
        </w:rPr>
        <w:t>PROMETHEE</w:t>
      </w:r>
      <w:r w:rsidRPr="00F01BC7">
        <w:rPr>
          <w:rFonts w:eastAsia="Arial" w:cs="Times New Roman"/>
          <w:b/>
          <w:bCs/>
          <w:spacing w:val="50"/>
          <w:szCs w:val="18"/>
          <w:lang w:val="el-GR"/>
        </w:rPr>
        <w:t xml:space="preserve"> </w:t>
      </w:r>
      <w:r w:rsidRPr="00F01BC7">
        <w:rPr>
          <w:rFonts w:eastAsia="Arial" w:cs="Times New Roman"/>
          <w:b/>
          <w:bCs/>
          <w:spacing w:val="-1"/>
          <w:szCs w:val="18"/>
          <w:lang w:val="el-GR"/>
        </w:rPr>
        <w:t xml:space="preserve">ταξινόμηση </w:t>
      </w:r>
    </w:p>
    <w:p w14:paraId="38601650" w14:textId="77777777" w:rsidR="00413BAA" w:rsidRPr="00F01BC7" w:rsidRDefault="00413BAA" w:rsidP="00413BAA">
      <w:pPr>
        <w:widowControl w:val="0"/>
        <w:spacing w:before="120" w:after="360" w:line="360" w:lineRule="auto"/>
        <w:ind w:right="114"/>
        <w:rPr>
          <w:rFonts w:cs="Times New Roman"/>
          <w:sz w:val="15"/>
          <w:szCs w:val="13"/>
          <w:lang w:val="el-GR"/>
        </w:rPr>
      </w:pPr>
      <w:r w:rsidRPr="00F01BC7">
        <w:rPr>
          <w:rFonts w:eastAsia="Arial" w:cs="Times New Roman"/>
          <w:bCs/>
          <w:spacing w:val="-1"/>
          <w:szCs w:val="18"/>
          <w:lang w:val="el-GR"/>
        </w:rPr>
        <w:t>Μία</w:t>
      </w:r>
      <w:r w:rsidRPr="00F01BC7">
        <w:rPr>
          <w:rFonts w:eastAsia="Arial" w:cs="Times New Roman"/>
          <w:bCs/>
          <w:spacing w:val="7"/>
          <w:szCs w:val="18"/>
          <w:lang w:val="el-GR"/>
        </w:rPr>
        <w:t xml:space="preserve"> </w:t>
      </w:r>
      <w:r w:rsidRPr="00F01BC7">
        <w:rPr>
          <w:rFonts w:eastAsia="Arial" w:cs="Times New Roman"/>
          <w:bCs/>
          <w:spacing w:val="-1"/>
          <w:szCs w:val="18"/>
          <w:lang w:val="el-GR"/>
        </w:rPr>
        <w:t>θετική ροή outranking ορίζεται από την</w:t>
      </w:r>
      <w:r w:rsidRPr="00F01BC7">
        <w:rPr>
          <w:rFonts w:eastAsia="Arial" w:cs="Times New Roman"/>
          <w:bCs/>
          <w:spacing w:val="7"/>
          <w:szCs w:val="18"/>
          <w:lang w:val="el-GR"/>
        </w:rPr>
        <w:t xml:space="preserve"> </w:t>
      </w:r>
      <w:r w:rsidRPr="00F01BC7">
        <w:rPr>
          <w:rFonts w:eastAsia="Arial" w:cs="Times New Roman"/>
          <w:bCs/>
          <w:spacing w:val="-1"/>
          <w:szCs w:val="18"/>
          <w:lang w:val="el-GR"/>
        </w:rPr>
        <w:t>εξίσωση</w:t>
      </w:r>
      <w:r w:rsidRPr="00F01BC7">
        <w:rPr>
          <w:rFonts w:eastAsia="Arial" w:cs="Times New Roman"/>
          <w:bCs/>
          <w:spacing w:val="8"/>
          <w:szCs w:val="18"/>
          <w:lang w:val="el-GR"/>
        </w:rPr>
        <w:t xml:space="preserve"> </w:t>
      </w:r>
      <w:r w:rsidRPr="00F01BC7">
        <w:rPr>
          <w:rFonts w:eastAsia="Arial" w:cs="Times New Roman"/>
          <w:bCs/>
          <w:spacing w:val="-1"/>
          <w:szCs w:val="18"/>
          <w:lang w:val="el-GR"/>
        </w:rPr>
        <w:t>2.7</w:t>
      </w:r>
      <w:r w:rsidRPr="00F01BC7">
        <w:rPr>
          <w:rFonts w:eastAsia="Arial" w:cs="Times New Roman"/>
          <w:bCs/>
          <w:spacing w:val="8"/>
          <w:szCs w:val="18"/>
          <w:lang w:val="el-GR"/>
        </w:rPr>
        <w:t xml:space="preserve"> </w:t>
      </w:r>
      <w:r w:rsidRPr="00F01BC7">
        <w:rPr>
          <w:rFonts w:eastAsia="Arial" w:cs="Times New Roman"/>
          <w:bCs/>
          <w:spacing w:val="-1"/>
          <w:szCs w:val="18"/>
          <w:lang w:val="el-GR"/>
        </w:rPr>
        <w:t>και μία</w:t>
      </w:r>
      <w:r w:rsidRPr="00F01BC7">
        <w:rPr>
          <w:rFonts w:eastAsia="Arial" w:cs="Times New Roman"/>
          <w:bCs/>
          <w:spacing w:val="7"/>
          <w:szCs w:val="18"/>
          <w:lang w:val="el-GR"/>
        </w:rPr>
        <w:t xml:space="preserve"> </w:t>
      </w:r>
      <w:r w:rsidRPr="00F01BC7">
        <w:rPr>
          <w:rFonts w:eastAsia="Arial" w:cs="Times New Roman"/>
          <w:bCs/>
          <w:spacing w:val="-1"/>
          <w:szCs w:val="18"/>
          <w:lang w:val="el-GR"/>
        </w:rPr>
        <w:t xml:space="preserve">αρνητική ροή outranking </w:t>
      </w:r>
      <w:r w:rsidRPr="00F01BC7">
        <w:rPr>
          <w:rFonts w:eastAsia="Arial" w:cs="Times New Roman"/>
          <w:bCs/>
          <w:spacing w:val="8"/>
          <w:szCs w:val="18"/>
          <w:lang w:val="el-GR"/>
        </w:rPr>
        <w:t>ορίζεται από</w:t>
      </w:r>
      <w:r w:rsidRPr="00F01BC7">
        <w:rPr>
          <w:rFonts w:eastAsia="Arial" w:cs="Times New Roman"/>
          <w:bCs/>
          <w:spacing w:val="22"/>
          <w:szCs w:val="18"/>
          <w:lang w:val="el-GR"/>
        </w:rPr>
        <w:t xml:space="preserve"> </w:t>
      </w:r>
      <w:r w:rsidRPr="00F01BC7">
        <w:rPr>
          <w:rFonts w:eastAsia="Arial" w:cs="Times New Roman"/>
          <w:bCs/>
          <w:spacing w:val="-1"/>
          <w:szCs w:val="18"/>
          <w:lang w:val="el-GR"/>
        </w:rPr>
        <w:t>την εξίσωση</w:t>
      </w:r>
      <w:r w:rsidRPr="00F01BC7">
        <w:rPr>
          <w:rFonts w:eastAsia="Arial" w:cs="Times New Roman"/>
          <w:bCs/>
          <w:spacing w:val="22"/>
          <w:szCs w:val="18"/>
          <w:lang w:val="el-GR"/>
        </w:rPr>
        <w:t xml:space="preserve"> </w:t>
      </w:r>
      <w:r w:rsidRPr="00F01BC7">
        <w:rPr>
          <w:rFonts w:eastAsia="Arial" w:cs="Times New Roman"/>
          <w:bCs/>
          <w:spacing w:val="-1"/>
          <w:szCs w:val="18"/>
          <w:lang w:val="el-GR"/>
        </w:rPr>
        <w:t>2.8</w:t>
      </w:r>
      <w:r w:rsidRPr="00F01BC7">
        <w:rPr>
          <w:rFonts w:eastAsia="Arial" w:cs="Times New Roman"/>
          <w:bCs/>
          <w:spacing w:val="-2"/>
          <w:szCs w:val="18"/>
          <w:lang w:val="el-GR"/>
        </w:rPr>
        <w:t>.</w:t>
      </w:r>
      <w:r w:rsidRPr="00F01BC7">
        <w:rPr>
          <w:rFonts w:eastAsia="Arial" w:cs="Times New Roman"/>
          <w:bCs/>
          <w:spacing w:val="51"/>
          <w:szCs w:val="18"/>
          <w:lang w:val="el-GR"/>
        </w:rPr>
        <w:t xml:space="preserve"> </w:t>
      </w:r>
      <w:r w:rsidRPr="00F01BC7">
        <w:rPr>
          <w:rFonts w:eastAsia="Arial" w:cs="Times New Roman"/>
          <w:bCs/>
          <w:spacing w:val="-1"/>
          <w:szCs w:val="18"/>
          <w:lang w:val="el-GR"/>
        </w:rPr>
        <w:t>Μία συνολική ροή outranking υπολογίζεται από την εξίσωση</w:t>
      </w:r>
      <w:r w:rsidRPr="00F01BC7">
        <w:rPr>
          <w:rFonts w:eastAsia="Arial" w:cs="Times New Roman"/>
          <w:bCs/>
          <w:spacing w:val="22"/>
          <w:szCs w:val="18"/>
          <w:lang w:val="el-GR"/>
        </w:rPr>
        <w:t xml:space="preserve"> </w:t>
      </w:r>
      <w:r w:rsidRPr="00F01BC7">
        <w:rPr>
          <w:rFonts w:eastAsia="Arial" w:cs="Times New Roman"/>
          <w:bCs/>
          <w:spacing w:val="-1"/>
          <w:szCs w:val="18"/>
          <w:lang w:val="el-GR"/>
        </w:rPr>
        <w:t>2.9.</w:t>
      </w:r>
    </w:p>
    <w:p w14:paraId="5944DB58" w14:textId="77777777" w:rsidR="00413BAA" w:rsidRPr="00F01BC7" w:rsidRDefault="004D0330" w:rsidP="00413BAA">
      <w:pPr>
        <w:tabs>
          <w:tab w:val="left" w:pos="8499"/>
        </w:tabs>
        <w:spacing w:before="120" w:after="360" w:line="360" w:lineRule="auto"/>
        <w:jc w:val="center"/>
        <w:rPr>
          <w:rFonts w:eastAsia="PMingLiU" w:cs="Times New Roman"/>
          <w:lang w:val="el-GR"/>
        </w:rPr>
      </w:pPr>
      <m:oMath>
        <m:sSup>
          <m:sSupPr>
            <m:ctrlPr>
              <w:rPr>
                <w:rFonts w:ascii="Cambria Math" w:hAnsi="Cambria Math" w:cs="Times New Roman"/>
                <w:i/>
              </w:rPr>
            </m:ctrlPr>
          </m:sSupPr>
          <m:e>
            <m:r>
              <w:rPr>
                <w:rFonts w:ascii="Cambria Math" w:hAnsi="Cambria Math" w:cs="Times New Roman"/>
              </w:rPr>
              <m:t>Φ</m:t>
            </m:r>
          </m:e>
          <m:sup>
            <m:r>
              <w:rPr>
                <w:rFonts w:ascii="Cambria Math" w:hAnsi="Cambria Math" w:cs="Times New Roman"/>
                <w:lang w:val="el-GR"/>
              </w:rPr>
              <m:t>*</m:t>
            </m:r>
          </m:sup>
        </m:sSup>
        <m:r>
          <w:rPr>
            <w:rFonts w:ascii="Cambria Math" w:hAnsi="Cambria Math" w:cs="Times New Roman"/>
            <w:lang w:val="el-GR"/>
          </w:rPr>
          <m:t>(</m:t>
        </m:r>
        <m:r>
          <w:rPr>
            <w:rFonts w:ascii="Cambria Math" w:hAnsi="Cambria Math" w:cs="Times New Roman"/>
          </w:rPr>
          <m:t>a</m:t>
        </m:r>
        <m:r>
          <w:rPr>
            <w:rFonts w:ascii="Cambria Math" w:hAnsi="Cambria Math" w:cs="Times New Roman"/>
            <w:lang w:val="el-GR"/>
          </w:rPr>
          <m:t>)=</m:t>
        </m:r>
        <m:nary>
          <m:naryPr>
            <m:chr m:val="∑"/>
            <m:limLoc m:val="undOvr"/>
            <m:supHide m:val="1"/>
            <m:ctrlPr>
              <w:rPr>
                <w:rFonts w:ascii="Cambria Math" w:hAnsi="Cambria Math" w:cs="Times New Roman"/>
                <w:i/>
              </w:rPr>
            </m:ctrlPr>
          </m:naryPr>
          <m:sub>
            <m:r>
              <w:rPr>
                <w:rFonts w:ascii="Cambria Math" w:hAnsi="Cambria Math" w:cs="Times New Roman"/>
              </w:rPr>
              <m:t>b</m:t>
            </m:r>
            <m:r>
              <w:rPr>
                <w:rFonts w:ascii="Cambria Math" w:hAnsi="Cambria Math" w:cs="Times New Roman"/>
                <w:lang w:val="el-GR"/>
              </w:rPr>
              <m:t>∈</m:t>
            </m:r>
            <m:r>
              <w:rPr>
                <w:rFonts w:ascii="Cambria Math" w:hAnsi="Cambria Math" w:cs="Times New Roman"/>
              </w:rPr>
              <m:t>A</m:t>
            </m:r>
          </m:sub>
          <m:sup/>
          <m:e>
            <m:r>
              <w:rPr>
                <w:rFonts w:ascii="Cambria Math" w:hAnsi="Cambria Math" w:cs="Times New Roman"/>
                <w:lang w:val="el-GR"/>
              </w:rPr>
              <m:t>Π(</m:t>
            </m:r>
            <m:r>
              <w:rPr>
                <w:rFonts w:ascii="Cambria Math" w:hAnsi="Cambria Math" w:cs="Times New Roman"/>
              </w:rPr>
              <m:t>a</m:t>
            </m:r>
            <m:r>
              <w:rPr>
                <w:rFonts w:ascii="Cambria Math" w:hAnsi="Cambria Math" w:cs="Times New Roman"/>
                <w:lang w:val="el-GR"/>
              </w:rPr>
              <m:t>,</m:t>
            </m:r>
            <m:r>
              <w:rPr>
                <w:rFonts w:ascii="Cambria Math" w:hAnsi="Cambria Math" w:cs="Times New Roman"/>
              </w:rPr>
              <m:t>b</m:t>
            </m:r>
            <m:r>
              <w:rPr>
                <w:rFonts w:ascii="Cambria Math" w:hAnsi="Cambria Math" w:cs="Times New Roman"/>
                <w:lang w:val="el-GR"/>
              </w:rPr>
              <m:t>)</m:t>
            </m:r>
          </m:e>
        </m:nary>
      </m:oMath>
      <w:r w:rsidR="00413BAA" w:rsidRPr="00F01BC7">
        <w:rPr>
          <w:rFonts w:cs="Times New Roman"/>
          <w:lang w:val="el-GR"/>
        </w:rPr>
        <w:t xml:space="preserve"> (2.7)</w:t>
      </w:r>
    </w:p>
    <w:p w14:paraId="419FA878" w14:textId="77777777" w:rsidR="00413BAA" w:rsidRPr="00F01BC7" w:rsidRDefault="004D0330" w:rsidP="00413BAA">
      <w:pPr>
        <w:tabs>
          <w:tab w:val="left" w:pos="8499"/>
        </w:tabs>
        <w:spacing w:before="120" w:after="360" w:line="360" w:lineRule="auto"/>
        <w:jc w:val="center"/>
        <w:rPr>
          <w:rFonts w:eastAsia="PMingLiU" w:cs="Times New Roman"/>
          <w:lang w:val="el-GR"/>
        </w:rPr>
      </w:pPr>
      <m:oMath>
        <m:sSup>
          <m:sSupPr>
            <m:ctrlPr>
              <w:rPr>
                <w:rFonts w:ascii="Cambria Math" w:hAnsi="Cambria Math" w:cs="Times New Roman"/>
                <w:i/>
              </w:rPr>
            </m:ctrlPr>
          </m:sSupPr>
          <m:e>
            <m:r>
              <w:rPr>
                <w:rFonts w:ascii="Cambria Math" w:hAnsi="Cambria Math" w:cs="Times New Roman"/>
              </w:rPr>
              <m:t>Φ</m:t>
            </m:r>
          </m:e>
          <m:sup>
            <m:r>
              <w:rPr>
                <w:rFonts w:ascii="Cambria Math" w:hAnsi="Cambria Math" w:cs="Times New Roman"/>
                <w:lang w:val="el-GR"/>
              </w:rPr>
              <m:t>-</m:t>
            </m:r>
          </m:sup>
        </m:sSup>
        <m:r>
          <w:rPr>
            <w:rFonts w:ascii="Cambria Math" w:hAnsi="Cambria Math" w:cs="Times New Roman"/>
            <w:lang w:val="el-GR"/>
          </w:rPr>
          <m:t>(</m:t>
        </m:r>
        <m:r>
          <w:rPr>
            <w:rFonts w:ascii="Cambria Math" w:hAnsi="Cambria Math" w:cs="Times New Roman"/>
          </w:rPr>
          <m:t>a</m:t>
        </m:r>
        <m:r>
          <w:rPr>
            <w:rFonts w:ascii="Cambria Math" w:hAnsi="Cambria Math" w:cs="Times New Roman"/>
            <w:lang w:val="el-GR"/>
          </w:rPr>
          <m:t>)=</m:t>
        </m:r>
        <m:nary>
          <m:naryPr>
            <m:chr m:val="∑"/>
            <m:limLoc m:val="undOvr"/>
            <m:supHide m:val="1"/>
            <m:ctrlPr>
              <w:rPr>
                <w:rFonts w:ascii="Cambria Math" w:hAnsi="Cambria Math" w:cs="Times New Roman"/>
                <w:i/>
              </w:rPr>
            </m:ctrlPr>
          </m:naryPr>
          <m:sub>
            <m:r>
              <w:rPr>
                <w:rFonts w:ascii="Cambria Math" w:hAnsi="Cambria Math" w:cs="Times New Roman"/>
              </w:rPr>
              <m:t>b</m:t>
            </m:r>
            <m:r>
              <w:rPr>
                <w:rFonts w:ascii="Cambria Math" w:hAnsi="Cambria Math" w:cs="Times New Roman"/>
                <w:lang w:val="el-GR"/>
              </w:rPr>
              <m:t>∈</m:t>
            </m:r>
            <m:r>
              <w:rPr>
                <w:rFonts w:ascii="Cambria Math" w:hAnsi="Cambria Math" w:cs="Times New Roman"/>
              </w:rPr>
              <m:t>A</m:t>
            </m:r>
          </m:sub>
          <m:sup/>
          <m:e>
            <m:r>
              <w:rPr>
                <w:rFonts w:ascii="Cambria Math" w:hAnsi="Cambria Math" w:cs="Times New Roman"/>
                <w:lang w:val="el-GR"/>
              </w:rPr>
              <m:t>Π(</m:t>
            </m:r>
            <m:r>
              <w:rPr>
                <w:rFonts w:ascii="Cambria Math" w:hAnsi="Cambria Math" w:cs="Times New Roman"/>
              </w:rPr>
              <m:t>b</m:t>
            </m:r>
            <m:r>
              <w:rPr>
                <w:rFonts w:ascii="Cambria Math" w:hAnsi="Cambria Math" w:cs="Times New Roman"/>
                <w:lang w:val="el-GR"/>
              </w:rPr>
              <m:t>,</m:t>
            </m:r>
            <m:r>
              <w:rPr>
                <w:rFonts w:ascii="Cambria Math" w:hAnsi="Cambria Math" w:cs="Times New Roman"/>
              </w:rPr>
              <m:t>a</m:t>
            </m:r>
            <m:r>
              <w:rPr>
                <w:rFonts w:ascii="Cambria Math" w:hAnsi="Cambria Math" w:cs="Times New Roman"/>
                <w:lang w:val="el-GR"/>
              </w:rPr>
              <m:t>)</m:t>
            </m:r>
          </m:e>
        </m:nary>
      </m:oMath>
      <w:r w:rsidR="00413BAA" w:rsidRPr="00F01BC7">
        <w:rPr>
          <w:rFonts w:cs="Times New Roman"/>
          <w:lang w:val="el-GR"/>
        </w:rPr>
        <w:t xml:space="preserve"> </w:t>
      </w:r>
      <w:r w:rsidR="00413BAA" w:rsidRPr="00F01BC7">
        <w:rPr>
          <w:rFonts w:eastAsia="PMingLiU" w:cs="Times New Roman"/>
          <w:lang w:val="el-GR"/>
        </w:rPr>
        <w:t>(2.8)</w:t>
      </w:r>
    </w:p>
    <w:p w14:paraId="44E1CD8D" w14:textId="77777777" w:rsidR="00413BAA" w:rsidRPr="00F01BC7" w:rsidRDefault="004D0330" w:rsidP="00413BAA">
      <w:pPr>
        <w:tabs>
          <w:tab w:val="left" w:pos="8499"/>
        </w:tabs>
        <w:spacing w:before="120" w:after="360" w:line="360" w:lineRule="auto"/>
        <w:jc w:val="center"/>
        <w:rPr>
          <w:rFonts w:eastAsia="PMingLiU" w:cs="Times New Roman"/>
          <w:lang w:val="el-GR"/>
        </w:rPr>
      </w:pPr>
      <m:oMath>
        <m:sSup>
          <m:sSupPr>
            <m:ctrlPr>
              <w:rPr>
                <w:rFonts w:ascii="Cambria Math" w:hAnsi="Cambria Math" w:cs="Times New Roman"/>
                <w:i/>
              </w:rPr>
            </m:ctrlPr>
          </m:sSupPr>
          <m:e>
            <m:r>
              <w:rPr>
                <w:rFonts w:ascii="Cambria Math" w:hAnsi="Cambria Math" w:cs="Times New Roman"/>
                <w:lang w:val="el-GR"/>
              </w:rPr>
              <m:t>Φ</m:t>
            </m:r>
            <m:d>
              <m:dPr>
                <m:ctrlPr>
                  <w:rPr>
                    <w:rFonts w:ascii="Cambria Math" w:hAnsi="Cambria Math" w:cs="Times New Roman"/>
                    <w:i/>
                    <w:lang w:val="el-GR"/>
                  </w:rPr>
                </m:ctrlPr>
              </m:dPr>
              <m:e>
                <m:r>
                  <w:rPr>
                    <w:rFonts w:ascii="Cambria Math" w:hAnsi="Cambria Math" w:cs="Times New Roman"/>
                  </w:rPr>
                  <m:t>a</m:t>
                </m:r>
              </m:e>
            </m:d>
            <m:r>
              <w:rPr>
                <w:rFonts w:ascii="Cambria Math" w:hAnsi="Cambria Math" w:cs="Times New Roman"/>
                <w:lang w:val="el-GR"/>
              </w:rPr>
              <m:t xml:space="preserve">= </m:t>
            </m:r>
            <m:r>
              <w:rPr>
                <w:rFonts w:ascii="Cambria Math" w:hAnsi="Cambria Math" w:cs="Times New Roman"/>
              </w:rPr>
              <m:t>Φ</m:t>
            </m:r>
          </m:e>
          <m:sup>
            <m:r>
              <w:rPr>
                <w:rFonts w:ascii="Cambria Math" w:hAnsi="Cambria Math" w:cs="Times New Roman"/>
                <w:lang w:val="el-GR"/>
              </w:rPr>
              <m:t>*</m:t>
            </m:r>
          </m:sup>
        </m:sSup>
        <m:r>
          <w:rPr>
            <w:rFonts w:ascii="Cambria Math" w:hAnsi="Cambria Math" w:cs="Times New Roman"/>
            <w:lang w:val="el-GR"/>
          </w:rPr>
          <m:t>(</m:t>
        </m:r>
        <m:r>
          <w:rPr>
            <w:rFonts w:ascii="Cambria Math" w:hAnsi="Cambria Math" w:cs="Times New Roman"/>
          </w:rPr>
          <m:t>a</m:t>
        </m:r>
        <m:r>
          <w:rPr>
            <w:rFonts w:ascii="Cambria Math" w:hAnsi="Cambria Math" w:cs="Times New Roman"/>
            <w:lang w:val="el-GR"/>
          </w:rPr>
          <m:t xml:space="preserve">)- </m:t>
        </m:r>
        <m:sSup>
          <m:sSupPr>
            <m:ctrlPr>
              <w:rPr>
                <w:rFonts w:ascii="Cambria Math" w:hAnsi="Cambria Math" w:cs="Times New Roman"/>
                <w:i/>
              </w:rPr>
            </m:ctrlPr>
          </m:sSupPr>
          <m:e>
            <m:r>
              <w:rPr>
                <w:rFonts w:ascii="Cambria Math" w:hAnsi="Cambria Math" w:cs="Times New Roman"/>
              </w:rPr>
              <m:t>Φ</m:t>
            </m:r>
          </m:e>
          <m:sup>
            <m:r>
              <w:rPr>
                <w:rFonts w:ascii="Cambria Math" w:hAnsi="Cambria Math" w:cs="Times New Roman"/>
                <w:lang w:val="el-GR"/>
              </w:rPr>
              <m:t>-</m:t>
            </m:r>
          </m:sup>
        </m:sSup>
        <m:r>
          <w:rPr>
            <w:rFonts w:ascii="Cambria Math" w:hAnsi="Cambria Math" w:cs="Times New Roman"/>
            <w:lang w:val="el-GR"/>
          </w:rPr>
          <m:t>(</m:t>
        </m:r>
        <m:r>
          <w:rPr>
            <w:rFonts w:ascii="Cambria Math" w:hAnsi="Cambria Math" w:cs="Times New Roman"/>
          </w:rPr>
          <m:t>a</m:t>
        </m:r>
        <m:r>
          <w:rPr>
            <w:rFonts w:ascii="Cambria Math" w:hAnsi="Cambria Math" w:cs="Times New Roman"/>
            <w:lang w:val="el-GR"/>
          </w:rPr>
          <m:t xml:space="preserve">) </m:t>
        </m:r>
      </m:oMath>
      <w:r w:rsidR="00413BAA" w:rsidRPr="00F01BC7">
        <w:rPr>
          <w:rFonts w:eastAsia="PMingLiU" w:cs="Times New Roman"/>
          <w:lang w:val="el-GR"/>
        </w:rPr>
        <w:t xml:space="preserve"> (2.9)</w:t>
      </w:r>
    </w:p>
    <w:p w14:paraId="11498671" w14:textId="2D66D4D6" w:rsidR="008158B6" w:rsidRPr="00F01BC7" w:rsidRDefault="008158B6" w:rsidP="008158B6">
      <w:pPr>
        <w:widowControl w:val="0"/>
        <w:spacing w:before="120" w:after="360" w:line="360" w:lineRule="auto"/>
        <w:ind w:right="114"/>
        <w:rPr>
          <w:rFonts w:cs="Times New Roman"/>
          <w:szCs w:val="20"/>
          <w:lang w:val="el-GR"/>
        </w:rPr>
      </w:pPr>
    </w:p>
    <w:p w14:paraId="7775C87B" w14:textId="36BF636F" w:rsidR="00061B44" w:rsidRPr="00DC4AB1" w:rsidRDefault="0088352C" w:rsidP="0088352C">
      <w:pPr>
        <w:spacing w:before="120" w:after="360" w:line="360" w:lineRule="auto"/>
        <w:ind w:left="326" w:right="10546"/>
        <w:rPr>
          <w:rFonts w:eastAsia="Times New Roman" w:cs="Times New Roman"/>
          <w:szCs w:val="20"/>
          <w:lang w:val="el-GR"/>
        </w:rPr>
      </w:pPr>
      <w:r w:rsidRPr="00F01BC7">
        <w:rPr>
          <w:rFonts w:cs="Times New Roman"/>
          <w:noProof/>
          <w:lang w:val="el-GR" w:eastAsia="el-GR"/>
        </w:rPr>
        <w:drawing>
          <wp:inline distT="0" distB="0" distL="0" distR="0" wp14:anchorId="1FBBD9D9" wp14:editId="298DA497">
            <wp:extent cx="5724525" cy="5250242"/>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42560" cy="5266783"/>
                    </a:xfrm>
                    <a:prstGeom prst="rect">
                      <a:avLst/>
                    </a:prstGeom>
                    <a:noFill/>
                    <a:ln>
                      <a:noFill/>
                    </a:ln>
                  </pic:spPr>
                </pic:pic>
              </a:graphicData>
            </a:graphic>
          </wp:inline>
        </w:drawing>
      </w:r>
    </w:p>
    <w:p w14:paraId="172994AE" w14:textId="77777777" w:rsidR="00DB69F0" w:rsidRDefault="000133F8" w:rsidP="00E36FD7">
      <w:pPr>
        <w:spacing w:before="120" w:after="360" w:line="360" w:lineRule="auto"/>
        <w:ind w:left="2394"/>
        <w:rPr>
          <w:rFonts w:cs="Times New Roman"/>
          <w:i/>
          <w:lang w:val="el-GR"/>
        </w:rPr>
      </w:pPr>
      <w:r w:rsidRPr="00F01BC7">
        <w:rPr>
          <w:rFonts w:cs="Times New Roman"/>
          <w:b/>
          <w:i/>
          <w:lang w:val="el-GR"/>
        </w:rPr>
        <w:t>Σχήμα</w:t>
      </w:r>
      <w:r w:rsidR="00027B6A" w:rsidRPr="00027B6A">
        <w:rPr>
          <w:rFonts w:cs="Times New Roman"/>
          <w:b/>
          <w:i/>
          <w:lang w:val="el-GR"/>
        </w:rPr>
        <w:t xml:space="preserve"> 10</w:t>
      </w:r>
      <w:r w:rsidR="00061B44" w:rsidRPr="00F01BC7">
        <w:rPr>
          <w:rFonts w:cs="Times New Roman"/>
          <w:b/>
          <w:i/>
          <w:lang w:val="el-GR"/>
        </w:rPr>
        <w:t xml:space="preserve">: </w:t>
      </w:r>
      <w:r w:rsidR="00061B44" w:rsidRPr="00F01BC7">
        <w:rPr>
          <w:rFonts w:cs="Times New Roman"/>
          <w:b/>
          <w:i/>
          <w:spacing w:val="2"/>
          <w:lang w:val="el-GR"/>
        </w:rPr>
        <w:t xml:space="preserve"> </w:t>
      </w:r>
      <w:r w:rsidR="00061B44" w:rsidRPr="00F01BC7">
        <w:rPr>
          <w:rFonts w:cs="Times New Roman"/>
          <w:i/>
          <w:lang w:val="el-GR"/>
        </w:rPr>
        <w:t>Έξι τύποι γενικευμένων κριτηρίων</w:t>
      </w:r>
      <w:r w:rsidR="0088352C">
        <w:rPr>
          <w:rFonts w:cs="Times New Roman"/>
          <w:i/>
          <w:lang w:val="el-GR"/>
        </w:rPr>
        <w:t>.</w:t>
      </w:r>
      <w:r w:rsidR="00061B44" w:rsidRPr="00F01BC7">
        <w:rPr>
          <w:rFonts w:cs="Times New Roman"/>
          <w:i/>
          <w:spacing w:val="17"/>
          <w:lang w:val="el-GR"/>
        </w:rPr>
        <w:t xml:space="preserve"> </w:t>
      </w:r>
      <w:r w:rsidR="00927366">
        <w:rPr>
          <w:rFonts w:cs="Times New Roman"/>
          <w:i/>
          <w:spacing w:val="17"/>
          <w:lang w:val="el-GR"/>
        </w:rPr>
        <w:br/>
      </w:r>
    </w:p>
    <w:p w14:paraId="325DA204" w14:textId="0AE66807"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Βασισμένοι στην εξίσωση</w:t>
      </w:r>
      <w:r w:rsidRPr="00F01BC7">
        <w:rPr>
          <w:rFonts w:eastAsia="Arial" w:cs="Times New Roman"/>
          <w:bCs/>
          <w:spacing w:val="1"/>
          <w:szCs w:val="18"/>
          <w:lang w:val="el-GR"/>
        </w:rPr>
        <w:t xml:space="preserve"> </w:t>
      </w:r>
      <w:r w:rsidR="0099031E" w:rsidRPr="00F01BC7">
        <w:rPr>
          <w:rFonts w:eastAsia="Arial" w:cs="Times New Roman"/>
          <w:bCs/>
          <w:spacing w:val="-1"/>
          <w:szCs w:val="18"/>
          <w:lang w:val="el-GR"/>
        </w:rPr>
        <w:t>2.7 και 2.8</w:t>
      </w:r>
      <w:r w:rsidRPr="00F01BC7">
        <w:rPr>
          <w:rFonts w:eastAsia="Arial" w:cs="Times New Roman"/>
          <w:bCs/>
          <w:spacing w:val="-1"/>
          <w:szCs w:val="18"/>
          <w:lang w:val="el-GR"/>
        </w:rPr>
        <w:t xml:space="preserve">, </w:t>
      </w:r>
      <w:r w:rsidR="004E72F3" w:rsidRPr="00F01BC7">
        <w:rPr>
          <w:rFonts w:eastAsia="Arial" w:cs="Times New Roman"/>
          <w:bCs/>
          <w:spacing w:val="-1"/>
          <w:szCs w:val="18"/>
          <w:lang w:val="el-GR"/>
        </w:rPr>
        <w:t xml:space="preserve">η </w:t>
      </w:r>
      <w:r w:rsidRPr="00F01BC7">
        <w:rPr>
          <w:rFonts w:eastAsia="Arial" w:cs="Times New Roman"/>
          <w:bCs/>
          <w:spacing w:val="-1"/>
          <w:szCs w:val="18"/>
          <w:lang w:val="el-GR"/>
        </w:rPr>
        <w:t>PROMETHEE</w:t>
      </w:r>
      <w:r w:rsidRPr="00F01BC7">
        <w:rPr>
          <w:rFonts w:eastAsia="Arial" w:cs="Times New Roman"/>
          <w:bCs/>
          <w:spacing w:val="1"/>
          <w:szCs w:val="18"/>
          <w:lang w:val="el-GR"/>
        </w:rPr>
        <w:t xml:space="preserve"> </w:t>
      </w:r>
      <w:r w:rsidRPr="00F01BC7">
        <w:rPr>
          <w:rFonts w:eastAsia="Arial" w:cs="Times New Roman"/>
          <w:bCs/>
          <w:spacing w:val="-1"/>
          <w:szCs w:val="18"/>
          <w:lang w:val="el-GR"/>
        </w:rPr>
        <w:t xml:space="preserve">I παρέχει μία μερική ταξινόμηση με την εξέταση της διατομής της θετικής ροής </w:t>
      </w:r>
      <w:r w:rsidR="002A6020" w:rsidRPr="00F01BC7">
        <w:rPr>
          <w:rFonts w:eastAsia="Arial" w:cs="Times New Roman"/>
          <w:bCs/>
          <w:spacing w:val="-1"/>
          <w:szCs w:val="18"/>
          <w:lang w:val="el-GR"/>
        </w:rPr>
        <w:t xml:space="preserve">outranking </w:t>
      </w:r>
      <w:r w:rsidRPr="00F01BC7">
        <w:rPr>
          <w:rFonts w:eastAsia="Arial" w:cs="Times New Roman"/>
          <w:bCs/>
          <w:spacing w:val="-1"/>
          <w:szCs w:val="18"/>
          <w:lang w:val="el-GR"/>
        </w:rPr>
        <w:t xml:space="preserve">και της αρνητικής ροής </w:t>
      </w:r>
      <w:r w:rsidR="002A6020" w:rsidRPr="00F01BC7">
        <w:rPr>
          <w:rFonts w:eastAsia="Arial" w:cs="Times New Roman"/>
          <w:bCs/>
          <w:spacing w:val="-1"/>
          <w:szCs w:val="18"/>
          <w:lang w:val="el-GR"/>
        </w:rPr>
        <w:t>outranking</w:t>
      </w:r>
      <w:r w:rsidRPr="00F01BC7">
        <w:rPr>
          <w:rFonts w:eastAsia="Arial" w:cs="Times New Roman"/>
          <w:bCs/>
          <w:spacing w:val="-1"/>
          <w:szCs w:val="18"/>
          <w:lang w:val="el-GR"/>
        </w:rPr>
        <w:t xml:space="preserve">, </w:t>
      </w:r>
      <w:r w:rsidRPr="00F01BC7">
        <w:rPr>
          <w:rFonts w:eastAsia="Arial" w:cs="Times New Roman"/>
          <w:bCs/>
          <w:spacing w:val="-14"/>
          <w:szCs w:val="18"/>
          <w:lang w:val="el-GR"/>
        </w:rPr>
        <w:t>η οποία παρατίθεται ως εξής</w:t>
      </w:r>
      <w:r w:rsidRPr="00F01BC7">
        <w:rPr>
          <w:rFonts w:eastAsia="Arial" w:cs="Times New Roman"/>
          <w:bCs/>
          <w:spacing w:val="-2"/>
          <w:szCs w:val="18"/>
          <w:lang w:val="el-GR"/>
        </w:rPr>
        <w:t>.</w:t>
      </w:r>
    </w:p>
    <w:p w14:paraId="4D1D4AAB" w14:textId="77777777" w:rsidR="00061B44" w:rsidRPr="00F01BC7" w:rsidRDefault="00061B44" w:rsidP="00B31D55">
      <w:pPr>
        <w:widowControl w:val="0"/>
        <w:numPr>
          <w:ilvl w:val="0"/>
          <w:numId w:val="14"/>
        </w:numPr>
        <w:tabs>
          <w:tab w:val="left" w:pos="646"/>
        </w:tabs>
        <w:spacing w:before="120" w:after="360" w:line="360" w:lineRule="auto"/>
        <w:contextualSpacing/>
        <w:rPr>
          <w:rFonts w:cs="Times New Roman"/>
          <w:lang w:val="el-GR"/>
        </w:rPr>
      </w:pPr>
      <w:r w:rsidRPr="00F01BC7">
        <w:rPr>
          <w:rFonts w:eastAsia="PMingLiU" w:cs="Times New Roman"/>
          <w:lang w:val="el-GR"/>
        </w:rPr>
        <w:t>Η δράση</w:t>
      </w:r>
      <w:r w:rsidRPr="00F01BC7">
        <w:rPr>
          <w:rFonts w:eastAsia="PMingLiU" w:cs="Times New Roman"/>
          <w:spacing w:val="4"/>
          <w:lang w:val="el-GR"/>
        </w:rPr>
        <w:t xml:space="preserve"> </w:t>
      </w:r>
      <w:r w:rsidRPr="00F01BC7">
        <w:rPr>
          <w:rFonts w:eastAsia="Georgia" w:cs="Times New Roman"/>
          <w:i/>
        </w:rPr>
        <w:t>a</w:t>
      </w:r>
      <w:r w:rsidRPr="00F01BC7">
        <w:rPr>
          <w:rFonts w:eastAsia="Georgia" w:cs="Times New Roman"/>
          <w:i/>
          <w:spacing w:val="8"/>
          <w:lang w:val="el-GR"/>
        </w:rPr>
        <w:t xml:space="preserve"> </w:t>
      </w:r>
      <w:r w:rsidRPr="00F01BC7">
        <w:rPr>
          <w:rFonts w:eastAsia="PMingLiU" w:cs="Times New Roman"/>
          <w:lang w:val="el-GR"/>
        </w:rPr>
        <w:t>υπερισχύει της</w:t>
      </w:r>
      <w:r w:rsidRPr="00F01BC7">
        <w:rPr>
          <w:rFonts w:eastAsia="PMingLiU" w:cs="Times New Roman"/>
          <w:spacing w:val="4"/>
          <w:lang w:val="el-GR"/>
        </w:rPr>
        <w:t xml:space="preserve"> </w:t>
      </w:r>
      <w:r w:rsidRPr="00F01BC7">
        <w:rPr>
          <w:rFonts w:eastAsia="Georgia" w:cs="Times New Roman"/>
          <w:i/>
        </w:rPr>
        <w:t>b</w:t>
      </w:r>
      <w:r w:rsidRPr="00F01BC7">
        <w:rPr>
          <w:rFonts w:eastAsia="PMingLiU" w:cs="Times New Roman"/>
          <w:lang w:val="el-GR"/>
        </w:rPr>
        <w:t>,</w:t>
      </w:r>
      <w:r w:rsidRPr="00F01BC7">
        <w:rPr>
          <w:rFonts w:eastAsia="PMingLiU" w:cs="Times New Roman"/>
          <w:spacing w:val="4"/>
          <w:lang w:val="el-GR"/>
        </w:rPr>
        <w:t xml:space="preserve"> </w:t>
      </w:r>
      <w:r w:rsidRPr="00F01BC7">
        <w:rPr>
          <w:rFonts w:eastAsia="PMingLiU" w:cs="Times New Roman"/>
          <w:lang w:val="el-GR"/>
        </w:rPr>
        <w:t>εάν</w:t>
      </w:r>
      <w:r w:rsidRPr="00F01BC7">
        <w:rPr>
          <w:rFonts w:eastAsia="PMingLiU" w:cs="Times New Roman"/>
          <w:spacing w:val="3"/>
          <w:lang w:val="el-GR"/>
        </w:rPr>
        <w:t xml:space="preserve"> </w:t>
      </w:r>
      <w:r w:rsidRPr="00F01BC7">
        <w:rPr>
          <w:rFonts w:eastAsia="PMingLiU" w:cs="Times New Roman"/>
          <w:spacing w:val="1"/>
          <w:lang w:val="el-GR"/>
        </w:rPr>
        <w:t>Φ</w:t>
      </w:r>
      <w:r w:rsidRPr="00F01BC7">
        <w:rPr>
          <w:rFonts w:eastAsia="PMingLiU" w:cs="Times New Roman"/>
          <w:position w:val="8"/>
          <w:sz w:val="18"/>
          <w:szCs w:val="16"/>
          <w:lang w:val="el-GR"/>
        </w:rPr>
        <w:t>+</w:t>
      </w:r>
      <w:r w:rsidRPr="00F01BC7">
        <w:rPr>
          <w:rFonts w:eastAsia="PMingLiU" w:cs="Times New Roman"/>
          <w:lang w:val="el-GR"/>
        </w:rPr>
        <w:t>(</w:t>
      </w:r>
      <w:r w:rsidRPr="00F01BC7">
        <w:rPr>
          <w:rFonts w:eastAsia="Georgia" w:cs="Times New Roman"/>
          <w:i/>
          <w:spacing w:val="1"/>
        </w:rPr>
        <w:t>a</w:t>
      </w:r>
      <w:r w:rsidRPr="00F01BC7">
        <w:rPr>
          <w:rFonts w:eastAsia="PMingLiU" w:cs="Times New Roman"/>
          <w:lang w:val="el-GR"/>
        </w:rPr>
        <w:t>)</w:t>
      </w:r>
      <w:r w:rsidRPr="00F01BC7">
        <w:rPr>
          <w:rFonts w:eastAsia="PMingLiU" w:cs="Times New Roman"/>
          <w:spacing w:val="-7"/>
          <w:lang w:val="el-GR"/>
        </w:rPr>
        <w:t xml:space="preserve"> </w:t>
      </w:r>
      <w:r w:rsidRPr="00F01BC7">
        <w:rPr>
          <w:rFonts w:eastAsia="Meiryo" w:cs="Times New Roman"/>
          <w:i/>
          <w:lang w:val="el-GR"/>
        </w:rPr>
        <w:t>≥</w:t>
      </w:r>
      <w:r w:rsidRPr="00F01BC7">
        <w:rPr>
          <w:rFonts w:eastAsia="Meiryo" w:cs="Times New Roman"/>
          <w:i/>
          <w:spacing w:val="-24"/>
          <w:lang w:val="el-GR"/>
        </w:rPr>
        <w:t xml:space="preserve"> </w:t>
      </w:r>
      <w:r w:rsidRPr="00F01BC7">
        <w:rPr>
          <w:rFonts w:eastAsia="PMingLiU" w:cs="Times New Roman"/>
          <w:spacing w:val="2"/>
          <w:lang w:val="el-GR"/>
        </w:rPr>
        <w:t>Φ</w:t>
      </w:r>
      <w:r w:rsidRPr="00F01BC7">
        <w:rPr>
          <w:rFonts w:eastAsia="PMingLiU" w:cs="Times New Roman"/>
          <w:spacing w:val="1"/>
          <w:position w:val="8"/>
          <w:sz w:val="18"/>
          <w:szCs w:val="16"/>
          <w:lang w:val="el-GR"/>
        </w:rPr>
        <w:t>+</w:t>
      </w:r>
      <w:r w:rsidRPr="00F01BC7">
        <w:rPr>
          <w:rFonts w:eastAsia="PMingLiU" w:cs="Times New Roman"/>
          <w:spacing w:val="1"/>
          <w:lang w:val="el-GR"/>
        </w:rPr>
        <w:t>(</w:t>
      </w:r>
      <w:r w:rsidRPr="00F01BC7">
        <w:rPr>
          <w:rFonts w:eastAsia="Georgia" w:cs="Times New Roman"/>
          <w:i/>
          <w:spacing w:val="2"/>
        </w:rPr>
        <w:t>b</w:t>
      </w:r>
      <w:r w:rsidRPr="00F01BC7">
        <w:rPr>
          <w:rFonts w:eastAsia="PMingLiU" w:cs="Times New Roman"/>
          <w:spacing w:val="1"/>
          <w:lang w:val="el-GR"/>
        </w:rPr>
        <w:t>)</w:t>
      </w:r>
      <w:r w:rsidRPr="00F01BC7">
        <w:rPr>
          <w:rFonts w:eastAsia="PMingLiU" w:cs="Times New Roman"/>
          <w:spacing w:val="3"/>
          <w:lang w:val="el-GR"/>
        </w:rPr>
        <w:t xml:space="preserve"> </w:t>
      </w:r>
      <w:r w:rsidRPr="00F01BC7">
        <w:rPr>
          <w:rFonts w:eastAsia="PMingLiU" w:cs="Times New Roman"/>
          <w:lang w:val="el-GR"/>
        </w:rPr>
        <w:t>και</w:t>
      </w:r>
      <w:r w:rsidRPr="00F01BC7">
        <w:rPr>
          <w:rFonts w:eastAsia="PMingLiU" w:cs="Times New Roman"/>
          <w:spacing w:val="4"/>
          <w:lang w:val="el-GR"/>
        </w:rPr>
        <w:t xml:space="preserve"> </w:t>
      </w:r>
      <w:r w:rsidRPr="00F01BC7">
        <w:rPr>
          <w:rFonts w:eastAsia="PMingLiU" w:cs="Times New Roman"/>
          <w:spacing w:val="1"/>
          <w:lang w:val="el-GR"/>
        </w:rPr>
        <w:t>Φ</w:t>
      </w:r>
      <w:r w:rsidRPr="00F01BC7">
        <w:rPr>
          <w:rFonts w:eastAsia="Meiryo" w:cs="Times New Roman"/>
          <w:i/>
          <w:spacing w:val="1"/>
          <w:position w:val="8"/>
          <w:sz w:val="18"/>
          <w:szCs w:val="16"/>
          <w:lang w:val="el-GR"/>
        </w:rPr>
        <w:t>−</w:t>
      </w:r>
      <w:r w:rsidRPr="00F01BC7">
        <w:rPr>
          <w:rFonts w:eastAsia="PMingLiU" w:cs="Times New Roman"/>
          <w:lang w:val="el-GR"/>
        </w:rPr>
        <w:t>(</w:t>
      </w:r>
      <w:r w:rsidRPr="00F01BC7">
        <w:rPr>
          <w:rFonts w:eastAsia="Georgia" w:cs="Times New Roman"/>
          <w:i/>
          <w:spacing w:val="1"/>
        </w:rPr>
        <w:t>a</w:t>
      </w:r>
      <w:r w:rsidRPr="00F01BC7">
        <w:rPr>
          <w:rFonts w:eastAsia="PMingLiU" w:cs="Times New Roman"/>
          <w:lang w:val="el-GR"/>
        </w:rPr>
        <w:t>)</w:t>
      </w:r>
      <w:r w:rsidRPr="00F01BC7">
        <w:rPr>
          <w:rFonts w:eastAsia="PMingLiU" w:cs="Times New Roman"/>
          <w:spacing w:val="-7"/>
          <w:lang w:val="el-GR"/>
        </w:rPr>
        <w:t xml:space="preserve"> </w:t>
      </w:r>
      <w:r w:rsidRPr="00F01BC7">
        <w:rPr>
          <w:rFonts w:eastAsia="Meiryo" w:cs="Times New Roman"/>
          <w:i/>
          <w:lang w:val="el-GR"/>
        </w:rPr>
        <w:t>≤</w:t>
      </w:r>
      <w:r w:rsidRPr="00F01BC7">
        <w:rPr>
          <w:rFonts w:eastAsia="Meiryo" w:cs="Times New Roman"/>
          <w:i/>
          <w:spacing w:val="-26"/>
          <w:lang w:val="el-GR"/>
        </w:rPr>
        <w:t xml:space="preserve"> </w:t>
      </w:r>
      <w:r w:rsidRPr="00F01BC7">
        <w:rPr>
          <w:rFonts w:eastAsia="PMingLiU" w:cs="Times New Roman"/>
          <w:spacing w:val="1"/>
          <w:lang w:val="el-GR"/>
        </w:rPr>
        <w:t>Φ</w:t>
      </w:r>
      <w:r w:rsidRPr="00F01BC7">
        <w:rPr>
          <w:rFonts w:eastAsia="Meiryo" w:cs="Times New Roman"/>
          <w:i/>
          <w:spacing w:val="1"/>
          <w:position w:val="8"/>
          <w:sz w:val="18"/>
          <w:szCs w:val="16"/>
          <w:lang w:val="el-GR"/>
        </w:rPr>
        <w:t>−</w:t>
      </w:r>
      <w:r w:rsidRPr="00F01BC7">
        <w:rPr>
          <w:rFonts w:eastAsia="PMingLiU" w:cs="Times New Roman"/>
          <w:lang w:val="el-GR"/>
        </w:rPr>
        <w:t>(</w:t>
      </w:r>
      <w:r w:rsidRPr="00F01BC7">
        <w:rPr>
          <w:rFonts w:eastAsia="Georgia" w:cs="Times New Roman"/>
          <w:i/>
          <w:spacing w:val="1"/>
        </w:rPr>
        <w:t>b</w:t>
      </w:r>
      <w:r w:rsidRPr="00F01BC7">
        <w:rPr>
          <w:rFonts w:eastAsia="PMingLiU" w:cs="Times New Roman"/>
          <w:lang w:val="el-GR"/>
        </w:rPr>
        <w:t>).</w:t>
      </w:r>
    </w:p>
    <w:p w14:paraId="77C66C71" w14:textId="77777777" w:rsidR="00061B44" w:rsidRPr="00F01BC7" w:rsidRDefault="00061B44" w:rsidP="00B31D55">
      <w:pPr>
        <w:widowControl w:val="0"/>
        <w:numPr>
          <w:ilvl w:val="0"/>
          <w:numId w:val="14"/>
        </w:numPr>
        <w:tabs>
          <w:tab w:val="left" w:pos="646"/>
        </w:tabs>
        <w:spacing w:before="120" w:after="360" w:line="360" w:lineRule="auto"/>
        <w:contextualSpacing/>
        <w:rPr>
          <w:rFonts w:cs="Times New Roman"/>
          <w:lang w:val="el-GR"/>
        </w:rPr>
      </w:pPr>
      <w:r w:rsidRPr="00F01BC7">
        <w:rPr>
          <w:rFonts w:cs="Times New Roman"/>
          <w:lang w:val="el-GR"/>
        </w:rPr>
        <w:t>Η δράση</w:t>
      </w:r>
      <w:r w:rsidRPr="00F01BC7">
        <w:rPr>
          <w:rFonts w:cs="Times New Roman"/>
          <w:spacing w:val="13"/>
          <w:lang w:val="el-GR"/>
        </w:rPr>
        <w:t xml:space="preserve"> </w:t>
      </w:r>
      <w:r w:rsidRPr="00F01BC7">
        <w:rPr>
          <w:rFonts w:eastAsia="Georgia" w:cs="Times New Roman"/>
          <w:i/>
        </w:rPr>
        <w:t>a</w:t>
      </w:r>
      <w:r w:rsidRPr="00F01BC7">
        <w:rPr>
          <w:rFonts w:eastAsia="Georgia" w:cs="Times New Roman"/>
          <w:i/>
          <w:spacing w:val="17"/>
          <w:lang w:val="el-GR"/>
        </w:rPr>
        <w:t xml:space="preserve"> </w:t>
      </w:r>
      <w:r w:rsidRPr="00F01BC7">
        <w:rPr>
          <w:rFonts w:cs="Times New Roman"/>
          <w:lang w:val="el-GR"/>
        </w:rPr>
        <w:t>είναι αδιάφορη της</w:t>
      </w:r>
      <w:r w:rsidRPr="00F01BC7">
        <w:rPr>
          <w:rFonts w:cs="Times New Roman"/>
          <w:spacing w:val="14"/>
          <w:lang w:val="el-GR"/>
        </w:rPr>
        <w:t xml:space="preserve"> </w:t>
      </w:r>
      <w:r w:rsidRPr="00F01BC7">
        <w:rPr>
          <w:rFonts w:eastAsia="Georgia" w:cs="Times New Roman"/>
          <w:i/>
        </w:rPr>
        <w:t>b</w:t>
      </w:r>
      <w:r w:rsidRPr="00F01BC7">
        <w:rPr>
          <w:rFonts w:cs="Times New Roman"/>
          <w:lang w:val="el-GR"/>
        </w:rPr>
        <w:t>,</w:t>
      </w:r>
      <w:r w:rsidRPr="00F01BC7">
        <w:rPr>
          <w:rFonts w:cs="Times New Roman"/>
          <w:spacing w:val="12"/>
          <w:lang w:val="el-GR"/>
        </w:rPr>
        <w:t xml:space="preserve"> εάν</w:t>
      </w:r>
      <w:r w:rsidRPr="00F01BC7">
        <w:rPr>
          <w:rFonts w:cs="Times New Roman"/>
          <w:spacing w:val="13"/>
          <w:lang w:val="el-GR"/>
        </w:rPr>
        <w:t xml:space="preserve"> </w:t>
      </w:r>
      <w:r w:rsidRPr="00F01BC7">
        <w:rPr>
          <w:rFonts w:cs="Times New Roman"/>
          <w:spacing w:val="1"/>
          <w:lang w:val="el-GR"/>
        </w:rPr>
        <w:t>Φ</w:t>
      </w:r>
      <w:r w:rsidRPr="00F01BC7">
        <w:rPr>
          <w:rFonts w:cs="Times New Roman"/>
          <w:position w:val="8"/>
          <w:sz w:val="18"/>
          <w:szCs w:val="16"/>
          <w:lang w:val="el-GR"/>
        </w:rPr>
        <w:t>+</w:t>
      </w:r>
      <w:r w:rsidRPr="00F01BC7">
        <w:rPr>
          <w:rFonts w:cs="Times New Roman"/>
          <w:lang w:val="el-GR"/>
        </w:rPr>
        <w:t>(</w:t>
      </w:r>
      <w:r w:rsidRPr="00F01BC7">
        <w:rPr>
          <w:rFonts w:eastAsia="Georgia" w:cs="Times New Roman"/>
          <w:i/>
          <w:spacing w:val="1"/>
        </w:rPr>
        <w:t>a</w:t>
      </w:r>
      <w:r w:rsidRPr="00F01BC7">
        <w:rPr>
          <w:rFonts w:cs="Times New Roman"/>
          <w:lang w:val="el-GR"/>
        </w:rPr>
        <w:t>)</w:t>
      </w:r>
      <w:r w:rsidRPr="00F01BC7">
        <w:rPr>
          <w:rFonts w:cs="Times New Roman"/>
          <w:spacing w:val="1"/>
          <w:lang w:val="el-GR"/>
        </w:rPr>
        <w:t xml:space="preserve"> </w:t>
      </w:r>
      <w:r w:rsidRPr="00F01BC7">
        <w:rPr>
          <w:rFonts w:cs="Times New Roman"/>
          <w:lang w:val="el-GR"/>
        </w:rPr>
        <w:t xml:space="preserve">= </w:t>
      </w:r>
      <w:r w:rsidRPr="00F01BC7">
        <w:rPr>
          <w:rFonts w:cs="Times New Roman"/>
          <w:spacing w:val="1"/>
          <w:lang w:val="el-GR"/>
        </w:rPr>
        <w:t>Φ</w:t>
      </w:r>
      <w:r w:rsidRPr="00F01BC7">
        <w:rPr>
          <w:rFonts w:cs="Times New Roman"/>
          <w:position w:val="8"/>
          <w:sz w:val="18"/>
          <w:szCs w:val="16"/>
          <w:lang w:val="el-GR"/>
        </w:rPr>
        <w:t>+</w:t>
      </w:r>
      <w:r w:rsidRPr="00F01BC7">
        <w:rPr>
          <w:rFonts w:cs="Times New Roman"/>
          <w:lang w:val="el-GR"/>
        </w:rPr>
        <w:t>(</w:t>
      </w:r>
      <w:r w:rsidRPr="00F01BC7">
        <w:rPr>
          <w:rFonts w:eastAsia="Georgia" w:cs="Times New Roman"/>
          <w:i/>
          <w:spacing w:val="1"/>
        </w:rPr>
        <w:t>b</w:t>
      </w:r>
      <w:r w:rsidRPr="00F01BC7">
        <w:rPr>
          <w:rFonts w:cs="Times New Roman"/>
          <w:lang w:val="el-GR"/>
        </w:rPr>
        <w:t>)</w:t>
      </w:r>
      <w:r w:rsidRPr="00F01BC7">
        <w:rPr>
          <w:rFonts w:cs="Times New Roman"/>
          <w:spacing w:val="13"/>
          <w:lang w:val="el-GR"/>
        </w:rPr>
        <w:t xml:space="preserve"> </w:t>
      </w:r>
      <w:r w:rsidRPr="00F01BC7">
        <w:rPr>
          <w:rFonts w:cs="Times New Roman"/>
          <w:lang w:val="el-GR"/>
        </w:rPr>
        <w:t>και</w:t>
      </w:r>
      <w:r w:rsidRPr="00F01BC7">
        <w:rPr>
          <w:rFonts w:cs="Times New Roman"/>
          <w:spacing w:val="12"/>
          <w:lang w:val="el-GR"/>
        </w:rPr>
        <w:t xml:space="preserve"> </w:t>
      </w:r>
      <w:r w:rsidRPr="00F01BC7">
        <w:rPr>
          <w:rFonts w:cs="Times New Roman"/>
          <w:spacing w:val="1"/>
          <w:lang w:val="el-GR"/>
        </w:rPr>
        <w:t>Φ</w:t>
      </w:r>
      <w:r w:rsidRPr="00F01BC7">
        <w:rPr>
          <w:rFonts w:eastAsia="Meiryo" w:cs="Times New Roman"/>
          <w:i/>
          <w:spacing w:val="1"/>
          <w:position w:val="8"/>
          <w:sz w:val="18"/>
          <w:szCs w:val="16"/>
          <w:lang w:val="el-GR"/>
        </w:rPr>
        <w:t>−</w:t>
      </w:r>
      <w:r w:rsidRPr="00F01BC7">
        <w:rPr>
          <w:rFonts w:cs="Times New Roman"/>
          <w:lang w:val="el-GR"/>
        </w:rPr>
        <w:t>(</w:t>
      </w:r>
      <w:r w:rsidRPr="00F01BC7">
        <w:rPr>
          <w:rFonts w:eastAsia="Georgia" w:cs="Times New Roman"/>
          <w:i/>
          <w:spacing w:val="1"/>
        </w:rPr>
        <w:t>a</w:t>
      </w:r>
      <w:r w:rsidRPr="00F01BC7">
        <w:rPr>
          <w:rFonts w:cs="Times New Roman"/>
          <w:lang w:val="el-GR"/>
        </w:rPr>
        <w:t>)</w:t>
      </w:r>
      <w:r w:rsidRPr="00F01BC7">
        <w:rPr>
          <w:rFonts w:cs="Times New Roman"/>
          <w:spacing w:val="1"/>
          <w:lang w:val="el-GR"/>
        </w:rPr>
        <w:t xml:space="preserve"> </w:t>
      </w:r>
      <w:r w:rsidRPr="00F01BC7">
        <w:rPr>
          <w:rFonts w:cs="Times New Roman"/>
          <w:lang w:val="el-GR"/>
        </w:rPr>
        <w:t xml:space="preserve">= </w:t>
      </w:r>
      <w:r w:rsidRPr="00F01BC7">
        <w:rPr>
          <w:rFonts w:cs="Times New Roman"/>
          <w:spacing w:val="1"/>
          <w:lang w:val="el-GR"/>
        </w:rPr>
        <w:t>Φ</w:t>
      </w:r>
      <w:r w:rsidRPr="00F01BC7">
        <w:rPr>
          <w:rFonts w:eastAsia="Meiryo" w:cs="Times New Roman"/>
          <w:i/>
          <w:spacing w:val="1"/>
          <w:position w:val="8"/>
          <w:sz w:val="18"/>
          <w:szCs w:val="16"/>
          <w:lang w:val="el-GR"/>
        </w:rPr>
        <w:t>−</w:t>
      </w:r>
      <w:r w:rsidRPr="00F01BC7">
        <w:rPr>
          <w:rFonts w:cs="Times New Roman"/>
          <w:lang w:val="el-GR"/>
        </w:rPr>
        <w:t>(</w:t>
      </w:r>
      <w:r w:rsidRPr="00F01BC7">
        <w:rPr>
          <w:rFonts w:eastAsia="Georgia" w:cs="Times New Roman"/>
          <w:i/>
          <w:spacing w:val="1"/>
        </w:rPr>
        <w:t>b</w:t>
      </w:r>
      <w:r w:rsidRPr="00F01BC7">
        <w:rPr>
          <w:rFonts w:cs="Times New Roman"/>
          <w:lang w:val="el-GR"/>
        </w:rPr>
        <w:t>).</w:t>
      </w:r>
    </w:p>
    <w:p w14:paraId="123B2197" w14:textId="77777777" w:rsidR="00061B44" w:rsidRPr="00F01BC7" w:rsidRDefault="00061B44" w:rsidP="00B31D55">
      <w:pPr>
        <w:widowControl w:val="0"/>
        <w:numPr>
          <w:ilvl w:val="0"/>
          <w:numId w:val="14"/>
        </w:numPr>
        <w:tabs>
          <w:tab w:val="left" w:pos="646"/>
        </w:tabs>
        <w:spacing w:before="120" w:after="360" w:line="360" w:lineRule="auto"/>
        <w:contextualSpacing/>
        <w:rPr>
          <w:rFonts w:cs="Times New Roman"/>
          <w:lang w:val="el-GR"/>
        </w:rPr>
      </w:pPr>
      <w:r w:rsidRPr="00F01BC7">
        <w:rPr>
          <w:rFonts w:cs="Times New Roman"/>
          <w:lang w:val="el-GR"/>
        </w:rPr>
        <w:t>Αλλιώς,</w:t>
      </w:r>
      <w:r w:rsidRPr="00F01BC7">
        <w:rPr>
          <w:rFonts w:cs="Times New Roman"/>
          <w:spacing w:val="51"/>
          <w:lang w:val="el-GR"/>
        </w:rPr>
        <w:t xml:space="preserve"> </w:t>
      </w:r>
      <w:r w:rsidRPr="00F01BC7">
        <w:rPr>
          <w:rFonts w:cs="Times New Roman"/>
          <w:lang w:val="el-GR"/>
        </w:rPr>
        <w:t xml:space="preserve">οι δράσεις </w:t>
      </w:r>
      <w:r w:rsidRPr="00F01BC7">
        <w:rPr>
          <w:rFonts w:cs="Times New Roman"/>
          <w:i/>
        </w:rPr>
        <w:t>a</w:t>
      </w:r>
      <w:r w:rsidRPr="00F01BC7">
        <w:rPr>
          <w:rFonts w:cs="Times New Roman"/>
          <w:i/>
          <w:lang w:val="el-GR"/>
        </w:rPr>
        <w:t xml:space="preserve"> </w:t>
      </w:r>
      <w:r w:rsidRPr="00F01BC7">
        <w:rPr>
          <w:rFonts w:cs="Times New Roman"/>
          <w:lang w:val="el-GR"/>
        </w:rPr>
        <w:t>και</w:t>
      </w:r>
      <w:r w:rsidRPr="00F01BC7">
        <w:rPr>
          <w:rFonts w:cs="Times New Roman"/>
          <w:spacing w:val="53"/>
          <w:lang w:val="el-GR"/>
        </w:rPr>
        <w:t xml:space="preserve"> </w:t>
      </w:r>
      <w:r w:rsidRPr="00F01BC7">
        <w:rPr>
          <w:rFonts w:cs="Times New Roman"/>
          <w:i/>
        </w:rPr>
        <w:t>b</w:t>
      </w:r>
      <w:r w:rsidRPr="00F01BC7">
        <w:rPr>
          <w:rFonts w:cs="Times New Roman"/>
          <w:lang w:val="el-GR"/>
        </w:rPr>
        <w:t xml:space="preserve"> δε μπορούν να συγκριθούν.</w:t>
      </w:r>
    </w:p>
    <w:p w14:paraId="01845F1F" w14:textId="5F40BE22" w:rsidR="00061B44" w:rsidRPr="00F01BC7" w:rsidRDefault="0099031E"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lastRenderedPageBreak/>
        <w:t>Σύμφωνα με την εξίσωση 2.9</w:t>
      </w:r>
      <w:r w:rsidR="00061B44" w:rsidRPr="00F01BC7">
        <w:rPr>
          <w:rFonts w:eastAsia="Arial" w:cs="Times New Roman"/>
          <w:bCs/>
          <w:spacing w:val="-1"/>
          <w:szCs w:val="18"/>
          <w:lang w:val="el-GR"/>
        </w:rPr>
        <w:t>, η PROMETHEE</w:t>
      </w:r>
      <w:r w:rsidR="00061B44" w:rsidRPr="00F01BC7">
        <w:rPr>
          <w:rFonts w:eastAsia="Arial" w:cs="Times New Roman"/>
          <w:bCs/>
          <w:spacing w:val="54"/>
          <w:szCs w:val="18"/>
          <w:lang w:val="el-GR"/>
        </w:rPr>
        <w:t xml:space="preserve"> </w:t>
      </w:r>
      <w:r w:rsidR="00061B44" w:rsidRPr="00F01BC7">
        <w:rPr>
          <w:rFonts w:eastAsia="Arial" w:cs="Times New Roman"/>
          <w:bCs/>
          <w:spacing w:val="2"/>
          <w:szCs w:val="18"/>
          <w:lang w:val="el-GR"/>
        </w:rPr>
        <w:t>II</w:t>
      </w:r>
      <w:r w:rsidR="00061B44" w:rsidRPr="00F01BC7">
        <w:rPr>
          <w:rFonts w:eastAsia="Arial" w:cs="Times New Roman"/>
          <w:bCs/>
          <w:spacing w:val="54"/>
          <w:szCs w:val="18"/>
          <w:lang w:val="el-GR"/>
        </w:rPr>
        <w:t xml:space="preserve"> </w:t>
      </w:r>
      <w:r w:rsidR="00061B44" w:rsidRPr="00F01BC7">
        <w:rPr>
          <w:rFonts w:eastAsia="Arial" w:cs="Times New Roman"/>
          <w:bCs/>
          <w:spacing w:val="-1"/>
          <w:szCs w:val="18"/>
          <w:lang w:val="el-GR"/>
        </w:rPr>
        <w:t>υποθέτει ότι η δράση</w:t>
      </w:r>
      <w:r w:rsidR="00061B44" w:rsidRPr="00F01BC7">
        <w:rPr>
          <w:rFonts w:eastAsia="Arial" w:cs="Times New Roman"/>
          <w:bCs/>
          <w:spacing w:val="56"/>
          <w:szCs w:val="18"/>
          <w:lang w:val="el-GR"/>
        </w:rPr>
        <w:t xml:space="preserve"> </w:t>
      </w:r>
      <w:r w:rsidR="00061B44" w:rsidRPr="00F01BC7">
        <w:rPr>
          <w:rFonts w:eastAsia="Arial" w:cs="Times New Roman"/>
          <w:bCs/>
          <w:i/>
          <w:spacing w:val="-1"/>
          <w:szCs w:val="18"/>
          <w:lang w:val="el-GR"/>
        </w:rPr>
        <w:t xml:space="preserve">a </w:t>
      </w:r>
      <w:r w:rsidR="00061B44" w:rsidRPr="00F01BC7">
        <w:rPr>
          <w:rFonts w:eastAsia="Arial" w:cs="Times New Roman"/>
          <w:bCs/>
          <w:spacing w:val="4"/>
          <w:szCs w:val="18"/>
          <w:lang w:val="el-GR"/>
        </w:rPr>
        <w:t xml:space="preserve">υπερτερεί της </w:t>
      </w:r>
      <w:r w:rsidR="00061B44" w:rsidRPr="00F01BC7">
        <w:rPr>
          <w:rFonts w:eastAsia="Arial" w:cs="Times New Roman"/>
          <w:bCs/>
          <w:i/>
          <w:spacing w:val="-1"/>
          <w:szCs w:val="18"/>
          <w:lang w:val="el-GR"/>
        </w:rPr>
        <w:t xml:space="preserve">b </w:t>
      </w:r>
      <w:r w:rsidR="00061B44" w:rsidRPr="00F01BC7">
        <w:rPr>
          <w:rFonts w:eastAsia="Arial" w:cs="Times New Roman"/>
          <w:bCs/>
          <w:spacing w:val="4"/>
          <w:szCs w:val="18"/>
          <w:lang w:val="el-GR"/>
        </w:rPr>
        <w:t>εάν</w:t>
      </w:r>
      <w:r w:rsidR="00061B44" w:rsidRPr="00F01BC7">
        <w:rPr>
          <w:rFonts w:eastAsia="Arial" w:cs="Times New Roman"/>
          <w:bCs/>
          <w:i/>
          <w:spacing w:val="4"/>
          <w:szCs w:val="18"/>
          <w:lang w:val="el-GR"/>
        </w:rPr>
        <w:t xml:space="preserve"> </w:t>
      </w:r>
      <w:r w:rsidR="00061B44" w:rsidRPr="00F01BC7">
        <w:rPr>
          <w:rFonts w:eastAsia="Arial" w:cs="Times New Roman"/>
          <w:bCs/>
          <w:spacing w:val="-1"/>
          <w:szCs w:val="18"/>
          <w:lang w:val="el-GR"/>
        </w:rPr>
        <w:t>Φ(</w:t>
      </w:r>
      <w:r w:rsidR="00061B44" w:rsidRPr="00F01BC7">
        <w:rPr>
          <w:rFonts w:eastAsia="Arial" w:cs="Times New Roman"/>
          <w:bCs/>
          <w:i/>
          <w:spacing w:val="-1"/>
          <w:szCs w:val="18"/>
          <w:lang w:val="el-GR"/>
        </w:rPr>
        <w:t>a</w:t>
      </w:r>
      <w:r w:rsidR="00061B44" w:rsidRPr="00F01BC7">
        <w:rPr>
          <w:rFonts w:eastAsia="Arial" w:cs="Times New Roman"/>
          <w:bCs/>
          <w:spacing w:val="-1"/>
          <w:szCs w:val="18"/>
          <w:lang w:val="el-GR"/>
        </w:rPr>
        <w:t>)</w:t>
      </w:r>
      <w:r w:rsidR="00061B44" w:rsidRPr="00F01BC7">
        <w:rPr>
          <w:rFonts w:eastAsia="Arial" w:cs="Times New Roman"/>
          <w:bCs/>
          <w:spacing w:val="50"/>
          <w:szCs w:val="18"/>
          <w:lang w:val="el-GR"/>
        </w:rPr>
        <w:t xml:space="preserve"> </w:t>
      </w:r>
      <w:r w:rsidR="00061B44" w:rsidRPr="00F01BC7">
        <w:rPr>
          <w:rFonts w:eastAsia="Arial" w:cs="Times New Roman"/>
          <w:bCs/>
          <w:i/>
          <w:spacing w:val="-1"/>
          <w:szCs w:val="18"/>
          <w:lang w:val="el-GR"/>
        </w:rPr>
        <w:t xml:space="preserve">&gt; </w:t>
      </w:r>
      <w:r w:rsidR="00061B44" w:rsidRPr="00F01BC7">
        <w:rPr>
          <w:rFonts w:eastAsia="Arial" w:cs="Times New Roman"/>
          <w:bCs/>
          <w:spacing w:val="-1"/>
          <w:szCs w:val="18"/>
          <w:lang w:val="el-GR"/>
        </w:rPr>
        <w:t>Φ(</w:t>
      </w:r>
      <w:r w:rsidR="00061B44" w:rsidRPr="00F01BC7">
        <w:rPr>
          <w:rFonts w:eastAsia="Arial" w:cs="Times New Roman"/>
          <w:bCs/>
          <w:i/>
          <w:spacing w:val="-1"/>
          <w:szCs w:val="18"/>
          <w:lang w:val="el-GR"/>
        </w:rPr>
        <w:t>b</w:t>
      </w:r>
      <w:r w:rsidR="00061B44" w:rsidRPr="00F01BC7">
        <w:rPr>
          <w:rFonts w:eastAsia="Arial" w:cs="Times New Roman"/>
          <w:bCs/>
          <w:spacing w:val="-1"/>
          <w:szCs w:val="18"/>
          <w:lang w:val="el-GR"/>
        </w:rPr>
        <w:t>),</w:t>
      </w:r>
      <w:r w:rsidR="00061B44" w:rsidRPr="00F01BC7">
        <w:rPr>
          <w:rFonts w:eastAsia="Arial" w:cs="Times New Roman"/>
          <w:bCs/>
          <w:spacing w:val="8"/>
          <w:szCs w:val="18"/>
          <w:lang w:val="el-GR"/>
        </w:rPr>
        <w:t xml:space="preserve"> </w:t>
      </w:r>
      <w:r w:rsidR="00061B44" w:rsidRPr="00F01BC7">
        <w:rPr>
          <w:rFonts w:eastAsia="Arial" w:cs="Times New Roman"/>
          <w:bCs/>
          <w:spacing w:val="-1"/>
          <w:szCs w:val="18"/>
          <w:lang w:val="el-GR"/>
        </w:rPr>
        <w:t>και η δράση</w:t>
      </w:r>
      <w:r w:rsidR="00061B44" w:rsidRPr="00F01BC7">
        <w:rPr>
          <w:rFonts w:eastAsia="Arial" w:cs="Times New Roman"/>
          <w:bCs/>
          <w:spacing w:val="10"/>
          <w:szCs w:val="18"/>
          <w:lang w:val="el-GR"/>
        </w:rPr>
        <w:t xml:space="preserve"> </w:t>
      </w:r>
      <w:r w:rsidR="00061B44" w:rsidRPr="00F01BC7">
        <w:rPr>
          <w:rFonts w:eastAsia="Arial" w:cs="Times New Roman"/>
          <w:bCs/>
          <w:i/>
          <w:spacing w:val="-1"/>
          <w:szCs w:val="18"/>
          <w:lang w:val="el-GR"/>
        </w:rPr>
        <w:t>a</w:t>
      </w:r>
      <w:r w:rsidR="00061B44" w:rsidRPr="00F01BC7">
        <w:rPr>
          <w:rFonts w:eastAsia="Arial" w:cs="Times New Roman"/>
          <w:bCs/>
          <w:i/>
          <w:spacing w:val="13"/>
          <w:szCs w:val="18"/>
          <w:lang w:val="el-GR"/>
        </w:rPr>
        <w:t xml:space="preserve"> </w:t>
      </w:r>
      <w:r w:rsidR="00061B44" w:rsidRPr="00F01BC7">
        <w:rPr>
          <w:rFonts w:eastAsia="Arial" w:cs="Times New Roman"/>
          <w:bCs/>
          <w:spacing w:val="-1"/>
          <w:szCs w:val="18"/>
          <w:lang w:val="el-GR"/>
        </w:rPr>
        <w:t xml:space="preserve">είναι αδιάφορη ως προς τη </w:t>
      </w:r>
      <w:r w:rsidR="00061B44" w:rsidRPr="00F01BC7">
        <w:rPr>
          <w:rFonts w:eastAsia="Arial" w:cs="Times New Roman"/>
          <w:bCs/>
          <w:i/>
          <w:spacing w:val="-1"/>
          <w:szCs w:val="18"/>
          <w:lang w:val="el-GR"/>
        </w:rPr>
        <w:t>b</w:t>
      </w:r>
      <w:r w:rsidR="00061B44" w:rsidRPr="00F01BC7">
        <w:rPr>
          <w:rFonts w:eastAsia="Arial" w:cs="Times New Roman"/>
          <w:bCs/>
          <w:i/>
          <w:spacing w:val="13"/>
          <w:szCs w:val="18"/>
          <w:lang w:val="el-GR"/>
        </w:rPr>
        <w:t xml:space="preserve"> </w:t>
      </w:r>
      <w:r w:rsidR="00061B44" w:rsidRPr="00F01BC7">
        <w:rPr>
          <w:rFonts w:eastAsia="Arial" w:cs="Times New Roman"/>
          <w:bCs/>
          <w:spacing w:val="-1"/>
          <w:szCs w:val="18"/>
          <w:lang w:val="el-GR"/>
        </w:rPr>
        <w:t>εάν</w:t>
      </w:r>
      <w:r w:rsidR="00061B44" w:rsidRPr="00F01BC7">
        <w:rPr>
          <w:rFonts w:eastAsia="Arial" w:cs="Times New Roman"/>
          <w:bCs/>
          <w:spacing w:val="9"/>
          <w:szCs w:val="18"/>
          <w:lang w:val="el-GR"/>
        </w:rPr>
        <w:t xml:space="preserve"> </w:t>
      </w:r>
      <w:r w:rsidR="00061B44" w:rsidRPr="00F01BC7">
        <w:rPr>
          <w:rFonts w:eastAsia="Arial" w:cs="Times New Roman"/>
          <w:bCs/>
          <w:spacing w:val="-1"/>
          <w:szCs w:val="18"/>
          <w:lang w:val="el-GR"/>
        </w:rPr>
        <w:t>Φ(</w:t>
      </w:r>
      <w:r w:rsidR="00061B44" w:rsidRPr="00F01BC7">
        <w:rPr>
          <w:rFonts w:eastAsia="Arial" w:cs="Times New Roman"/>
          <w:bCs/>
          <w:i/>
          <w:spacing w:val="-1"/>
          <w:szCs w:val="18"/>
          <w:lang w:val="el-GR"/>
        </w:rPr>
        <w:t>a</w:t>
      </w:r>
      <w:r w:rsidR="00061B44" w:rsidRPr="00F01BC7">
        <w:rPr>
          <w:rFonts w:eastAsia="Arial" w:cs="Times New Roman"/>
          <w:bCs/>
          <w:spacing w:val="-1"/>
          <w:szCs w:val="18"/>
          <w:lang w:val="el-GR"/>
        </w:rPr>
        <w:t>)</w:t>
      </w:r>
      <w:r w:rsidR="00061B44" w:rsidRPr="00F01BC7">
        <w:rPr>
          <w:rFonts w:eastAsia="Arial" w:cs="Times New Roman"/>
          <w:bCs/>
          <w:spacing w:val="-3"/>
          <w:szCs w:val="18"/>
          <w:lang w:val="el-GR"/>
        </w:rPr>
        <w:t xml:space="preserve"> </w:t>
      </w:r>
      <w:r w:rsidR="00061B44" w:rsidRPr="00F01BC7">
        <w:rPr>
          <w:rFonts w:eastAsia="Arial" w:cs="Times New Roman"/>
          <w:bCs/>
          <w:spacing w:val="-1"/>
          <w:szCs w:val="18"/>
          <w:lang w:val="el-GR"/>
        </w:rPr>
        <w:t>=</w:t>
      </w:r>
      <w:r w:rsidR="00061B44" w:rsidRPr="00F01BC7">
        <w:rPr>
          <w:rFonts w:eastAsia="Arial" w:cs="Times New Roman"/>
          <w:bCs/>
          <w:spacing w:val="-8"/>
          <w:szCs w:val="18"/>
          <w:lang w:val="el-GR"/>
        </w:rPr>
        <w:t xml:space="preserve"> </w:t>
      </w:r>
      <w:r w:rsidR="00061B44" w:rsidRPr="00F01BC7">
        <w:rPr>
          <w:rFonts w:eastAsia="Arial" w:cs="Times New Roman"/>
          <w:bCs/>
          <w:spacing w:val="-1"/>
          <w:szCs w:val="18"/>
          <w:lang w:val="el-GR"/>
        </w:rPr>
        <w:t>Φ(</w:t>
      </w:r>
      <w:r w:rsidR="00061B44" w:rsidRPr="00F01BC7">
        <w:rPr>
          <w:rFonts w:eastAsia="Arial" w:cs="Times New Roman"/>
          <w:bCs/>
          <w:i/>
          <w:spacing w:val="-1"/>
          <w:szCs w:val="18"/>
          <w:lang w:val="el-GR"/>
        </w:rPr>
        <w:t>b</w:t>
      </w:r>
      <w:r w:rsidR="00061B44" w:rsidRPr="00F01BC7">
        <w:rPr>
          <w:rFonts w:eastAsia="Arial" w:cs="Times New Roman"/>
          <w:bCs/>
          <w:spacing w:val="-1"/>
          <w:szCs w:val="18"/>
          <w:lang w:val="el-GR"/>
        </w:rPr>
        <w:t>).</w:t>
      </w:r>
    </w:p>
    <w:p w14:paraId="4E41E3C1" w14:textId="59C52202"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Οι έξι τύποι λειτουργιών προτίμησης και η μερική ή πλήρης οργάνωση σ</w:t>
      </w:r>
      <w:r w:rsidR="002A6020" w:rsidRPr="00F01BC7">
        <w:rPr>
          <w:rFonts w:eastAsia="Arial" w:cs="Times New Roman"/>
          <w:bCs/>
          <w:spacing w:val="-1"/>
          <w:szCs w:val="18"/>
          <w:lang w:val="el-GR"/>
        </w:rPr>
        <w:t>τη</w:t>
      </w:r>
      <w:r w:rsidRPr="00F01BC7">
        <w:rPr>
          <w:rFonts w:eastAsia="Arial" w:cs="Times New Roman"/>
          <w:bCs/>
          <w:spacing w:val="-1"/>
          <w:szCs w:val="18"/>
          <w:lang w:val="el-GR"/>
        </w:rPr>
        <w:t xml:space="preserve"> PROMETHEE παρέχουν στον DM ακριβέστερες ιδέες στην επίλυση του δεδομένου προβλήματος. Εντούτοις, προκειμένου να καθοριστεί η λειτουργία προτίμη</w:t>
      </w:r>
      <w:r w:rsidR="002A6020" w:rsidRPr="00F01BC7">
        <w:rPr>
          <w:rFonts w:eastAsia="Arial" w:cs="Times New Roman"/>
          <w:bCs/>
          <w:spacing w:val="-1"/>
          <w:szCs w:val="18"/>
          <w:lang w:val="el-GR"/>
        </w:rPr>
        <w:t>σης, απαιτούνται πάρα πολλές παράμετροι</w:t>
      </w:r>
      <w:r w:rsidRPr="00F01BC7">
        <w:rPr>
          <w:rFonts w:eastAsia="Arial" w:cs="Times New Roman"/>
          <w:bCs/>
          <w:spacing w:val="-1"/>
          <w:szCs w:val="18"/>
          <w:lang w:val="el-GR"/>
        </w:rPr>
        <w:t xml:space="preserve"> </w:t>
      </w:r>
      <w:r w:rsidR="002A6020" w:rsidRPr="00F01BC7">
        <w:rPr>
          <w:rFonts w:eastAsia="Arial" w:cs="Times New Roman"/>
          <w:bCs/>
          <w:spacing w:val="-1"/>
          <w:szCs w:val="18"/>
          <w:lang w:val="el-GR"/>
        </w:rPr>
        <w:t xml:space="preserve">για τα </w:t>
      </w:r>
      <w:r w:rsidRPr="00F01BC7">
        <w:rPr>
          <w:rFonts w:eastAsia="Arial" w:cs="Times New Roman"/>
          <w:bCs/>
          <w:spacing w:val="-1"/>
          <w:szCs w:val="18"/>
          <w:lang w:val="el-GR"/>
        </w:rPr>
        <w:t>κατώτατ</w:t>
      </w:r>
      <w:r w:rsidR="002A6020" w:rsidRPr="00F01BC7">
        <w:rPr>
          <w:rFonts w:eastAsia="Arial" w:cs="Times New Roman"/>
          <w:bCs/>
          <w:spacing w:val="-1"/>
          <w:szCs w:val="18"/>
          <w:lang w:val="el-GR"/>
        </w:rPr>
        <w:t>α όρια</w:t>
      </w:r>
      <w:r w:rsidRPr="00F01BC7">
        <w:rPr>
          <w:rFonts w:eastAsia="Arial" w:cs="Times New Roman"/>
          <w:bCs/>
          <w:spacing w:val="-1"/>
          <w:szCs w:val="18"/>
          <w:lang w:val="el-GR"/>
        </w:rPr>
        <w:t>. Επιπλέον, αυτές οι παράμετροι κατώτατων ορίων είναι μάλλον υποκειμενικές και διαφορετικοί DM έχουν συχνά διαφορετικές τιμές κατώτατων ορίων, το οποίο αυξάνει την πολυπλοκότητα του προβλήματος.</w:t>
      </w:r>
    </w:p>
    <w:p w14:paraId="50CB457F" w14:textId="59AFC557" w:rsidR="00061B44" w:rsidRPr="00F01BC7" w:rsidRDefault="007819EB" w:rsidP="00E36FD7">
      <w:pPr>
        <w:widowControl w:val="0"/>
        <w:spacing w:before="120" w:after="360" w:line="360" w:lineRule="auto"/>
        <w:ind w:right="114"/>
        <w:rPr>
          <w:rFonts w:eastAsia="Arial" w:cs="Times New Roman"/>
          <w:bCs/>
          <w:spacing w:val="-1"/>
          <w:szCs w:val="18"/>
          <w:lang w:val="el-GR"/>
        </w:rPr>
      </w:pPr>
      <w:r>
        <w:rPr>
          <w:rFonts w:eastAsia="Arial" w:cs="Times New Roman"/>
          <w:b/>
          <w:bCs/>
          <w:spacing w:val="-1"/>
          <w:szCs w:val="18"/>
          <w:lang w:val="el-GR"/>
        </w:rPr>
        <w:t>1</w:t>
      </w:r>
      <w:r w:rsidR="00046609" w:rsidRPr="00F01BC7">
        <w:rPr>
          <w:rFonts w:eastAsia="Arial" w:cs="Times New Roman"/>
          <w:b/>
          <w:bCs/>
          <w:spacing w:val="-1"/>
          <w:szCs w:val="18"/>
          <w:lang w:val="el-GR"/>
        </w:rPr>
        <w:t>.5</w:t>
      </w:r>
      <w:r w:rsidR="00061B44" w:rsidRPr="00F01BC7">
        <w:rPr>
          <w:rFonts w:eastAsia="Arial" w:cs="Times New Roman"/>
          <w:b/>
          <w:bCs/>
          <w:spacing w:val="-1"/>
          <w:szCs w:val="18"/>
          <w:lang w:val="el-GR"/>
        </w:rPr>
        <w:t>.6. Simple</w:t>
      </w:r>
      <w:r w:rsidR="00061B44" w:rsidRPr="00F01BC7">
        <w:rPr>
          <w:rFonts w:eastAsia="Arial" w:cs="Times New Roman"/>
          <w:b/>
          <w:bCs/>
          <w:spacing w:val="34"/>
          <w:szCs w:val="18"/>
          <w:lang w:val="el-GR"/>
        </w:rPr>
        <w:t xml:space="preserve"> </w:t>
      </w:r>
      <w:r w:rsidR="00061B44" w:rsidRPr="00F01BC7">
        <w:rPr>
          <w:rFonts w:eastAsia="Arial" w:cs="Times New Roman"/>
          <w:b/>
          <w:bCs/>
          <w:spacing w:val="-1"/>
          <w:szCs w:val="18"/>
          <w:lang w:val="el-GR"/>
        </w:rPr>
        <w:t>Additiv</w:t>
      </w:r>
      <w:r w:rsidR="00061B44" w:rsidRPr="00F01BC7">
        <w:rPr>
          <w:rFonts w:eastAsia="Arial" w:cs="Times New Roman"/>
          <w:b/>
          <w:bCs/>
          <w:spacing w:val="-2"/>
          <w:szCs w:val="18"/>
          <w:lang w:val="el-GR"/>
        </w:rPr>
        <w:t>e</w:t>
      </w:r>
      <w:r w:rsidR="00061B44" w:rsidRPr="00F01BC7">
        <w:rPr>
          <w:rFonts w:eastAsia="Arial" w:cs="Times New Roman"/>
          <w:b/>
          <w:bCs/>
          <w:spacing w:val="34"/>
          <w:szCs w:val="18"/>
          <w:lang w:val="el-GR"/>
        </w:rPr>
        <w:t xml:space="preserve"> </w:t>
      </w:r>
      <w:r w:rsidR="00061B44" w:rsidRPr="00F01BC7">
        <w:rPr>
          <w:rFonts w:eastAsia="Arial" w:cs="Times New Roman"/>
          <w:b/>
          <w:bCs/>
          <w:spacing w:val="-4"/>
          <w:szCs w:val="18"/>
          <w:lang w:val="el-GR"/>
        </w:rPr>
        <w:t>W</w:t>
      </w:r>
      <w:r w:rsidR="00061B44" w:rsidRPr="00F01BC7">
        <w:rPr>
          <w:rFonts w:eastAsia="Arial" w:cs="Times New Roman"/>
          <w:b/>
          <w:bCs/>
          <w:spacing w:val="-5"/>
          <w:szCs w:val="18"/>
          <w:lang w:val="el-GR"/>
        </w:rPr>
        <w:t>eigh</w:t>
      </w:r>
      <w:r w:rsidR="00061B44" w:rsidRPr="00F01BC7">
        <w:rPr>
          <w:rFonts w:eastAsia="Arial" w:cs="Times New Roman"/>
          <w:b/>
          <w:bCs/>
          <w:spacing w:val="-4"/>
          <w:szCs w:val="18"/>
          <w:lang w:val="el-GR"/>
        </w:rPr>
        <w:t>ting μέθοδος</w:t>
      </w:r>
    </w:p>
    <w:p w14:paraId="3CCB2CD1" w14:textId="77777777" w:rsidR="00413BAA" w:rsidRDefault="00927366" w:rsidP="00413BAA">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 xml:space="preserve">Όπως αναφέρουν οι </w:t>
      </w:r>
      <w:r w:rsidR="00081864" w:rsidRPr="00CF18E2">
        <w:rPr>
          <w:rFonts w:cs="Times New Roman"/>
          <w:szCs w:val="20"/>
        </w:rPr>
        <w:t>Hwang</w:t>
      </w:r>
      <w:r w:rsidR="00081864" w:rsidRPr="00081864">
        <w:rPr>
          <w:rFonts w:cs="Times New Roman"/>
          <w:szCs w:val="20"/>
          <w:lang w:val="el-GR"/>
        </w:rPr>
        <w:t xml:space="preserve">, </w:t>
      </w:r>
      <w:r w:rsidR="00081864" w:rsidRPr="00CF18E2">
        <w:rPr>
          <w:rFonts w:cs="Times New Roman"/>
          <w:szCs w:val="20"/>
        </w:rPr>
        <w:t>C</w:t>
      </w:r>
      <w:r w:rsidR="00081864" w:rsidRPr="00081864">
        <w:rPr>
          <w:rFonts w:cs="Times New Roman"/>
          <w:szCs w:val="20"/>
          <w:lang w:val="el-GR"/>
        </w:rPr>
        <w:t>.</w:t>
      </w:r>
      <w:r w:rsidR="00081864" w:rsidRPr="00CF18E2">
        <w:rPr>
          <w:rFonts w:cs="Times New Roman"/>
          <w:szCs w:val="20"/>
        </w:rPr>
        <w:t>L</w:t>
      </w:r>
      <w:r>
        <w:rPr>
          <w:rFonts w:cs="Times New Roman"/>
          <w:szCs w:val="20"/>
          <w:lang w:val="el-GR"/>
        </w:rPr>
        <w:t>. και</w:t>
      </w:r>
      <w:r w:rsidR="00081864" w:rsidRPr="00081864">
        <w:rPr>
          <w:rFonts w:cs="Times New Roman"/>
          <w:szCs w:val="20"/>
          <w:lang w:val="el-GR"/>
        </w:rPr>
        <w:t xml:space="preserve"> </w:t>
      </w:r>
      <w:r w:rsidR="00081864" w:rsidRPr="00CF18E2">
        <w:rPr>
          <w:rFonts w:cs="Times New Roman"/>
          <w:szCs w:val="20"/>
        </w:rPr>
        <w:t>Yoon</w:t>
      </w:r>
      <w:r w:rsidR="00081864" w:rsidRPr="00081864">
        <w:rPr>
          <w:rFonts w:cs="Times New Roman"/>
          <w:szCs w:val="20"/>
          <w:lang w:val="el-GR"/>
        </w:rPr>
        <w:t xml:space="preserve">, </w:t>
      </w:r>
      <w:r w:rsidR="00081864" w:rsidRPr="00CF18E2">
        <w:rPr>
          <w:rFonts w:cs="Times New Roman"/>
          <w:szCs w:val="20"/>
        </w:rPr>
        <w:t>K</w:t>
      </w:r>
      <w:r w:rsidR="00081864" w:rsidRPr="00081864">
        <w:rPr>
          <w:rFonts w:cs="Times New Roman"/>
          <w:szCs w:val="20"/>
          <w:lang w:val="el-GR"/>
        </w:rPr>
        <w:t xml:space="preserve">., </w:t>
      </w:r>
      <w:r>
        <w:rPr>
          <w:rFonts w:cs="Times New Roman"/>
          <w:szCs w:val="20"/>
          <w:lang w:val="el-GR"/>
        </w:rPr>
        <w:t>(</w:t>
      </w:r>
      <w:r w:rsidR="00081864" w:rsidRPr="00081864">
        <w:rPr>
          <w:rFonts w:cs="Times New Roman"/>
          <w:szCs w:val="20"/>
          <w:lang w:val="el-GR"/>
        </w:rPr>
        <w:t>1981</w:t>
      </w:r>
      <w:r w:rsidR="0088352C">
        <w:rPr>
          <w:rFonts w:eastAsia="Arial" w:cs="Times New Roman"/>
          <w:bCs/>
          <w:spacing w:val="-1"/>
          <w:szCs w:val="18"/>
          <w:lang w:val="el-GR"/>
        </w:rPr>
        <w:t>), σ</w:t>
      </w:r>
      <w:r w:rsidR="00061B44" w:rsidRPr="00F01BC7">
        <w:rPr>
          <w:rFonts w:eastAsia="Arial" w:cs="Times New Roman"/>
          <w:bCs/>
          <w:spacing w:val="-1"/>
          <w:szCs w:val="18"/>
          <w:lang w:val="el-GR"/>
        </w:rPr>
        <w:t>την Simple</w:t>
      </w:r>
      <w:r w:rsidR="00061B44" w:rsidRPr="00F01BC7">
        <w:rPr>
          <w:rFonts w:eastAsia="Arial" w:cs="Times New Roman"/>
          <w:bCs/>
          <w:spacing w:val="-19"/>
          <w:szCs w:val="18"/>
          <w:lang w:val="el-GR"/>
        </w:rPr>
        <w:t xml:space="preserve"> </w:t>
      </w:r>
      <w:r w:rsidR="00061B44" w:rsidRPr="00F01BC7">
        <w:rPr>
          <w:rFonts w:eastAsia="Arial" w:cs="Times New Roman"/>
          <w:bCs/>
          <w:spacing w:val="-1"/>
          <w:szCs w:val="18"/>
          <w:lang w:val="el-GR"/>
        </w:rPr>
        <w:t>Additi</w:t>
      </w:r>
      <w:r w:rsidR="00061B44" w:rsidRPr="00F01BC7">
        <w:rPr>
          <w:rFonts w:eastAsia="Arial" w:cs="Times New Roman"/>
          <w:bCs/>
          <w:spacing w:val="-6"/>
          <w:szCs w:val="18"/>
          <w:lang w:val="el-GR"/>
        </w:rPr>
        <w:t>v</w:t>
      </w:r>
      <w:r w:rsidR="00061B44" w:rsidRPr="00F01BC7">
        <w:rPr>
          <w:rFonts w:eastAsia="Arial" w:cs="Times New Roman"/>
          <w:bCs/>
          <w:spacing w:val="-1"/>
          <w:szCs w:val="18"/>
          <w:lang w:val="el-GR"/>
        </w:rPr>
        <w:t>e</w:t>
      </w:r>
      <w:r w:rsidR="00061B44" w:rsidRPr="00F01BC7">
        <w:rPr>
          <w:rFonts w:eastAsia="Arial" w:cs="Times New Roman"/>
          <w:bCs/>
          <w:spacing w:val="-19"/>
          <w:szCs w:val="18"/>
          <w:lang w:val="el-GR"/>
        </w:rPr>
        <w:t xml:space="preserve"> </w:t>
      </w:r>
      <w:r w:rsidR="00061B44" w:rsidRPr="00F01BC7">
        <w:rPr>
          <w:rFonts w:eastAsia="Arial" w:cs="Times New Roman"/>
          <w:bCs/>
          <w:spacing w:val="-18"/>
          <w:szCs w:val="18"/>
          <w:lang w:val="el-GR"/>
        </w:rPr>
        <w:t>W</w:t>
      </w:r>
      <w:r w:rsidR="00061B44" w:rsidRPr="00F01BC7">
        <w:rPr>
          <w:rFonts w:eastAsia="Arial" w:cs="Times New Roman"/>
          <w:bCs/>
          <w:spacing w:val="-1"/>
          <w:szCs w:val="18"/>
          <w:lang w:val="el-GR"/>
        </w:rPr>
        <w:t>eig</w:t>
      </w:r>
      <w:r w:rsidR="00061B44" w:rsidRPr="00F01BC7">
        <w:rPr>
          <w:rFonts w:eastAsia="Arial" w:cs="Times New Roman"/>
          <w:bCs/>
          <w:spacing w:val="-7"/>
          <w:szCs w:val="18"/>
          <w:lang w:val="el-GR"/>
        </w:rPr>
        <w:t>h</w:t>
      </w:r>
      <w:r w:rsidR="00061B44" w:rsidRPr="00F01BC7">
        <w:rPr>
          <w:rFonts w:eastAsia="Arial" w:cs="Times New Roman"/>
          <w:bCs/>
          <w:spacing w:val="-1"/>
          <w:szCs w:val="18"/>
          <w:lang w:val="el-GR"/>
        </w:rPr>
        <w:t>ting (S</w:t>
      </w:r>
      <w:r w:rsidR="00061B44" w:rsidRPr="00F01BC7">
        <w:rPr>
          <w:rFonts w:eastAsia="Arial" w:cs="Times New Roman"/>
          <w:bCs/>
          <w:spacing w:val="-26"/>
          <w:szCs w:val="18"/>
          <w:lang w:val="el-GR"/>
        </w:rPr>
        <w:t>A</w:t>
      </w:r>
      <w:r w:rsidR="00061B44" w:rsidRPr="00F01BC7">
        <w:rPr>
          <w:rFonts w:eastAsia="Arial" w:cs="Times New Roman"/>
          <w:bCs/>
          <w:spacing w:val="-1"/>
          <w:szCs w:val="18"/>
          <w:lang w:val="el-GR"/>
        </w:rPr>
        <w:t xml:space="preserve">W) μέθοδο, οι παράγοντες στάθμισης </w:t>
      </w:r>
      <w:r w:rsidR="0088352C">
        <w:rPr>
          <w:rFonts w:eastAsia="Arial" w:cs="Times New Roman"/>
          <w:bCs/>
          <w:spacing w:val="-1"/>
          <w:szCs w:val="18"/>
          <w:lang w:val="el-GR"/>
        </w:rPr>
        <w:t>[</w:t>
      </w:r>
      <w:r w:rsidR="00061B44" w:rsidRPr="00F01BC7">
        <w:rPr>
          <w:rFonts w:eastAsia="Arial" w:cs="Times New Roman"/>
          <w:bCs/>
          <w:spacing w:val="-1"/>
          <w:szCs w:val="18"/>
          <w:lang w:val="el-GR"/>
        </w:rPr>
        <w:t>w</w:t>
      </w:r>
      <w:r w:rsidR="00061B44" w:rsidRPr="00F01BC7">
        <w:rPr>
          <w:rFonts w:eastAsia="Arial" w:cs="Times New Roman"/>
          <w:bCs/>
          <w:spacing w:val="-1"/>
          <w:szCs w:val="18"/>
          <w:vertAlign w:val="subscript"/>
          <w:lang w:val="el-GR"/>
        </w:rPr>
        <w:t>1</w:t>
      </w:r>
      <w:r w:rsidR="00061B44" w:rsidRPr="00F01BC7">
        <w:rPr>
          <w:rFonts w:eastAsia="Arial" w:cs="Times New Roman"/>
          <w:bCs/>
          <w:spacing w:val="-1"/>
          <w:szCs w:val="18"/>
          <w:lang w:val="el-GR"/>
        </w:rPr>
        <w:t>, w</w:t>
      </w:r>
      <w:r w:rsidR="00061B44" w:rsidRPr="00F01BC7">
        <w:rPr>
          <w:rFonts w:eastAsia="Arial" w:cs="Times New Roman"/>
          <w:bCs/>
          <w:spacing w:val="-1"/>
          <w:szCs w:val="18"/>
          <w:vertAlign w:val="subscript"/>
          <w:lang w:val="el-GR"/>
        </w:rPr>
        <w:t>2</w:t>
      </w:r>
      <w:r w:rsidR="00061B44" w:rsidRPr="00F01BC7">
        <w:rPr>
          <w:rFonts w:eastAsia="Arial" w:cs="Times New Roman"/>
          <w:bCs/>
          <w:spacing w:val="-1"/>
          <w:szCs w:val="18"/>
          <w:lang w:val="el-GR"/>
        </w:rPr>
        <w:t>,…, w</w:t>
      </w:r>
      <w:r w:rsidR="00061B44" w:rsidRPr="00F01BC7">
        <w:rPr>
          <w:rFonts w:eastAsia="Arial" w:cs="Times New Roman"/>
          <w:bCs/>
          <w:spacing w:val="-1"/>
          <w:szCs w:val="18"/>
          <w:vertAlign w:val="subscript"/>
          <w:lang w:val="el-GR"/>
        </w:rPr>
        <w:t>n</w:t>
      </w:r>
      <w:r w:rsidR="0088352C">
        <w:rPr>
          <w:rFonts w:eastAsia="Arial" w:cs="Times New Roman"/>
          <w:bCs/>
          <w:spacing w:val="-1"/>
          <w:szCs w:val="18"/>
          <w:vertAlign w:val="subscript"/>
          <w:lang w:val="el-GR"/>
        </w:rPr>
        <w:t>]</w:t>
      </w:r>
      <w:r w:rsidR="00061B44" w:rsidRPr="00F01BC7">
        <w:rPr>
          <w:rFonts w:eastAsia="Arial" w:cs="Times New Roman"/>
          <w:bCs/>
          <w:spacing w:val="-1"/>
          <w:szCs w:val="18"/>
          <w:lang w:val="el-GR"/>
        </w:rPr>
        <w:t xml:space="preserve"> το Τ ορίζεται στα κριτήρια από τον DM. Οι πολλαπλάσιες τιμές κριτηρίων μαζί με τους παράγοντες στάθμισής τους αθροίζονται σε μια ενιαία απόδοση μετρική. Η S</w:t>
      </w:r>
      <w:r w:rsidR="00061B44" w:rsidRPr="00F01BC7">
        <w:rPr>
          <w:rFonts w:eastAsia="Arial" w:cs="Times New Roman"/>
          <w:bCs/>
          <w:spacing w:val="-26"/>
          <w:szCs w:val="18"/>
          <w:lang w:val="el-GR"/>
        </w:rPr>
        <w:t>A</w:t>
      </w:r>
      <w:r w:rsidR="00061B44" w:rsidRPr="00F01BC7">
        <w:rPr>
          <w:rFonts w:eastAsia="Arial" w:cs="Times New Roman"/>
          <w:bCs/>
          <w:spacing w:val="-1"/>
          <w:szCs w:val="18"/>
          <w:lang w:val="el-GR"/>
        </w:rPr>
        <w:t>W επιλέγει το προτιμημένο εναλλακτικό Α</w:t>
      </w:r>
      <w:r w:rsidR="00061B44" w:rsidRPr="00F01BC7">
        <w:rPr>
          <w:rFonts w:eastAsia="Arial" w:cs="Times New Roman"/>
          <w:bCs/>
          <w:spacing w:val="-1"/>
          <w:szCs w:val="18"/>
          <w:vertAlign w:val="superscript"/>
          <w:lang w:val="el-GR"/>
        </w:rPr>
        <w:t>*</w:t>
      </w:r>
      <w:r w:rsidR="00061B44" w:rsidRPr="00F01BC7">
        <w:rPr>
          <w:rFonts w:eastAsia="Arial" w:cs="Times New Roman"/>
          <w:bCs/>
          <w:spacing w:val="-1"/>
          <w:szCs w:val="18"/>
          <w:lang w:val="el-GR"/>
        </w:rPr>
        <w:t xml:space="preserve"> που έχει τη μέγιστη σταθμισμένη έκβαση, </w:t>
      </w:r>
      <w:r w:rsidR="0099031E" w:rsidRPr="00F01BC7">
        <w:rPr>
          <w:rFonts w:eastAsia="Arial" w:cs="Times New Roman"/>
          <w:bCs/>
          <w:spacing w:val="-1"/>
          <w:szCs w:val="18"/>
          <w:lang w:val="el-GR"/>
        </w:rPr>
        <w:t>όπως φαίνεται στην εξίσωση 2.10</w:t>
      </w:r>
      <w:r w:rsidR="00061B44" w:rsidRPr="00F01BC7">
        <w:rPr>
          <w:rFonts w:eastAsia="Arial" w:cs="Times New Roman"/>
          <w:bCs/>
          <w:spacing w:val="-1"/>
          <w:szCs w:val="18"/>
          <w:lang w:val="el-GR"/>
        </w:rPr>
        <w:t>, όπου προτιμώνται μεγαλύτερες τιμές κριτηρίων.</w:t>
      </w:r>
    </w:p>
    <w:p w14:paraId="3EF10CC1" w14:textId="59831016" w:rsidR="00061B44" w:rsidRPr="00F01BC7" w:rsidRDefault="004D0330" w:rsidP="00413BAA">
      <w:pPr>
        <w:widowControl w:val="0"/>
        <w:spacing w:before="120" w:after="360" w:line="360" w:lineRule="auto"/>
        <w:ind w:right="114"/>
        <w:jc w:val="center"/>
        <w:rPr>
          <w:rFonts w:eastAsia="Arial" w:cs="Times New Roman"/>
        </w:rPr>
      </w:pPr>
      <m:oMath>
        <m:sSup>
          <m:sSupPr>
            <m:ctrlPr>
              <w:rPr>
                <w:rFonts w:ascii="Cambria Math" w:eastAsia="PMingLiU" w:hAnsi="Cambria Math" w:cs="Times New Roman"/>
                <w:i/>
                <w:lang w:val="el-GR"/>
              </w:rPr>
            </m:ctrlPr>
          </m:sSupPr>
          <m:e>
            <m:r>
              <w:rPr>
                <w:rFonts w:ascii="Cambria Math" w:eastAsia="PMingLiU" w:hAnsi="Cambria Math" w:cs="Times New Roman"/>
                <w:lang w:val="el-GR"/>
              </w:rPr>
              <m:t>A</m:t>
            </m:r>
          </m:e>
          <m:sup>
            <m:r>
              <w:rPr>
                <w:rFonts w:ascii="Cambria Math" w:eastAsia="PMingLiU" w:hAnsi="Cambria Math" w:cs="Times New Roman"/>
              </w:rPr>
              <m:t>*</m:t>
            </m:r>
          </m:sup>
        </m:sSup>
        <m:r>
          <w:rPr>
            <w:rFonts w:ascii="Cambria Math" w:eastAsia="PMingLiU" w:hAnsi="Cambria Math" w:cs="Times New Roman"/>
          </w:rPr>
          <m:t xml:space="preserve">= </m:t>
        </m:r>
        <m:d>
          <m:dPr>
            <m:begChr m:val="{"/>
            <m:endChr m:val="}"/>
            <m:ctrlPr>
              <w:rPr>
                <w:rFonts w:ascii="Cambria Math" w:eastAsia="PMingLiU" w:hAnsi="Cambria Math" w:cs="Times New Roman"/>
                <w:i/>
                <w:lang w:val="el-GR"/>
              </w:rPr>
            </m:ctrlPr>
          </m:dPr>
          <m:e>
            <m:sSub>
              <m:sSubPr>
                <m:ctrlPr>
                  <w:rPr>
                    <w:rFonts w:ascii="Cambria Math" w:eastAsia="PMingLiU" w:hAnsi="Cambria Math" w:cs="Times New Roman"/>
                    <w:i/>
                    <w:lang w:val="el-GR"/>
                  </w:rPr>
                </m:ctrlPr>
              </m:sSubPr>
              <m:e>
                <m:r>
                  <w:rPr>
                    <w:rFonts w:ascii="Cambria Math" w:eastAsia="PMingLiU" w:hAnsi="Cambria Math" w:cs="Times New Roman"/>
                    <w:lang w:val="el-GR"/>
                  </w:rPr>
                  <m:t>A</m:t>
                </m:r>
              </m:e>
              <m:sub>
                <m:r>
                  <w:rPr>
                    <w:rFonts w:ascii="Cambria Math" w:eastAsia="PMingLiU" w:hAnsi="Cambria Math" w:cs="Times New Roman"/>
                    <w:lang w:val="el-GR"/>
                  </w:rPr>
                  <m:t>i</m:t>
                </m:r>
              </m:sub>
            </m:sSub>
          </m:e>
          <m:e>
            <m:func>
              <m:funcPr>
                <m:ctrlPr>
                  <w:rPr>
                    <w:rFonts w:ascii="Cambria Math" w:eastAsia="PMingLiU" w:hAnsi="Cambria Math" w:cs="Times New Roman"/>
                    <w:i/>
                    <w:lang w:val="el-GR"/>
                  </w:rPr>
                </m:ctrlPr>
              </m:funcPr>
              <m:fName>
                <m:limLow>
                  <m:limLowPr>
                    <m:ctrlPr>
                      <w:rPr>
                        <w:rFonts w:ascii="Cambria Math" w:eastAsia="PMingLiU" w:hAnsi="Cambria Math" w:cs="Times New Roman"/>
                        <w:i/>
                        <w:lang w:val="el-GR"/>
                      </w:rPr>
                    </m:ctrlPr>
                  </m:limLowPr>
                  <m:e>
                    <m:r>
                      <m:rPr>
                        <m:sty m:val="p"/>
                      </m:rPr>
                      <w:rPr>
                        <w:rFonts w:ascii="Cambria Math" w:eastAsia="PMingLiU" w:hAnsi="Cambria Math" w:cs="Times New Roman"/>
                      </w:rPr>
                      <m:t>max</m:t>
                    </m:r>
                  </m:e>
                  <m:lim>
                    <m:r>
                      <w:rPr>
                        <w:rFonts w:ascii="Cambria Math" w:eastAsia="PMingLiU" w:hAnsi="Cambria Math" w:cs="Times New Roman"/>
                        <w:lang w:val="el-GR"/>
                      </w:rPr>
                      <m:t>i</m:t>
                    </m:r>
                  </m:lim>
                </m:limLow>
              </m:fName>
              <m:e>
                <m:nary>
                  <m:naryPr>
                    <m:chr m:val="∑"/>
                    <m:limLoc m:val="undOvr"/>
                    <m:ctrlPr>
                      <w:rPr>
                        <w:rFonts w:ascii="Cambria Math" w:eastAsia="PMingLiU" w:hAnsi="Cambria Math" w:cs="Times New Roman"/>
                        <w:i/>
                        <w:lang w:val="el-GR"/>
                      </w:rPr>
                    </m:ctrlPr>
                  </m:naryPr>
                  <m:sub>
                    <m:r>
                      <w:rPr>
                        <w:rFonts w:ascii="Cambria Math" w:eastAsia="PMingLiU" w:hAnsi="Cambria Math" w:cs="Times New Roman"/>
                        <w:lang w:val="el-GR"/>
                      </w:rPr>
                      <m:t>j</m:t>
                    </m:r>
                    <m:r>
                      <w:rPr>
                        <w:rFonts w:ascii="Cambria Math" w:eastAsia="PMingLiU" w:hAnsi="Cambria Math" w:cs="Times New Roman"/>
                      </w:rPr>
                      <m:t>=1</m:t>
                    </m:r>
                  </m:sub>
                  <m:sup>
                    <m:r>
                      <w:rPr>
                        <w:rFonts w:ascii="Cambria Math" w:eastAsia="PMingLiU" w:hAnsi="Cambria Math" w:cs="Times New Roman"/>
                        <w:lang w:val="el-GR"/>
                      </w:rPr>
                      <m:t>n</m:t>
                    </m:r>
                  </m:sup>
                  <m:e>
                    <m:sSub>
                      <m:sSubPr>
                        <m:ctrlPr>
                          <w:rPr>
                            <w:rFonts w:ascii="Cambria Math" w:eastAsia="PMingLiU" w:hAnsi="Cambria Math" w:cs="Times New Roman"/>
                            <w:i/>
                            <w:lang w:val="el-GR"/>
                          </w:rPr>
                        </m:ctrlPr>
                      </m:sSubPr>
                      <m:e>
                        <m:r>
                          <w:rPr>
                            <w:rFonts w:ascii="Cambria Math" w:eastAsia="PMingLiU" w:hAnsi="Cambria Math" w:cs="Times New Roman"/>
                            <w:lang w:val="el-GR"/>
                          </w:rPr>
                          <m:t>w</m:t>
                        </m:r>
                      </m:e>
                      <m:sub>
                        <m:r>
                          <w:rPr>
                            <w:rFonts w:ascii="Cambria Math" w:eastAsia="PMingLiU" w:hAnsi="Cambria Math" w:cs="Times New Roman"/>
                            <w:lang w:val="el-GR"/>
                          </w:rPr>
                          <m:t>j</m:t>
                        </m:r>
                      </m:sub>
                    </m:sSub>
                    <m:sSub>
                      <m:sSubPr>
                        <m:ctrlPr>
                          <w:rPr>
                            <w:rFonts w:ascii="Cambria Math" w:eastAsia="PMingLiU" w:hAnsi="Cambria Math" w:cs="Times New Roman"/>
                            <w:i/>
                            <w:lang w:val="el-GR"/>
                          </w:rPr>
                        </m:ctrlPr>
                      </m:sSubPr>
                      <m:e>
                        <m:r>
                          <w:rPr>
                            <w:rFonts w:ascii="Cambria Math" w:eastAsia="PMingLiU" w:hAnsi="Cambria Math" w:cs="Times New Roman"/>
                            <w:lang w:val="el-GR"/>
                          </w:rPr>
                          <m:t>x</m:t>
                        </m:r>
                      </m:e>
                      <m:sub>
                        <m:r>
                          <w:rPr>
                            <w:rFonts w:ascii="Cambria Math" w:eastAsia="PMingLiU" w:hAnsi="Cambria Math" w:cs="Times New Roman"/>
                            <w:lang w:val="el-GR"/>
                          </w:rPr>
                          <m:t>ij</m:t>
                        </m:r>
                      </m:sub>
                    </m:sSub>
                  </m:e>
                </m:nary>
              </m:e>
            </m:func>
          </m:e>
        </m:d>
      </m:oMath>
      <w:r w:rsidR="00061B44" w:rsidRPr="00F01BC7">
        <w:rPr>
          <w:rFonts w:eastAsia="PMingLiU" w:cs="Times New Roman"/>
        </w:rPr>
        <w:t xml:space="preserve"> </w:t>
      </w:r>
      <w:r w:rsidR="00061B44" w:rsidRPr="00F01BC7">
        <w:rPr>
          <w:rFonts w:cs="Times New Roman"/>
        </w:rPr>
        <w:t xml:space="preserve">i = 1, 2, ..., m, j = 1, 2, ..., n </w:t>
      </w:r>
      <w:r w:rsidR="0099031E" w:rsidRPr="00F01BC7">
        <w:rPr>
          <w:rFonts w:eastAsia="PMingLiU" w:cs="Times New Roman"/>
        </w:rPr>
        <w:t>(2.10</w:t>
      </w:r>
      <w:r w:rsidR="00061B44" w:rsidRPr="00F01BC7">
        <w:rPr>
          <w:rFonts w:eastAsia="PMingLiU" w:cs="Times New Roman"/>
        </w:rPr>
        <w:t>)</w:t>
      </w:r>
    </w:p>
    <w:p w14:paraId="1C638254" w14:textId="77777777" w:rsidR="002A6020" w:rsidRPr="00F01BC7" w:rsidRDefault="002A6020"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Η SAW είναι μια από τις ευρύτερα χρησιμοποιημένες μεθόδους ανάλυσης απόφασης λόγω της απλότητάς της. Εντούτοις, έχει μερικούς περιορισμούς. Απαιτεί από όλες τις τιμές κριτηρίων να είναι και αριθμητικές και συγκρίσιμες, οι οποίες θα προκαλέσουν προβλήματα προσδιορισμού της ποσότητας για τα ποιοτικά κριτήρια όπως και προβλήματα κανονικοποίησης για όλα τα στοιχεία στη μήτρα απόφασης. Οι μέθοδοι προσδιορισμού της ποσότητας και οι μέθοδοι κανονικοποίησης έχουν μια σημαντική επιρροή στα αποτελέσματα για την τελική απόφαση. Επιπλέον η SAW είναι ευαίσθητη όσον αφορά τους παράγοντες στάθμισης.</w:t>
      </w:r>
    </w:p>
    <w:p w14:paraId="7FC915AF" w14:textId="7567EE0F" w:rsidR="00061B44" w:rsidRPr="00F01BC7" w:rsidRDefault="007819EB" w:rsidP="00E36FD7">
      <w:pPr>
        <w:widowControl w:val="0"/>
        <w:spacing w:before="120" w:after="360" w:line="360" w:lineRule="auto"/>
        <w:ind w:right="114"/>
        <w:rPr>
          <w:rFonts w:eastAsia="Arial" w:cs="Times New Roman"/>
          <w:b/>
          <w:bCs/>
          <w:spacing w:val="-1"/>
          <w:szCs w:val="18"/>
          <w:lang w:val="el-GR"/>
        </w:rPr>
      </w:pPr>
      <w:r>
        <w:rPr>
          <w:rFonts w:eastAsia="Arial" w:cs="Times New Roman"/>
          <w:b/>
          <w:bCs/>
          <w:spacing w:val="-1"/>
          <w:szCs w:val="18"/>
          <w:lang w:val="el-GR"/>
        </w:rPr>
        <w:t>1</w:t>
      </w:r>
      <w:r w:rsidR="00046609" w:rsidRPr="00F01BC7">
        <w:rPr>
          <w:rFonts w:eastAsia="Arial" w:cs="Times New Roman"/>
          <w:b/>
          <w:bCs/>
          <w:spacing w:val="-1"/>
          <w:szCs w:val="18"/>
          <w:lang w:val="el-GR"/>
        </w:rPr>
        <w:t>.5</w:t>
      </w:r>
      <w:r w:rsidR="00061B44" w:rsidRPr="00F01BC7">
        <w:rPr>
          <w:rFonts w:eastAsia="Arial" w:cs="Times New Roman"/>
          <w:b/>
          <w:bCs/>
          <w:spacing w:val="-1"/>
          <w:szCs w:val="18"/>
          <w:lang w:val="el-GR"/>
        </w:rPr>
        <w:t xml:space="preserve">.7. TOPSIS </w:t>
      </w:r>
      <w:r w:rsidR="00061B44" w:rsidRPr="00F01BC7">
        <w:rPr>
          <w:rFonts w:eastAsia="Arial" w:cs="Times New Roman"/>
          <w:b/>
          <w:bCs/>
          <w:spacing w:val="1"/>
          <w:szCs w:val="18"/>
          <w:lang w:val="el-GR"/>
        </w:rPr>
        <w:t>μέθοδος</w:t>
      </w:r>
    </w:p>
    <w:p w14:paraId="6051CA5E" w14:textId="39EEF179" w:rsidR="00061B44" w:rsidRPr="00F01BC7"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Η TOPSIS (Technique for Order Preference by Similarity to Ideal Solution) είναι βασισμένη στην ιδέα ότι η επιλεγμένη εναλλακτική λύση πρέπει να έχει την πιο σύντομη απόσταση στη θετική </w:t>
      </w:r>
      <w:r w:rsidRPr="00F01BC7">
        <w:rPr>
          <w:rFonts w:eastAsia="Arial" w:cs="Times New Roman"/>
          <w:bCs/>
          <w:spacing w:val="-1"/>
          <w:szCs w:val="18"/>
          <w:lang w:val="el-GR"/>
        </w:rPr>
        <w:lastRenderedPageBreak/>
        <w:t xml:space="preserve">ιδανική λύση </w:t>
      </w:r>
      <w:r w:rsidRPr="00F01BC7">
        <w:rPr>
          <w:rFonts w:eastAsia="Georgia" w:cs="Times New Roman"/>
          <w:bCs/>
          <w:i/>
          <w:spacing w:val="-1"/>
          <w:szCs w:val="18"/>
          <w:lang w:val="el-GR"/>
        </w:rPr>
        <w:t>A</w:t>
      </w:r>
      <w:r w:rsidRPr="00F01BC7">
        <w:rPr>
          <w:rFonts w:ascii="Cambria Math" w:eastAsia="Meiryo" w:hAnsi="Cambria Math" w:cs="Cambria Math"/>
          <w:bCs/>
          <w:i/>
          <w:spacing w:val="-1"/>
          <w:position w:val="8"/>
          <w:sz w:val="18"/>
          <w:szCs w:val="16"/>
          <w:lang w:val="el-GR"/>
        </w:rPr>
        <w:t>∗</w:t>
      </w:r>
      <w:r w:rsidRPr="00F01BC7">
        <w:rPr>
          <w:rFonts w:eastAsia="Arial" w:cs="Times New Roman"/>
          <w:bCs/>
          <w:spacing w:val="-1"/>
          <w:szCs w:val="18"/>
          <w:lang w:val="el-GR"/>
        </w:rPr>
        <w:t xml:space="preserve"> και την απώτατη απόσταση από την αρνητική ιδανική λύση </w:t>
      </w:r>
      <w:r w:rsidRPr="00F01BC7">
        <w:rPr>
          <w:rFonts w:eastAsia="Georgia" w:cs="Times New Roman"/>
          <w:bCs/>
          <w:i/>
          <w:spacing w:val="3"/>
          <w:szCs w:val="18"/>
          <w:lang w:val="el-GR"/>
        </w:rPr>
        <w:t>A</w:t>
      </w:r>
      <w:r w:rsidRPr="00F01BC7">
        <w:rPr>
          <w:rFonts w:eastAsia="Meiryo" w:cs="Times New Roman"/>
          <w:bCs/>
          <w:i/>
          <w:spacing w:val="3"/>
          <w:position w:val="8"/>
          <w:sz w:val="18"/>
          <w:szCs w:val="16"/>
          <w:lang w:val="el-GR"/>
        </w:rPr>
        <w:t>−</w:t>
      </w:r>
      <w:r w:rsidRPr="00F01BC7">
        <w:rPr>
          <w:rFonts w:eastAsia="Arial" w:cs="Times New Roman"/>
          <w:bCs/>
          <w:spacing w:val="-1"/>
          <w:szCs w:val="18"/>
          <w:lang w:val="el-GR"/>
        </w:rPr>
        <w:t xml:space="preserve">. </w:t>
      </w:r>
      <w:r w:rsidR="009013C4">
        <w:rPr>
          <w:rFonts w:eastAsia="Arial" w:cs="Times New Roman"/>
          <w:bCs/>
          <w:spacing w:val="-1"/>
          <w:szCs w:val="18"/>
          <w:lang w:val="el-GR"/>
        </w:rPr>
        <w:t>Όπως αναφέρουν οι</w:t>
      </w:r>
      <w:r w:rsidR="0088352C">
        <w:rPr>
          <w:rFonts w:eastAsia="Arial" w:cs="Times New Roman"/>
          <w:bCs/>
          <w:spacing w:val="-1"/>
          <w:szCs w:val="18"/>
          <w:lang w:val="el-GR"/>
        </w:rPr>
        <w:t xml:space="preserve"> </w:t>
      </w:r>
      <w:r w:rsidR="00081864" w:rsidRPr="00CF18E2">
        <w:rPr>
          <w:rFonts w:cs="Times New Roman"/>
          <w:szCs w:val="20"/>
        </w:rPr>
        <w:t>Hwang</w:t>
      </w:r>
      <w:r w:rsidR="00081864" w:rsidRPr="00081864">
        <w:rPr>
          <w:rFonts w:cs="Times New Roman"/>
          <w:szCs w:val="20"/>
          <w:lang w:val="el-GR"/>
        </w:rPr>
        <w:t xml:space="preserve">, </w:t>
      </w:r>
      <w:r w:rsidR="00081864" w:rsidRPr="00CF18E2">
        <w:rPr>
          <w:rFonts w:cs="Times New Roman"/>
          <w:szCs w:val="20"/>
        </w:rPr>
        <w:t>C</w:t>
      </w:r>
      <w:r w:rsidR="00081864" w:rsidRPr="00081864">
        <w:rPr>
          <w:rFonts w:cs="Times New Roman"/>
          <w:szCs w:val="20"/>
          <w:lang w:val="el-GR"/>
        </w:rPr>
        <w:t>.</w:t>
      </w:r>
      <w:r w:rsidR="00081864" w:rsidRPr="00CF18E2">
        <w:rPr>
          <w:rFonts w:cs="Times New Roman"/>
          <w:szCs w:val="20"/>
        </w:rPr>
        <w:t>L</w:t>
      </w:r>
      <w:r w:rsidR="00081864" w:rsidRPr="00081864">
        <w:rPr>
          <w:rFonts w:cs="Times New Roman"/>
          <w:szCs w:val="20"/>
          <w:lang w:val="el-GR"/>
        </w:rPr>
        <w:t>.</w:t>
      </w:r>
      <w:r w:rsidR="009013C4">
        <w:rPr>
          <w:rFonts w:cs="Times New Roman"/>
          <w:szCs w:val="20"/>
          <w:lang w:val="el-GR"/>
        </w:rPr>
        <w:t xml:space="preserve"> και</w:t>
      </w:r>
      <w:r w:rsidR="00081864" w:rsidRPr="00081864">
        <w:rPr>
          <w:rFonts w:cs="Times New Roman"/>
          <w:szCs w:val="20"/>
          <w:lang w:val="el-GR"/>
        </w:rPr>
        <w:t xml:space="preserve"> </w:t>
      </w:r>
      <w:r w:rsidR="00081864" w:rsidRPr="00CF18E2">
        <w:rPr>
          <w:rFonts w:cs="Times New Roman"/>
          <w:szCs w:val="20"/>
        </w:rPr>
        <w:t>Yoon</w:t>
      </w:r>
      <w:r w:rsidR="00081864" w:rsidRPr="00081864">
        <w:rPr>
          <w:rFonts w:cs="Times New Roman"/>
          <w:szCs w:val="20"/>
          <w:lang w:val="el-GR"/>
        </w:rPr>
        <w:t xml:space="preserve">, </w:t>
      </w:r>
      <w:r w:rsidR="00081864" w:rsidRPr="00CF18E2">
        <w:rPr>
          <w:rFonts w:cs="Times New Roman"/>
          <w:szCs w:val="20"/>
        </w:rPr>
        <w:t>K</w:t>
      </w:r>
      <w:r w:rsidR="00081864" w:rsidRPr="00081864">
        <w:rPr>
          <w:rFonts w:cs="Times New Roman"/>
          <w:szCs w:val="20"/>
          <w:lang w:val="el-GR"/>
        </w:rPr>
        <w:t>., 1981</w:t>
      </w:r>
      <w:r w:rsidR="0088352C">
        <w:rPr>
          <w:rFonts w:eastAsia="Arial" w:cs="Times New Roman"/>
          <w:bCs/>
          <w:spacing w:val="-1"/>
          <w:szCs w:val="18"/>
          <w:lang w:val="el-GR"/>
        </w:rPr>
        <w:t>, η</w:t>
      </w:r>
      <w:r w:rsidRPr="00F01BC7">
        <w:rPr>
          <w:rFonts w:eastAsia="Arial" w:cs="Times New Roman"/>
          <w:bCs/>
          <w:spacing w:val="-1"/>
          <w:szCs w:val="18"/>
          <w:lang w:val="el-GR"/>
        </w:rPr>
        <w:t xml:space="preserve"> απόσταση είναι υπό </w:t>
      </w:r>
      <w:r w:rsidR="002A6020" w:rsidRPr="00F01BC7">
        <w:rPr>
          <w:rFonts w:eastAsia="Arial" w:cs="Times New Roman"/>
          <w:bCs/>
          <w:spacing w:val="-1"/>
          <w:szCs w:val="18"/>
          <w:lang w:val="el-GR"/>
        </w:rPr>
        <w:t xml:space="preserve">τη </w:t>
      </w:r>
      <w:r w:rsidRPr="00F01BC7">
        <w:rPr>
          <w:rFonts w:eastAsia="Arial" w:cs="Times New Roman"/>
          <w:bCs/>
          <w:spacing w:val="-1"/>
          <w:szCs w:val="18"/>
          <w:lang w:val="el-GR"/>
        </w:rPr>
        <w:t xml:space="preserve">μορφή ευκλείδειας απόστασης, όπως φαίνεται στο σχήμα </w:t>
      </w:r>
      <w:r w:rsidR="00027B6A" w:rsidRPr="00027B6A">
        <w:rPr>
          <w:rFonts w:eastAsia="Arial" w:cs="Times New Roman"/>
          <w:bCs/>
          <w:spacing w:val="-1"/>
          <w:szCs w:val="18"/>
          <w:lang w:val="el-GR"/>
        </w:rPr>
        <w:t>11</w:t>
      </w:r>
      <w:r w:rsidRPr="00F01BC7">
        <w:rPr>
          <w:rFonts w:eastAsia="Arial" w:cs="Times New Roman"/>
          <w:bCs/>
          <w:spacing w:val="-1"/>
          <w:szCs w:val="18"/>
          <w:lang w:val="el-GR"/>
        </w:rPr>
        <w:t>.</w:t>
      </w:r>
    </w:p>
    <w:p w14:paraId="3CCD524A" w14:textId="77777777" w:rsidR="00061B44" w:rsidRPr="00F01BC7" w:rsidRDefault="00061B44" w:rsidP="00E36FD7">
      <w:pPr>
        <w:spacing w:before="120" w:after="360" w:line="360" w:lineRule="auto"/>
        <w:rPr>
          <w:rFonts w:cs="Times New Roman"/>
          <w:sz w:val="20"/>
          <w:szCs w:val="18"/>
          <w:lang w:val="el-GR"/>
        </w:rPr>
      </w:pPr>
    </w:p>
    <w:p w14:paraId="2BDAA811" w14:textId="77777777" w:rsidR="00061B44" w:rsidRPr="00F01BC7" w:rsidRDefault="00061B44" w:rsidP="00E36FD7">
      <w:pPr>
        <w:spacing w:before="120" w:after="360" w:line="360" w:lineRule="auto"/>
        <w:ind w:left="2387" w:right="10566"/>
        <w:rPr>
          <w:rFonts w:eastAsia="Times New Roman" w:cs="Times New Roman"/>
          <w:szCs w:val="20"/>
        </w:rPr>
      </w:pPr>
      <w:r w:rsidRPr="00F01BC7">
        <w:rPr>
          <w:rFonts w:cs="Times New Roman"/>
          <w:noProof/>
          <w:lang w:val="el-GR" w:eastAsia="el-GR"/>
        </w:rPr>
        <w:drawing>
          <wp:inline distT="0" distB="0" distL="0" distR="0" wp14:anchorId="77FAAD18" wp14:editId="39F007A7">
            <wp:extent cx="2748280" cy="21907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48280" cy="2190750"/>
                    </a:xfrm>
                    <a:prstGeom prst="rect">
                      <a:avLst/>
                    </a:prstGeom>
                    <a:noFill/>
                    <a:ln>
                      <a:noFill/>
                    </a:ln>
                  </pic:spPr>
                </pic:pic>
              </a:graphicData>
            </a:graphic>
          </wp:inline>
        </w:drawing>
      </w:r>
    </w:p>
    <w:p w14:paraId="709466B9" w14:textId="43929C22" w:rsidR="00061B44" w:rsidRPr="001D7674" w:rsidRDefault="000133F8" w:rsidP="00E36FD7">
      <w:pPr>
        <w:spacing w:before="120" w:after="360" w:line="360" w:lineRule="auto"/>
        <w:ind w:left="410" w:right="405"/>
        <w:jc w:val="center"/>
        <w:rPr>
          <w:rFonts w:cs="Times New Roman"/>
          <w:i/>
        </w:rPr>
      </w:pPr>
      <w:r w:rsidRPr="00F01BC7">
        <w:rPr>
          <w:rFonts w:cs="Times New Roman"/>
          <w:b/>
          <w:i/>
          <w:lang w:val="el-GR"/>
        </w:rPr>
        <w:t>Σχήμα</w:t>
      </w:r>
      <w:r w:rsidR="00061B44" w:rsidRPr="001D7674">
        <w:rPr>
          <w:rFonts w:cs="Times New Roman"/>
          <w:b/>
          <w:i/>
          <w:spacing w:val="19"/>
        </w:rPr>
        <w:t xml:space="preserve"> </w:t>
      </w:r>
      <w:r w:rsidR="00027B6A">
        <w:rPr>
          <w:rFonts w:cs="Times New Roman"/>
          <w:b/>
          <w:i/>
          <w:spacing w:val="19"/>
        </w:rPr>
        <w:t>11</w:t>
      </w:r>
      <w:r w:rsidR="00061B44" w:rsidRPr="001D7674">
        <w:rPr>
          <w:rFonts w:cs="Times New Roman"/>
          <w:b/>
          <w:i/>
        </w:rPr>
        <w:t>:</w:t>
      </w:r>
      <w:r w:rsidR="00061B44" w:rsidRPr="001D7674">
        <w:rPr>
          <w:rFonts w:cs="Times New Roman"/>
          <w:b/>
          <w:i/>
          <w:spacing w:val="44"/>
        </w:rPr>
        <w:t xml:space="preserve"> </w:t>
      </w:r>
      <w:r w:rsidR="00061B44" w:rsidRPr="00F01BC7">
        <w:rPr>
          <w:rFonts w:cs="Times New Roman"/>
          <w:i/>
        </w:rPr>
        <w:t>TOPSIS</w:t>
      </w:r>
      <w:r w:rsidR="00061B44" w:rsidRPr="001D7674">
        <w:rPr>
          <w:rFonts w:cs="Times New Roman"/>
          <w:i/>
          <w:spacing w:val="8"/>
        </w:rPr>
        <w:t xml:space="preserve"> </w:t>
      </w:r>
      <w:r w:rsidRPr="00F01BC7">
        <w:rPr>
          <w:rFonts w:cs="Times New Roman"/>
          <w:i/>
          <w:lang w:val="el-GR"/>
        </w:rPr>
        <w:t>Μέθοδος</w:t>
      </w:r>
      <w:r w:rsidR="0088352C" w:rsidRPr="001D7674">
        <w:rPr>
          <w:rFonts w:cs="Times New Roman"/>
          <w:i/>
        </w:rPr>
        <w:t>.</w:t>
      </w:r>
      <w:r w:rsidR="00061B44" w:rsidRPr="001D7674">
        <w:rPr>
          <w:rFonts w:cs="Times New Roman"/>
          <w:i/>
          <w:spacing w:val="9"/>
        </w:rPr>
        <w:t xml:space="preserve"> </w:t>
      </w:r>
      <w:r w:rsidR="0088352C">
        <w:rPr>
          <w:rFonts w:cs="Times New Roman"/>
          <w:i/>
          <w:spacing w:val="9"/>
          <w:lang w:val="el-GR"/>
        </w:rPr>
        <w:t>Παραπομπή</w:t>
      </w:r>
      <w:r w:rsidR="00043904" w:rsidRPr="001D7674">
        <w:rPr>
          <w:rFonts w:cs="Times New Roman"/>
          <w:i/>
        </w:rPr>
        <w:t>: (</w:t>
      </w:r>
      <w:r w:rsidR="00081864" w:rsidRPr="00CF18E2">
        <w:rPr>
          <w:rFonts w:cs="Times New Roman"/>
          <w:szCs w:val="20"/>
        </w:rPr>
        <w:t>Hwang</w:t>
      </w:r>
      <w:r w:rsidR="00081864" w:rsidRPr="001D7674">
        <w:rPr>
          <w:rFonts w:cs="Times New Roman"/>
          <w:szCs w:val="20"/>
        </w:rPr>
        <w:t xml:space="preserve">, </w:t>
      </w:r>
      <w:r w:rsidR="00081864" w:rsidRPr="00CF18E2">
        <w:rPr>
          <w:rFonts w:cs="Times New Roman"/>
          <w:szCs w:val="20"/>
        </w:rPr>
        <w:t>C</w:t>
      </w:r>
      <w:r w:rsidR="00081864" w:rsidRPr="001D7674">
        <w:rPr>
          <w:rFonts w:cs="Times New Roman"/>
          <w:szCs w:val="20"/>
        </w:rPr>
        <w:t>.</w:t>
      </w:r>
      <w:r w:rsidR="00081864" w:rsidRPr="00CF18E2">
        <w:rPr>
          <w:rFonts w:cs="Times New Roman"/>
          <w:szCs w:val="20"/>
        </w:rPr>
        <w:t>L</w:t>
      </w:r>
      <w:r w:rsidR="00081864" w:rsidRPr="001D7674">
        <w:rPr>
          <w:rFonts w:cs="Times New Roman"/>
          <w:szCs w:val="20"/>
        </w:rPr>
        <w:t xml:space="preserve">., </w:t>
      </w:r>
      <w:r w:rsidR="00081864" w:rsidRPr="00CF18E2">
        <w:rPr>
          <w:rFonts w:cs="Times New Roman"/>
          <w:szCs w:val="20"/>
        </w:rPr>
        <w:t>Yoon</w:t>
      </w:r>
      <w:r w:rsidR="00081864" w:rsidRPr="001D7674">
        <w:rPr>
          <w:rFonts w:cs="Times New Roman"/>
          <w:szCs w:val="20"/>
        </w:rPr>
        <w:t xml:space="preserve">, </w:t>
      </w:r>
      <w:r w:rsidR="00081864" w:rsidRPr="00CF18E2">
        <w:rPr>
          <w:rFonts w:cs="Times New Roman"/>
          <w:szCs w:val="20"/>
        </w:rPr>
        <w:t>K</w:t>
      </w:r>
      <w:r w:rsidR="00081864" w:rsidRPr="001D7674">
        <w:rPr>
          <w:rFonts w:cs="Times New Roman"/>
          <w:szCs w:val="20"/>
        </w:rPr>
        <w:t>., 1981</w:t>
      </w:r>
      <w:r w:rsidR="00043904" w:rsidRPr="001D7674">
        <w:rPr>
          <w:rFonts w:cs="Times New Roman"/>
          <w:i/>
        </w:rPr>
        <w:t>)</w:t>
      </w:r>
    </w:p>
    <w:p w14:paraId="0835B3EF" w14:textId="27255C20" w:rsidR="00061B44" w:rsidRPr="00F01BC7" w:rsidRDefault="00061B44" w:rsidP="00E36FD7">
      <w:pPr>
        <w:spacing w:before="120" w:after="360" w:line="360" w:lineRule="auto"/>
        <w:ind w:right="405"/>
        <w:rPr>
          <w:rFonts w:eastAsia="PMingLiU" w:cs="Times New Roman"/>
          <w:szCs w:val="20"/>
          <w:lang w:val="el-GR"/>
        </w:rPr>
      </w:pPr>
      <w:r w:rsidRPr="00F01BC7">
        <w:rPr>
          <w:rFonts w:cs="Times New Roman"/>
          <w:lang w:val="el-GR"/>
        </w:rPr>
        <w:t xml:space="preserve">Η </w:t>
      </w:r>
      <w:r w:rsidRPr="00F01BC7">
        <w:rPr>
          <w:rFonts w:cs="Times New Roman"/>
        </w:rPr>
        <w:t>TOPSIS</w:t>
      </w:r>
      <w:r w:rsidRPr="00F01BC7">
        <w:rPr>
          <w:rFonts w:cs="Times New Roman"/>
          <w:lang w:val="el-GR"/>
        </w:rPr>
        <w:t xml:space="preserve"> απαιτεί μια μήτρα απόφασης και τους παράγοντες στάθμισης ως δεδομένα εισόδου. Τα υπολογιστικά βήματά </w:t>
      </w:r>
      <w:r w:rsidR="002A6020" w:rsidRPr="00F01BC7">
        <w:rPr>
          <w:rFonts w:cs="Times New Roman"/>
          <w:lang w:val="el-GR"/>
        </w:rPr>
        <w:t>της</w:t>
      </w:r>
      <w:r w:rsidRPr="00F01BC7">
        <w:rPr>
          <w:rFonts w:cs="Times New Roman"/>
          <w:lang w:val="el-GR"/>
        </w:rPr>
        <w:t xml:space="preserve"> συνοψίζονται ως εξής</w:t>
      </w:r>
      <w:r w:rsidR="0099031E" w:rsidRPr="00F01BC7">
        <w:rPr>
          <w:rFonts w:cs="Times New Roman"/>
          <w:lang w:val="el-GR"/>
        </w:rPr>
        <w:t xml:space="preserve"> και αναλύονται στην αναφορά</w:t>
      </w:r>
      <w:r w:rsidR="0088352C">
        <w:rPr>
          <w:rFonts w:cs="Times New Roman"/>
          <w:lang w:val="el-GR"/>
        </w:rPr>
        <w:t>.</w:t>
      </w:r>
      <w:r w:rsidR="0099031E" w:rsidRPr="00F01BC7">
        <w:rPr>
          <w:rFonts w:cs="Times New Roman"/>
          <w:lang w:val="el-GR"/>
        </w:rPr>
        <w:t xml:space="preserve"> </w:t>
      </w:r>
    </w:p>
    <w:p w14:paraId="0F447A85" w14:textId="50F46E05" w:rsidR="00061B44" w:rsidRPr="00F01BC7" w:rsidRDefault="0099031E" w:rsidP="00B31D55">
      <w:pPr>
        <w:widowControl w:val="0"/>
        <w:numPr>
          <w:ilvl w:val="0"/>
          <w:numId w:val="8"/>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Ομαλοποίηση</w:t>
      </w:r>
      <w:r w:rsidR="00061B44" w:rsidRPr="00F01BC7">
        <w:rPr>
          <w:rFonts w:eastAsia="Arial" w:cs="Times New Roman"/>
          <w:bCs/>
          <w:spacing w:val="-1"/>
          <w:szCs w:val="18"/>
          <w:lang w:val="el-GR"/>
        </w:rPr>
        <w:t xml:space="preserve"> τη</w:t>
      </w:r>
      <w:r w:rsidRPr="00F01BC7">
        <w:rPr>
          <w:rFonts w:eastAsia="Arial" w:cs="Times New Roman"/>
          <w:bCs/>
          <w:spacing w:val="-1"/>
          <w:szCs w:val="18"/>
          <w:lang w:val="el-GR"/>
        </w:rPr>
        <w:t>ς</w:t>
      </w:r>
      <w:r w:rsidR="00061B44" w:rsidRPr="00F01BC7">
        <w:rPr>
          <w:rFonts w:eastAsia="Arial" w:cs="Times New Roman"/>
          <w:bCs/>
          <w:spacing w:val="-1"/>
          <w:szCs w:val="18"/>
          <w:lang w:val="el-GR"/>
        </w:rPr>
        <w:t xml:space="preserve"> μήτρα</w:t>
      </w:r>
      <w:r w:rsidRPr="00F01BC7">
        <w:rPr>
          <w:rFonts w:eastAsia="Arial" w:cs="Times New Roman"/>
          <w:bCs/>
          <w:spacing w:val="-1"/>
          <w:szCs w:val="18"/>
          <w:lang w:val="el-GR"/>
        </w:rPr>
        <w:t>ς</w:t>
      </w:r>
      <w:r w:rsidR="00061B44" w:rsidRPr="00F01BC7">
        <w:rPr>
          <w:rFonts w:eastAsia="Arial" w:cs="Times New Roman"/>
          <w:bCs/>
          <w:spacing w:val="-1"/>
          <w:szCs w:val="18"/>
          <w:lang w:val="el-GR"/>
        </w:rPr>
        <w:t xml:space="preserve"> απόφασης.</w:t>
      </w:r>
    </w:p>
    <w:p w14:paraId="01CCA82F" w14:textId="6158DC8F" w:rsidR="0099031E" w:rsidRPr="00F01BC7" w:rsidRDefault="0099031E" w:rsidP="00B31D55">
      <w:pPr>
        <w:widowControl w:val="0"/>
        <w:numPr>
          <w:ilvl w:val="0"/>
          <w:numId w:val="8"/>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Υπολογισμός</w:t>
      </w:r>
      <w:r w:rsidR="00061B44" w:rsidRPr="00F01BC7">
        <w:rPr>
          <w:rFonts w:eastAsia="Arial" w:cs="Times New Roman"/>
          <w:bCs/>
          <w:spacing w:val="-1"/>
          <w:szCs w:val="18"/>
          <w:lang w:val="el-GR"/>
        </w:rPr>
        <w:t xml:space="preserve"> τη</w:t>
      </w:r>
      <w:r w:rsidRPr="00F01BC7">
        <w:rPr>
          <w:rFonts w:eastAsia="Arial" w:cs="Times New Roman"/>
          <w:bCs/>
          <w:spacing w:val="-1"/>
          <w:szCs w:val="18"/>
          <w:lang w:val="el-GR"/>
        </w:rPr>
        <w:t>ς</w:t>
      </w:r>
      <w:r w:rsidR="00061B44" w:rsidRPr="00F01BC7">
        <w:rPr>
          <w:rFonts w:eastAsia="Arial" w:cs="Times New Roman"/>
          <w:bCs/>
          <w:spacing w:val="-1"/>
          <w:szCs w:val="18"/>
          <w:lang w:val="el-GR"/>
        </w:rPr>
        <w:t xml:space="preserve"> σταθμισμένη</w:t>
      </w:r>
      <w:r w:rsidRPr="00F01BC7">
        <w:rPr>
          <w:rFonts w:eastAsia="Arial" w:cs="Times New Roman"/>
          <w:bCs/>
          <w:spacing w:val="-1"/>
          <w:szCs w:val="18"/>
          <w:lang w:val="el-GR"/>
        </w:rPr>
        <w:t>ς</w:t>
      </w:r>
      <w:r w:rsidR="00061B44" w:rsidRPr="00F01BC7">
        <w:rPr>
          <w:rFonts w:eastAsia="Arial" w:cs="Times New Roman"/>
          <w:bCs/>
          <w:spacing w:val="-1"/>
          <w:szCs w:val="18"/>
          <w:lang w:val="el-GR"/>
        </w:rPr>
        <w:t xml:space="preserve"> ομαλοποιημένη</w:t>
      </w:r>
      <w:r w:rsidRPr="00F01BC7">
        <w:rPr>
          <w:rFonts w:eastAsia="Arial" w:cs="Times New Roman"/>
          <w:bCs/>
          <w:spacing w:val="-1"/>
          <w:szCs w:val="18"/>
          <w:lang w:val="el-GR"/>
        </w:rPr>
        <w:t>ς</w:t>
      </w:r>
      <w:r w:rsidR="00061B44" w:rsidRPr="00F01BC7">
        <w:rPr>
          <w:rFonts w:eastAsia="Arial" w:cs="Times New Roman"/>
          <w:bCs/>
          <w:spacing w:val="-1"/>
          <w:szCs w:val="18"/>
          <w:lang w:val="el-GR"/>
        </w:rPr>
        <w:t xml:space="preserve"> μήτρα</w:t>
      </w:r>
      <w:r w:rsidRPr="00F01BC7">
        <w:rPr>
          <w:rFonts w:eastAsia="Arial" w:cs="Times New Roman"/>
          <w:bCs/>
          <w:spacing w:val="-1"/>
          <w:szCs w:val="18"/>
          <w:lang w:val="el-GR"/>
        </w:rPr>
        <w:t>ς</w:t>
      </w:r>
      <w:r w:rsidR="00061B44" w:rsidRPr="00F01BC7">
        <w:rPr>
          <w:rFonts w:eastAsia="Arial" w:cs="Times New Roman"/>
          <w:bCs/>
          <w:spacing w:val="-1"/>
          <w:szCs w:val="18"/>
          <w:lang w:val="el-GR"/>
        </w:rPr>
        <w:t xml:space="preserve"> απόφασης.</w:t>
      </w:r>
    </w:p>
    <w:p w14:paraId="0F550EF3" w14:textId="1A65EF31" w:rsidR="00061B44" w:rsidRPr="00F01BC7" w:rsidRDefault="0099031E" w:rsidP="00B31D55">
      <w:pPr>
        <w:widowControl w:val="0"/>
        <w:numPr>
          <w:ilvl w:val="0"/>
          <w:numId w:val="8"/>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Αναγνώριση της</w:t>
      </w:r>
      <w:r w:rsidR="00061B44" w:rsidRPr="00F01BC7">
        <w:rPr>
          <w:rFonts w:eastAsia="Arial" w:cs="Times New Roman"/>
          <w:bCs/>
          <w:spacing w:val="-1"/>
          <w:szCs w:val="18"/>
          <w:lang w:val="el-GR"/>
        </w:rPr>
        <w:t xml:space="preserve"> θετική</w:t>
      </w:r>
      <w:r w:rsidRPr="00F01BC7">
        <w:rPr>
          <w:rFonts w:eastAsia="Arial" w:cs="Times New Roman"/>
          <w:bCs/>
          <w:spacing w:val="-1"/>
          <w:szCs w:val="18"/>
          <w:lang w:val="el-GR"/>
        </w:rPr>
        <w:t>ς</w:t>
      </w:r>
      <w:r w:rsidR="00061B44" w:rsidRPr="00F01BC7">
        <w:rPr>
          <w:rFonts w:eastAsia="Arial" w:cs="Times New Roman"/>
          <w:bCs/>
          <w:spacing w:val="-1"/>
          <w:szCs w:val="18"/>
          <w:lang w:val="el-GR"/>
        </w:rPr>
        <w:t xml:space="preserve"> ιδανική</w:t>
      </w:r>
      <w:r w:rsidRPr="00F01BC7">
        <w:rPr>
          <w:rFonts w:eastAsia="Arial" w:cs="Times New Roman"/>
          <w:bCs/>
          <w:spacing w:val="-1"/>
          <w:szCs w:val="18"/>
          <w:lang w:val="el-GR"/>
        </w:rPr>
        <w:t>ς</w:t>
      </w:r>
      <w:r w:rsidR="00061B44" w:rsidRPr="00F01BC7">
        <w:rPr>
          <w:rFonts w:eastAsia="Arial" w:cs="Times New Roman"/>
          <w:bCs/>
          <w:spacing w:val="-1"/>
          <w:szCs w:val="18"/>
          <w:lang w:val="el-GR"/>
        </w:rPr>
        <w:t xml:space="preserve"> λύση</w:t>
      </w:r>
      <w:r w:rsidRPr="00F01BC7">
        <w:rPr>
          <w:rFonts w:eastAsia="Arial" w:cs="Times New Roman"/>
          <w:bCs/>
          <w:spacing w:val="-1"/>
          <w:szCs w:val="18"/>
          <w:lang w:val="el-GR"/>
        </w:rPr>
        <w:t>ς</w:t>
      </w:r>
      <w:r w:rsidR="00061B44" w:rsidRPr="00F01BC7">
        <w:rPr>
          <w:rFonts w:eastAsia="Arial" w:cs="Times New Roman"/>
          <w:bCs/>
          <w:spacing w:val="-7"/>
          <w:szCs w:val="18"/>
          <w:lang w:val="el-GR"/>
        </w:rPr>
        <w:t xml:space="preserve"> </w:t>
      </w:r>
      <w:r w:rsidR="00061B44" w:rsidRPr="00F01BC7">
        <w:rPr>
          <w:rFonts w:eastAsia="Georgia" w:cs="Times New Roman"/>
          <w:bCs/>
          <w:i/>
          <w:spacing w:val="-1"/>
          <w:szCs w:val="18"/>
          <w:lang w:val="el-GR"/>
        </w:rPr>
        <w:t>A</w:t>
      </w:r>
      <w:r w:rsidR="00061B44" w:rsidRPr="00F01BC7">
        <w:rPr>
          <w:rFonts w:ascii="Cambria Math" w:eastAsia="Meiryo" w:hAnsi="Cambria Math" w:cs="Cambria Math"/>
          <w:bCs/>
          <w:i/>
          <w:spacing w:val="-1"/>
          <w:position w:val="8"/>
          <w:sz w:val="18"/>
          <w:szCs w:val="16"/>
          <w:lang w:val="el-GR"/>
        </w:rPr>
        <w:t>∗</w:t>
      </w:r>
      <w:r w:rsidR="00061B44" w:rsidRPr="00F01BC7">
        <w:rPr>
          <w:rFonts w:eastAsia="Meiryo" w:cs="Times New Roman"/>
          <w:bCs/>
          <w:i/>
          <w:spacing w:val="4"/>
          <w:position w:val="8"/>
          <w:sz w:val="18"/>
          <w:szCs w:val="16"/>
          <w:lang w:val="el-GR"/>
        </w:rPr>
        <w:t xml:space="preserve"> </w:t>
      </w:r>
      <w:r w:rsidR="00061B44" w:rsidRPr="00F01BC7">
        <w:rPr>
          <w:rFonts w:eastAsia="Arial" w:cs="Times New Roman"/>
          <w:bCs/>
          <w:spacing w:val="-1"/>
          <w:szCs w:val="18"/>
          <w:lang w:val="el-GR"/>
        </w:rPr>
        <w:t>και</w:t>
      </w:r>
      <w:r w:rsidR="00061B44" w:rsidRPr="00F01BC7">
        <w:rPr>
          <w:rFonts w:eastAsia="Arial" w:cs="Times New Roman"/>
          <w:bCs/>
          <w:spacing w:val="-7"/>
          <w:szCs w:val="18"/>
          <w:lang w:val="el-GR"/>
        </w:rPr>
        <w:t xml:space="preserve"> </w:t>
      </w:r>
      <w:r w:rsidR="00061B44" w:rsidRPr="00F01BC7">
        <w:rPr>
          <w:rFonts w:eastAsia="Arial" w:cs="Times New Roman"/>
          <w:bCs/>
          <w:spacing w:val="-1"/>
          <w:szCs w:val="18"/>
          <w:lang w:val="el-GR"/>
        </w:rPr>
        <w:t>την αρνητική</w:t>
      </w:r>
      <w:r w:rsidRPr="00F01BC7">
        <w:rPr>
          <w:rFonts w:eastAsia="Arial" w:cs="Times New Roman"/>
          <w:bCs/>
          <w:spacing w:val="-1"/>
          <w:szCs w:val="18"/>
          <w:lang w:val="el-GR"/>
        </w:rPr>
        <w:t>ς</w:t>
      </w:r>
      <w:r w:rsidR="00061B44" w:rsidRPr="00F01BC7">
        <w:rPr>
          <w:rFonts w:eastAsia="Arial" w:cs="Times New Roman"/>
          <w:bCs/>
          <w:spacing w:val="-1"/>
          <w:szCs w:val="18"/>
          <w:lang w:val="el-GR"/>
        </w:rPr>
        <w:t xml:space="preserve"> ιδανική</w:t>
      </w:r>
      <w:r w:rsidRPr="00F01BC7">
        <w:rPr>
          <w:rFonts w:eastAsia="Arial" w:cs="Times New Roman"/>
          <w:bCs/>
          <w:spacing w:val="-1"/>
          <w:szCs w:val="18"/>
          <w:lang w:val="el-GR"/>
        </w:rPr>
        <w:t>ς</w:t>
      </w:r>
      <w:r w:rsidR="00061B44" w:rsidRPr="00F01BC7">
        <w:rPr>
          <w:rFonts w:eastAsia="Arial" w:cs="Times New Roman"/>
          <w:bCs/>
          <w:spacing w:val="-1"/>
          <w:szCs w:val="18"/>
          <w:lang w:val="el-GR"/>
        </w:rPr>
        <w:t xml:space="preserve"> λύση</w:t>
      </w:r>
      <w:r w:rsidRPr="00F01BC7">
        <w:rPr>
          <w:rFonts w:eastAsia="Arial" w:cs="Times New Roman"/>
          <w:bCs/>
          <w:spacing w:val="-1"/>
          <w:szCs w:val="18"/>
          <w:lang w:val="el-GR"/>
        </w:rPr>
        <w:t>ς</w:t>
      </w:r>
      <w:r w:rsidR="00061B44" w:rsidRPr="00F01BC7">
        <w:rPr>
          <w:rFonts w:eastAsia="Georgia" w:cs="Times New Roman"/>
          <w:bCs/>
          <w:i/>
          <w:spacing w:val="3"/>
          <w:szCs w:val="18"/>
          <w:lang w:val="el-GR"/>
        </w:rPr>
        <w:t xml:space="preserve"> A</w:t>
      </w:r>
      <w:r w:rsidR="00061B44" w:rsidRPr="00F01BC7">
        <w:rPr>
          <w:rFonts w:eastAsia="Meiryo" w:cs="Times New Roman"/>
          <w:bCs/>
          <w:i/>
          <w:spacing w:val="3"/>
          <w:position w:val="8"/>
          <w:sz w:val="18"/>
          <w:szCs w:val="16"/>
          <w:lang w:val="el-GR"/>
        </w:rPr>
        <w:t>−</w:t>
      </w:r>
      <w:r w:rsidR="00061B44" w:rsidRPr="00F01BC7">
        <w:rPr>
          <w:rFonts w:eastAsia="Arial" w:cs="Times New Roman"/>
          <w:bCs/>
          <w:spacing w:val="2"/>
          <w:szCs w:val="18"/>
          <w:lang w:val="el-GR"/>
        </w:rPr>
        <w:t>.</w:t>
      </w:r>
    </w:p>
    <w:p w14:paraId="53373CF9" w14:textId="7286C734" w:rsidR="00061B44" w:rsidRPr="00F01BC7" w:rsidRDefault="0099031E" w:rsidP="00B31D55">
      <w:pPr>
        <w:widowControl w:val="0"/>
        <w:numPr>
          <w:ilvl w:val="0"/>
          <w:numId w:val="8"/>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Υπολογισμός της</w:t>
      </w:r>
      <w:r w:rsidR="00061B44" w:rsidRPr="00F01BC7">
        <w:rPr>
          <w:rFonts w:eastAsia="Arial" w:cs="Times New Roman"/>
          <w:bCs/>
          <w:spacing w:val="-1"/>
          <w:szCs w:val="18"/>
          <w:lang w:val="el-GR"/>
        </w:rPr>
        <w:t xml:space="preserve"> απόσταση</w:t>
      </w:r>
      <w:r w:rsidRPr="00F01BC7">
        <w:rPr>
          <w:rFonts w:eastAsia="Arial" w:cs="Times New Roman"/>
          <w:bCs/>
          <w:spacing w:val="-1"/>
          <w:szCs w:val="18"/>
          <w:lang w:val="el-GR"/>
        </w:rPr>
        <w:t>ς</w:t>
      </w:r>
      <w:r w:rsidR="00061B44" w:rsidRPr="00F01BC7">
        <w:rPr>
          <w:rFonts w:eastAsia="Arial" w:cs="Times New Roman"/>
          <w:bCs/>
          <w:spacing w:val="-1"/>
          <w:szCs w:val="18"/>
          <w:lang w:val="el-GR"/>
        </w:rPr>
        <w:t xml:space="preserve"> για κάθε εναλλακτική λύση στη θετική ιδανική λύση και την αρνητική ιδανική λύση, αντίστοιχα</w:t>
      </w:r>
      <w:r w:rsidR="00061B44" w:rsidRPr="00F01BC7">
        <w:rPr>
          <w:rFonts w:eastAsia="Arial" w:cs="Times New Roman"/>
          <w:bCs/>
          <w:spacing w:val="-2"/>
          <w:szCs w:val="18"/>
          <w:lang w:val="el-GR"/>
        </w:rPr>
        <w:t>.</w:t>
      </w:r>
    </w:p>
    <w:p w14:paraId="0BC6209E" w14:textId="42E1474B" w:rsidR="00061B44" w:rsidRPr="00F01BC7" w:rsidRDefault="0099031E" w:rsidP="00B31D55">
      <w:pPr>
        <w:widowControl w:val="0"/>
        <w:numPr>
          <w:ilvl w:val="0"/>
          <w:numId w:val="8"/>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Υπολογισμός </w:t>
      </w:r>
      <w:r w:rsidR="00061B44" w:rsidRPr="00F01BC7">
        <w:rPr>
          <w:rFonts w:eastAsia="Arial" w:cs="Times New Roman"/>
          <w:bCs/>
          <w:spacing w:val="-1"/>
          <w:szCs w:val="18"/>
          <w:lang w:val="el-GR"/>
        </w:rPr>
        <w:t>τη</w:t>
      </w:r>
      <w:r w:rsidRPr="00F01BC7">
        <w:rPr>
          <w:rFonts w:eastAsia="Arial" w:cs="Times New Roman"/>
          <w:bCs/>
          <w:spacing w:val="-1"/>
          <w:szCs w:val="18"/>
          <w:lang w:val="el-GR"/>
        </w:rPr>
        <w:t>ς</w:t>
      </w:r>
      <w:r w:rsidR="00061B44" w:rsidRPr="00F01BC7">
        <w:rPr>
          <w:rFonts w:eastAsia="Arial" w:cs="Times New Roman"/>
          <w:bCs/>
          <w:spacing w:val="-1"/>
          <w:szCs w:val="18"/>
          <w:lang w:val="el-GR"/>
        </w:rPr>
        <w:t xml:space="preserve"> σχετική</w:t>
      </w:r>
      <w:r w:rsidRPr="00F01BC7">
        <w:rPr>
          <w:rFonts w:eastAsia="Arial" w:cs="Times New Roman"/>
          <w:bCs/>
          <w:spacing w:val="-1"/>
          <w:szCs w:val="18"/>
          <w:lang w:val="el-GR"/>
        </w:rPr>
        <w:t>ς</w:t>
      </w:r>
      <w:r w:rsidR="00061B44" w:rsidRPr="00F01BC7">
        <w:rPr>
          <w:rFonts w:eastAsia="Arial" w:cs="Times New Roman"/>
          <w:bCs/>
          <w:spacing w:val="-1"/>
          <w:szCs w:val="18"/>
          <w:lang w:val="el-GR"/>
        </w:rPr>
        <w:t xml:space="preserve"> απόσταση</w:t>
      </w:r>
      <w:r w:rsidRPr="00F01BC7">
        <w:rPr>
          <w:rFonts w:eastAsia="Arial" w:cs="Times New Roman"/>
          <w:bCs/>
          <w:spacing w:val="-1"/>
          <w:szCs w:val="18"/>
          <w:lang w:val="el-GR"/>
        </w:rPr>
        <w:t>ς</w:t>
      </w:r>
      <w:r w:rsidR="00061B44" w:rsidRPr="00F01BC7">
        <w:rPr>
          <w:rFonts w:eastAsia="Arial" w:cs="Times New Roman"/>
          <w:bCs/>
          <w:spacing w:val="-1"/>
          <w:szCs w:val="18"/>
          <w:lang w:val="el-GR"/>
        </w:rPr>
        <w:t xml:space="preserve"> για κάθε εναλλακτική λύση στις ιδανικές λύσεις.</w:t>
      </w:r>
    </w:p>
    <w:p w14:paraId="441EC8AA" w14:textId="6B944209" w:rsidR="00061B44" w:rsidRPr="00F01BC7" w:rsidRDefault="0099031E" w:rsidP="00B31D55">
      <w:pPr>
        <w:widowControl w:val="0"/>
        <w:numPr>
          <w:ilvl w:val="0"/>
          <w:numId w:val="8"/>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Ταξινόμηση</w:t>
      </w:r>
      <w:r w:rsidR="00DF0295" w:rsidRPr="00F01BC7">
        <w:rPr>
          <w:rFonts w:eastAsia="Arial" w:cs="Times New Roman"/>
          <w:bCs/>
          <w:spacing w:val="-1"/>
          <w:szCs w:val="18"/>
          <w:lang w:val="el-GR"/>
        </w:rPr>
        <w:t xml:space="preserve"> </w:t>
      </w:r>
      <w:r w:rsidRPr="00F01BC7">
        <w:rPr>
          <w:rFonts w:eastAsia="Arial" w:cs="Times New Roman"/>
          <w:bCs/>
          <w:spacing w:val="-1"/>
          <w:szCs w:val="18"/>
          <w:lang w:val="el-GR"/>
        </w:rPr>
        <w:t>των</w:t>
      </w:r>
      <w:r w:rsidR="00DF0295" w:rsidRPr="00F01BC7">
        <w:rPr>
          <w:rFonts w:eastAsia="Arial" w:cs="Times New Roman"/>
          <w:bCs/>
          <w:spacing w:val="-1"/>
          <w:szCs w:val="18"/>
          <w:lang w:val="el-GR"/>
        </w:rPr>
        <w:t xml:space="preserve"> </w:t>
      </w:r>
      <w:r w:rsidRPr="00F01BC7">
        <w:rPr>
          <w:rFonts w:eastAsia="Arial" w:cs="Times New Roman"/>
          <w:bCs/>
          <w:spacing w:val="-1"/>
          <w:szCs w:val="18"/>
          <w:lang w:val="el-GR"/>
        </w:rPr>
        <w:t>εναλλακτικών λύσεων</w:t>
      </w:r>
      <w:r w:rsidR="00DF0295" w:rsidRPr="00F01BC7">
        <w:rPr>
          <w:rFonts w:eastAsia="Arial" w:cs="Times New Roman"/>
          <w:bCs/>
          <w:spacing w:val="-1"/>
          <w:szCs w:val="18"/>
          <w:lang w:val="el-GR"/>
        </w:rPr>
        <w:t xml:space="preserve"> σύμφωνα με την αξία </w:t>
      </w:r>
      <w:r w:rsidR="00061B44" w:rsidRPr="00F01BC7">
        <w:rPr>
          <w:rFonts w:eastAsia="Georgia" w:cs="Times New Roman"/>
          <w:bCs/>
          <w:i/>
          <w:spacing w:val="7"/>
          <w:szCs w:val="18"/>
        </w:rPr>
        <w:t>C</w:t>
      </w:r>
      <w:r w:rsidR="00061B44" w:rsidRPr="00F01BC7">
        <w:rPr>
          <w:rFonts w:ascii="Cambria Math" w:eastAsia="Meiryo" w:hAnsi="Cambria Math" w:cs="Cambria Math"/>
          <w:bCs/>
          <w:i/>
          <w:spacing w:val="9"/>
          <w:position w:val="8"/>
          <w:sz w:val="18"/>
          <w:szCs w:val="16"/>
          <w:lang w:val="el-GR"/>
        </w:rPr>
        <w:t>∗</w:t>
      </w:r>
      <w:r w:rsidR="00061B44" w:rsidRPr="00F01BC7">
        <w:rPr>
          <w:rFonts w:eastAsia="Arial" w:cs="Times New Roman"/>
          <w:bCs/>
          <w:spacing w:val="-1"/>
          <w:szCs w:val="18"/>
          <w:lang w:val="el-GR"/>
        </w:rPr>
        <w:t>.</w:t>
      </w:r>
    </w:p>
    <w:p w14:paraId="6C04FE71" w14:textId="527BC450" w:rsidR="00061B44" w:rsidRDefault="00413BAA" w:rsidP="009013C4">
      <w:pPr>
        <w:spacing w:before="120" w:after="360" w:line="360" w:lineRule="auto"/>
        <w:contextualSpacing/>
        <w:rPr>
          <w:rFonts w:cs="Times New Roman"/>
          <w:spacing w:val="-2"/>
          <w:lang w:val="el-GR"/>
        </w:rPr>
      </w:pPr>
      <w:r>
        <w:rPr>
          <w:rFonts w:cs="Times New Roman"/>
          <w:lang w:val="el-GR"/>
        </w:rPr>
        <w:t xml:space="preserve">Παραπομπή: </w:t>
      </w:r>
      <w:r w:rsidR="009013C4" w:rsidRPr="00CF18E2">
        <w:rPr>
          <w:rFonts w:cs="Times New Roman"/>
          <w:szCs w:val="20"/>
        </w:rPr>
        <w:t>Xiaoqian</w:t>
      </w:r>
      <w:r w:rsidR="009013C4" w:rsidRPr="0079670E">
        <w:rPr>
          <w:rFonts w:cs="Times New Roman"/>
          <w:szCs w:val="20"/>
          <w:lang w:val="el-GR"/>
        </w:rPr>
        <w:t xml:space="preserve"> </w:t>
      </w:r>
      <w:r w:rsidR="009013C4" w:rsidRPr="00CF18E2">
        <w:rPr>
          <w:rFonts w:cs="Times New Roman"/>
          <w:szCs w:val="20"/>
        </w:rPr>
        <w:t>Sun</w:t>
      </w:r>
      <w:r w:rsidR="009013C4">
        <w:rPr>
          <w:rFonts w:cs="Times New Roman"/>
          <w:szCs w:val="20"/>
          <w:lang w:val="el-GR"/>
        </w:rPr>
        <w:t>, (2012</w:t>
      </w:r>
      <w:r w:rsidR="009013C4">
        <w:rPr>
          <w:rFonts w:cs="Times New Roman"/>
          <w:lang w:val="el-GR"/>
        </w:rPr>
        <w:t>)</w:t>
      </w:r>
      <w:r w:rsidR="009013C4" w:rsidRPr="00F01BC7">
        <w:rPr>
          <w:rFonts w:cs="Times New Roman"/>
          <w:spacing w:val="-2"/>
          <w:lang w:val="el-GR"/>
        </w:rPr>
        <w:t>.</w:t>
      </w:r>
    </w:p>
    <w:p w14:paraId="7127225A" w14:textId="77777777" w:rsidR="00413BAA" w:rsidRPr="00F01BC7" w:rsidRDefault="00413BAA" w:rsidP="009013C4">
      <w:pPr>
        <w:spacing w:before="120" w:after="360" w:line="360" w:lineRule="auto"/>
        <w:contextualSpacing/>
        <w:rPr>
          <w:rFonts w:cs="Times New Roman"/>
          <w:lang w:val="el-GR"/>
        </w:rPr>
      </w:pPr>
    </w:p>
    <w:p w14:paraId="65203DA1" w14:textId="03E1B8C1" w:rsidR="00061B44" w:rsidRPr="00F01BC7" w:rsidRDefault="00061B44" w:rsidP="00E36FD7">
      <w:pPr>
        <w:widowControl w:val="0"/>
        <w:spacing w:before="120" w:after="360" w:line="360" w:lineRule="auto"/>
        <w:ind w:right="114"/>
        <w:rPr>
          <w:rFonts w:eastAsia="PMingLiU" w:cs="Times New Roman"/>
          <w:lang w:val="el-GR"/>
        </w:rPr>
      </w:pPr>
      <w:r w:rsidRPr="00F01BC7">
        <w:rPr>
          <w:rFonts w:eastAsia="Arial" w:cs="Times New Roman"/>
          <w:bCs/>
          <w:spacing w:val="-1"/>
          <w:szCs w:val="18"/>
          <w:lang w:val="el-GR"/>
        </w:rPr>
        <w:t xml:space="preserve">Η TOPSIS προτείνει την καλύτερη εναλλακτική λύση που έχει την μεγαλύτερη απόσταση από την αρνητική ιδανική λύση (μεγαλύτερη αξία </w:t>
      </w:r>
      <w:r w:rsidRPr="00F01BC7">
        <w:rPr>
          <w:rFonts w:eastAsia="Georgia" w:cs="Times New Roman"/>
          <w:bCs/>
          <w:i/>
          <w:spacing w:val="7"/>
          <w:szCs w:val="18"/>
          <w:lang w:val="el-GR"/>
        </w:rPr>
        <w:t>S</w:t>
      </w:r>
      <w:r w:rsidRPr="00F01BC7">
        <w:rPr>
          <w:rFonts w:eastAsia="Meiryo" w:cs="Times New Roman"/>
          <w:bCs/>
          <w:i/>
          <w:spacing w:val="7"/>
          <w:position w:val="9"/>
          <w:sz w:val="18"/>
          <w:szCs w:val="16"/>
          <w:lang w:val="el-GR"/>
        </w:rPr>
        <w:t>−</w:t>
      </w:r>
      <w:r w:rsidRPr="00F01BC7">
        <w:rPr>
          <w:rFonts w:eastAsia="Arial" w:cs="Times New Roman"/>
          <w:bCs/>
          <w:spacing w:val="-1"/>
          <w:szCs w:val="18"/>
          <w:lang w:val="el-GR"/>
        </w:rPr>
        <w:t xml:space="preserve">) και την κοντινότερη απόσταση στη θετική ιδανική λύση (μικρότερη αξία </w:t>
      </w:r>
      <w:r w:rsidRPr="00F01BC7">
        <w:rPr>
          <w:rFonts w:eastAsia="Georgia" w:cs="Times New Roman"/>
          <w:bCs/>
          <w:i/>
          <w:spacing w:val="5"/>
          <w:szCs w:val="18"/>
          <w:lang w:val="el-GR"/>
        </w:rPr>
        <w:t>S</w:t>
      </w:r>
      <w:r w:rsidRPr="00F01BC7">
        <w:rPr>
          <w:rFonts w:ascii="Cambria Math" w:eastAsia="Meiryo" w:hAnsi="Cambria Math" w:cs="Cambria Math"/>
          <w:bCs/>
          <w:i/>
          <w:spacing w:val="6"/>
          <w:position w:val="8"/>
          <w:sz w:val="18"/>
          <w:szCs w:val="16"/>
          <w:lang w:val="el-GR"/>
        </w:rPr>
        <w:t>∗</w:t>
      </w:r>
      <w:r w:rsidRPr="00F01BC7">
        <w:rPr>
          <w:rFonts w:eastAsia="Arial" w:cs="Times New Roman"/>
          <w:bCs/>
          <w:spacing w:val="-1"/>
          <w:szCs w:val="18"/>
          <w:lang w:val="el-GR"/>
        </w:rPr>
        <w:t xml:space="preserve">). </w:t>
      </w:r>
    </w:p>
    <w:p w14:paraId="248BBC3F" w14:textId="27271670" w:rsidR="00061B44" w:rsidRDefault="00061B44" w:rsidP="00E36FD7">
      <w:pPr>
        <w:widowControl w:val="0"/>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 xml:space="preserve">Η TOPSIS είναι μια από τις ευρέως χρησιμοποιημένες αντισταθμιστικές μεθόδους ανάλυσης απόφασης </w:t>
      </w:r>
      <w:r w:rsidR="00B151F6" w:rsidRPr="00F01BC7">
        <w:rPr>
          <w:rFonts w:eastAsia="Arial" w:cs="Times New Roman"/>
          <w:bCs/>
          <w:spacing w:val="-1"/>
          <w:szCs w:val="18"/>
          <w:lang w:val="el-GR"/>
        </w:rPr>
        <w:t>δεδομένου της</w:t>
      </w:r>
      <w:r w:rsidRPr="00F01BC7">
        <w:rPr>
          <w:rFonts w:eastAsia="Arial" w:cs="Times New Roman"/>
          <w:bCs/>
          <w:spacing w:val="-1"/>
          <w:szCs w:val="18"/>
          <w:lang w:val="el-GR"/>
        </w:rPr>
        <w:t xml:space="preserve"> απλότητα</w:t>
      </w:r>
      <w:r w:rsidR="00B151F6" w:rsidRPr="00F01BC7">
        <w:rPr>
          <w:rFonts w:eastAsia="Arial" w:cs="Times New Roman"/>
          <w:bCs/>
          <w:spacing w:val="-1"/>
          <w:szCs w:val="18"/>
          <w:lang w:val="el-GR"/>
        </w:rPr>
        <w:t>ς</w:t>
      </w:r>
      <w:r w:rsidRPr="00F01BC7">
        <w:rPr>
          <w:rFonts w:eastAsia="Arial" w:cs="Times New Roman"/>
          <w:bCs/>
          <w:spacing w:val="-1"/>
          <w:szCs w:val="18"/>
          <w:lang w:val="el-GR"/>
        </w:rPr>
        <w:t xml:space="preserve"> και τ</w:t>
      </w:r>
      <w:r w:rsidR="00B151F6" w:rsidRPr="00F01BC7">
        <w:rPr>
          <w:rFonts w:eastAsia="Arial" w:cs="Times New Roman"/>
          <w:bCs/>
          <w:spacing w:val="-1"/>
          <w:szCs w:val="18"/>
          <w:lang w:val="el-GR"/>
        </w:rPr>
        <w:t>η</w:t>
      </w:r>
      <w:r w:rsidRPr="00F01BC7">
        <w:rPr>
          <w:rFonts w:eastAsia="Arial" w:cs="Times New Roman"/>
          <w:bCs/>
          <w:spacing w:val="-1"/>
          <w:szCs w:val="18"/>
          <w:lang w:val="el-GR"/>
        </w:rPr>
        <w:t>ς συστηματικ</w:t>
      </w:r>
      <w:r w:rsidR="00B151F6" w:rsidRPr="00F01BC7">
        <w:rPr>
          <w:rFonts w:eastAsia="Arial" w:cs="Times New Roman"/>
          <w:bCs/>
          <w:spacing w:val="-1"/>
          <w:szCs w:val="18"/>
          <w:lang w:val="el-GR"/>
        </w:rPr>
        <w:t>ής</w:t>
      </w:r>
      <w:r w:rsidRPr="00F01BC7">
        <w:rPr>
          <w:rFonts w:eastAsia="Arial" w:cs="Times New Roman"/>
          <w:bCs/>
          <w:spacing w:val="-1"/>
          <w:szCs w:val="18"/>
          <w:lang w:val="el-GR"/>
        </w:rPr>
        <w:t xml:space="preserve"> διαδικασί</w:t>
      </w:r>
      <w:r w:rsidR="00B151F6" w:rsidRPr="00F01BC7">
        <w:rPr>
          <w:rFonts w:eastAsia="Arial" w:cs="Times New Roman"/>
          <w:bCs/>
          <w:spacing w:val="-1"/>
          <w:szCs w:val="18"/>
          <w:lang w:val="el-GR"/>
        </w:rPr>
        <w:t>α</w:t>
      </w:r>
      <w:r w:rsidRPr="00F01BC7">
        <w:rPr>
          <w:rFonts w:eastAsia="Arial" w:cs="Times New Roman"/>
          <w:bCs/>
          <w:spacing w:val="-1"/>
          <w:szCs w:val="18"/>
          <w:lang w:val="el-GR"/>
        </w:rPr>
        <w:t>ς υπολογισμού</w:t>
      </w:r>
      <w:r w:rsidR="00B151F6" w:rsidRPr="00F01BC7">
        <w:rPr>
          <w:rFonts w:eastAsia="Arial" w:cs="Times New Roman"/>
          <w:bCs/>
          <w:spacing w:val="-1"/>
          <w:szCs w:val="18"/>
          <w:lang w:val="el-GR"/>
        </w:rPr>
        <w:t xml:space="preserve"> της</w:t>
      </w:r>
      <w:r w:rsidRPr="00F01BC7">
        <w:rPr>
          <w:rFonts w:eastAsia="Arial" w:cs="Times New Roman"/>
          <w:bCs/>
          <w:spacing w:val="-1"/>
          <w:szCs w:val="18"/>
          <w:lang w:val="el-GR"/>
        </w:rPr>
        <w:t xml:space="preserve">. </w:t>
      </w:r>
      <w:r w:rsidR="009013C4">
        <w:rPr>
          <w:rFonts w:eastAsia="Arial" w:cs="Times New Roman"/>
          <w:bCs/>
          <w:spacing w:val="-1"/>
          <w:szCs w:val="18"/>
          <w:lang w:val="el-GR"/>
        </w:rPr>
        <w:t>Όπως αναφέρουν</w:t>
      </w:r>
      <w:r w:rsidR="0088352C">
        <w:rPr>
          <w:rFonts w:eastAsia="Arial" w:cs="Times New Roman"/>
          <w:bCs/>
          <w:spacing w:val="-1"/>
          <w:szCs w:val="18"/>
          <w:lang w:val="el-GR"/>
        </w:rPr>
        <w:t xml:space="preserve"> ο</w:t>
      </w:r>
      <w:r w:rsidR="009013C4">
        <w:rPr>
          <w:rFonts w:eastAsia="Arial" w:cs="Times New Roman"/>
          <w:bCs/>
          <w:spacing w:val="-1"/>
          <w:szCs w:val="18"/>
          <w:lang w:val="el-GR"/>
        </w:rPr>
        <w:t>ι</w:t>
      </w:r>
      <w:r w:rsidR="0088352C">
        <w:rPr>
          <w:rFonts w:eastAsia="Arial" w:cs="Times New Roman"/>
          <w:bCs/>
          <w:spacing w:val="-1"/>
          <w:szCs w:val="18"/>
          <w:lang w:val="el-GR"/>
        </w:rPr>
        <w:t xml:space="preserve"> </w:t>
      </w:r>
      <w:r w:rsidR="00081864" w:rsidRPr="00CF18E2">
        <w:rPr>
          <w:rFonts w:cs="Times New Roman"/>
          <w:szCs w:val="20"/>
        </w:rPr>
        <w:t>Hwang</w:t>
      </w:r>
      <w:r w:rsidR="00081864" w:rsidRPr="00081864">
        <w:rPr>
          <w:rFonts w:cs="Times New Roman"/>
          <w:szCs w:val="20"/>
          <w:lang w:val="el-GR"/>
        </w:rPr>
        <w:t xml:space="preserve">, </w:t>
      </w:r>
      <w:r w:rsidR="00081864" w:rsidRPr="00CF18E2">
        <w:rPr>
          <w:rFonts w:cs="Times New Roman"/>
          <w:szCs w:val="20"/>
        </w:rPr>
        <w:t>C</w:t>
      </w:r>
      <w:r w:rsidR="00081864" w:rsidRPr="00081864">
        <w:rPr>
          <w:rFonts w:cs="Times New Roman"/>
          <w:szCs w:val="20"/>
          <w:lang w:val="el-GR"/>
        </w:rPr>
        <w:t>.</w:t>
      </w:r>
      <w:r w:rsidR="00081864" w:rsidRPr="00CF18E2">
        <w:rPr>
          <w:rFonts w:cs="Times New Roman"/>
          <w:szCs w:val="20"/>
        </w:rPr>
        <w:t>L</w:t>
      </w:r>
      <w:r w:rsidR="00081864" w:rsidRPr="00081864">
        <w:rPr>
          <w:rFonts w:cs="Times New Roman"/>
          <w:szCs w:val="20"/>
          <w:lang w:val="el-GR"/>
        </w:rPr>
        <w:t>.</w:t>
      </w:r>
      <w:r w:rsidR="009013C4">
        <w:rPr>
          <w:rFonts w:cs="Times New Roman"/>
          <w:szCs w:val="20"/>
          <w:lang w:val="el-GR"/>
        </w:rPr>
        <w:t xml:space="preserve"> και</w:t>
      </w:r>
      <w:r w:rsidR="00081864" w:rsidRPr="00081864">
        <w:rPr>
          <w:rFonts w:cs="Times New Roman"/>
          <w:szCs w:val="20"/>
          <w:lang w:val="el-GR"/>
        </w:rPr>
        <w:t xml:space="preserve"> </w:t>
      </w:r>
      <w:r w:rsidR="00081864" w:rsidRPr="00CF18E2">
        <w:rPr>
          <w:rFonts w:cs="Times New Roman"/>
          <w:szCs w:val="20"/>
        </w:rPr>
        <w:t>Yoon</w:t>
      </w:r>
      <w:r w:rsidR="00081864" w:rsidRPr="00081864">
        <w:rPr>
          <w:rFonts w:cs="Times New Roman"/>
          <w:szCs w:val="20"/>
          <w:lang w:val="el-GR"/>
        </w:rPr>
        <w:t xml:space="preserve">, </w:t>
      </w:r>
      <w:r w:rsidR="00081864" w:rsidRPr="00CF18E2">
        <w:rPr>
          <w:rFonts w:cs="Times New Roman"/>
          <w:szCs w:val="20"/>
        </w:rPr>
        <w:t>K</w:t>
      </w:r>
      <w:r w:rsidR="00081864" w:rsidRPr="00081864">
        <w:rPr>
          <w:rFonts w:cs="Times New Roman"/>
          <w:szCs w:val="20"/>
          <w:lang w:val="el-GR"/>
        </w:rPr>
        <w:t xml:space="preserve">., </w:t>
      </w:r>
      <w:r w:rsidR="009013C4">
        <w:rPr>
          <w:rFonts w:cs="Times New Roman"/>
          <w:szCs w:val="20"/>
          <w:lang w:val="el-GR"/>
        </w:rPr>
        <w:t>(</w:t>
      </w:r>
      <w:r w:rsidR="00081864" w:rsidRPr="00081864">
        <w:rPr>
          <w:rFonts w:cs="Times New Roman"/>
          <w:szCs w:val="20"/>
          <w:lang w:val="el-GR"/>
        </w:rPr>
        <w:t>1981</w:t>
      </w:r>
      <w:r w:rsidR="0088352C">
        <w:rPr>
          <w:rFonts w:eastAsia="Arial" w:cs="Times New Roman"/>
          <w:bCs/>
          <w:spacing w:val="-1"/>
          <w:szCs w:val="18"/>
          <w:lang w:val="el-GR"/>
        </w:rPr>
        <w:t>), ε</w:t>
      </w:r>
      <w:r w:rsidRPr="00F01BC7">
        <w:rPr>
          <w:rFonts w:eastAsia="Arial" w:cs="Times New Roman"/>
          <w:bCs/>
          <w:spacing w:val="-1"/>
          <w:szCs w:val="18"/>
          <w:lang w:val="el-GR"/>
        </w:rPr>
        <w:t xml:space="preserve">ντούτοις, η TOPSIS υποθέτει ότι η χρησιμότητα κάθε κριτηρίου είναι μονοτονική, το οποίο δεν είναι κατάλληλο για τα προβλήματα όπου μια ιδιαίτερη αξία κριτηρίου επιδιώκεται </w:t>
      </w:r>
      <w:r w:rsidR="00B151F6" w:rsidRPr="00F01BC7">
        <w:rPr>
          <w:rFonts w:eastAsia="Arial" w:cs="Times New Roman"/>
          <w:bCs/>
          <w:spacing w:val="-1"/>
          <w:szCs w:val="18"/>
          <w:lang w:val="el-GR"/>
        </w:rPr>
        <w:t>προς επίτευξη</w:t>
      </w:r>
      <w:r w:rsidRPr="00F01BC7">
        <w:rPr>
          <w:rFonts w:eastAsia="Arial" w:cs="Times New Roman"/>
          <w:bCs/>
          <w:spacing w:val="-1"/>
          <w:szCs w:val="18"/>
          <w:lang w:val="el-GR"/>
        </w:rPr>
        <w:t>.  Η TOPSIS είναι επίσης ευαίσθητη στους παράγοντες στάθμισης.</w:t>
      </w:r>
    </w:p>
    <w:p w14:paraId="7FCCC1E6" w14:textId="5E61B9A2" w:rsidR="00E84F50" w:rsidRPr="009E6262" w:rsidRDefault="0028107A" w:rsidP="00E36FD7">
      <w:pPr>
        <w:widowControl w:val="0"/>
        <w:spacing w:before="120" w:after="360" w:line="360" w:lineRule="auto"/>
        <w:ind w:right="114"/>
        <w:rPr>
          <w:rFonts w:eastAsia="Arial" w:cs="Times New Roman"/>
          <w:b/>
          <w:bCs/>
          <w:spacing w:val="-1"/>
          <w:szCs w:val="18"/>
          <w:lang w:val="el-GR"/>
        </w:rPr>
      </w:pPr>
      <w:r w:rsidRPr="009E6262">
        <w:rPr>
          <w:rFonts w:eastAsia="Arial" w:cs="Times New Roman"/>
          <w:b/>
          <w:bCs/>
          <w:spacing w:val="-1"/>
          <w:szCs w:val="18"/>
          <w:lang w:val="el-GR"/>
        </w:rPr>
        <w:t>Επέκταση της</w:t>
      </w:r>
      <w:r w:rsidR="00937C53" w:rsidRPr="009E6262">
        <w:rPr>
          <w:rFonts w:eastAsia="Arial" w:cs="Times New Roman"/>
          <w:b/>
          <w:bCs/>
          <w:spacing w:val="-1"/>
          <w:szCs w:val="18"/>
          <w:lang w:val="el-GR"/>
        </w:rPr>
        <w:t xml:space="preserve"> </w:t>
      </w:r>
      <w:r w:rsidR="00937C53" w:rsidRPr="009E6262">
        <w:rPr>
          <w:rFonts w:eastAsia="Arial" w:cs="Times New Roman"/>
          <w:b/>
          <w:bCs/>
          <w:spacing w:val="-1"/>
          <w:szCs w:val="18"/>
        </w:rPr>
        <w:t>TOPSIS</w:t>
      </w:r>
      <w:r w:rsidR="00937C53" w:rsidRPr="009E6262">
        <w:rPr>
          <w:rFonts w:eastAsia="Arial" w:cs="Times New Roman"/>
          <w:b/>
          <w:bCs/>
          <w:spacing w:val="-1"/>
          <w:szCs w:val="18"/>
          <w:lang w:val="el-GR"/>
        </w:rPr>
        <w:t xml:space="preserve"> </w:t>
      </w:r>
      <w:r w:rsidRPr="009E6262">
        <w:rPr>
          <w:rFonts w:eastAsia="Arial" w:cs="Times New Roman"/>
          <w:b/>
          <w:bCs/>
          <w:spacing w:val="-1"/>
          <w:szCs w:val="18"/>
          <w:lang w:val="el-GR"/>
        </w:rPr>
        <w:t>για λήψη απόφασης ομάδας</w:t>
      </w:r>
    </w:p>
    <w:p w14:paraId="661B6DE4" w14:textId="17D8A1E5" w:rsidR="0028107A" w:rsidRPr="0028107A" w:rsidRDefault="0028107A" w:rsidP="00937C53">
      <w:pPr>
        <w:widowControl w:val="0"/>
        <w:spacing w:before="120" w:after="360" w:line="360" w:lineRule="auto"/>
        <w:ind w:right="114"/>
        <w:rPr>
          <w:rFonts w:eastAsia="Arial" w:cs="Times New Roman"/>
          <w:bCs/>
          <w:spacing w:val="-1"/>
          <w:szCs w:val="18"/>
          <w:lang w:val="el-GR"/>
        </w:rPr>
      </w:pPr>
      <w:r w:rsidRPr="0028107A">
        <w:rPr>
          <w:rFonts w:eastAsia="Arial" w:cs="Times New Roman"/>
          <w:bCs/>
          <w:spacing w:val="-1"/>
          <w:szCs w:val="18"/>
          <w:lang w:val="el-GR"/>
        </w:rPr>
        <w:t xml:space="preserve">Για να </w:t>
      </w:r>
      <w:r>
        <w:rPr>
          <w:rFonts w:eastAsia="Arial" w:cs="Times New Roman"/>
          <w:bCs/>
          <w:spacing w:val="-1"/>
          <w:szCs w:val="18"/>
          <w:lang w:val="el-GR"/>
        </w:rPr>
        <w:t>συμ</w:t>
      </w:r>
      <w:r w:rsidRPr="0028107A">
        <w:rPr>
          <w:rFonts w:eastAsia="Arial" w:cs="Times New Roman"/>
          <w:bCs/>
          <w:spacing w:val="-1"/>
          <w:szCs w:val="18"/>
          <w:lang w:val="el-GR"/>
        </w:rPr>
        <w:t xml:space="preserve">περιλάβουμε τις </w:t>
      </w:r>
      <w:r>
        <w:rPr>
          <w:rFonts w:eastAsia="Arial" w:cs="Times New Roman"/>
          <w:bCs/>
          <w:spacing w:val="-1"/>
          <w:szCs w:val="18"/>
          <w:lang w:val="el-GR"/>
        </w:rPr>
        <w:t>πολλαπλές</w:t>
      </w:r>
      <w:r w:rsidRPr="0028107A">
        <w:rPr>
          <w:rFonts w:eastAsia="Arial" w:cs="Times New Roman"/>
          <w:bCs/>
          <w:spacing w:val="-1"/>
          <w:szCs w:val="18"/>
          <w:lang w:val="el-GR"/>
        </w:rPr>
        <w:t xml:space="preserve"> προτιμήσεις περισσότερων από ενός </w:t>
      </w:r>
      <w:r w:rsidRPr="0028107A">
        <w:rPr>
          <w:rFonts w:eastAsia="Arial" w:cs="Times New Roman"/>
          <w:bCs/>
          <w:spacing w:val="-1"/>
          <w:szCs w:val="18"/>
        </w:rPr>
        <w:t>DM</w:t>
      </w:r>
      <w:r w:rsidRPr="0028107A">
        <w:rPr>
          <w:rFonts w:eastAsia="Arial" w:cs="Times New Roman"/>
          <w:bCs/>
          <w:spacing w:val="-1"/>
          <w:szCs w:val="18"/>
          <w:lang w:val="el-GR"/>
        </w:rPr>
        <w:t xml:space="preserve">, θα θεωρήσουμε τα μέτρα </w:t>
      </w:r>
      <w:r>
        <w:rPr>
          <w:rFonts w:eastAsia="Arial" w:cs="Times New Roman"/>
          <w:bCs/>
          <w:spacing w:val="-1"/>
          <w:szCs w:val="18"/>
          <w:lang w:val="el-GR"/>
        </w:rPr>
        <w:t>δια</w:t>
      </w:r>
      <w:r w:rsidRPr="0028107A">
        <w:rPr>
          <w:rFonts w:eastAsia="Arial" w:cs="Times New Roman"/>
          <w:bCs/>
          <w:spacing w:val="-1"/>
          <w:szCs w:val="18"/>
          <w:lang w:val="el-GR"/>
        </w:rPr>
        <w:t xml:space="preserve">χωρισμού με τη λήψη του γεωμετρικού μέσου όρου ή του αριθμητικού μέσου όρου των ατόμων </w:t>
      </w:r>
      <w:r>
        <w:rPr>
          <w:rFonts w:eastAsia="Arial" w:cs="Times New Roman"/>
          <w:bCs/>
          <w:spacing w:val="-1"/>
          <w:szCs w:val="18"/>
          <w:lang w:val="el-GR"/>
        </w:rPr>
        <w:t>που συμμετέχουν στη</w:t>
      </w:r>
      <w:r w:rsidRPr="0028107A">
        <w:rPr>
          <w:rFonts w:eastAsia="Arial" w:cs="Times New Roman"/>
          <w:bCs/>
          <w:spacing w:val="-1"/>
          <w:szCs w:val="18"/>
          <w:lang w:val="el-GR"/>
        </w:rPr>
        <w:t xml:space="preserve"> </w:t>
      </w:r>
      <w:r w:rsidRPr="0028107A">
        <w:rPr>
          <w:rFonts w:eastAsia="Arial" w:cs="Times New Roman"/>
          <w:bCs/>
          <w:spacing w:val="-1"/>
          <w:szCs w:val="18"/>
        </w:rPr>
        <w:t>TOPSIS</w:t>
      </w:r>
      <w:r w:rsidRPr="0028107A">
        <w:rPr>
          <w:rFonts w:eastAsia="Arial" w:cs="Times New Roman"/>
          <w:bCs/>
          <w:spacing w:val="-1"/>
          <w:szCs w:val="18"/>
          <w:lang w:val="el-GR"/>
        </w:rPr>
        <w:t xml:space="preserve">. </w:t>
      </w:r>
      <w:r>
        <w:rPr>
          <w:rFonts w:eastAsia="Arial" w:cs="Times New Roman"/>
          <w:bCs/>
          <w:spacing w:val="-1"/>
          <w:szCs w:val="18"/>
          <w:lang w:val="el-GR"/>
        </w:rPr>
        <w:t>Λ</w:t>
      </w:r>
      <w:r w:rsidRPr="0028107A">
        <w:rPr>
          <w:rFonts w:eastAsia="Arial" w:cs="Times New Roman"/>
          <w:bCs/>
          <w:spacing w:val="-1"/>
          <w:szCs w:val="18"/>
          <w:lang w:val="el-GR"/>
        </w:rPr>
        <w:t>αμβάν</w:t>
      </w:r>
      <w:r>
        <w:rPr>
          <w:rFonts w:eastAsia="Arial" w:cs="Times New Roman"/>
          <w:bCs/>
          <w:spacing w:val="-1"/>
          <w:szCs w:val="18"/>
          <w:lang w:val="el-GR"/>
        </w:rPr>
        <w:t>ονται</w:t>
      </w:r>
      <w:r w:rsidRPr="0028107A">
        <w:rPr>
          <w:rFonts w:eastAsia="Arial" w:cs="Times New Roman"/>
          <w:bCs/>
          <w:spacing w:val="-1"/>
          <w:szCs w:val="18"/>
          <w:lang w:val="el-GR"/>
        </w:rPr>
        <w:t xml:space="preserve"> υπόψη επίσης </w:t>
      </w:r>
      <w:r>
        <w:rPr>
          <w:rFonts w:eastAsia="Arial" w:cs="Times New Roman"/>
          <w:bCs/>
          <w:spacing w:val="-1"/>
          <w:szCs w:val="18"/>
          <w:lang w:val="el-GR"/>
        </w:rPr>
        <w:t>ο</w:t>
      </w:r>
      <w:r w:rsidRPr="0028107A">
        <w:rPr>
          <w:rFonts w:eastAsia="Arial" w:cs="Times New Roman"/>
          <w:bCs/>
          <w:spacing w:val="-1"/>
          <w:szCs w:val="18"/>
          <w:lang w:val="el-GR"/>
        </w:rPr>
        <w:t xml:space="preserve">ι μέθοδοι κανονικοποίησης και τα μέτρα απόστασης. Έναντι της αρχικής διαδικασίας </w:t>
      </w:r>
      <w:r w:rsidRPr="0028107A">
        <w:rPr>
          <w:rFonts w:eastAsia="Arial" w:cs="Times New Roman"/>
          <w:bCs/>
          <w:spacing w:val="-1"/>
          <w:szCs w:val="18"/>
        </w:rPr>
        <w:t>TOPSIS</w:t>
      </w:r>
      <w:r w:rsidRPr="0028107A">
        <w:rPr>
          <w:rFonts w:eastAsia="Arial" w:cs="Times New Roman"/>
          <w:bCs/>
          <w:spacing w:val="-1"/>
          <w:szCs w:val="18"/>
          <w:lang w:val="el-GR"/>
        </w:rPr>
        <w:t xml:space="preserve">, το προτεινόμενο πρότυπο προσφέρει μια γενική άποψη </w:t>
      </w:r>
      <w:r>
        <w:rPr>
          <w:rFonts w:eastAsia="Arial" w:cs="Times New Roman"/>
          <w:bCs/>
          <w:spacing w:val="-1"/>
          <w:szCs w:val="18"/>
          <w:lang w:val="el-GR"/>
        </w:rPr>
        <w:t xml:space="preserve">της </w:t>
      </w:r>
      <w:r w:rsidRPr="0028107A">
        <w:rPr>
          <w:rFonts w:eastAsia="Arial" w:cs="Times New Roman"/>
          <w:bCs/>
          <w:spacing w:val="-1"/>
          <w:szCs w:val="18"/>
        </w:rPr>
        <w:t>TOPSIS</w:t>
      </w:r>
      <w:r w:rsidRPr="0028107A">
        <w:rPr>
          <w:rFonts w:eastAsia="Arial" w:cs="Times New Roman"/>
          <w:bCs/>
          <w:spacing w:val="-1"/>
          <w:szCs w:val="18"/>
          <w:lang w:val="el-GR"/>
        </w:rPr>
        <w:t xml:space="preserve"> με </w:t>
      </w:r>
      <w:r>
        <w:rPr>
          <w:rFonts w:eastAsia="Arial" w:cs="Times New Roman"/>
          <w:bCs/>
          <w:spacing w:val="-1"/>
          <w:szCs w:val="18"/>
          <w:lang w:val="el-GR"/>
        </w:rPr>
        <w:t>μια</w:t>
      </w:r>
      <w:r w:rsidRPr="0028107A">
        <w:rPr>
          <w:rFonts w:eastAsia="Arial" w:cs="Times New Roman"/>
          <w:bCs/>
          <w:spacing w:val="-1"/>
          <w:szCs w:val="18"/>
          <w:lang w:val="el-GR"/>
        </w:rPr>
        <w:t xml:space="preserve"> συνάθροιση </w:t>
      </w:r>
      <w:r w:rsidR="00E9318E">
        <w:rPr>
          <w:rFonts w:eastAsia="Arial" w:cs="Times New Roman"/>
          <w:bCs/>
          <w:spacing w:val="-1"/>
          <w:szCs w:val="18"/>
          <w:lang w:val="el-GR"/>
        </w:rPr>
        <w:t xml:space="preserve">της </w:t>
      </w:r>
      <w:r w:rsidRPr="0028107A">
        <w:rPr>
          <w:rFonts w:eastAsia="Arial" w:cs="Times New Roman"/>
          <w:bCs/>
          <w:spacing w:val="-1"/>
          <w:szCs w:val="18"/>
          <w:lang w:val="el-GR"/>
        </w:rPr>
        <w:t xml:space="preserve">προτίμησης </w:t>
      </w:r>
      <w:r w:rsidR="00E9318E">
        <w:rPr>
          <w:rFonts w:eastAsia="Arial" w:cs="Times New Roman"/>
          <w:bCs/>
          <w:spacing w:val="-1"/>
          <w:szCs w:val="18"/>
          <w:lang w:val="el-GR"/>
        </w:rPr>
        <w:t xml:space="preserve">της </w:t>
      </w:r>
      <w:r w:rsidRPr="0028107A">
        <w:rPr>
          <w:rFonts w:eastAsia="Arial" w:cs="Times New Roman"/>
          <w:bCs/>
          <w:spacing w:val="-1"/>
          <w:szCs w:val="18"/>
          <w:lang w:val="el-GR"/>
        </w:rPr>
        <w:t>ομάδας. Η λεπτομερής διαδικασία, με μερικές επιλογές μέσα σε κάθε βήμα,</w:t>
      </w:r>
      <w:r>
        <w:rPr>
          <w:rFonts w:eastAsia="Arial" w:cs="Times New Roman"/>
          <w:bCs/>
          <w:spacing w:val="-1"/>
          <w:szCs w:val="18"/>
          <w:lang w:val="el-GR"/>
        </w:rPr>
        <w:t xml:space="preserve"> τα οποία είναι προσθετικά στην μέθοδο </w:t>
      </w:r>
      <w:r>
        <w:rPr>
          <w:rFonts w:eastAsia="Arial" w:cs="Times New Roman"/>
          <w:bCs/>
          <w:spacing w:val="-1"/>
          <w:szCs w:val="18"/>
        </w:rPr>
        <w:t>TOPSIS</w:t>
      </w:r>
      <w:r w:rsidRPr="0028107A">
        <w:rPr>
          <w:rFonts w:eastAsia="Arial" w:cs="Times New Roman"/>
          <w:bCs/>
          <w:spacing w:val="-1"/>
          <w:szCs w:val="18"/>
          <w:lang w:val="el-GR"/>
        </w:rPr>
        <w:t xml:space="preserve">, </w:t>
      </w:r>
      <w:r>
        <w:rPr>
          <w:rFonts w:eastAsia="Arial" w:cs="Times New Roman"/>
          <w:bCs/>
          <w:spacing w:val="-1"/>
          <w:szCs w:val="18"/>
          <w:lang w:val="el-GR"/>
        </w:rPr>
        <w:t xml:space="preserve">διευκρινίζεται </w:t>
      </w:r>
      <w:r w:rsidRPr="0028107A">
        <w:rPr>
          <w:rFonts w:eastAsia="Arial" w:cs="Times New Roman"/>
          <w:bCs/>
          <w:spacing w:val="-1"/>
          <w:szCs w:val="18"/>
          <w:lang w:val="el-GR"/>
        </w:rPr>
        <w:t>ακολούθ</w:t>
      </w:r>
      <w:r>
        <w:rPr>
          <w:rFonts w:eastAsia="Arial" w:cs="Times New Roman"/>
          <w:bCs/>
          <w:spacing w:val="-1"/>
          <w:szCs w:val="18"/>
          <w:lang w:val="el-GR"/>
        </w:rPr>
        <w:t>ως</w:t>
      </w:r>
      <w:r w:rsidRPr="0028107A">
        <w:rPr>
          <w:rFonts w:eastAsia="Arial" w:cs="Times New Roman"/>
          <w:bCs/>
          <w:spacing w:val="-1"/>
          <w:szCs w:val="18"/>
          <w:lang w:val="el-GR"/>
        </w:rPr>
        <w:t>.</w:t>
      </w:r>
    </w:p>
    <w:p w14:paraId="076412E3" w14:textId="0A8AA00F" w:rsidR="00E84F50" w:rsidRDefault="0028107A" w:rsidP="0028107A">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Βήμα</w:t>
      </w:r>
      <w:r w:rsidRPr="00B12760">
        <w:rPr>
          <w:rFonts w:eastAsia="Arial" w:cs="Times New Roman"/>
          <w:bCs/>
          <w:spacing w:val="-1"/>
          <w:szCs w:val="18"/>
          <w:lang w:val="el-GR"/>
        </w:rPr>
        <w:t xml:space="preserve"> 7. </w:t>
      </w:r>
      <w:r w:rsidRPr="00F01BC7">
        <w:rPr>
          <w:rFonts w:eastAsia="Arial" w:cs="Times New Roman"/>
          <w:bCs/>
          <w:spacing w:val="-1"/>
          <w:szCs w:val="18"/>
          <w:lang w:val="el-GR"/>
        </w:rPr>
        <w:t>Υπολογισμός της απόστασης για κάθε εναλλακτική λύση στη θετική ιδανική λύση και την αρνητική ιδανική λύση,</w:t>
      </w:r>
      <w:r w:rsidRPr="0028107A">
        <w:rPr>
          <w:rFonts w:eastAsia="Arial" w:cs="Times New Roman"/>
          <w:bCs/>
          <w:spacing w:val="-1"/>
          <w:szCs w:val="18"/>
          <w:lang w:val="el-GR"/>
        </w:rPr>
        <w:t xml:space="preserve"> </w:t>
      </w:r>
      <w:r w:rsidRPr="0028107A">
        <w:rPr>
          <w:rFonts w:eastAsia="Arial" w:cs="Times New Roman"/>
          <w:bCs/>
          <w:spacing w:val="-1"/>
          <w:szCs w:val="18"/>
        </w:rPr>
        <w:t>S</w:t>
      </w:r>
      <w:r w:rsidRPr="0028107A">
        <w:rPr>
          <w:rFonts w:eastAsia="Arial" w:cs="Times New Roman"/>
          <w:bCs/>
          <w:spacing w:val="-1"/>
          <w:szCs w:val="18"/>
          <w:vertAlign w:val="subscript"/>
        </w:rPr>
        <w:t>i</w:t>
      </w:r>
      <w:r w:rsidRPr="0028107A">
        <w:rPr>
          <w:rFonts w:eastAsia="Arial" w:cs="Times New Roman"/>
          <w:bCs/>
          <w:spacing w:val="-1"/>
          <w:szCs w:val="18"/>
          <w:vertAlign w:val="superscript"/>
          <w:lang w:val="el-GR"/>
        </w:rPr>
        <w:t>+</w:t>
      </w:r>
      <w:r w:rsidRPr="0028107A">
        <w:rPr>
          <w:rFonts w:eastAsia="Arial" w:cs="Times New Roman"/>
          <w:bCs/>
          <w:spacing w:val="-1"/>
          <w:szCs w:val="18"/>
          <w:lang w:val="el-GR"/>
        </w:rPr>
        <w:t xml:space="preserve"> </w:t>
      </w:r>
      <w:r>
        <w:rPr>
          <w:rFonts w:eastAsia="Arial" w:cs="Times New Roman"/>
          <w:bCs/>
          <w:spacing w:val="-1"/>
          <w:szCs w:val="18"/>
          <w:lang w:val="el-GR"/>
        </w:rPr>
        <w:t xml:space="preserve">και </w:t>
      </w:r>
      <w:r>
        <w:rPr>
          <w:rFonts w:eastAsia="Arial" w:cs="Times New Roman"/>
          <w:bCs/>
          <w:spacing w:val="-1"/>
          <w:szCs w:val="18"/>
        </w:rPr>
        <w:t>S</w:t>
      </w:r>
      <w:r w:rsidRPr="0028107A">
        <w:rPr>
          <w:rFonts w:eastAsia="Arial" w:cs="Times New Roman"/>
          <w:bCs/>
          <w:spacing w:val="-1"/>
          <w:szCs w:val="18"/>
          <w:vertAlign w:val="subscript"/>
        </w:rPr>
        <w:t>i</w:t>
      </w:r>
      <w:r w:rsidRPr="0028107A">
        <w:rPr>
          <w:rFonts w:eastAsia="Arial" w:cs="Times New Roman"/>
          <w:bCs/>
          <w:spacing w:val="-1"/>
          <w:szCs w:val="18"/>
          <w:vertAlign w:val="superscript"/>
          <w:lang w:val="el-GR"/>
        </w:rPr>
        <w:t>-</w:t>
      </w:r>
      <w:r w:rsidRPr="0028107A">
        <w:rPr>
          <w:rFonts w:eastAsia="Arial" w:cs="Times New Roman"/>
          <w:bCs/>
          <w:spacing w:val="-1"/>
          <w:szCs w:val="18"/>
          <w:lang w:val="el-GR"/>
        </w:rPr>
        <w:t xml:space="preserve">, </w:t>
      </w:r>
      <w:r w:rsidRPr="00F01BC7">
        <w:rPr>
          <w:rFonts w:eastAsia="Arial" w:cs="Times New Roman"/>
          <w:bCs/>
          <w:spacing w:val="-1"/>
          <w:szCs w:val="18"/>
          <w:lang w:val="el-GR"/>
        </w:rPr>
        <w:t>αντίστοιχα</w:t>
      </w:r>
      <w:r w:rsidRPr="0028107A">
        <w:rPr>
          <w:rFonts w:eastAsia="Arial" w:cs="Times New Roman"/>
          <w:bCs/>
          <w:spacing w:val="-1"/>
          <w:szCs w:val="18"/>
          <w:lang w:val="el-GR"/>
        </w:rPr>
        <w:t xml:space="preserve">, </w:t>
      </w:r>
      <w:r>
        <w:rPr>
          <w:rFonts w:eastAsia="Arial" w:cs="Times New Roman"/>
          <w:bCs/>
          <w:spacing w:val="-1"/>
          <w:szCs w:val="18"/>
          <w:lang w:val="el-GR"/>
        </w:rPr>
        <w:t xml:space="preserve">για </w:t>
      </w:r>
      <w:r w:rsidR="009E6262">
        <w:rPr>
          <w:rFonts w:eastAsia="Arial" w:cs="Times New Roman"/>
          <w:bCs/>
          <w:spacing w:val="-1"/>
          <w:szCs w:val="18"/>
          <w:lang w:val="el-GR"/>
        </w:rPr>
        <w:t>την ομάδα</w:t>
      </w:r>
      <w:r w:rsidRPr="0028107A">
        <w:rPr>
          <w:rFonts w:eastAsia="Arial" w:cs="Times New Roman"/>
          <w:bCs/>
          <w:spacing w:val="-1"/>
          <w:szCs w:val="18"/>
          <w:lang w:val="el-GR"/>
        </w:rPr>
        <w:t>.</w:t>
      </w:r>
    </w:p>
    <w:p w14:paraId="7C9D2A79" w14:textId="18E967F3" w:rsidR="0028107A" w:rsidRPr="0028107A" w:rsidRDefault="009E6262" w:rsidP="0028107A">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Βήμα</w:t>
      </w:r>
      <w:r w:rsidRPr="009E6262">
        <w:rPr>
          <w:rFonts w:eastAsia="Arial" w:cs="Times New Roman"/>
          <w:bCs/>
          <w:spacing w:val="-1"/>
          <w:szCs w:val="18"/>
          <w:lang w:val="el-GR"/>
        </w:rPr>
        <w:t xml:space="preserve"> </w:t>
      </w:r>
      <w:r>
        <w:rPr>
          <w:rFonts w:eastAsia="Arial" w:cs="Times New Roman"/>
          <w:bCs/>
          <w:spacing w:val="-1"/>
          <w:szCs w:val="18"/>
          <w:lang w:val="el-GR"/>
        </w:rPr>
        <w:t>8</w:t>
      </w:r>
      <w:r w:rsidRPr="009E6262">
        <w:rPr>
          <w:rFonts w:eastAsia="Arial" w:cs="Times New Roman"/>
          <w:bCs/>
          <w:spacing w:val="-1"/>
          <w:szCs w:val="18"/>
          <w:lang w:val="el-GR"/>
        </w:rPr>
        <w:t>. Ταξινόμηση των εναλλακτικών λύσεων σύμφωνα με την αξία C</w:t>
      </w:r>
      <w:r w:rsidRPr="009E6262">
        <w:rPr>
          <w:rFonts w:eastAsia="Arial" w:cs="Times New Roman"/>
          <w:bCs/>
          <w:spacing w:val="-1"/>
          <w:szCs w:val="18"/>
          <w:vertAlign w:val="subscript"/>
        </w:rPr>
        <w:t>i</w:t>
      </w:r>
      <w:r w:rsidRPr="009E6262">
        <w:rPr>
          <w:rFonts w:ascii="Cambria Math" w:eastAsia="Arial" w:hAnsi="Cambria Math" w:cs="Cambria Math"/>
          <w:bCs/>
          <w:spacing w:val="-1"/>
          <w:szCs w:val="18"/>
          <w:vertAlign w:val="superscript"/>
          <w:lang w:val="el-GR"/>
        </w:rPr>
        <w:t>∗</w:t>
      </w:r>
      <w:r w:rsidRPr="0028107A">
        <w:rPr>
          <w:rFonts w:eastAsia="Arial" w:cs="Times New Roman"/>
          <w:bCs/>
          <w:spacing w:val="-1"/>
          <w:szCs w:val="18"/>
          <w:lang w:val="el-GR"/>
        </w:rPr>
        <w:t xml:space="preserve">, </w:t>
      </w:r>
      <w:r>
        <w:rPr>
          <w:rFonts w:eastAsia="Arial" w:cs="Times New Roman"/>
          <w:bCs/>
          <w:spacing w:val="-1"/>
          <w:szCs w:val="18"/>
          <w:lang w:val="el-GR"/>
        </w:rPr>
        <w:t>για την ομάδα</w:t>
      </w:r>
      <w:r w:rsidRPr="009E6262">
        <w:rPr>
          <w:rFonts w:eastAsia="Arial" w:cs="Times New Roman"/>
          <w:bCs/>
          <w:spacing w:val="-1"/>
          <w:szCs w:val="18"/>
          <w:lang w:val="el-GR"/>
        </w:rPr>
        <w:t>.</w:t>
      </w:r>
    </w:p>
    <w:p w14:paraId="709F6ED9" w14:textId="032B10FB" w:rsidR="00937C53" w:rsidRPr="009E6262" w:rsidRDefault="00E84F50" w:rsidP="00937C53">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Παραπομπή</w:t>
      </w:r>
      <w:r w:rsidRPr="009E6262">
        <w:rPr>
          <w:rFonts w:eastAsia="Arial" w:cs="Times New Roman"/>
          <w:bCs/>
          <w:spacing w:val="-1"/>
          <w:szCs w:val="18"/>
          <w:lang w:val="el-GR"/>
        </w:rPr>
        <w:t xml:space="preserve">: </w:t>
      </w:r>
      <w:r w:rsidRPr="00E84F50">
        <w:rPr>
          <w:rFonts w:eastAsia="Arial" w:cs="Times New Roman"/>
          <w:bCs/>
          <w:spacing w:val="-1"/>
          <w:szCs w:val="18"/>
        </w:rPr>
        <w:t>Hsu</w:t>
      </w:r>
      <w:r w:rsidRPr="009E6262">
        <w:rPr>
          <w:rFonts w:eastAsia="Arial" w:cs="Times New Roman"/>
          <w:bCs/>
          <w:spacing w:val="-1"/>
          <w:szCs w:val="18"/>
          <w:lang w:val="el-GR"/>
        </w:rPr>
        <w:t>-</w:t>
      </w:r>
      <w:r w:rsidRPr="00E84F50">
        <w:rPr>
          <w:rFonts w:eastAsia="Arial" w:cs="Times New Roman"/>
          <w:bCs/>
          <w:spacing w:val="-1"/>
          <w:szCs w:val="18"/>
        </w:rPr>
        <w:t>Shih</w:t>
      </w:r>
      <w:r w:rsidRPr="009E6262">
        <w:rPr>
          <w:rFonts w:eastAsia="Arial" w:cs="Times New Roman"/>
          <w:bCs/>
          <w:spacing w:val="-1"/>
          <w:szCs w:val="18"/>
          <w:lang w:val="el-GR"/>
        </w:rPr>
        <w:t xml:space="preserve"> </w:t>
      </w:r>
      <w:r w:rsidRPr="00E84F50">
        <w:rPr>
          <w:rFonts w:eastAsia="Arial" w:cs="Times New Roman"/>
          <w:bCs/>
          <w:spacing w:val="-1"/>
          <w:szCs w:val="18"/>
        </w:rPr>
        <w:t>Shih</w:t>
      </w:r>
      <w:r w:rsidRPr="009E6262">
        <w:rPr>
          <w:rFonts w:eastAsia="Arial" w:cs="Times New Roman"/>
          <w:bCs/>
          <w:spacing w:val="-1"/>
          <w:szCs w:val="18"/>
          <w:lang w:val="el-GR"/>
        </w:rPr>
        <w:t xml:space="preserve">, </w:t>
      </w:r>
      <w:r w:rsidRPr="00E84F50">
        <w:rPr>
          <w:rFonts w:eastAsia="Arial" w:cs="Times New Roman"/>
          <w:bCs/>
          <w:spacing w:val="-1"/>
          <w:szCs w:val="18"/>
        </w:rPr>
        <w:t>Huan</w:t>
      </w:r>
      <w:r w:rsidRPr="009E6262">
        <w:rPr>
          <w:rFonts w:eastAsia="Arial" w:cs="Times New Roman"/>
          <w:bCs/>
          <w:spacing w:val="-1"/>
          <w:szCs w:val="18"/>
          <w:lang w:val="el-GR"/>
        </w:rPr>
        <w:t>-</w:t>
      </w:r>
      <w:r w:rsidRPr="00E84F50">
        <w:rPr>
          <w:rFonts w:eastAsia="Arial" w:cs="Times New Roman"/>
          <w:bCs/>
          <w:spacing w:val="-1"/>
          <w:szCs w:val="18"/>
        </w:rPr>
        <w:t>Jyh</w:t>
      </w:r>
      <w:r w:rsidRPr="009E6262">
        <w:rPr>
          <w:rFonts w:eastAsia="Arial" w:cs="Times New Roman"/>
          <w:bCs/>
          <w:spacing w:val="-1"/>
          <w:szCs w:val="18"/>
          <w:lang w:val="el-GR"/>
        </w:rPr>
        <w:t xml:space="preserve"> </w:t>
      </w:r>
      <w:r w:rsidRPr="00E84F50">
        <w:rPr>
          <w:rFonts w:eastAsia="Arial" w:cs="Times New Roman"/>
          <w:bCs/>
          <w:spacing w:val="-1"/>
          <w:szCs w:val="18"/>
        </w:rPr>
        <w:t>Shyur</w:t>
      </w:r>
      <w:r w:rsidRPr="009E6262">
        <w:rPr>
          <w:rFonts w:eastAsia="Arial" w:cs="Times New Roman"/>
          <w:bCs/>
          <w:spacing w:val="-1"/>
          <w:szCs w:val="18"/>
          <w:lang w:val="el-GR"/>
        </w:rPr>
        <w:t xml:space="preserve">, </w:t>
      </w:r>
      <w:r w:rsidRPr="00E84F50">
        <w:rPr>
          <w:rFonts w:eastAsia="Arial" w:cs="Times New Roman"/>
          <w:bCs/>
          <w:spacing w:val="-1"/>
          <w:szCs w:val="18"/>
        </w:rPr>
        <w:t>E</w:t>
      </w:r>
      <w:r w:rsidRPr="009E6262">
        <w:rPr>
          <w:rFonts w:eastAsia="Arial" w:cs="Times New Roman"/>
          <w:bCs/>
          <w:spacing w:val="-1"/>
          <w:szCs w:val="18"/>
          <w:lang w:val="el-GR"/>
        </w:rPr>
        <w:t xml:space="preserve">. </w:t>
      </w:r>
      <w:r w:rsidRPr="00E84F50">
        <w:rPr>
          <w:rFonts w:eastAsia="Arial" w:cs="Times New Roman"/>
          <w:bCs/>
          <w:spacing w:val="-1"/>
          <w:szCs w:val="18"/>
        </w:rPr>
        <w:t>Stanley</w:t>
      </w:r>
      <w:r w:rsidRPr="009E6262">
        <w:rPr>
          <w:rFonts w:eastAsia="Arial" w:cs="Times New Roman"/>
          <w:bCs/>
          <w:spacing w:val="-1"/>
          <w:szCs w:val="18"/>
          <w:lang w:val="el-GR"/>
        </w:rPr>
        <w:t xml:space="preserve"> </w:t>
      </w:r>
      <w:r w:rsidRPr="00E84F50">
        <w:rPr>
          <w:rFonts w:eastAsia="Arial" w:cs="Times New Roman"/>
          <w:bCs/>
          <w:spacing w:val="-1"/>
          <w:szCs w:val="18"/>
        </w:rPr>
        <w:t>Lee</w:t>
      </w:r>
      <w:r w:rsidRPr="009E6262">
        <w:rPr>
          <w:rFonts w:eastAsia="Arial" w:cs="Times New Roman"/>
          <w:bCs/>
          <w:spacing w:val="-1"/>
          <w:szCs w:val="18"/>
          <w:lang w:val="el-GR"/>
        </w:rPr>
        <w:t>, 2006</w:t>
      </w:r>
    </w:p>
    <w:p w14:paraId="1FC1923B" w14:textId="2B3D5D51" w:rsidR="00061B44" w:rsidRPr="00F01BC7" w:rsidRDefault="007819EB" w:rsidP="00E36FD7">
      <w:pPr>
        <w:widowControl w:val="0"/>
        <w:spacing w:before="120" w:after="360" w:line="360" w:lineRule="auto"/>
        <w:ind w:right="114"/>
        <w:rPr>
          <w:rFonts w:eastAsia="Arial" w:cs="Times New Roman"/>
          <w:b/>
          <w:bCs/>
          <w:spacing w:val="-1"/>
          <w:szCs w:val="18"/>
          <w:lang w:val="el-GR"/>
        </w:rPr>
      </w:pPr>
      <w:r>
        <w:rPr>
          <w:rFonts w:eastAsia="Arial" w:cs="Times New Roman"/>
          <w:b/>
          <w:bCs/>
          <w:spacing w:val="-1"/>
          <w:szCs w:val="18"/>
          <w:lang w:val="el-GR"/>
        </w:rPr>
        <w:t>1</w:t>
      </w:r>
      <w:r w:rsidR="00046609" w:rsidRPr="00F01BC7">
        <w:rPr>
          <w:rFonts w:eastAsia="Arial" w:cs="Times New Roman"/>
          <w:b/>
          <w:bCs/>
          <w:spacing w:val="-1"/>
          <w:szCs w:val="18"/>
          <w:lang w:val="el-GR"/>
        </w:rPr>
        <w:t>.6</w:t>
      </w:r>
      <w:r w:rsidR="00061B44" w:rsidRPr="00F01BC7">
        <w:rPr>
          <w:rFonts w:eastAsia="Arial" w:cs="Times New Roman"/>
          <w:b/>
          <w:bCs/>
          <w:spacing w:val="-1"/>
          <w:szCs w:val="18"/>
          <w:lang w:val="el-GR"/>
        </w:rPr>
        <w:t>. Αναδυόμενες MC</w:t>
      </w:r>
      <w:r w:rsidR="00061B44" w:rsidRPr="00F01BC7">
        <w:rPr>
          <w:rFonts w:eastAsia="Arial" w:cs="Times New Roman"/>
          <w:b/>
          <w:bCs/>
          <w:spacing w:val="-8"/>
          <w:szCs w:val="18"/>
          <w:lang w:val="el-GR"/>
        </w:rPr>
        <w:t>D</w:t>
      </w:r>
      <w:r w:rsidR="00061B44" w:rsidRPr="00F01BC7">
        <w:rPr>
          <w:rFonts w:eastAsia="Arial" w:cs="Times New Roman"/>
          <w:b/>
          <w:bCs/>
          <w:spacing w:val="-1"/>
          <w:szCs w:val="18"/>
          <w:lang w:val="el-GR"/>
        </w:rPr>
        <w:t xml:space="preserve">A προσεγγίσεις </w:t>
      </w:r>
      <w:r w:rsidR="00061B44" w:rsidRPr="00F01BC7">
        <w:rPr>
          <w:rFonts w:eastAsia="Arial" w:cs="Times New Roman"/>
          <w:b/>
          <w:bCs/>
          <w:spacing w:val="1"/>
          <w:szCs w:val="18"/>
          <w:lang w:val="el-GR"/>
        </w:rPr>
        <w:t>και πώς συνδέονται με άλλες πρακτικές.</w:t>
      </w:r>
    </w:p>
    <w:p w14:paraId="6013B700" w14:textId="66130BE1" w:rsidR="00C10A42" w:rsidRDefault="009013C4" w:rsidP="00E36FD7">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Όπως αναφέρουν οι</w:t>
      </w:r>
      <w:r w:rsidR="0088352C">
        <w:rPr>
          <w:rFonts w:eastAsia="Arial" w:cs="Times New Roman"/>
          <w:bCs/>
          <w:spacing w:val="-1"/>
          <w:szCs w:val="18"/>
          <w:lang w:val="el-GR"/>
        </w:rPr>
        <w:t xml:space="preserve"> </w:t>
      </w:r>
      <w:r w:rsidR="009E09CD" w:rsidRPr="00081864">
        <w:rPr>
          <w:rFonts w:cs="Times New Roman"/>
          <w:szCs w:val="20"/>
        </w:rPr>
        <w:t>Zopounidis</w:t>
      </w:r>
      <w:r w:rsidR="009E09CD" w:rsidRPr="00081864">
        <w:rPr>
          <w:rFonts w:cs="Times New Roman"/>
          <w:szCs w:val="20"/>
          <w:lang w:val="el-GR"/>
        </w:rPr>
        <w:t xml:space="preserve">, </w:t>
      </w:r>
      <w:r w:rsidR="009E09CD" w:rsidRPr="00081864">
        <w:rPr>
          <w:rFonts w:cs="Times New Roman"/>
          <w:szCs w:val="20"/>
        </w:rPr>
        <w:t>C</w:t>
      </w:r>
      <w:r w:rsidR="009E09CD" w:rsidRPr="00081864">
        <w:rPr>
          <w:rFonts w:cs="Times New Roman"/>
          <w:szCs w:val="20"/>
          <w:lang w:val="el-GR"/>
        </w:rPr>
        <w:t>.</w:t>
      </w:r>
      <w:r>
        <w:rPr>
          <w:rFonts w:cs="Times New Roman"/>
          <w:szCs w:val="20"/>
          <w:lang w:val="el-GR"/>
        </w:rPr>
        <w:t xml:space="preserve"> και</w:t>
      </w:r>
      <w:r w:rsidR="009E09CD" w:rsidRPr="00081864">
        <w:rPr>
          <w:rFonts w:cs="Times New Roman"/>
          <w:szCs w:val="20"/>
          <w:lang w:val="el-GR"/>
        </w:rPr>
        <w:t xml:space="preserve"> </w:t>
      </w:r>
      <w:r w:rsidR="009E09CD" w:rsidRPr="00081864">
        <w:rPr>
          <w:rFonts w:cs="Times New Roman"/>
          <w:szCs w:val="20"/>
        </w:rPr>
        <w:t>Pardalos</w:t>
      </w:r>
      <w:r w:rsidR="009E09CD" w:rsidRPr="00081864">
        <w:rPr>
          <w:rFonts w:cs="Times New Roman"/>
          <w:szCs w:val="20"/>
          <w:lang w:val="el-GR"/>
        </w:rPr>
        <w:t xml:space="preserve">, </w:t>
      </w:r>
      <w:r w:rsidR="009E09CD" w:rsidRPr="00081864">
        <w:rPr>
          <w:rFonts w:cs="Times New Roman"/>
          <w:szCs w:val="20"/>
        </w:rPr>
        <w:t>P</w:t>
      </w:r>
      <w:r w:rsidR="009E09CD" w:rsidRPr="00081864">
        <w:rPr>
          <w:rFonts w:cs="Times New Roman"/>
          <w:szCs w:val="20"/>
          <w:lang w:val="el-GR"/>
        </w:rPr>
        <w:t>. (2010</w:t>
      </w:r>
      <w:r w:rsidR="0088352C" w:rsidRPr="00081864">
        <w:rPr>
          <w:rFonts w:eastAsia="Arial" w:cs="Times New Roman"/>
          <w:bCs/>
          <w:spacing w:val="-1"/>
          <w:sz w:val="28"/>
          <w:szCs w:val="18"/>
          <w:lang w:val="el-GR"/>
        </w:rPr>
        <w:t>)</w:t>
      </w:r>
      <w:r w:rsidR="0088352C">
        <w:rPr>
          <w:rFonts w:eastAsia="Arial" w:cs="Times New Roman"/>
          <w:bCs/>
          <w:spacing w:val="-1"/>
          <w:szCs w:val="18"/>
          <w:lang w:val="el-GR"/>
        </w:rPr>
        <w:t>, ο</w:t>
      </w:r>
      <w:r w:rsidR="00B151F6" w:rsidRPr="00F01BC7">
        <w:rPr>
          <w:rFonts w:eastAsia="Arial" w:cs="Times New Roman"/>
          <w:bCs/>
          <w:spacing w:val="-1"/>
          <w:szCs w:val="18"/>
          <w:lang w:val="el-GR"/>
        </w:rPr>
        <w:t xml:space="preserve"> κλάδος</w:t>
      </w:r>
      <w:r w:rsidR="00061B44" w:rsidRPr="00F01BC7">
        <w:rPr>
          <w:rFonts w:eastAsia="Arial" w:cs="Times New Roman"/>
          <w:bCs/>
          <w:spacing w:val="-1"/>
          <w:szCs w:val="18"/>
          <w:lang w:val="el-GR"/>
        </w:rPr>
        <w:t xml:space="preserve"> των MCDA συνεχίζει τη</w:t>
      </w:r>
      <w:r w:rsidR="00B151F6" w:rsidRPr="00F01BC7">
        <w:rPr>
          <w:rFonts w:eastAsia="Arial" w:cs="Times New Roman"/>
          <w:bCs/>
          <w:spacing w:val="-1"/>
          <w:szCs w:val="18"/>
          <w:lang w:val="el-GR"/>
        </w:rPr>
        <w:t>ν</w:t>
      </w:r>
      <w:r w:rsidR="00061B44" w:rsidRPr="00F01BC7">
        <w:rPr>
          <w:rFonts w:eastAsia="Arial" w:cs="Times New Roman"/>
          <w:bCs/>
          <w:spacing w:val="-1"/>
          <w:szCs w:val="18"/>
          <w:lang w:val="el-GR"/>
        </w:rPr>
        <w:t xml:space="preserve"> </w:t>
      </w:r>
      <w:r w:rsidR="00B151F6" w:rsidRPr="00F01BC7">
        <w:rPr>
          <w:rFonts w:eastAsia="Arial" w:cs="Times New Roman"/>
          <w:bCs/>
          <w:spacing w:val="-1"/>
          <w:szCs w:val="18"/>
          <w:lang w:val="el-GR"/>
        </w:rPr>
        <w:t>ανάπτυξη</w:t>
      </w:r>
      <w:r w:rsidR="00061B44" w:rsidRPr="00F01BC7">
        <w:rPr>
          <w:rFonts w:eastAsia="Arial" w:cs="Times New Roman"/>
          <w:bCs/>
          <w:spacing w:val="-1"/>
          <w:szCs w:val="18"/>
          <w:lang w:val="el-GR"/>
        </w:rPr>
        <w:t xml:space="preserve"> νέων προσεγγίσεων και μεθοδολογιών, ειδικά μέσω των αλληλεπιδράσεων με άλλες πρακτικές, όπως το πρόβλημα </w:t>
      </w:r>
      <w:r w:rsidR="00B151F6" w:rsidRPr="00F01BC7">
        <w:rPr>
          <w:rFonts w:eastAsia="Arial" w:cs="Times New Roman"/>
          <w:bCs/>
          <w:spacing w:val="-1"/>
          <w:szCs w:val="18"/>
          <w:lang w:val="el-GR"/>
        </w:rPr>
        <w:t>κατασκευαστικών</w:t>
      </w:r>
      <w:r w:rsidR="00061B44" w:rsidRPr="00F01BC7">
        <w:rPr>
          <w:rFonts w:eastAsia="Arial" w:cs="Times New Roman"/>
          <w:bCs/>
          <w:spacing w:val="-1"/>
          <w:szCs w:val="18"/>
          <w:lang w:val="el-GR"/>
        </w:rPr>
        <w:t xml:space="preserve"> μεθόδων και εξελικτικών αλγορίθμων </w:t>
      </w:r>
      <w:r w:rsidR="00061B44" w:rsidRPr="00F01BC7">
        <w:rPr>
          <w:rFonts w:eastAsia="Arial" w:cs="Times New Roman"/>
          <w:bCs/>
          <w:spacing w:val="-1"/>
          <w:szCs w:val="18"/>
          <w:lang w:val="el-GR"/>
        </w:rPr>
        <w:lastRenderedPageBreak/>
        <w:t>βελτιστοποίησης.</w:t>
      </w:r>
      <w:r w:rsidR="00B151F6" w:rsidRPr="00F01BC7">
        <w:rPr>
          <w:rFonts w:eastAsia="Arial" w:cs="Times New Roman"/>
          <w:bCs/>
          <w:spacing w:val="-1"/>
          <w:szCs w:val="18"/>
          <w:lang w:val="el-GR"/>
        </w:rPr>
        <w:t xml:space="preserve"> Μια</w:t>
      </w:r>
      <w:r w:rsidR="00061B44" w:rsidRPr="00F01BC7">
        <w:rPr>
          <w:rFonts w:eastAsia="Arial" w:cs="Times New Roman"/>
          <w:bCs/>
          <w:spacing w:val="-1"/>
          <w:szCs w:val="18"/>
          <w:lang w:val="el-GR"/>
        </w:rPr>
        <w:t xml:space="preserve"> </w:t>
      </w:r>
      <w:r w:rsidR="00B151F6" w:rsidRPr="00F01BC7">
        <w:rPr>
          <w:rFonts w:eastAsia="Arial" w:cs="Times New Roman"/>
          <w:bCs/>
          <w:spacing w:val="-1"/>
          <w:szCs w:val="18"/>
          <w:lang w:val="el-GR"/>
        </w:rPr>
        <w:t>έρευνα</w:t>
      </w:r>
      <w:r w:rsidR="00061B44" w:rsidRPr="00F01BC7">
        <w:rPr>
          <w:rFonts w:eastAsia="Arial" w:cs="Times New Roman"/>
          <w:bCs/>
          <w:spacing w:val="-1"/>
          <w:szCs w:val="18"/>
          <w:lang w:val="el-GR"/>
        </w:rPr>
        <w:t xml:space="preserve"> </w:t>
      </w:r>
      <w:r w:rsidR="00886860" w:rsidRPr="00F01BC7">
        <w:rPr>
          <w:rFonts w:eastAsia="Arial" w:cs="Times New Roman"/>
          <w:bCs/>
          <w:spacing w:val="-1"/>
          <w:szCs w:val="18"/>
          <w:lang w:val="el-GR"/>
        </w:rPr>
        <w:t>για τις</w:t>
      </w:r>
      <w:r w:rsidR="00061B44" w:rsidRPr="00F01BC7">
        <w:rPr>
          <w:rFonts w:eastAsia="Arial" w:cs="Times New Roman"/>
          <w:bCs/>
          <w:spacing w:val="-1"/>
          <w:szCs w:val="18"/>
          <w:lang w:val="el-GR"/>
        </w:rPr>
        <w:t xml:space="preserve"> νέ</w:t>
      </w:r>
      <w:r w:rsidR="00B151F6" w:rsidRPr="00F01BC7">
        <w:rPr>
          <w:rFonts w:eastAsia="Arial" w:cs="Times New Roman"/>
          <w:bCs/>
          <w:spacing w:val="-1"/>
          <w:szCs w:val="18"/>
          <w:lang w:val="el-GR"/>
        </w:rPr>
        <w:t>ες</w:t>
      </w:r>
      <w:r w:rsidR="00061B44" w:rsidRPr="00F01BC7">
        <w:rPr>
          <w:rFonts w:eastAsia="Arial" w:cs="Times New Roman"/>
          <w:bCs/>
          <w:spacing w:val="-1"/>
          <w:szCs w:val="18"/>
          <w:lang w:val="el-GR"/>
        </w:rPr>
        <w:t xml:space="preserve"> τάσε</w:t>
      </w:r>
      <w:r w:rsidR="00B151F6" w:rsidRPr="00F01BC7">
        <w:rPr>
          <w:rFonts w:eastAsia="Arial" w:cs="Times New Roman"/>
          <w:bCs/>
          <w:spacing w:val="-1"/>
          <w:szCs w:val="18"/>
          <w:lang w:val="el-GR"/>
        </w:rPr>
        <w:t>ις</w:t>
      </w:r>
      <w:r w:rsidR="00061B44" w:rsidRPr="00F01BC7">
        <w:rPr>
          <w:rFonts w:eastAsia="Arial" w:cs="Times New Roman"/>
          <w:bCs/>
          <w:spacing w:val="-1"/>
          <w:szCs w:val="18"/>
          <w:lang w:val="el-GR"/>
        </w:rPr>
        <w:t xml:space="preserve"> </w:t>
      </w:r>
      <w:r w:rsidR="00B151F6" w:rsidRPr="00F01BC7">
        <w:rPr>
          <w:rFonts w:eastAsia="Arial" w:cs="Times New Roman"/>
          <w:bCs/>
          <w:spacing w:val="-1"/>
          <w:szCs w:val="18"/>
          <w:lang w:val="el-GR"/>
        </w:rPr>
        <w:t>στις</w:t>
      </w:r>
      <w:r w:rsidR="00061B44" w:rsidRPr="00F01BC7">
        <w:rPr>
          <w:rFonts w:eastAsia="Arial" w:cs="Times New Roman"/>
          <w:bCs/>
          <w:spacing w:val="-1"/>
          <w:szCs w:val="18"/>
          <w:lang w:val="el-GR"/>
        </w:rPr>
        <w:t xml:space="preserve"> MCDA μπορεί να βρεθεί στην αναφορά</w:t>
      </w:r>
      <w:r>
        <w:rPr>
          <w:rFonts w:eastAsia="Arial" w:cs="Times New Roman"/>
          <w:bCs/>
          <w:spacing w:val="-1"/>
          <w:szCs w:val="18"/>
          <w:lang w:val="el-GR"/>
        </w:rPr>
        <w:t xml:space="preserve"> των</w:t>
      </w:r>
      <w:r w:rsidR="00043904">
        <w:rPr>
          <w:rFonts w:eastAsia="Arial" w:cs="Times New Roman"/>
          <w:bCs/>
          <w:spacing w:val="-1"/>
          <w:szCs w:val="18"/>
          <w:lang w:val="el-GR"/>
        </w:rPr>
        <w:t xml:space="preserve"> </w:t>
      </w:r>
      <w:r w:rsidR="00081864" w:rsidRPr="00CF18E2">
        <w:rPr>
          <w:rFonts w:cs="Times New Roman"/>
          <w:szCs w:val="20"/>
        </w:rPr>
        <w:t>Ehrgott</w:t>
      </w:r>
      <w:r w:rsidR="00081864" w:rsidRPr="001D7674">
        <w:rPr>
          <w:rFonts w:cs="Times New Roman"/>
          <w:szCs w:val="20"/>
          <w:lang w:val="el-GR"/>
        </w:rPr>
        <w:t xml:space="preserve">, </w:t>
      </w:r>
      <w:r w:rsidR="00081864" w:rsidRPr="00CF18E2">
        <w:rPr>
          <w:rFonts w:cs="Times New Roman"/>
          <w:szCs w:val="20"/>
        </w:rPr>
        <w:t>M</w:t>
      </w:r>
      <w:r w:rsidR="00081864" w:rsidRPr="001D7674">
        <w:rPr>
          <w:rFonts w:cs="Times New Roman"/>
          <w:szCs w:val="20"/>
          <w:lang w:val="el-GR"/>
        </w:rPr>
        <w:t xml:space="preserve">., </w:t>
      </w:r>
      <w:r w:rsidR="00081864" w:rsidRPr="00CF18E2">
        <w:rPr>
          <w:rFonts w:cs="Times New Roman"/>
          <w:szCs w:val="20"/>
        </w:rPr>
        <w:t>Figueira</w:t>
      </w:r>
      <w:r w:rsidR="00081864" w:rsidRPr="001D7674">
        <w:rPr>
          <w:rFonts w:cs="Times New Roman"/>
          <w:szCs w:val="20"/>
          <w:lang w:val="el-GR"/>
        </w:rPr>
        <w:t xml:space="preserve">, </w:t>
      </w:r>
      <w:r w:rsidR="00081864" w:rsidRPr="00CF18E2">
        <w:rPr>
          <w:rFonts w:cs="Times New Roman"/>
          <w:szCs w:val="20"/>
        </w:rPr>
        <w:t>J</w:t>
      </w:r>
      <w:r w:rsidR="00081864" w:rsidRPr="001D7674">
        <w:rPr>
          <w:rFonts w:cs="Times New Roman"/>
          <w:szCs w:val="20"/>
          <w:lang w:val="el-GR"/>
        </w:rPr>
        <w:t>.</w:t>
      </w:r>
      <w:r>
        <w:rPr>
          <w:rFonts w:cs="Times New Roman"/>
          <w:szCs w:val="20"/>
          <w:lang w:val="el-GR"/>
        </w:rPr>
        <w:t xml:space="preserve"> και</w:t>
      </w:r>
      <w:r w:rsidR="00081864" w:rsidRPr="001D7674">
        <w:rPr>
          <w:rFonts w:cs="Times New Roman"/>
          <w:szCs w:val="20"/>
          <w:lang w:val="el-GR"/>
        </w:rPr>
        <w:t xml:space="preserve"> </w:t>
      </w:r>
      <w:r w:rsidR="00081864" w:rsidRPr="00CF18E2">
        <w:rPr>
          <w:rFonts w:cs="Times New Roman"/>
          <w:szCs w:val="20"/>
        </w:rPr>
        <w:t>Greco</w:t>
      </w:r>
      <w:r w:rsidR="00081864" w:rsidRPr="001D7674">
        <w:rPr>
          <w:rFonts w:cs="Times New Roman"/>
          <w:szCs w:val="20"/>
          <w:lang w:val="el-GR"/>
        </w:rPr>
        <w:t xml:space="preserve">, </w:t>
      </w:r>
      <w:r w:rsidR="00081864" w:rsidRPr="00CF18E2">
        <w:rPr>
          <w:rFonts w:cs="Times New Roman"/>
          <w:szCs w:val="20"/>
        </w:rPr>
        <w:t>S</w:t>
      </w:r>
      <w:r w:rsidR="00081864" w:rsidRPr="001D7674">
        <w:rPr>
          <w:rFonts w:cs="Times New Roman"/>
          <w:szCs w:val="20"/>
          <w:lang w:val="el-GR"/>
        </w:rPr>
        <w:t xml:space="preserve">., </w:t>
      </w:r>
      <w:r>
        <w:rPr>
          <w:rFonts w:cs="Times New Roman"/>
          <w:szCs w:val="20"/>
          <w:lang w:val="el-GR"/>
        </w:rPr>
        <w:t>(</w:t>
      </w:r>
      <w:r w:rsidR="00081864" w:rsidRPr="001D7674">
        <w:rPr>
          <w:rFonts w:cs="Times New Roman"/>
          <w:szCs w:val="20"/>
          <w:lang w:val="el-GR"/>
        </w:rPr>
        <w:t>2010</w:t>
      </w:r>
      <w:r w:rsidR="00043904">
        <w:rPr>
          <w:rFonts w:eastAsia="Arial" w:cs="Times New Roman"/>
          <w:bCs/>
          <w:spacing w:val="-1"/>
          <w:szCs w:val="18"/>
          <w:lang w:val="el-GR"/>
        </w:rPr>
        <w:t>)</w:t>
      </w:r>
      <w:r w:rsidR="00061B44" w:rsidRPr="00F01BC7">
        <w:rPr>
          <w:rFonts w:eastAsia="Arial" w:cs="Times New Roman"/>
          <w:bCs/>
          <w:spacing w:val="-1"/>
          <w:szCs w:val="18"/>
          <w:lang w:val="el-GR"/>
        </w:rPr>
        <w:t>.</w:t>
      </w:r>
    </w:p>
    <w:p w14:paraId="03BBA4E3" w14:textId="77777777" w:rsidR="00C10A42" w:rsidRDefault="00C10A42">
      <w:pPr>
        <w:rPr>
          <w:rFonts w:eastAsia="Arial" w:cs="Times New Roman"/>
          <w:bCs/>
          <w:spacing w:val="-1"/>
          <w:szCs w:val="18"/>
          <w:lang w:val="el-GR"/>
        </w:rPr>
      </w:pPr>
      <w:r>
        <w:rPr>
          <w:rFonts w:eastAsia="Arial" w:cs="Times New Roman"/>
          <w:bCs/>
          <w:spacing w:val="-1"/>
          <w:szCs w:val="18"/>
          <w:lang w:val="el-GR"/>
        </w:rPr>
        <w:br w:type="page"/>
      </w:r>
    </w:p>
    <w:p w14:paraId="112C284F" w14:textId="77777777" w:rsidR="00061B44" w:rsidRPr="00F01BC7" w:rsidRDefault="00061B44" w:rsidP="00E36FD7">
      <w:pPr>
        <w:widowControl w:val="0"/>
        <w:spacing w:before="120" w:after="360" w:line="360" w:lineRule="auto"/>
        <w:ind w:right="114"/>
        <w:rPr>
          <w:rFonts w:eastAsia="Arial" w:cs="Times New Roman"/>
          <w:bCs/>
          <w:spacing w:val="-1"/>
          <w:szCs w:val="18"/>
          <w:lang w:val="el-GR"/>
        </w:rPr>
      </w:pPr>
    </w:p>
    <w:p w14:paraId="2FF813A1" w14:textId="77777777" w:rsidR="00061B44" w:rsidRPr="00F01BC7" w:rsidRDefault="00061B44" w:rsidP="00E36FD7">
      <w:pPr>
        <w:spacing w:before="120" w:after="360" w:line="360" w:lineRule="auto"/>
        <w:rPr>
          <w:rFonts w:eastAsia="Arial" w:cs="Times New Roman"/>
          <w:bCs/>
          <w:spacing w:val="-1"/>
          <w:szCs w:val="18"/>
          <w:lang w:val="el-GR"/>
        </w:rPr>
      </w:pPr>
      <w:r w:rsidRPr="00F01BC7">
        <w:rPr>
          <w:rFonts w:cs="Times New Roman"/>
          <w:lang w:val="el-GR"/>
        </w:rPr>
        <w:br w:type="page"/>
      </w:r>
    </w:p>
    <w:p w14:paraId="4A39D49A" w14:textId="6BC539EA" w:rsidR="00E459D5" w:rsidRPr="00F01BC7" w:rsidRDefault="00E459D5" w:rsidP="00E36FD7">
      <w:pPr>
        <w:spacing w:before="120" w:after="360" w:line="360" w:lineRule="auto"/>
        <w:rPr>
          <w:rFonts w:cs="Times New Roman"/>
          <w:b/>
          <w:lang w:val="el-GR"/>
        </w:rPr>
      </w:pPr>
    </w:p>
    <w:p w14:paraId="6D52644E" w14:textId="77777777" w:rsidR="007819EB" w:rsidRDefault="007819EB" w:rsidP="007819EB">
      <w:pPr>
        <w:spacing w:before="120" w:after="360" w:line="360" w:lineRule="auto"/>
        <w:jc w:val="center"/>
        <w:rPr>
          <w:rFonts w:cs="Times New Roman"/>
          <w:b/>
          <w:sz w:val="52"/>
          <w:lang w:val="el-GR"/>
        </w:rPr>
      </w:pPr>
    </w:p>
    <w:p w14:paraId="0CDEEE23" w14:textId="77777777" w:rsidR="007819EB" w:rsidRDefault="007819EB" w:rsidP="007819EB">
      <w:pPr>
        <w:spacing w:before="120" w:after="360" w:line="360" w:lineRule="auto"/>
        <w:jc w:val="center"/>
        <w:rPr>
          <w:rFonts w:cs="Times New Roman"/>
          <w:b/>
          <w:sz w:val="52"/>
          <w:lang w:val="el-GR"/>
        </w:rPr>
      </w:pPr>
    </w:p>
    <w:p w14:paraId="5F627A79" w14:textId="77777777" w:rsidR="007819EB" w:rsidRDefault="007819EB" w:rsidP="007819EB">
      <w:pPr>
        <w:spacing w:before="120" w:after="360" w:line="360" w:lineRule="auto"/>
        <w:jc w:val="center"/>
        <w:rPr>
          <w:rFonts w:cs="Times New Roman"/>
          <w:b/>
          <w:sz w:val="52"/>
          <w:lang w:val="el-GR"/>
        </w:rPr>
      </w:pPr>
    </w:p>
    <w:p w14:paraId="0129CA93" w14:textId="476E4B7A" w:rsidR="007819EB" w:rsidRPr="00F01BC7" w:rsidRDefault="007819EB" w:rsidP="007819EB">
      <w:pPr>
        <w:spacing w:before="120" w:after="360" w:line="360" w:lineRule="auto"/>
        <w:jc w:val="center"/>
        <w:rPr>
          <w:rFonts w:cs="Times New Roman"/>
          <w:b/>
          <w:sz w:val="52"/>
          <w:lang w:val="el-GR"/>
        </w:rPr>
      </w:pPr>
      <w:r>
        <w:rPr>
          <w:rFonts w:cs="Times New Roman"/>
          <w:b/>
          <w:sz w:val="52"/>
          <w:lang w:val="el-GR"/>
        </w:rPr>
        <w:t>ΚΕΦΑΛΑΙΟ 2</w:t>
      </w:r>
    </w:p>
    <w:p w14:paraId="3B4D18FC" w14:textId="77777777" w:rsidR="007819EB" w:rsidRPr="00F01BC7" w:rsidRDefault="007819EB" w:rsidP="007819EB">
      <w:pPr>
        <w:spacing w:before="120" w:after="360" w:line="360" w:lineRule="auto"/>
        <w:jc w:val="center"/>
        <w:rPr>
          <w:rFonts w:cs="Times New Roman"/>
          <w:b/>
          <w:sz w:val="52"/>
          <w:lang w:val="el-GR"/>
        </w:rPr>
      </w:pPr>
      <w:r w:rsidRPr="00F01BC7">
        <w:rPr>
          <w:rFonts w:cs="Times New Roman"/>
          <w:b/>
          <w:sz w:val="52"/>
          <w:lang w:val="el-GR"/>
        </w:rPr>
        <w:t xml:space="preserve">ΑΝΑΠΤΥΞΗ &amp; ΥΛΟΠΟΙΗΣΗ ΠΟΛΥΚΡΙΤΗΡΙΑΣ ΜΕΘΟΔΟΛΟΓΙΑΣ </w:t>
      </w:r>
    </w:p>
    <w:p w14:paraId="17C43C24" w14:textId="77777777" w:rsidR="007819EB" w:rsidRPr="00F01BC7" w:rsidRDefault="007819EB" w:rsidP="007819EB">
      <w:pPr>
        <w:spacing w:before="120" w:after="360" w:line="360" w:lineRule="auto"/>
        <w:rPr>
          <w:rFonts w:cs="Times New Roman"/>
          <w:b/>
          <w:sz w:val="52"/>
          <w:lang w:val="el-GR"/>
        </w:rPr>
      </w:pPr>
      <w:r w:rsidRPr="00F01BC7">
        <w:rPr>
          <w:rFonts w:cs="Times New Roman"/>
          <w:b/>
          <w:sz w:val="52"/>
          <w:lang w:val="el-GR"/>
        </w:rPr>
        <w:br w:type="page"/>
      </w:r>
    </w:p>
    <w:p w14:paraId="5E43DFAF" w14:textId="2DB075AB" w:rsidR="007819EB" w:rsidRPr="00F01BC7" w:rsidRDefault="007819EB" w:rsidP="007819EB">
      <w:pPr>
        <w:widowControl w:val="0"/>
        <w:spacing w:before="120" w:after="360" w:line="360" w:lineRule="auto"/>
        <w:rPr>
          <w:rFonts w:eastAsia="Georgia" w:cs="Times New Roman"/>
          <w:lang w:val="el-GR"/>
        </w:rPr>
      </w:pPr>
      <w:r>
        <w:rPr>
          <w:rFonts w:cs="Times New Roman"/>
          <w:b/>
          <w:spacing w:val="-4"/>
          <w:lang w:val="el-GR"/>
        </w:rPr>
        <w:lastRenderedPageBreak/>
        <w:t>2</w:t>
      </w:r>
      <w:r w:rsidRPr="00F01BC7">
        <w:rPr>
          <w:rFonts w:cs="Times New Roman"/>
          <w:b/>
          <w:spacing w:val="-4"/>
          <w:lang w:val="el-GR"/>
        </w:rPr>
        <w:t xml:space="preserve">.1 Μέθοδος επιλογής </w:t>
      </w:r>
      <w:r w:rsidRPr="00F01BC7">
        <w:rPr>
          <w:rFonts w:cs="Times New Roman"/>
          <w:b/>
          <w:spacing w:val="-4"/>
        </w:rPr>
        <w:t>MCDA</w:t>
      </w:r>
      <w:r w:rsidRPr="00F01BC7">
        <w:rPr>
          <w:rFonts w:cs="Times New Roman"/>
          <w:b/>
          <w:spacing w:val="15"/>
          <w:lang w:val="el-GR"/>
        </w:rPr>
        <w:t xml:space="preserve"> </w:t>
      </w:r>
    </w:p>
    <w:p w14:paraId="6CE915A9" w14:textId="77777777" w:rsidR="007819EB" w:rsidRDefault="007819EB" w:rsidP="007819EB">
      <w:pPr>
        <w:widowControl w:val="0"/>
        <w:spacing w:before="120" w:after="360" w:line="360" w:lineRule="auto"/>
        <w:rPr>
          <w:rFonts w:cs="Times New Roman"/>
          <w:lang w:val="el-GR"/>
        </w:rPr>
      </w:pPr>
      <w:r w:rsidRPr="00F01BC7">
        <w:rPr>
          <w:rFonts w:cs="Times New Roman"/>
          <w:lang w:val="el-GR"/>
        </w:rPr>
        <w:t xml:space="preserve">Ο πρώτος στόχος αυτής της μελέτης είναι η ανάπτυξη ενός ευφυούς συστήματος υποστήριξης απόφασης πολλαπλών κριτηρίων προκειμένου να διευκολυνθεί αποτελεσματικά η επιλογή της πιο κατάλληλης μεθόδου </w:t>
      </w:r>
      <w:r w:rsidRPr="00F01BC7">
        <w:rPr>
          <w:rFonts w:cs="Times New Roman"/>
        </w:rPr>
        <w:t>MCDA</w:t>
      </w:r>
      <w:r w:rsidRPr="00F01BC7">
        <w:rPr>
          <w:rFonts w:cs="Times New Roman"/>
          <w:lang w:val="el-GR"/>
        </w:rPr>
        <w:t xml:space="preserve"> για το υπό εξέταση πρόβλημα. Σε αυτό το κεφάλαιο προτείνονται δώδεκα κριτήρια αξιολόγησης για να αξιολογήσουν δέκα έξι ευρέως χρησιμοποιημένες μεθόδους </w:t>
      </w:r>
      <w:r w:rsidRPr="00F01BC7">
        <w:rPr>
          <w:rFonts w:cs="Times New Roman"/>
        </w:rPr>
        <w:t>MCDA</w:t>
      </w:r>
      <w:r w:rsidRPr="00F01BC7">
        <w:rPr>
          <w:rFonts w:cs="Times New Roman"/>
          <w:lang w:val="el-GR"/>
        </w:rPr>
        <w:t xml:space="preserve">, κάνοντας την υπόθεση ότι η ίδια η επιλογή μεθόδου είναι ένα περίπλοκο πρόβλημα </w:t>
      </w:r>
      <w:r w:rsidRPr="00F01BC7">
        <w:rPr>
          <w:rFonts w:cs="Times New Roman"/>
        </w:rPr>
        <w:t>MCDA</w:t>
      </w:r>
      <w:r w:rsidRPr="00F01BC7">
        <w:rPr>
          <w:rFonts w:cs="Times New Roman"/>
          <w:lang w:val="el-GR"/>
        </w:rPr>
        <w:t>. Ένας δείκτης καταλληλότητας (</w:t>
      </w:r>
      <w:r w:rsidRPr="00F01BC7">
        <w:rPr>
          <w:rFonts w:cs="Times New Roman"/>
        </w:rPr>
        <w:t>AI</w:t>
      </w:r>
      <w:r w:rsidRPr="00F01BC7">
        <w:rPr>
          <w:rFonts w:cs="Times New Roman"/>
          <w:lang w:val="el-GR"/>
        </w:rPr>
        <w:t xml:space="preserve">) χρησιμοποιείται για την ποσοτικοποίησή της αποτελεσματικότητας μιας μεθόδου για το υπό εξέταση πρόβλημα. Στη συνέχεια εφαρμόζεται αυτή η προσέγγιση επιλογής μεθόδου και αναπτύσσεται σε </w:t>
      </w:r>
      <w:r w:rsidRPr="00F01BC7">
        <w:rPr>
          <w:rFonts w:cs="Times New Roman"/>
        </w:rPr>
        <w:t>MATLAB</w:t>
      </w:r>
      <w:r w:rsidRPr="00F01BC7">
        <w:rPr>
          <w:rFonts w:cs="Times New Roman"/>
          <w:lang w:val="el-GR"/>
        </w:rPr>
        <w:t xml:space="preserve"> ένα ευφυές σύστημα υποστήριξης απόφασης πολλαπλών κριτηρίων. Το πλαίσιο της επιλογής μεθόδου </w:t>
      </w:r>
      <w:r w:rsidRPr="00F01BC7">
        <w:rPr>
          <w:rFonts w:cs="Times New Roman"/>
        </w:rPr>
        <w:t>MCDA</w:t>
      </w:r>
      <w:r w:rsidRPr="00F01BC7">
        <w:rPr>
          <w:rFonts w:cs="Times New Roman"/>
          <w:lang w:val="el-GR"/>
        </w:rPr>
        <w:t xml:space="preserve"> αναπτύχθηκε σχετικά από τον </w:t>
      </w:r>
      <w:r w:rsidRPr="00F01BC7">
        <w:rPr>
          <w:rFonts w:cs="Times New Roman"/>
        </w:rPr>
        <w:t>Li</w:t>
      </w:r>
      <w:r w:rsidRPr="001D3423">
        <w:rPr>
          <w:rFonts w:cs="Times New Roman"/>
          <w:szCs w:val="20"/>
          <w:lang w:val="el-GR"/>
        </w:rPr>
        <w:t xml:space="preserve"> </w:t>
      </w:r>
      <w:r w:rsidRPr="00CF18E2">
        <w:rPr>
          <w:rFonts w:cs="Times New Roman"/>
          <w:szCs w:val="20"/>
        </w:rPr>
        <w:t>Y</w:t>
      </w:r>
      <w:r>
        <w:rPr>
          <w:rFonts w:cs="Times New Roman"/>
          <w:szCs w:val="20"/>
          <w:lang w:val="el-GR"/>
        </w:rPr>
        <w:t>.</w:t>
      </w:r>
      <w:r>
        <w:rPr>
          <w:rFonts w:cs="Times New Roman"/>
          <w:lang w:val="el-GR"/>
        </w:rPr>
        <w:t xml:space="preserve">, </w:t>
      </w:r>
      <w:r>
        <w:rPr>
          <w:rFonts w:cs="Times New Roman"/>
          <w:szCs w:val="20"/>
          <w:lang w:val="el-GR"/>
        </w:rPr>
        <w:t>(2007</w:t>
      </w:r>
      <w:r>
        <w:rPr>
          <w:rFonts w:cs="Times New Roman"/>
          <w:lang w:val="el-GR"/>
        </w:rPr>
        <w:t>).</w:t>
      </w:r>
      <w:r w:rsidRPr="00F01BC7">
        <w:rPr>
          <w:rFonts w:cs="Times New Roman"/>
          <w:lang w:val="el-GR"/>
        </w:rPr>
        <w:t xml:space="preserve"> Σε αυτήν την έρευνα, το γενικό πλαίσιο έχει βελτιωθεί προκειμένου να παραχθούν ακριβέστερες και αξιόπιστες λύσεις</w:t>
      </w:r>
      <w:r>
        <w:rPr>
          <w:rFonts w:cs="Times New Roman"/>
          <w:lang w:val="el-GR"/>
        </w:rPr>
        <w:t>.</w:t>
      </w:r>
      <w:r>
        <w:rPr>
          <w:rFonts w:cs="Times New Roman"/>
          <w:lang w:val="el-GR"/>
        </w:rPr>
        <w:br/>
        <w:t>Παραπομπή: (</w:t>
      </w:r>
      <w:r w:rsidRPr="00CF18E2">
        <w:rPr>
          <w:rFonts w:cs="Times New Roman"/>
          <w:szCs w:val="20"/>
        </w:rPr>
        <w:t>Sun</w:t>
      </w:r>
      <w:r w:rsidRPr="00D85675">
        <w:rPr>
          <w:rFonts w:cs="Times New Roman"/>
          <w:szCs w:val="20"/>
          <w:lang w:val="el-GR"/>
        </w:rPr>
        <w:t xml:space="preserve">, </w:t>
      </w:r>
      <w:r w:rsidRPr="00CF18E2">
        <w:rPr>
          <w:rFonts w:cs="Times New Roman"/>
          <w:szCs w:val="20"/>
        </w:rPr>
        <w:t>X</w:t>
      </w:r>
      <w:r w:rsidRPr="00D85675">
        <w:rPr>
          <w:rFonts w:cs="Times New Roman"/>
          <w:szCs w:val="20"/>
          <w:lang w:val="el-GR"/>
        </w:rPr>
        <w:t xml:space="preserve">., </w:t>
      </w:r>
      <w:r w:rsidRPr="00CF18E2">
        <w:rPr>
          <w:rFonts w:cs="Times New Roman"/>
          <w:szCs w:val="20"/>
        </w:rPr>
        <w:t>Li</w:t>
      </w:r>
      <w:r w:rsidRPr="00D85675">
        <w:rPr>
          <w:rFonts w:cs="Times New Roman"/>
          <w:szCs w:val="20"/>
          <w:lang w:val="el-GR"/>
        </w:rPr>
        <w:t xml:space="preserve">, </w:t>
      </w:r>
      <w:r w:rsidRPr="00CF18E2">
        <w:rPr>
          <w:rFonts w:cs="Times New Roman"/>
          <w:szCs w:val="20"/>
        </w:rPr>
        <w:t>Y</w:t>
      </w:r>
      <w:r w:rsidRPr="00D85675">
        <w:rPr>
          <w:rFonts w:cs="Times New Roman"/>
          <w:szCs w:val="20"/>
          <w:lang w:val="el-GR"/>
        </w:rPr>
        <w:t>.</w:t>
      </w:r>
      <w:r>
        <w:rPr>
          <w:rFonts w:cs="Times New Roman"/>
          <w:szCs w:val="20"/>
          <w:lang w:val="el-GR"/>
        </w:rPr>
        <w:t xml:space="preserve"> 2010</w:t>
      </w:r>
      <w:r>
        <w:rPr>
          <w:rFonts w:cs="Times New Roman"/>
          <w:lang w:val="el-GR"/>
        </w:rPr>
        <w:t>)</w:t>
      </w:r>
    </w:p>
    <w:p w14:paraId="486CF916" w14:textId="77777777" w:rsidR="00B557DC" w:rsidRDefault="007819EB" w:rsidP="007819EB">
      <w:pPr>
        <w:widowControl w:val="0"/>
        <w:spacing w:before="120" w:after="360" w:line="360" w:lineRule="auto"/>
        <w:rPr>
          <w:lang w:val="el-GR"/>
        </w:rPr>
      </w:pPr>
      <w:r w:rsidRPr="00F01BC7">
        <w:rPr>
          <w:rFonts w:cs="Times New Roman"/>
          <w:lang w:val="el-GR"/>
        </w:rPr>
        <w:t>Τρεις σημαντικές βελτιώσεις αναφέρονται παρακάτω.</w:t>
      </w:r>
      <w:r w:rsidR="00B557DC" w:rsidRPr="00B557DC">
        <w:rPr>
          <w:lang w:val="el-GR"/>
        </w:rPr>
        <w:t xml:space="preserve"> </w:t>
      </w:r>
    </w:p>
    <w:p w14:paraId="74262270" w14:textId="0E81826A" w:rsidR="00B557DC" w:rsidRDefault="00B557DC" w:rsidP="007819EB">
      <w:pPr>
        <w:widowControl w:val="0"/>
        <w:spacing w:before="120" w:after="360" w:line="360" w:lineRule="auto"/>
        <w:rPr>
          <w:lang w:val="el-GR"/>
        </w:rPr>
      </w:pPr>
      <w:r w:rsidRPr="00B557DC">
        <w:rPr>
          <w:rFonts w:cs="Times New Roman"/>
          <w:lang w:val="el-GR"/>
        </w:rPr>
        <w:t>1.</w:t>
      </w:r>
      <w:r w:rsidRPr="00B557DC">
        <w:rPr>
          <w:rFonts w:cs="Times New Roman"/>
          <w:lang w:val="el-GR"/>
        </w:rPr>
        <w:tab/>
        <w:t>Η διάκριση μεταξύ των ερωτήσεων φιλτραρίσματος και των ερωτήσεων βαθμολόγησης. Οι ερωτήσεις φιλτραρίσματος χρησιμοποιούνται για να φιλτράρουν τις ακατάλληλες μεθόδους στο αρχικό βήμα της επιλογής, και οι ερωτήσεις βαθμολόγησης χρησιμοποιούνται για να ετυμολογήσουν τις ιδιότητες μιας διατύπωσης MCDA</w:t>
      </w:r>
      <w:r>
        <w:rPr>
          <w:rFonts w:cs="Times New Roman"/>
          <w:lang w:val="el-GR"/>
        </w:rPr>
        <w:t>.</w:t>
      </w:r>
      <w:r w:rsidRPr="00B557DC">
        <w:rPr>
          <w:lang w:val="el-GR"/>
        </w:rPr>
        <w:t xml:space="preserve"> </w:t>
      </w:r>
    </w:p>
    <w:p w14:paraId="04B6A9A0" w14:textId="7B9E99DC" w:rsidR="00B557DC" w:rsidRDefault="00B557DC" w:rsidP="007819EB">
      <w:pPr>
        <w:widowControl w:val="0"/>
        <w:spacing w:before="120" w:after="360" w:line="360" w:lineRule="auto"/>
        <w:rPr>
          <w:lang w:val="el-GR"/>
        </w:rPr>
      </w:pPr>
      <w:r>
        <w:rPr>
          <w:rFonts w:cs="Times New Roman"/>
          <w:lang w:val="el-GR"/>
        </w:rPr>
        <w:t>2</w:t>
      </w:r>
      <w:r w:rsidRPr="00B557DC">
        <w:rPr>
          <w:rFonts w:cs="Times New Roman"/>
          <w:lang w:val="el-GR"/>
        </w:rPr>
        <w:t>.</w:t>
      </w:r>
      <w:r w:rsidRPr="00B557DC">
        <w:rPr>
          <w:rFonts w:cs="Times New Roman"/>
          <w:lang w:val="el-GR"/>
        </w:rPr>
        <w:tab/>
        <w:t>Η βιβλιοθήκη μεθόδων επεκτείνεται για να περιλάβει και τις δέκα έξι ευρέως χρησιμοποιημένες μεθόδους MCDA</w:t>
      </w:r>
      <w:r>
        <w:rPr>
          <w:lang w:val="el-GR"/>
        </w:rPr>
        <w:t>.</w:t>
      </w:r>
    </w:p>
    <w:p w14:paraId="10650F4E" w14:textId="77777777" w:rsidR="00B557DC" w:rsidRDefault="00B557DC" w:rsidP="00B557DC">
      <w:pPr>
        <w:widowControl w:val="0"/>
        <w:spacing w:before="120" w:after="360" w:line="360" w:lineRule="auto"/>
        <w:rPr>
          <w:rFonts w:cs="Times New Roman"/>
          <w:lang w:val="el-GR"/>
        </w:rPr>
      </w:pPr>
      <w:r>
        <w:rPr>
          <w:rFonts w:cs="Times New Roman"/>
          <w:lang w:val="el-GR"/>
        </w:rPr>
        <w:t>3</w:t>
      </w:r>
      <w:r w:rsidRPr="00B557DC">
        <w:rPr>
          <w:rFonts w:cs="Times New Roman"/>
          <w:lang w:val="el-GR"/>
        </w:rPr>
        <w:t>.</w:t>
      </w:r>
      <w:r w:rsidRPr="00B557DC">
        <w:rPr>
          <w:rFonts w:cs="Times New Roman"/>
          <w:lang w:val="el-GR"/>
        </w:rPr>
        <w:tab/>
        <w:t>Συζητείται λεπτομερώς μια πρόσφατα αναπτυγμένη ενότητα αξιολόγησης της αβεβαιότητας</w:t>
      </w:r>
    </w:p>
    <w:p w14:paraId="5DCF67D8" w14:textId="1008DD69" w:rsidR="00B557DC" w:rsidRPr="00B557DC" w:rsidRDefault="00B557DC" w:rsidP="00B557DC">
      <w:pPr>
        <w:widowControl w:val="0"/>
        <w:spacing w:before="120" w:after="360" w:line="360" w:lineRule="auto"/>
        <w:rPr>
          <w:rFonts w:cs="Times New Roman"/>
          <w:b/>
          <w:lang w:val="el-GR"/>
        </w:rPr>
      </w:pPr>
      <w:r w:rsidRPr="00B557DC">
        <w:rPr>
          <w:rFonts w:cs="Times New Roman"/>
          <w:b/>
          <w:lang w:val="el-GR"/>
        </w:rPr>
        <w:t xml:space="preserve">2.2 Ιστορική αναδρομή </w:t>
      </w:r>
    </w:p>
    <w:p w14:paraId="78CFA51A" w14:textId="77777777" w:rsidR="00B557DC" w:rsidRPr="00B557DC" w:rsidRDefault="00B557DC" w:rsidP="00B557DC">
      <w:pPr>
        <w:widowControl w:val="0"/>
        <w:spacing w:before="120" w:after="360" w:line="360" w:lineRule="auto"/>
        <w:rPr>
          <w:rFonts w:cs="Times New Roman"/>
          <w:lang w:val="el-GR"/>
        </w:rPr>
      </w:pPr>
      <w:r w:rsidRPr="00B557DC">
        <w:rPr>
          <w:rFonts w:cs="Times New Roman"/>
          <w:lang w:val="el-GR"/>
        </w:rPr>
        <w:t xml:space="preserve">Αν και οι MCDA έχουν μια σχετικά σύντομη ιστορία περίπου 40 ετών, πάνω από 70 τεχνικές MCDA.  έχουν αναπτυχθεί για τη διευκόλυνση της διαδικασία λήψης αποφάσεων. Μεταξύ αυτών των αναπτυγμένων μεθόδων MCDA, οι διαφορετικές μέθοδοι έχουν διαφορετικές ελλοχεύουσες υποθέσεις, πρότυπα ανάλυσης, και κανόνες απόφασης που σχεδιάζονται για την επίλυση μιας ορισμένης κατηγορίας προβλημάτων λήψης αποφάσεων. Είναι κρίσιμο να επιλεχθεί η πιο </w:t>
      </w:r>
      <w:r w:rsidRPr="00B557DC">
        <w:rPr>
          <w:rFonts w:cs="Times New Roman"/>
          <w:lang w:val="el-GR"/>
        </w:rPr>
        <w:lastRenderedPageBreak/>
        <w:t xml:space="preserve">κατάλληλη μέθοδος για να λύσει το υπό εξέταση πρόβλημα μιας και η χρήση μιας ακατάλληλης μεθόδου μπορεί να οδηγήσει σε παραπλανητικά αποτελέσματα. Μπορεί να αποδειχθεί ότι η επιλογή μιας μεθόδου MCDA είναι η ίδια ένα περίπλοκο MCDA πρόβλημα. </w:t>
      </w:r>
    </w:p>
    <w:p w14:paraId="50FDDC44" w14:textId="77777777" w:rsidR="00B557DC" w:rsidRPr="00B557DC" w:rsidRDefault="00B557DC" w:rsidP="00B557DC">
      <w:pPr>
        <w:widowControl w:val="0"/>
        <w:spacing w:before="120" w:after="360" w:line="360" w:lineRule="auto"/>
        <w:rPr>
          <w:rFonts w:cs="Times New Roman"/>
          <w:lang w:val="el-GR"/>
        </w:rPr>
      </w:pPr>
      <w:r w:rsidRPr="00B557DC">
        <w:rPr>
          <w:rFonts w:cs="Times New Roman"/>
          <w:lang w:val="el-GR"/>
        </w:rPr>
        <w:t xml:space="preserve">Παραπομπές: (Figueira, J., S. Greco, M. Ehrgott (eds.) 2005, Hwang, C.L., Yoon, K. 1981, Βλάχος, 2007) </w:t>
      </w:r>
    </w:p>
    <w:p w14:paraId="35F8066E" w14:textId="77777777" w:rsidR="00B557DC" w:rsidRPr="00B557DC" w:rsidRDefault="00B557DC" w:rsidP="00B557DC">
      <w:pPr>
        <w:widowControl w:val="0"/>
        <w:spacing w:before="120" w:after="360" w:line="360" w:lineRule="auto"/>
        <w:rPr>
          <w:rFonts w:cs="Times New Roman"/>
          <w:lang w:val="el-GR"/>
        </w:rPr>
      </w:pPr>
      <w:r w:rsidRPr="00B557DC">
        <w:rPr>
          <w:rFonts w:cs="Times New Roman"/>
          <w:lang w:val="el-GR"/>
        </w:rPr>
        <w:t xml:space="preserve">Κατά τη διάρκεια των προηγούμενων δεκαετιών, έχει πραγματοποιηθεί ιδιαίτερη έρευνα η οποία εξετάσει την επιλογή της πιο κατάλληλης μεθόδου MCDA για ένα δεδομένο πρόβλημα. Ο MacCrimmon, K. (1973) αρχικά αναγνώρισε τη σημασία της επιλογής μεθόδου MCDA, πρότεινε μια ταξινόμηση των μεθόδων MCDA, δημιούργησε ένα διάγραμμα προδιαγραφών μεθόδου υπό μορφή διαγράμματος δέντρων και παρείχε ένα επεξηγηματικό παράδειγμα εφαρμογής. Οι Hwang, C.L., και Yoon, K. 1981 ανέπτυξαν ένα άλλο διάγραμμα δέντρων, το οποίο αποτελείται από τους κόμβους και τους κλάδους που συνδέονται με τους κανόνες επιλογής που μπορούν να χρησιμοποιηθούν για την επιλογή της λήψης αποφάσεων της μεθόδου για ένα συγκεκριμένο πρόβλημα. Οι Sen, P. και Yang, J.B., (1998) ανέπτυξαν παρόμοια διαγράμματα δέντρων για να βοηθήσουν τον DM με την επιλογή των κατάλληλων μεθόδων MCDA. Η επιλογή βασίστηκε στο είδος των πληροφοριών προτίμησης που εκμαιευτήκαν. </w:t>
      </w:r>
    </w:p>
    <w:p w14:paraId="071B68C1" w14:textId="77777777" w:rsidR="00B557DC" w:rsidRPr="00B557DC" w:rsidRDefault="00B557DC" w:rsidP="00B557DC">
      <w:pPr>
        <w:widowControl w:val="0"/>
        <w:spacing w:before="120" w:after="360" w:line="360" w:lineRule="auto"/>
        <w:rPr>
          <w:rFonts w:cs="Times New Roman"/>
          <w:lang w:val="el-GR"/>
        </w:rPr>
      </w:pPr>
      <w:r w:rsidRPr="00B557DC">
        <w:rPr>
          <w:rFonts w:cs="Times New Roman"/>
          <w:lang w:val="el-GR"/>
        </w:rPr>
        <w:t xml:space="preserve">Η προσέγγιση διαγραμμάτων δέντρων παρέχει ευκόλως κατανοητά σχέδια ταξινόμησης και είναι εύκολο να χρησιμοποιηθεί. Εντούτοις, αυτή η προσέγγιση έχει τα μειονεκτήματά της: δίνει συνήθως δύο ή περισσότερες μέθοδούς MCDA, και εξετάζει μόνο περιορισμένους τύπους προβλημάτων απόφασης, πληροφοριών προτίμησης, και διαθέσιμων μεθόδων. Αυτοί οι περιορισμοί σταματούν την προσέγγιση διαγραμμάτων δέντρων από το να είναι μια αποτελεσματική λύση στο πρόβλημα επιλογής μεθόδου. </w:t>
      </w:r>
    </w:p>
    <w:p w14:paraId="1AEE7F95" w14:textId="77777777" w:rsidR="00B557DC" w:rsidRDefault="00B557DC" w:rsidP="00B557DC">
      <w:pPr>
        <w:widowControl w:val="0"/>
        <w:spacing w:before="120" w:after="360" w:line="360" w:lineRule="auto"/>
      </w:pPr>
      <w:r w:rsidRPr="00B557DC">
        <w:rPr>
          <w:rFonts w:cs="Times New Roman"/>
          <w:lang w:val="el-GR"/>
        </w:rPr>
        <w:t>Παραπομπή</w:t>
      </w:r>
      <w:r w:rsidRPr="00B557DC">
        <w:rPr>
          <w:rFonts w:cs="Times New Roman"/>
        </w:rPr>
        <w:t>: (Roman, F., Rolander, N., Fernndez, M.G., 2004).</w:t>
      </w:r>
      <w:r w:rsidRPr="00B557DC">
        <w:t xml:space="preserve"> </w:t>
      </w:r>
    </w:p>
    <w:p w14:paraId="50B41C48" w14:textId="4AA145F4" w:rsidR="00B557DC" w:rsidRPr="00B557DC" w:rsidRDefault="00B557DC" w:rsidP="00B557DC">
      <w:pPr>
        <w:widowControl w:val="0"/>
        <w:spacing w:before="120" w:after="360" w:line="360" w:lineRule="auto"/>
        <w:rPr>
          <w:rFonts w:cs="Times New Roman"/>
          <w:lang w:val="el-GR"/>
        </w:rPr>
      </w:pPr>
      <w:r w:rsidRPr="00B557DC">
        <w:rPr>
          <w:rFonts w:cs="Times New Roman"/>
          <w:lang w:val="el-GR"/>
        </w:rPr>
        <w:t xml:space="preserve">Πολλά πιθανά κριτήρια για την αξιολόγηση των μεθόδων </w:t>
      </w:r>
      <w:r w:rsidRPr="00B557DC">
        <w:rPr>
          <w:rFonts w:cs="Times New Roman"/>
        </w:rPr>
        <w:t>MCDA</w:t>
      </w:r>
      <w:r w:rsidRPr="00B557DC">
        <w:rPr>
          <w:rFonts w:cs="Times New Roman"/>
          <w:lang w:val="el-GR"/>
        </w:rPr>
        <w:t xml:space="preserve"> προτάθηκαν ως εναλλακτική λύση στο πρόβλημα επιλογής μεθόδου. Οι </w:t>
      </w:r>
      <w:r w:rsidRPr="00B557DC">
        <w:rPr>
          <w:rFonts w:cs="Times New Roman"/>
        </w:rPr>
        <w:t>Tecle</w:t>
      </w:r>
      <w:r w:rsidRPr="00B557DC">
        <w:rPr>
          <w:rFonts w:cs="Times New Roman"/>
          <w:lang w:val="el-GR"/>
        </w:rPr>
        <w:t xml:space="preserve"> και </w:t>
      </w:r>
      <w:r w:rsidRPr="00B557DC">
        <w:rPr>
          <w:rFonts w:cs="Times New Roman"/>
        </w:rPr>
        <w:t>Duckstein</w:t>
      </w:r>
      <w:r w:rsidRPr="00B557DC">
        <w:rPr>
          <w:rFonts w:cs="Times New Roman"/>
          <w:lang w:val="el-GR"/>
        </w:rPr>
        <w:t xml:space="preserve"> (1992) ανέπτυξαν μια προσέγγιση που βασίστηκε σε έναν σύνθετο αλγόριθμο προγραμματισμού που βοήθησε στην επιλογή μιας κατάλληλης </w:t>
      </w:r>
      <w:r w:rsidRPr="00B557DC">
        <w:rPr>
          <w:rFonts w:cs="Times New Roman"/>
        </w:rPr>
        <w:t>MCDA</w:t>
      </w:r>
      <w:r w:rsidRPr="00B557DC">
        <w:rPr>
          <w:rFonts w:cs="Times New Roman"/>
          <w:lang w:val="el-GR"/>
        </w:rPr>
        <w:t xml:space="preserve"> μεθόδου. Πρότειναν τέσσερις κατηγορίες κριτηρίων: σχετικά χαρακτηριστικά </w:t>
      </w:r>
      <w:r w:rsidRPr="00B557DC">
        <w:rPr>
          <w:rFonts w:cs="Times New Roman"/>
        </w:rPr>
        <w:t>DM</w:t>
      </w:r>
      <w:r w:rsidRPr="00B557DC">
        <w:rPr>
          <w:rFonts w:cs="Times New Roman"/>
          <w:lang w:val="el-GR"/>
        </w:rPr>
        <w:t xml:space="preserve">, σχετικά χαρακτηριστικά μέθοδού, σχετικά με το πρόβλημα χαρακτηριστικά, και σχετικά με τη λύση χαρακτηριστικά, για να αξιολογήσουν μια μέθοδο. Οι ανεξάρτητες κατηγορίες κριτηρίων </w:t>
      </w:r>
      <w:r w:rsidRPr="00B557DC">
        <w:rPr>
          <w:rFonts w:cs="Times New Roman"/>
          <w:lang w:val="el-GR"/>
        </w:rPr>
        <w:lastRenderedPageBreak/>
        <w:t xml:space="preserve">επιτρέπουν στο </w:t>
      </w:r>
      <w:r w:rsidRPr="00B557DC">
        <w:rPr>
          <w:rFonts w:cs="Times New Roman"/>
        </w:rPr>
        <w:t>DM</w:t>
      </w:r>
      <w:r w:rsidRPr="00B557DC">
        <w:rPr>
          <w:rFonts w:cs="Times New Roman"/>
          <w:lang w:val="el-GR"/>
        </w:rPr>
        <w:t xml:space="preserve"> να πραγματοποιήσουν την αξιολόγηση σε μια διευκρινισμένη σειρά. Εντούτοις, είναι δύσκολο να ποσοτικοποιηθούν όλες οι μέθοδοι </w:t>
      </w:r>
      <w:r w:rsidRPr="00B557DC">
        <w:rPr>
          <w:rFonts w:cs="Times New Roman"/>
        </w:rPr>
        <w:t>MCDA</w:t>
      </w:r>
      <w:r w:rsidRPr="00B557DC">
        <w:rPr>
          <w:rFonts w:cs="Times New Roman"/>
          <w:lang w:val="el-GR"/>
        </w:rPr>
        <w:t xml:space="preserve"> όσον αφορά αυτές τις τέσσερις κατηγορίες κριτηρίων. Εκτός αυτού, με τη χρησιμοποίηση αυτής της προσέγγισης, διαφορετικοί χρήστες μπορούν να πάρουν συνολικά διαφορετικά αποτελέσματα επειδή οι γνώσεις των χρηστών για τις μεθόδους </w:t>
      </w:r>
      <w:r w:rsidRPr="00B557DC">
        <w:rPr>
          <w:rFonts w:cs="Times New Roman"/>
        </w:rPr>
        <w:t>MCDA</w:t>
      </w:r>
      <w:r w:rsidRPr="00B557DC">
        <w:rPr>
          <w:rFonts w:cs="Times New Roman"/>
          <w:lang w:val="el-GR"/>
        </w:rPr>
        <w:t xml:space="preserve"> ασκούν ισχυρή επίδραση στα τελικά αποτελέσματα.</w:t>
      </w:r>
    </w:p>
    <w:p w14:paraId="28ADE042" w14:textId="77777777" w:rsidR="00B557DC" w:rsidRPr="00B557DC" w:rsidRDefault="00B557DC" w:rsidP="00B557DC">
      <w:pPr>
        <w:widowControl w:val="0"/>
        <w:spacing w:before="120" w:after="360" w:line="360" w:lineRule="auto"/>
        <w:rPr>
          <w:rFonts w:cs="Times New Roman"/>
        </w:rPr>
      </w:pPr>
      <w:r w:rsidRPr="00B557DC">
        <w:rPr>
          <w:rFonts w:cs="Times New Roman"/>
          <w:lang w:val="el-GR"/>
        </w:rPr>
        <w:t xml:space="preserve">Οι τεχνικές τεχνητής νοημοσύνης υιοθετήθηκαν από τον </w:t>
      </w:r>
      <w:r w:rsidRPr="00B557DC">
        <w:rPr>
          <w:rFonts w:cs="Times New Roman"/>
        </w:rPr>
        <w:t>Poh</w:t>
      </w:r>
      <w:r w:rsidRPr="00B557DC">
        <w:rPr>
          <w:rFonts w:cs="Times New Roman"/>
          <w:lang w:val="el-GR"/>
        </w:rPr>
        <w:t xml:space="preserve">, </w:t>
      </w:r>
      <w:r w:rsidRPr="00B557DC">
        <w:rPr>
          <w:rFonts w:cs="Times New Roman"/>
        </w:rPr>
        <w:t>K</w:t>
      </w:r>
      <w:r w:rsidRPr="00B557DC">
        <w:rPr>
          <w:rFonts w:cs="Times New Roman"/>
          <w:lang w:val="el-GR"/>
        </w:rPr>
        <w:t>.</w:t>
      </w:r>
      <w:r w:rsidRPr="00B557DC">
        <w:rPr>
          <w:rFonts w:cs="Times New Roman"/>
        </w:rPr>
        <w:t>L</w:t>
      </w:r>
      <w:r w:rsidRPr="00B557DC">
        <w:rPr>
          <w:rFonts w:cs="Times New Roman"/>
          <w:lang w:val="el-GR"/>
        </w:rPr>
        <w:t xml:space="preserve"> (1998) και τους </w:t>
      </w:r>
      <w:r w:rsidRPr="00B557DC">
        <w:rPr>
          <w:rFonts w:cs="Times New Roman"/>
        </w:rPr>
        <w:t>Lu</w:t>
      </w:r>
      <w:r w:rsidRPr="00B557DC">
        <w:rPr>
          <w:rFonts w:cs="Times New Roman"/>
          <w:lang w:val="el-GR"/>
        </w:rPr>
        <w:t xml:space="preserve"> </w:t>
      </w:r>
      <w:r w:rsidRPr="00B557DC">
        <w:rPr>
          <w:rFonts w:cs="Times New Roman"/>
        </w:rPr>
        <w:t>et</w:t>
      </w:r>
      <w:r w:rsidRPr="00B557DC">
        <w:rPr>
          <w:rFonts w:cs="Times New Roman"/>
          <w:lang w:val="el-GR"/>
        </w:rPr>
        <w:t xml:space="preserve">. </w:t>
      </w:r>
      <w:r w:rsidRPr="00B557DC">
        <w:rPr>
          <w:rFonts w:cs="Times New Roman"/>
        </w:rPr>
        <w:t>al</w:t>
      </w:r>
      <w:r w:rsidRPr="00B557DC">
        <w:rPr>
          <w:rFonts w:cs="Times New Roman"/>
          <w:lang w:val="el-GR"/>
        </w:rPr>
        <w:t xml:space="preserve">. (1999) για να βοηθήσουν τον </w:t>
      </w:r>
      <w:r w:rsidRPr="00B557DC">
        <w:rPr>
          <w:rFonts w:cs="Times New Roman"/>
        </w:rPr>
        <w:t>DM</w:t>
      </w:r>
      <w:r w:rsidRPr="00B557DC">
        <w:rPr>
          <w:rFonts w:cs="Times New Roman"/>
          <w:lang w:val="el-GR"/>
        </w:rPr>
        <w:t xml:space="preserve"> να επιλέξει την καταλληλότερη μέθοδο βασισμένη σε δεδομένα χρηστών. Ο </w:t>
      </w:r>
      <w:r w:rsidRPr="00B557DC">
        <w:rPr>
          <w:rFonts w:cs="Times New Roman"/>
        </w:rPr>
        <w:t>Poh</w:t>
      </w:r>
      <w:r w:rsidRPr="00B557DC">
        <w:rPr>
          <w:rFonts w:cs="Times New Roman"/>
          <w:lang w:val="el-GR"/>
        </w:rPr>
        <w:t xml:space="preserve"> πρότεινε ένα σύστημα βασισμένο στη γνώση, το οποίο επέτρεπε στον </w:t>
      </w:r>
      <w:r w:rsidRPr="00B557DC">
        <w:rPr>
          <w:rFonts w:cs="Times New Roman"/>
        </w:rPr>
        <w:t>DM</w:t>
      </w:r>
      <w:r w:rsidRPr="00B557DC">
        <w:rPr>
          <w:rFonts w:cs="Times New Roman"/>
          <w:lang w:val="el-GR"/>
        </w:rPr>
        <w:t xml:space="preserve"> να επιλέξει την πιο κατάλληλη μέθοδο μεταξύ των 11 διαθέσιμων </w:t>
      </w:r>
      <w:r w:rsidRPr="00B557DC">
        <w:rPr>
          <w:rFonts w:cs="Times New Roman"/>
        </w:rPr>
        <w:t>multi</w:t>
      </w:r>
      <w:r w:rsidRPr="00B557DC">
        <w:rPr>
          <w:rFonts w:cs="Times New Roman"/>
          <w:lang w:val="el-GR"/>
        </w:rPr>
        <w:t>-</w:t>
      </w:r>
      <w:r w:rsidRPr="00B557DC">
        <w:rPr>
          <w:rFonts w:cs="Times New Roman"/>
        </w:rPr>
        <w:t>attribute</w:t>
      </w:r>
      <w:r w:rsidRPr="00B557DC">
        <w:rPr>
          <w:rFonts w:cs="Times New Roman"/>
          <w:lang w:val="el-GR"/>
        </w:rPr>
        <w:t xml:space="preserve"> μεθόδων λήψης απόφασης. Οι </w:t>
      </w:r>
      <w:r w:rsidRPr="00B557DC">
        <w:rPr>
          <w:rFonts w:cs="Times New Roman"/>
        </w:rPr>
        <w:t>Lu</w:t>
      </w:r>
      <w:r w:rsidRPr="00B557DC">
        <w:rPr>
          <w:rFonts w:cs="Times New Roman"/>
          <w:lang w:val="el-GR"/>
        </w:rPr>
        <w:t xml:space="preserve"> </w:t>
      </w:r>
      <w:r w:rsidRPr="00B557DC">
        <w:rPr>
          <w:rFonts w:cs="Times New Roman"/>
        </w:rPr>
        <w:t>et</w:t>
      </w:r>
      <w:r w:rsidRPr="00B557DC">
        <w:rPr>
          <w:rFonts w:cs="Times New Roman"/>
          <w:lang w:val="el-GR"/>
        </w:rPr>
        <w:t xml:space="preserve">. </w:t>
      </w:r>
      <w:r w:rsidRPr="00B557DC">
        <w:rPr>
          <w:rFonts w:cs="Times New Roman"/>
        </w:rPr>
        <w:t>al</w:t>
      </w:r>
      <w:r w:rsidRPr="00B557DC">
        <w:rPr>
          <w:rFonts w:cs="Times New Roman"/>
          <w:lang w:val="el-GR"/>
        </w:rPr>
        <w:t xml:space="preserve">. πρότειναν ένα ευφυές σύστημα, το οποίο διευκόλυνε την επιλογή της καταλληλότερης μεθόδου μεταξύ 7 μεθόδων λήψης απόφασης πολλαπλών στόχων. Το ευφυές σύστημα απλοποιεί το πρόβλημα επιλογής μεθόδου με απλές ερωτήσεις αφήνοντας άμεση επιλογή ή αυτοματοποιημένη επιλογή, βασισμένη στα δεδομένα του </w:t>
      </w:r>
      <w:r w:rsidRPr="00B557DC">
        <w:rPr>
          <w:rFonts w:cs="Times New Roman"/>
        </w:rPr>
        <w:t>DM</w:t>
      </w:r>
      <w:r w:rsidRPr="00B557DC">
        <w:rPr>
          <w:rFonts w:cs="Times New Roman"/>
          <w:lang w:val="el-GR"/>
        </w:rPr>
        <w:t xml:space="preserve">. Εντούτοις, δεν δηλώνουν σαφώς τους περιορισμούς ή τους τρόπους αποτυχίας των συστημάτων. </w:t>
      </w:r>
      <w:r w:rsidRPr="00B557DC">
        <w:rPr>
          <w:rFonts w:cs="Times New Roman"/>
        </w:rPr>
        <w:t xml:space="preserve">Παραπομπή: (Roman, F., Rolander, N., Fernndez, M.G., Bras, B., Allen, J., Mistree, F., Chastang, P., Dpinc, P., Bennis, F., 2004). </w:t>
      </w:r>
    </w:p>
    <w:p w14:paraId="19551781" w14:textId="77777777" w:rsidR="00937C53" w:rsidRDefault="00B557DC" w:rsidP="00937C53">
      <w:pPr>
        <w:widowControl w:val="0"/>
        <w:spacing w:before="120" w:after="360" w:line="360" w:lineRule="auto"/>
        <w:rPr>
          <w:lang w:val="el-GR"/>
        </w:rPr>
      </w:pPr>
      <w:r w:rsidRPr="00B557DC">
        <w:rPr>
          <w:rFonts w:cs="Times New Roman"/>
          <w:lang w:val="el-GR"/>
        </w:rPr>
        <w:t xml:space="preserve">Αν και η προσέγγιση διαγραμμάτων δέντρων, κριτήριων, και συστημάτων τεχνητής νοημοσύνης παρέχουν μερικές ικανότητες για να βρεθεί η κατάλληλη μέθοδος λήψης αποφάσεων για ένα δεδομένο πρόβλημα, έχουν τα μειονεκτήματά τους. Επομένως, μια προηγμένη προσέγγιση με περισσότερες ικανότητες πρέπει να αναπτυχθεί για να διευκολύνει την επιλογή μεθόδου </w:t>
      </w:r>
      <w:r w:rsidRPr="00B557DC">
        <w:rPr>
          <w:rFonts w:cs="Times New Roman"/>
        </w:rPr>
        <w:t>MCDA</w:t>
      </w:r>
      <w:r w:rsidR="00937C53">
        <w:rPr>
          <w:rFonts w:cs="Times New Roman"/>
          <w:lang w:val="el-GR"/>
        </w:rPr>
        <w:t>.</w:t>
      </w:r>
      <w:r w:rsidR="00937C53" w:rsidRPr="00937C53">
        <w:rPr>
          <w:lang w:val="el-GR"/>
        </w:rPr>
        <w:t xml:space="preserve"> </w:t>
      </w:r>
    </w:p>
    <w:p w14:paraId="60A1312A" w14:textId="70737E16" w:rsidR="00937C53" w:rsidRPr="00937C53" w:rsidRDefault="00937C53" w:rsidP="00937C53">
      <w:pPr>
        <w:widowControl w:val="0"/>
        <w:spacing w:before="120" w:after="360" w:line="360" w:lineRule="auto"/>
        <w:rPr>
          <w:rFonts w:cs="Times New Roman"/>
          <w:b/>
          <w:lang w:val="el-GR"/>
        </w:rPr>
      </w:pPr>
      <w:r w:rsidRPr="00937C53">
        <w:rPr>
          <w:rFonts w:cs="Times New Roman"/>
          <w:b/>
          <w:lang w:val="el-GR"/>
        </w:rPr>
        <w:t>2.3 Μία εξελιγμένη προσέγγιση για επιλογή κριτηρίων σε 8 βήματα</w:t>
      </w:r>
    </w:p>
    <w:p w14:paraId="2746D464" w14:textId="77777777" w:rsidR="00937C53" w:rsidRDefault="00937C53" w:rsidP="00937C53">
      <w:pPr>
        <w:widowControl w:val="0"/>
        <w:spacing w:before="120" w:after="360" w:line="360" w:lineRule="auto"/>
        <w:rPr>
          <w:lang w:val="el-GR"/>
        </w:rPr>
      </w:pPr>
      <w:r w:rsidRPr="00937C53">
        <w:rPr>
          <w:rFonts w:cs="Times New Roman"/>
          <w:lang w:val="el-GR"/>
        </w:rPr>
        <w:t>Προκειμένου να επιλεχτεί αποτελεσματικά η πιο κατάλληλη μέθοδος MCDA για ένα δεδομένο πρόβλημα λήψης αποφάσεων, προτείνεται σε αυτήν την μελέτη ένα συστηματικό πλαίσιο. Η προτεινόμενη προσέγγιση αποτελείται από οκτώ βήματα: καθορισμός προβλήματος, καθορισμός  κριτήριων αξιολόγησης, εκτέλεση αρχικής διαλογής, καθορισμός προτιμήσεων στα κριτήρια αξιολόγησης, υπολογισμός του δείκτη καταλληλότητας, αξιολόγηση των μεθόδων MCDA, επιλογή της καταλληλότερης μεθόδου, και εφαρμογή της ανάλυσης ευαισθησίας. Κάθε βήμα της προτεινόμενης προσέγγισης στην επιλογή μεθόδου συζητείται λεπτομερώς στις ακόλουθες υποενότητες.</w:t>
      </w:r>
      <w:r w:rsidRPr="00937C53">
        <w:rPr>
          <w:lang w:val="el-GR"/>
        </w:rPr>
        <w:t xml:space="preserve"> </w:t>
      </w:r>
    </w:p>
    <w:p w14:paraId="055DC91D" w14:textId="77777777" w:rsidR="00413BAA" w:rsidRPr="00937C53" w:rsidRDefault="00413BAA" w:rsidP="00937C53">
      <w:pPr>
        <w:widowControl w:val="0"/>
        <w:spacing w:before="120" w:after="360" w:line="360" w:lineRule="auto"/>
        <w:rPr>
          <w:lang w:val="el-GR"/>
        </w:rPr>
      </w:pPr>
    </w:p>
    <w:p w14:paraId="563DB10B" w14:textId="634EBA65" w:rsidR="00937C53" w:rsidRPr="00937C53" w:rsidRDefault="00937C53" w:rsidP="00937C53">
      <w:pPr>
        <w:widowControl w:val="0"/>
        <w:spacing w:before="120" w:after="360" w:line="360" w:lineRule="auto"/>
        <w:rPr>
          <w:rFonts w:cs="Times New Roman"/>
          <w:b/>
          <w:lang w:val="el-GR"/>
        </w:rPr>
      </w:pPr>
      <w:r w:rsidRPr="00937C53">
        <w:rPr>
          <w:rFonts w:cs="Times New Roman"/>
          <w:b/>
          <w:lang w:val="el-GR"/>
        </w:rPr>
        <w:lastRenderedPageBreak/>
        <w:t>2.3.1 Ορισμός προβλήματος</w:t>
      </w:r>
    </w:p>
    <w:p w14:paraId="44F0F379" w14:textId="17BDD827" w:rsidR="007819EB" w:rsidRPr="00B557DC" w:rsidRDefault="00937C53" w:rsidP="00937C53">
      <w:pPr>
        <w:widowControl w:val="0"/>
        <w:spacing w:before="120" w:after="360" w:line="360" w:lineRule="auto"/>
        <w:rPr>
          <w:rFonts w:cs="Times New Roman"/>
          <w:lang w:val="el-GR"/>
        </w:rPr>
      </w:pPr>
      <w:r w:rsidRPr="00937C53">
        <w:rPr>
          <w:rFonts w:cs="Times New Roman"/>
          <w:lang w:val="el-GR"/>
        </w:rPr>
        <w:t>Τα χαρακτηριστικά του υπό εξέταση προβλήματος λήψης απόφασης εξετάζονται στο βήμα ορισμού του προβλήματος, όπως ο προσδιορισμός του αριθμού εναλλακτικών λύσεων, ιδιοτήτων και περιορισμών. Οι διαθέσιμες πληροφορίες για το πρόβλημα λήψης απόφασης είναι η βάση στην οποία θα επιλεχτούν οι πιο κατάλληλες τεχνικές MCDA και θα χρησιμοποιηθούν για να λύσουν το πρόβλημα.</w:t>
      </w:r>
    </w:p>
    <w:p w14:paraId="2D718556" w14:textId="61CE6FE6" w:rsidR="007819EB" w:rsidRPr="007819EB" w:rsidRDefault="007819EB" w:rsidP="00B557DC">
      <w:pPr>
        <w:widowControl w:val="0"/>
        <w:tabs>
          <w:tab w:val="left" w:pos="922"/>
        </w:tabs>
        <w:spacing w:before="120" w:after="360" w:line="360" w:lineRule="auto"/>
        <w:rPr>
          <w:rFonts w:eastAsia="Georgia" w:cs="Times New Roman"/>
          <w:szCs w:val="24"/>
          <w:lang w:val="el-GR"/>
        </w:rPr>
      </w:pPr>
      <w:r>
        <w:rPr>
          <w:rFonts w:cs="Times New Roman"/>
          <w:b/>
          <w:w w:val="95"/>
          <w:lang w:val="el-GR"/>
        </w:rPr>
        <w:t>2</w:t>
      </w:r>
      <w:r w:rsidRPr="007819EB">
        <w:rPr>
          <w:rFonts w:cs="Times New Roman"/>
          <w:b/>
          <w:w w:val="95"/>
          <w:lang w:val="el-GR"/>
        </w:rPr>
        <w:t>.3.2 Ορισμός των κριτηρίων</w:t>
      </w:r>
      <w:r w:rsidR="00B557DC">
        <w:rPr>
          <w:rFonts w:cs="Times New Roman"/>
          <w:b/>
          <w:spacing w:val="22"/>
          <w:w w:val="95"/>
          <w:lang w:val="el-GR"/>
        </w:rPr>
        <w:t xml:space="preserve"> αξιολόγησης</w:t>
      </w:r>
    </w:p>
    <w:p w14:paraId="53AE3827" w14:textId="77777777" w:rsidR="00413BAA" w:rsidRDefault="007819EB" w:rsidP="00413BAA">
      <w:pPr>
        <w:widowControl w:val="0"/>
        <w:spacing w:before="120" w:after="360" w:line="360" w:lineRule="auto"/>
        <w:ind w:right="113"/>
        <w:rPr>
          <w:lang w:val="el-GR"/>
        </w:rPr>
      </w:pPr>
      <w:r w:rsidRPr="00F01BC7">
        <w:rPr>
          <w:rFonts w:eastAsia="PMingLiU" w:cs="Times New Roman"/>
          <w:lang w:val="el-GR"/>
        </w:rPr>
        <w:t xml:space="preserve">Ο κατάλληλος προσδιορισμός των εφαρμόσιμων κριτηρίων αξιολόγησης είναι σημαντικός επειδή αυτά έχουν μεγάλη επιρροή στην έκβαση της διαδικασίας επιλογής μεθόδου </w:t>
      </w:r>
      <w:r w:rsidRPr="00F01BC7">
        <w:rPr>
          <w:rFonts w:eastAsia="PMingLiU" w:cs="Times New Roman"/>
        </w:rPr>
        <w:t>MCDA</w:t>
      </w:r>
      <w:r w:rsidRPr="00F01BC7">
        <w:rPr>
          <w:rFonts w:eastAsia="PMingLiU" w:cs="Times New Roman"/>
          <w:lang w:val="el-GR"/>
        </w:rPr>
        <w:t xml:space="preserve">. Εντούτοις, η απλή χρήση κάθε κριτήριου στη διαδικασία επιλογής δεν είναι η καλύτερη προσέγγιση επειδή όσο περισσότερα κριτήρια χρησιμοποιούνται, τόσο περισσότερες πληροφορίες απαιτούνται, οι οποίες θα οδηγήσουν σε υψηλότερο υπολογιστικό κόστος.  Επομένως, πρέπει να γίνει μια σύγκλιση μεταξύ της ακρίβειας των αποτελεσμάτων και του υπολογιστικού κόστους. Σε αυτήν την μελέτη, τα χαρακτηριστικά των μεθόδων </w:t>
      </w:r>
      <w:r w:rsidRPr="00F01BC7">
        <w:rPr>
          <w:rFonts w:eastAsia="PMingLiU" w:cs="Times New Roman"/>
        </w:rPr>
        <w:t>MCDA</w:t>
      </w:r>
      <w:r w:rsidRPr="00F01BC7">
        <w:rPr>
          <w:rFonts w:eastAsia="PMingLiU" w:cs="Times New Roman"/>
          <w:lang w:val="el-GR"/>
        </w:rPr>
        <w:t xml:space="preserve"> προσδιορίζονται από τα σχετικά κριτήρια αξιολόγησης υπό μορφή ερωτηματολογίου. Δώδεκα ερωτήσεις καθορίζονται για να συλλέξουν τα πλεονεκτήματα, τα μειονεκτήματα, τη δυνατότητα εφαρμογής και την υπολογιστική πολυπλοκότητα της κάθε μεθόδου </w:t>
      </w:r>
      <w:r w:rsidRPr="00F01BC7">
        <w:rPr>
          <w:rFonts w:eastAsia="PMingLiU" w:cs="Times New Roman"/>
        </w:rPr>
        <w:t>MCDA</w:t>
      </w:r>
      <w:r w:rsidRPr="00F01BC7">
        <w:rPr>
          <w:rFonts w:eastAsia="PMingLiU" w:cs="Times New Roman"/>
          <w:lang w:val="el-GR"/>
        </w:rPr>
        <w:t>.</w:t>
      </w:r>
      <w:r w:rsidR="00413BAA" w:rsidRPr="00413BAA">
        <w:rPr>
          <w:lang w:val="el-GR"/>
        </w:rPr>
        <w:t xml:space="preserve"> </w:t>
      </w:r>
    </w:p>
    <w:p w14:paraId="0FA96E19" w14:textId="5DAD0E6D" w:rsidR="00413BAA" w:rsidRPr="00413BAA" w:rsidRDefault="00413BAA" w:rsidP="00413BAA">
      <w:pPr>
        <w:pStyle w:val="ListParagraph"/>
        <w:widowControl w:val="0"/>
        <w:numPr>
          <w:ilvl w:val="0"/>
          <w:numId w:val="29"/>
        </w:numPr>
        <w:spacing w:before="120" w:after="360"/>
        <w:ind w:right="113"/>
        <w:rPr>
          <w:rFonts w:eastAsia="PMingLiU" w:cs="Times New Roman"/>
          <w:lang w:val="el-GR"/>
        </w:rPr>
      </w:pPr>
      <w:r w:rsidRPr="00413BAA">
        <w:rPr>
          <w:rFonts w:eastAsia="PMingLiU" w:cs="Times New Roman"/>
          <w:lang w:val="el-GR"/>
        </w:rPr>
        <w:t>Ερωτήσεις φιλτραρίσματος</w:t>
      </w:r>
    </w:p>
    <w:p w14:paraId="71F1778A" w14:textId="77777777" w:rsidR="00413BAA" w:rsidRPr="00413BAA" w:rsidRDefault="00413BAA" w:rsidP="00413BAA">
      <w:pPr>
        <w:pStyle w:val="ListParagraph"/>
        <w:widowControl w:val="0"/>
        <w:numPr>
          <w:ilvl w:val="1"/>
          <w:numId w:val="29"/>
        </w:numPr>
        <w:spacing w:before="120" w:after="360"/>
        <w:ind w:right="113"/>
        <w:rPr>
          <w:rFonts w:eastAsia="PMingLiU" w:cs="Times New Roman"/>
          <w:lang w:val="el-GR"/>
        </w:rPr>
      </w:pPr>
      <w:r w:rsidRPr="00413BAA">
        <w:rPr>
          <w:rFonts w:eastAsia="PMingLiU" w:cs="Times New Roman"/>
          <w:lang w:val="el-GR"/>
        </w:rPr>
        <w:t>Είναι ικανή η μέθοδος να χειριστεί τα προβλήματα επιλογής ή βελτιστοποίησης;</w:t>
      </w:r>
    </w:p>
    <w:p w14:paraId="5783EDC1" w14:textId="77777777" w:rsidR="00413BAA" w:rsidRPr="00413BAA" w:rsidRDefault="00413BAA" w:rsidP="00413BAA">
      <w:pPr>
        <w:pStyle w:val="ListParagraph"/>
        <w:widowControl w:val="0"/>
        <w:numPr>
          <w:ilvl w:val="1"/>
          <w:numId w:val="29"/>
        </w:numPr>
        <w:spacing w:before="120" w:after="360"/>
        <w:ind w:right="113"/>
        <w:rPr>
          <w:rFonts w:eastAsia="PMingLiU" w:cs="Times New Roman"/>
          <w:lang w:val="el-GR"/>
        </w:rPr>
      </w:pPr>
      <w:r w:rsidRPr="00413BAA">
        <w:rPr>
          <w:rFonts w:eastAsia="PMingLiU" w:cs="Times New Roman"/>
          <w:lang w:val="el-GR"/>
        </w:rPr>
        <w:t>Η μέθοδος επιτρέπει ανταλλαγές μεταξύ των κριτηρίων;</w:t>
      </w:r>
    </w:p>
    <w:p w14:paraId="7B44F26E" w14:textId="77777777" w:rsidR="00413BAA" w:rsidRPr="00413BAA" w:rsidRDefault="00413BAA" w:rsidP="00413BAA">
      <w:pPr>
        <w:pStyle w:val="ListParagraph"/>
        <w:widowControl w:val="0"/>
        <w:numPr>
          <w:ilvl w:val="1"/>
          <w:numId w:val="29"/>
        </w:numPr>
        <w:spacing w:before="120" w:after="360"/>
        <w:ind w:right="113"/>
        <w:rPr>
          <w:rFonts w:eastAsia="PMingLiU" w:cs="Times New Roman"/>
          <w:lang w:val="el-GR"/>
        </w:rPr>
      </w:pPr>
      <w:r w:rsidRPr="00413BAA">
        <w:rPr>
          <w:rFonts w:eastAsia="PMingLiU" w:cs="Times New Roman"/>
          <w:lang w:val="el-GR"/>
        </w:rPr>
        <w:t>Ποια δεδομένα εισόδου απαιτούνται με τη μέθοδο;</w:t>
      </w:r>
    </w:p>
    <w:p w14:paraId="1F1566B1" w14:textId="77777777" w:rsidR="00413BAA" w:rsidRPr="00413BAA" w:rsidRDefault="00413BAA" w:rsidP="00413BAA">
      <w:pPr>
        <w:pStyle w:val="ListParagraph"/>
        <w:widowControl w:val="0"/>
        <w:numPr>
          <w:ilvl w:val="0"/>
          <w:numId w:val="29"/>
        </w:numPr>
        <w:spacing w:before="120" w:after="360"/>
        <w:ind w:right="113"/>
        <w:rPr>
          <w:rFonts w:eastAsia="PMingLiU" w:cs="Times New Roman"/>
          <w:lang w:val="el-GR"/>
        </w:rPr>
      </w:pPr>
      <w:r w:rsidRPr="00413BAA">
        <w:rPr>
          <w:rFonts w:eastAsia="PMingLiU" w:cs="Times New Roman"/>
          <w:lang w:val="el-GR"/>
        </w:rPr>
        <w:t>Ερωτήσεις βαθμολόγησης</w:t>
      </w:r>
    </w:p>
    <w:p w14:paraId="13114A2D" w14:textId="77777777" w:rsidR="00413BAA" w:rsidRPr="00413BAA" w:rsidRDefault="00413BAA" w:rsidP="00413BAA">
      <w:pPr>
        <w:pStyle w:val="ListParagraph"/>
        <w:widowControl w:val="0"/>
        <w:numPr>
          <w:ilvl w:val="1"/>
          <w:numId w:val="29"/>
        </w:numPr>
        <w:spacing w:before="120" w:after="360"/>
        <w:ind w:right="113"/>
        <w:rPr>
          <w:rFonts w:eastAsia="PMingLiU" w:cs="Times New Roman"/>
          <w:lang w:val="el-GR"/>
        </w:rPr>
      </w:pPr>
      <w:r w:rsidRPr="00413BAA">
        <w:rPr>
          <w:rFonts w:eastAsia="PMingLiU" w:cs="Times New Roman"/>
          <w:lang w:val="el-GR"/>
        </w:rPr>
        <w:t>Ποιες πληροφορίες προτίμησης χρειάζεται η μέθοδος;</w:t>
      </w:r>
    </w:p>
    <w:p w14:paraId="19576AD4" w14:textId="77777777" w:rsidR="00413BAA" w:rsidRPr="00413BAA" w:rsidRDefault="00413BAA" w:rsidP="00413BAA">
      <w:pPr>
        <w:pStyle w:val="ListParagraph"/>
        <w:widowControl w:val="0"/>
        <w:numPr>
          <w:ilvl w:val="1"/>
          <w:numId w:val="29"/>
        </w:numPr>
        <w:spacing w:before="120" w:after="360"/>
        <w:ind w:right="113"/>
        <w:rPr>
          <w:rFonts w:eastAsia="PMingLiU" w:cs="Times New Roman"/>
          <w:lang w:val="el-GR"/>
        </w:rPr>
      </w:pPr>
      <w:r w:rsidRPr="00413BAA">
        <w:rPr>
          <w:rFonts w:eastAsia="PMingLiU" w:cs="Times New Roman"/>
          <w:lang w:val="el-GR"/>
        </w:rPr>
        <w:t>Ποιο κανόνα απόφασης χρησιμοποιεί η μέθοδος για να ταξινομήσει τις εναλλακτικές λύσεις;</w:t>
      </w:r>
    </w:p>
    <w:p w14:paraId="49AA0F9F" w14:textId="77777777" w:rsidR="00413BAA" w:rsidRPr="00413BAA" w:rsidRDefault="00413BAA" w:rsidP="00413BAA">
      <w:pPr>
        <w:pStyle w:val="ListParagraph"/>
        <w:widowControl w:val="0"/>
        <w:numPr>
          <w:ilvl w:val="1"/>
          <w:numId w:val="29"/>
        </w:numPr>
        <w:spacing w:before="120" w:after="360"/>
        <w:ind w:right="113"/>
        <w:rPr>
          <w:rFonts w:eastAsia="PMingLiU" w:cs="Times New Roman"/>
          <w:lang w:val="el-GR"/>
        </w:rPr>
      </w:pPr>
      <w:r w:rsidRPr="00413BAA">
        <w:rPr>
          <w:rFonts w:eastAsia="PMingLiU" w:cs="Times New Roman"/>
          <w:lang w:val="el-GR"/>
        </w:rPr>
        <w:t xml:space="preserve">Η μέθοδος αξιολογεί τη δυνατότητα πραγματοποίησης των εναλλακτικών λύσεων; </w:t>
      </w:r>
    </w:p>
    <w:p w14:paraId="1C2620FA" w14:textId="77777777" w:rsidR="00413BAA" w:rsidRPr="00413BAA" w:rsidRDefault="00413BAA" w:rsidP="00413BAA">
      <w:pPr>
        <w:pStyle w:val="ListParagraph"/>
        <w:widowControl w:val="0"/>
        <w:numPr>
          <w:ilvl w:val="1"/>
          <w:numId w:val="29"/>
        </w:numPr>
        <w:spacing w:before="120" w:after="360"/>
        <w:ind w:right="113"/>
        <w:rPr>
          <w:rFonts w:eastAsia="PMingLiU" w:cs="Times New Roman"/>
          <w:lang w:val="el-GR"/>
        </w:rPr>
      </w:pPr>
      <w:r w:rsidRPr="00413BAA">
        <w:rPr>
          <w:rFonts w:eastAsia="PMingLiU" w:cs="Times New Roman"/>
          <w:lang w:val="el-GR"/>
        </w:rPr>
        <w:t>Μπορεί η μέθοδος να χειριστεί οποιεσδήποτε υποκειμενικές ιδιότητες;</w:t>
      </w:r>
    </w:p>
    <w:p w14:paraId="7DCBE4F8" w14:textId="77777777" w:rsidR="00413BAA" w:rsidRPr="00413BAA" w:rsidRDefault="00413BAA" w:rsidP="00413BAA">
      <w:pPr>
        <w:pStyle w:val="ListParagraph"/>
        <w:widowControl w:val="0"/>
        <w:numPr>
          <w:ilvl w:val="1"/>
          <w:numId w:val="29"/>
        </w:numPr>
        <w:spacing w:before="120" w:after="360"/>
        <w:ind w:right="113"/>
        <w:rPr>
          <w:rFonts w:eastAsia="PMingLiU" w:cs="Times New Roman"/>
          <w:lang w:val="el-GR"/>
        </w:rPr>
      </w:pPr>
      <w:r w:rsidRPr="00413BAA">
        <w:rPr>
          <w:rFonts w:eastAsia="PMingLiU" w:cs="Times New Roman"/>
          <w:lang w:val="el-GR"/>
        </w:rPr>
        <w:t>Η μέθοδος χειρίζεται τα ποιοτικά ή ποσοτικά στοιχεία;</w:t>
      </w:r>
    </w:p>
    <w:p w14:paraId="121BE93F" w14:textId="77777777" w:rsidR="00413BAA" w:rsidRPr="00413BAA" w:rsidRDefault="00413BAA" w:rsidP="00413BAA">
      <w:pPr>
        <w:pStyle w:val="ListParagraph"/>
        <w:widowControl w:val="0"/>
        <w:numPr>
          <w:ilvl w:val="1"/>
          <w:numId w:val="29"/>
        </w:numPr>
        <w:spacing w:before="120" w:after="360"/>
        <w:ind w:right="113"/>
        <w:rPr>
          <w:rFonts w:eastAsia="PMingLiU" w:cs="Times New Roman"/>
          <w:lang w:val="el-GR"/>
        </w:rPr>
      </w:pPr>
      <w:r w:rsidRPr="00413BAA">
        <w:rPr>
          <w:rFonts w:eastAsia="PMingLiU" w:cs="Times New Roman"/>
          <w:lang w:val="el-GR"/>
        </w:rPr>
        <w:t>Η μέθοδος εξετάζει τα ακέραια ή και τα συνεχή στοιχεία;</w:t>
      </w:r>
    </w:p>
    <w:p w14:paraId="53CFBFC5" w14:textId="77777777" w:rsidR="00413BAA" w:rsidRPr="00413BAA" w:rsidRDefault="00413BAA" w:rsidP="00413BAA">
      <w:pPr>
        <w:pStyle w:val="ListParagraph"/>
        <w:widowControl w:val="0"/>
        <w:numPr>
          <w:ilvl w:val="1"/>
          <w:numId w:val="29"/>
        </w:numPr>
        <w:spacing w:before="120" w:after="360"/>
        <w:ind w:right="113"/>
        <w:rPr>
          <w:rFonts w:eastAsia="PMingLiU" w:cs="Times New Roman"/>
          <w:lang w:val="el-GR"/>
        </w:rPr>
      </w:pPr>
      <w:r w:rsidRPr="00413BAA">
        <w:rPr>
          <w:rFonts w:eastAsia="PMingLiU" w:cs="Times New Roman"/>
          <w:lang w:val="el-GR"/>
        </w:rPr>
        <w:lastRenderedPageBreak/>
        <w:t>Μπορεί η μέθοδος να χειριστεί το πρόβλημα με δομή ιεράρχησης ιδιοτήτων;</w:t>
      </w:r>
    </w:p>
    <w:p w14:paraId="63FCD702" w14:textId="77777777" w:rsidR="00413BAA" w:rsidRPr="00413BAA" w:rsidRDefault="00413BAA" w:rsidP="00413BAA">
      <w:pPr>
        <w:pStyle w:val="ListParagraph"/>
        <w:widowControl w:val="0"/>
        <w:numPr>
          <w:ilvl w:val="1"/>
          <w:numId w:val="29"/>
        </w:numPr>
        <w:spacing w:before="120" w:after="360"/>
        <w:ind w:right="113"/>
        <w:rPr>
          <w:rFonts w:eastAsia="PMingLiU" w:cs="Times New Roman"/>
          <w:lang w:val="el-GR"/>
        </w:rPr>
      </w:pPr>
      <w:r w:rsidRPr="00413BAA">
        <w:rPr>
          <w:rFonts w:eastAsia="PMingLiU" w:cs="Times New Roman"/>
          <w:lang w:val="el-GR"/>
        </w:rPr>
        <w:t>Είναι ικανή η μέθοδος να συλλάβει αβεβαιότητες που υπάρχουν στο πρόβλημα;</w:t>
      </w:r>
    </w:p>
    <w:p w14:paraId="75D15DE3" w14:textId="77777777" w:rsidR="00413BAA" w:rsidRPr="00413BAA" w:rsidRDefault="00413BAA" w:rsidP="00413BAA">
      <w:pPr>
        <w:pStyle w:val="ListParagraph"/>
        <w:widowControl w:val="0"/>
        <w:numPr>
          <w:ilvl w:val="1"/>
          <w:numId w:val="29"/>
        </w:numPr>
        <w:spacing w:before="120" w:after="360"/>
        <w:ind w:right="113"/>
        <w:rPr>
          <w:rFonts w:eastAsia="PMingLiU" w:cs="Times New Roman"/>
          <w:lang w:val="el-GR"/>
        </w:rPr>
      </w:pPr>
      <w:r w:rsidRPr="00413BAA">
        <w:rPr>
          <w:rFonts w:eastAsia="PMingLiU" w:cs="Times New Roman"/>
          <w:lang w:val="el-GR"/>
        </w:rPr>
        <w:t>Μπορεί η μέθοδος να υποστηρίξει visual analytics;</w:t>
      </w:r>
    </w:p>
    <w:p w14:paraId="771505FC" w14:textId="7C0BB876" w:rsidR="007819EB" w:rsidRPr="00F01BC7" w:rsidRDefault="00413BAA" w:rsidP="00413BAA">
      <w:pPr>
        <w:widowControl w:val="0"/>
        <w:spacing w:before="120" w:after="360" w:line="360" w:lineRule="auto"/>
        <w:ind w:right="113"/>
        <w:rPr>
          <w:rFonts w:eastAsia="PMingLiU" w:cs="Times New Roman"/>
          <w:lang w:val="el-GR"/>
        </w:rPr>
      </w:pPr>
      <w:r w:rsidRPr="00413BAA">
        <w:rPr>
          <w:rFonts w:eastAsia="PMingLiU" w:cs="Times New Roman"/>
          <w:lang w:val="el-GR"/>
        </w:rPr>
        <w:t>Πρέπει να σημειωθεί ότι οι πρώτες τρεις ερωτήσεις φιλτραρίσματος χρησιμοποιούνται για να φιλτράρουν τις ακατάλληλες μεθόδους στο αρχικό βήμα της επιλογής ενώ οι άλλες εννέα ερωτήσεις βαθμολόγησης χρησιμοποιούνται ως ιδιότητες μιας διατύπωσης MCDA και ως δεδομένα εισόδου της μήτρας απόφασης για την επιλογή μεθόδου.</w:t>
      </w:r>
    </w:p>
    <w:p w14:paraId="57D11DCE" w14:textId="049D2125" w:rsidR="007819EB" w:rsidRPr="007819EB" w:rsidRDefault="007819EB" w:rsidP="00B557DC">
      <w:pPr>
        <w:widowControl w:val="0"/>
        <w:tabs>
          <w:tab w:val="left" w:pos="922"/>
        </w:tabs>
        <w:spacing w:before="120" w:after="360" w:line="360" w:lineRule="auto"/>
        <w:rPr>
          <w:rFonts w:cs="Times New Roman"/>
          <w:b/>
          <w:spacing w:val="-2"/>
          <w:w w:val="90"/>
          <w:lang w:val="el-GR"/>
        </w:rPr>
      </w:pPr>
      <w:r w:rsidRPr="007819EB">
        <w:rPr>
          <w:rFonts w:cs="Times New Roman"/>
          <w:b/>
          <w:w w:val="90"/>
          <w:lang w:val="el-GR"/>
        </w:rPr>
        <w:t xml:space="preserve">2.3.3 </w:t>
      </w:r>
      <w:r w:rsidRPr="007819EB">
        <w:rPr>
          <w:rFonts w:cs="Times New Roman"/>
          <w:b/>
          <w:spacing w:val="-2"/>
          <w:w w:val="90"/>
          <w:lang w:val="el-GR"/>
        </w:rPr>
        <w:t>Εκτέλεση αρχικής διαλογής</w:t>
      </w:r>
    </w:p>
    <w:p w14:paraId="0C713D2F" w14:textId="77777777" w:rsidR="007819EB" w:rsidRPr="00F01BC7" w:rsidRDefault="007819EB" w:rsidP="00B557DC">
      <w:pPr>
        <w:widowControl w:val="0"/>
        <w:tabs>
          <w:tab w:val="left" w:pos="922"/>
        </w:tabs>
        <w:spacing w:before="120" w:after="360" w:line="360" w:lineRule="auto"/>
        <w:rPr>
          <w:rFonts w:cs="Times New Roman"/>
          <w:lang w:val="el-GR"/>
        </w:rPr>
      </w:pPr>
      <w:r w:rsidRPr="00F01BC7">
        <w:rPr>
          <w:rFonts w:cs="Times New Roman"/>
          <w:lang w:val="el-GR"/>
        </w:rPr>
        <w:t xml:space="preserve">Στο αρχικό βήμα διαλογής, οι πρώτες τρεις ερωτήσεις φιλτραρίσματος χρησιμοποιούνται για να φιλτράρουν τις ακατάλληλες μεθόδους. Για την πρώτη ερώτηση φιλτραρίσματος, μόνο οι επιτυχείς μέθοδοι MCDA είναι κατάλληλες για τα προβλήματα βελτιστοποίησης, επειδή τα αποτελέσματα που αθροίζονται με τις μεθόδους MCDA που μπορούν να χρησιμεύσουν ως αντικειμενικές λειτουργίες στη διαδικασία βελτιστοποίησης δεν είναι κατάλληλα δεδομένου ότι δεν μπορούν να προσφέρουν αντικειμενικές λειτουργίες για τη βελτιστοποίηση. </w:t>
      </w:r>
    </w:p>
    <w:p w14:paraId="6F44E347" w14:textId="77777777" w:rsidR="007819EB" w:rsidRPr="00F01BC7" w:rsidRDefault="007819EB" w:rsidP="00B557DC">
      <w:pPr>
        <w:widowControl w:val="0"/>
        <w:spacing w:before="120" w:after="360" w:line="360" w:lineRule="auto"/>
        <w:ind w:right="354"/>
        <w:rPr>
          <w:rFonts w:eastAsia="PMingLiU" w:cs="Times New Roman"/>
          <w:lang w:val="el-GR"/>
        </w:rPr>
      </w:pPr>
      <w:r w:rsidRPr="00F01BC7">
        <w:rPr>
          <w:rFonts w:eastAsia="PMingLiU" w:cs="Times New Roman"/>
          <w:lang w:val="el-GR"/>
        </w:rPr>
        <w:t xml:space="preserve">Για τη δεύτερη ερώτηση φιλτραρίσματος, εάν οι ανταλλαγές μεταξύ των κριτηρίων είναι επιτρεπόμενες, όλες οι μη-αντισταθμιστικές μέθοδοι θα αφαιρεθούν, και μόνο οι αντισταθμιστικές μέθοδοι θα παραμείνουν ως υποψήφιες μέθοδοι για την περαιτέρω επιλογή. </w:t>
      </w:r>
    </w:p>
    <w:p w14:paraId="13662FB3" w14:textId="77777777" w:rsidR="00937C53" w:rsidRDefault="007819EB" w:rsidP="00937C53">
      <w:pPr>
        <w:widowControl w:val="0"/>
        <w:spacing w:before="120" w:after="360" w:line="360" w:lineRule="auto"/>
        <w:ind w:right="354"/>
        <w:rPr>
          <w:rFonts w:eastAsia="PMingLiU" w:cs="Times New Roman"/>
          <w:lang w:val="el-GR"/>
        </w:rPr>
      </w:pPr>
      <w:r w:rsidRPr="00F01BC7">
        <w:rPr>
          <w:rFonts w:eastAsia="PMingLiU" w:cs="Times New Roman"/>
          <w:lang w:val="el-GR"/>
        </w:rPr>
        <w:t xml:space="preserve">Για την τρίτη ερώτηση φιλτραρίσματος, διαφορετικές μέθοδοι ανάλυσης απόφασης απαιτούν διαφορετικά δεδομένα εισόδου. </w:t>
      </w:r>
    </w:p>
    <w:p w14:paraId="120E2538" w14:textId="5240A916" w:rsidR="00937C53" w:rsidRPr="00937C53" w:rsidRDefault="00937C53" w:rsidP="00937C53">
      <w:pPr>
        <w:widowControl w:val="0"/>
        <w:spacing w:before="120" w:after="360" w:line="360" w:lineRule="auto"/>
        <w:ind w:right="354"/>
        <w:rPr>
          <w:rFonts w:eastAsia="PMingLiU" w:cs="Times New Roman"/>
          <w:b/>
          <w:lang w:val="el-GR"/>
        </w:rPr>
      </w:pPr>
      <w:r w:rsidRPr="00937C53">
        <w:rPr>
          <w:rFonts w:eastAsia="PMingLiU" w:cs="Times New Roman"/>
          <w:b/>
          <w:lang w:val="el-GR"/>
        </w:rPr>
        <w:t>2.3.4 Ορισμός προτιμήσεων στα κριτήρια αξιολόγησης</w:t>
      </w:r>
    </w:p>
    <w:p w14:paraId="43B67D45" w14:textId="77777777" w:rsidR="00937C53" w:rsidRPr="00937C53" w:rsidRDefault="00937C53" w:rsidP="00937C53">
      <w:pPr>
        <w:widowControl w:val="0"/>
        <w:spacing w:before="120" w:after="360" w:line="360" w:lineRule="auto"/>
        <w:ind w:right="354"/>
        <w:rPr>
          <w:rFonts w:eastAsia="PMingLiU" w:cs="Times New Roman"/>
          <w:lang w:val="el-GR"/>
        </w:rPr>
      </w:pPr>
      <w:r w:rsidRPr="00937C53">
        <w:rPr>
          <w:rFonts w:eastAsia="PMingLiU" w:cs="Times New Roman"/>
          <w:lang w:val="el-GR"/>
        </w:rPr>
        <w:t xml:space="preserve">Όταν ολοκληρωθεί το αρχικό βήμα διαλογής, αναμένεται να παραμείνουν περισσότερες από μία MCDA μέθοδοι, διαφορετικά ο DM μπορεί άμεσα να επιλέξει τη μοναδική που αφήνεται για να λύσει το πρόβλημα λήψης αποφάσεων. Με τις εννέα ερωτήσεις βαθμολόγησης που ορίζονται στο βήμα 2, καθορίζονται οι πληροφορίες προτίμησης του DM για τα κριτήρια αξιολόγησης. Αυτό θα απεικονίσει ποιο κριτήριο είναι σημαντικότερο στον DM στη διαδικασία επιλογής μεθόδου. </w:t>
      </w:r>
    </w:p>
    <w:p w14:paraId="4AF0A9E7" w14:textId="484D2506" w:rsidR="00937C53" w:rsidRPr="00937C53" w:rsidRDefault="00937C53" w:rsidP="00937C53">
      <w:pPr>
        <w:widowControl w:val="0"/>
        <w:spacing w:before="120" w:after="360" w:line="360" w:lineRule="auto"/>
        <w:ind w:right="354"/>
        <w:rPr>
          <w:rFonts w:eastAsia="PMingLiU" w:cs="Times New Roman"/>
          <w:lang w:val="el-GR"/>
        </w:rPr>
      </w:pPr>
      <w:r w:rsidRPr="00937C53">
        <w:rPr>
          <w:rFonts w:eastAsia="PMingLiU" w:cs="Times New Roman"/>
          <w:lang w:val="el-GR"/>
        </w:rPr>
        <w:lastRenderedPageBreak/>
        <w:t>Σε αυτήν την μελέτη, οι παράγοντες στάθμισης ορίζονται στα κριτήρια αξιολόγησης για να περιγράψουν τις πληροφορίες προτίμησης του DM. Οι παράγοντες στάθμισης πρέπει να επιλεγούν προσεκτικά προκειμένου να προσδιοριστούν ακριβώς οι προτιμήσεις του DM. Μια υποκειμενική κλίμακα 0 έως 10 που συστήνεται από τους Hwang, C.L.</w:t>
      </w:r>
      <w:r w:rsidR="0025239F">
        <w:rPr>
          <w:rFonts w:eastAsia="PMingLiU" w:cs="Times New Roman"/>
          <w:lang w:val="el-GR"/>
        </w:rPr>
        <w:t xml:space="preserve"> </w:t>
      </w:r>
      <w:r w:rsidRPr="00937C53">
        <w:rPr>
          <w:rFonts w:eastAsia="PMingLiU" w:cs="Times New Roman"/>
          <w:lang w:val="el-GR"/>
        </w:rPr>
        <w:t>και Yoon, K. (1981), χρησιμοποιείται σε αυτήν την μελέτη, με τη βαθμολόγηση ότι 0 αντιπροσωπεύει κάτι εξαιρετικά ασήμαντο ενώ 10 αντιπροσωπεύει κάτι εξαιρετικά σημαντικό.</w:t>
      </w:r>
    </w:p>
    <w:p w14:paraId="0DB2DF62" w14:textId="77777777" w:rsidR="00937C53" w:rsidRPr="00937C53" w:rsidRDefault="00937C53" w:rsidP="00937C53">
      <w:pPr>
        <w:widowControl w:val="0"/>
        <w:spacing w:before="120" w:after="360" w:line="360" w:lineRule="auto"/>
        <w:ind w:right="354"/>
        <w:rPr>
          <w:rFonts w:eastAsia="PMingLiU" w:cs="Times New Roman"/>
          <w:b/>
          <w:lang w:val="el-GR"/>
        </w:rPr>
      </w:pPr>
      <w:r w:rsidRPr="00937C53">
        <w:rPr>
          <w:rFonts w:eastAsia="PMingLiU" w:cs="Times New Roman"/>
          <w:b/>
          <w:lang w:val="el-GR"/>
        </w:rPr>
        <w:t>2.3.5 Υπολογισμός του Appropriateness Index</w:t>
      </w:r>
    </w:p>
    <w:p w14:paraId="22306BA0" w14:textId="77777777" w:rsidR="00937C53" w:rsidRPr="00937C53" w:rsidRDefault="00937C53" w:rsidP="00937C53">
      <w:pPr>
        <w:widowControl w:val="0"/>
        <w:spacing w:before="120" w:after="360" w:line="360" w:lineRule="auto"/>
        <w:ind w:right="354"/>
        <w:rPr>
          <w:rFonts w:eastAsia="PMingLiU" w:cs="Times New Roman"/>
          <w:lang w:val="el-GR"/>
        </w:rPr>
      </w:pPr>
      <w:r w:rsidRPr="00937C53">
        <w:rPr>
          <w:rFonts w:eastAsia="PMingLiU" w:cs="Times New Roman"/>
          <w:lang w:val="el-GR"/>
        </w:rPr>
        <w:t xml:space="preserve">Σε αυτήν την μελέτη, προσδιορίζονται δεκαέξι ευρέως χρησιμοποιημένες μέθοδοι MCDA και αποθηκεύονται στη βάση δεδομένων ως μέθοδοι υποψήφιες για επιλογή. Τα κριτήρια αξιολόγησης συλλαμβάνονται με την απάντηση δώδεκα ερωτήσεων σχετικών με τα χαρακτηριστικά των μεθόδων. Το AI χρησιμοποιείται για να ταξινομήσει τις μεθόδους. </w:t>
      </w:r>
    </w:p>
    <w:p w14:paraId="369D955E" w14:textId="77777777" w:rsidR="00937C53" w:rsidRPr="00937C53" w:rsidRDefault="00937C53" w:rsidP="00937C53">
      <w:pPr>
        <w:widowControl w:val="0"/>
        <w:spacing w:before="120" w:after="360" w:line="360" w:lineRule="auto"/>
        <w:ind w:right="354"/>
        <w:rPr>
          <w:rFonts w:eastAsia="PMingLiU" w:cs="Times New Roman"/>
          <w:lang w:val="el-GR"/>
        </w:rPr>
      </w:pPr>
      <w:r w:rsidRPr="00937C53">
        <w:rPr>
          <w:rFonts w:eastAsia="PMingLiU" w:cs="Times New Roman"/>
          <w:lang w:val="el-GR"/>
        </w:rPr>
        <w:t>Παραπομπή: (Li, Y 2007, Sun, X., Li, Y. 2010).</w:t>
      </w:r>
    </w:p>
    <w:p w14:paraId="5678127C" w14:textId="77777777" w:rsidR="00937C53" w:rsidRPr="00937C53" w:rsidRDefault="00937C53" w:rsidP="00937C53">
      <w:pPr>
        <w:widowControl w:val="0"/>
        <w:spacing w:before="120" w:after="360" w:line="360" w:lineRule="auto"/>
        <w:ind w:right="354"/>
        <w:rPr>
          <w:rFonts w:eastAsia="PMingLiU" w:cs="Times New Roman"/>
          <w:lang w:val="el-GR"/>
        </w:rPr>
      </w:pPr>
      <w:r w:rsidRPr="00937C53">
        <w:rPr>
          <w:rFonts w:eastAsia="PMingLiU" w:cs="Times New Roman"/>
          <w:lang w:val="el-GR"/>
        </w:rPr>
        <w:t>Για κάθε μέθοδο, το AI υπολογίζεται από το σταθμισμένο αποτέλεσμα που ομαλοποιείται από τη μέγιστη αξία. Οι σειρές AI κυμαίνονται από 0% σε 100%, με υψηλότερη αξία του AI να δείχνει ότι η μέθοδος είναι πιο κατάλληλη να λύσει ένα δεδομένο πρόβλημα απόφασης.</w:t>
      </w:r>
    </w:p>
    <w:p w14:paraId="576A08FF" w14:textId="77777777" w:rsidR="00937C53" w:rsidRPr="00937C53" w:rsidRDefault="00937C53" w:rsidP="00937C53">
      <w:pPr>
        <w:widowControl w:val="0"/>
        <w:spacing w:before="120" w:after="360" w:line="360" w:lineRule="auto"/>
        <w:ind w:right="354"/>
        <w:rPr>
          <w:rFonts w:eastAsia="PMingLiU" w:cs="Times New Roman"/>
          <w:b/>
          <w:lang w:val="el-GR"/>
        </w:rPr>
      </w:pPr>
      <w:r w:rsidRPr="00937C53">
        <w:rPr>
          <w:rFonts w:eastAsia="PMingLiU" w:cs="Times New Roman"/>
          <w:b/>
          <w:lang w:val="el-GR"/>
        </w:rPr>
        <w:t>2.3.6 Εκτίμηση των MCDA μεθοδολογιών</w:t>
      </w:r>
    </w:p>
    <w:p w14:paraId="19E7F256" w14:textId="77777777" w:rsidR="00937C53" w:rsidRPr="00937C53" w:rsidRDefault="00937C53" w:rsidP="00937C53">
      <w:pPr>
        <w:widowControl w:val="0"/>
        <w:spacing w:before="120" w:after="360" w:line="360" w:lineRule="auto"/>
        <w:ind w:right="354"/>
        <w:rPr>
          <w:rFonts w:eastAsia="PMingLiU" w:cs="Times New Roman"/>
          <w:lang w:val="el-GR"/>
        </w:rPr>
      </w:pPr>
      <w:r w:rsidRPr="00937C53">
        <w:rPr>
          <w:rFonts w:eastAsia="PMingLiU" w:cs="Times New Roman"/>
          <w:lang w:val="el-GR"/>
        </w:rPr>
        <w:t>Προκειμένου να συγκριθεί η καταλληλότητα των μεθόδων όσον αφορά το πρόβλημα λήψης απόφασης, κάθε μέθοδος αξιολογείται βασισμένη στις εννέα ερωτήσεις βαθμολογίας και λαμβάνεται το AI για τις μεθόδους MCDA. Με βάση τον υπολογισμό AI, η μέθοδος MCDA με το υψηλότερο αποτέλεσμα θα επιλεχτεί ως πιο κατάλληλη μέθοδος για να λύσει το αρχικό πρόβλημα λήψης απόφασης.</w:t>
      </w:r>
    </w:p>
    <w:p w14:paraId="72487C98" w14:textId="77777777" w:rsidR="00937C53" w:rsidRPr="00937C53" w:rsidRDefault="00937C53" w:rsidP="00937C53">
      <w:pPr>
        <w:widowControl w:val="0"/>
        <w:spacing w:before="120" w:after="360" w:line="360" w:lineRule="auto"/>
        <w:ind w:right="354"/>
        <w:rPr>
          <w:rFonts w:eastAsia="PMingLiU" w:cs="Times New Roman"/>
          <w:b/>
          <w:lang w:val="el-GR"/>
        </w:rPr>
      </w:pPr>
      <w:r w:rsidRPr="00937C53">
        <w:rPr>
          <w:rFonts w:eastAsia="PMingLiU" w:cs="Times New Roman"/>
          <w:b/>
          <w:lang w:val="el-GR"/>
        </w:rPr>
        <w:t>2.3.7 Επιλογή της πιο κατάλληλης μεθόδου</w:t>
      </w:r>
    </w:p>
    <w:p w14:paraId="61E0CBA0" w14:textId="77777777" w:rsidR="00937C53" w:rsidRPr="00937C53" w:rsidRDefault="00937C53" w:rsidP="00937C53">
      <w:pPr>
        <w:widowControl w:val="0"/>
        <w:spacing w:before="120" w:after="360" w:line="360" w:lineRule="auto"/>
        <w:ind w:right="354"/>
        <w:rPr>
          <w:rFonts w:eastAsia="PMingLiU" w:cs="Times New Roman"/>
          <w:lang w:val="el-GR"/>
        </w:rPr>
      </w:pPr>
      <w:r w:rsidRPr="00937C53">
        <w:rPr>
          <w:rFonts w:eastAsia="PMingLiU" w:cs="Times New Roman"/>
          <w:lang w:val="el-GR"/>
        </w:rPr>
        <w:t xml:space="preserve">Όπως σημειώνεται στο βήμα 6, η μέθοδος με το υψηλότερο AI θα συστηθεί ως η πιο κατάλληλη μέθοδος για να λύσει το δεδομένο πρόβλημα. Το αναπτυγμένο σύστημα υποστήριξης απόφασης χρησιμοποιείται για να καθοδηγήσει το χρήστη για να φθάσει στην τελική απόφαση κατά την επίλυση του προβλήματος  λήψης απόφασης. Αφότου προσδιοριστεί μια MCDA μέθοδος ως η </w:t>
      </w:r>
      <w:r w:rsidRPr="00937C53">
        <w:rPr>
          <w:rFonts w:eastAsia="PMingLiU" w:cs="Times New Roman"/>
          <w:lang w:val="el-GR"/>
        </w:rPr>
        <w:lastRenderedPageBreak/>
        <w:t>πιο κατάλληλη, ο χρήστης μπορεί απλά να επιλέξει το όνομα της μεθόδου, και οι οδηγίες μεθοδολογίας θα επιδειχθούν για να καθοδηγήσουν το χρήστη για να λύσει το δεδομένο πρόβλημα. Τα μαθηματικά βήματα υπολογισμού χτίζονται σε βασισμένο σε MATLAB σύστημα υποστήριξης απόφασης, επομένως ο χρήστης μπορεί απλά να ακολουθήσει τις οδηγίες, όπως την εισαγωγή των απαραίτητων στοιχείων, για να πάρει τα τελικά αποτελέσματα.</w:t>
      </w:r>
    </w:p>
    <w:p w14:paraId="07F0B56F" w14:textId="77777777" w:rsidR="00937C53" w:rsidRPr="00937C53" w:rsidRDefault="00937C53" w:rsidP="00937C53">
      <w:pPr>
        <w:widowControl w:val="0"/>
        <w:spacing w:before="120" w:after="360" w:line="360" w:lineRule="auto"/>
        <w:ind w:right="354"/>
        <w:rPr>
          <w:rFonts w:eastAsia="PMingLiU" w:cs="Times New Roman"/>
          <w:b/>
          <w:lang w:val="el-GR"/>
        </w:rPr>
      </w:pPr>
      <w:r w:rsidRPr="00937C53">
        <w:rPr>
          <w:rFonts w:eastAsia="PMingLiU" w:cs="Times New Roman"/>
          <w:b/>
          <w:lang w:val="el-GR"/>
        </w:rPr>
        <w:t>2.3.8 Εφαρμογή ανάλυσης ευαισθησίας</w:t>
      </w:r>
    </w:p>
    <w:p w14:paraId="386D23EA" w14:textId="529228ED" w:rsidR="00937C53" w:rsidRPr="00937C53" w:rsidRDefault="00937C53" w:rsidP="00937C53">
      <w:pPr>
        <w:widowControl w:val="0"/>
        <w:spacing w:before="120" w:after="360" w:line="360" w:lineRule="auto"/>
        <w:ind w:right="354"/>
        <w:rPr>
          <w:rFonts w:eastAsia="PMingLiU" w:cs="Times New Roman"/>
          <w:lang w:val="el-GR"/>
        </w:rPr>
      </w:pPr>
      <w:r w:rsidRPr="00937C53">
        <w:rPr>
          <w:rFonts w:eastAsia="PMingLiU" w:cs="Times New Roman"/>
          <w:lang w:val="el-GR"/>
        </w:rPr>
        <w:t xml:space="preserve">Παρατηρείται ότι διαφορετικοί DM έχουν συχνά διαφορετικές πληροφορίες προτίμησης για τις εννέα ερωτήσεις σημείωσης, επομένως, μια ανάλυση ευαισθησίας πρέπει να εκτελεσθεί στον αλγόριθμο επιλογής μεθόδου για να αναλύσει την ευρωστία του όσον αφορά παραλλαγές στους παράγοντες στάθμισης. </w:t>
      </w:r>
    </w:p>
    <w:p w14:paraId="40D00544" w14:textId="4C38EC74" w:rsidR="007819EB" w:rsidRDefault="00937C53" w:rsidP="00937C53">
      <w:pPr>
        <w:widowControl w:val="0"/>
        <w:spacing w:before="120" w:after="360" w:line="360" w:lineRule="auto"/>
        <w:ind w:right="354"/>
        <w:rPr>
          <w:rFonts w:eastAsia="PMingLiU" w:cs="Times New Roman"/>
          <w:lang w:val="el-GR"/>
        </w:rPr>
      </w:pPr>
      <w:r w:rsidRPr="00937C53">
        <w:rPr>
          <w:rFonts w:eastAsia="PMingLiU" w:cs="Times New Roman"/>
          <w:lang w:val="el-GR"/>
        </w:rPr>
        <w:t>Προκειμένου να προσαρμοστούν οι διαφορετικές πληροφορίες προτίμησης από διαφορετικούς DM, ο παράγοντας στάθμισης κάθε χαρακτηριστικού αντιμετωπίζεται κατά τρόπο παραμετρικό. Αξίζει να σημειωθεί ότι δεν υπάρχει καμία απόλυτη μέθοδος ανάλυσης απόφασης που μπορεί να λύσει οποιοδήποτε πρόβλημα απόφασης, δεδομένου ότι η επιλογή μεθόδου είναι ιδιαίτερο πρόβλημα. Η επιλογή της καταλληλότερης μεθόδου ανάλυσης απόφασης εξαρτάται από το πρόβλημα υπό εξέταση.</w:t>
      </w:r>
    </w:p>
    <w:p w14:paraId="119D619E" w14:textId="77777777" w:rsidR="008158B6" w:rsidRDefault="007819EB" w:rsidP="008158B6">
      <w:pPr>
        <w:rPr>
          <w:b/>
          <w:lang w:val="el-GR"/>
        </w:rPr>
      </w:pPr>
      <w:r w:rsidRPr="006B4FA8">
        <w:rPr>
          <w:b/>
          <w:spacing w:val="-3"/>
          <w:lang w:val="el-GR"/>
        </w:rPr>
        <w:t>2.3.9 Σ</w:t>
      </w:r>
      <w:r w:rsidRPr="006B4FA8">
        <w:rPr>
          <w:b/>
          <w:lang w:val="el-GR"/>
        </w:rPr>
        <w:t>ενάρια που μπορεί να προκύψουν</w:t>
      </w:r>
    </w:p>
    <w:p w14:paraId="66CF70BC" w14:textId="5DB6A7D7" w:rsidR="007819EB" w:rsidRPr="00F01BC7" w:rsidRDefault="007819EB" w:rsidP="00937C53">
      <w:pPr>
        <w:spacing w:line="360" w:lineRule="auto"/>
        <w:rPr>
          <w:rFonts w:eastAsia="PMingLiU" w:cs="Times New Roman"/>
          <w:lang w:val="el-GR"/>
        </w:rPr>
      </w:pPr>
      <w:r w:rsidRPr="00F01BC7">
        <w:rPr>
          <w:rFonts w:eastAsia="PMingLiU" w:cs="Times New Roman"/>
          <w:lang w:val="el-GR"/>
        </w:rPr>
        <w:t xml:space="preserve">Υπάρχουν δύο σενάρια ιδιαίτερου ενδιαφέροντος που πρέπει να εξεταστούν κατά τη διάρκεια της διαδικασίας επιλογής μεθόδου: </w:t>
      </w:r>
    </w:p>
    <w:p w14:paraId="01B0A8C2" w14:textId="12376133" w:rsidR="007819EB" w:rsidRPr="00F01BC7" w:rsidRDefault="007819EB" w:rsidP="00042B90">
      <w:pPr>
        <w:widowControl w:val="0"/>
        <w:spacing w:before="120" w:after="360" w:line="360" w:lineRule="auto"/>
        <w:ind w:right="114"/>
        <w:rPr>
          <w:rFonts w:eastAsia="PMingLiU" w:cs="Times New Roman"/>
          <w:lang w:val="el-GR"/>
        </w:rPr>
      </w:pPr>
      <w:r w:rsidRPr="00F01BC7">
        <w:rPr>
          <w:rFonts w:eastAsia="PMingLiU" w:cs="Times New Roman"/>
          <w:lang w:val="el-GR"/>
        </w:rPr>
        <w:t xml:space="preserve">(1) Η περίπτωση όταν υπάρχουν δύο ή περισσότερες μέθοδοι όπου τα αποτελέσματα καταλληλότητας είναι τα υψηλότερα. </w:t>
      </w:r>
      <w:r w:rsidR="00704C38">
        <w:rPr>
          <w:rFonts w:eastAsia="PMingLiU" w:cs="Times New Roman"/>
          <w:lang w:val="el-GR"/>
        </w:rPr>
        <w:br/>
      </w:r>
      <w:r w:rsidRPr="00F01BC7">
        <w:rPr>
          <w:rFonts w:eastAsia="PMingLiU" w:cs="Times New Roman"/>
          <w:lang w:val="el-GR"/>
        </w:rPr>
        <w:t xml:space="preserve">(2) Η περίπτωση όταν δεν υπάρχει καμία μέθοδος που μπορεί να θεωρηθεί κατάλληλη για το υπό εξέταση πρόβλημα. </w:t>
      </w:r>
    </w:p>
    <w:p w14:paraId="7146C389" w14:textId="77777777" w:rsidR="007819EB" w:rsidRPr="00F01BC7" w:rsidRDefault="007819EB" w:rsidP="00042B90">
      <w:pPr>
        <w:widowControl w:val="0"/>
        <w:spacing w:before="120" w:after="360" w:line="360" w:lineRule="auto"/>
        <w:ind w:right="114"/>
        <w:rPr>
          <w:rFonts w:eastAsia="PMingLiU" w:cs="Times New Roman"/>
          <w:lang w:val="el-GR"/>
        </w:rPr>
      </w:pPr>
      <w:r w:rsidRPr="00F01BC7">
        <w:rPr>
          <w:rFonts w:eastAsia="PMingLiU" w:cs="Times New Roman"/>
          <w:lang w:val="el-GR"/>
        </w:rPr>
        <w:t>Σε αυτήν την μελέτη, εξετάζονται αυτά τα δύο ιδιαίτερα σενάρια ως εξής.</w:t>
      </w:r>
    </w:p>
    <w:p w14:paraId="42C84D4B" w14:textId="77777777" w:rsidR="007819EB" w:rsidRPr="00CF202A" w:rsidRDefault="007819EB" w:rsidP="00042B90">
      <w:pPr>
        <w:widowControl w:val="0"/>
        <w:spacing w:before="120" w:after="360" w:line="360" w:lineRule="auto"/>
        <w:ind w:right="114"/>
        <w:rPr>
          <w:rFonts w:eastAsia="PMingLiU" w:cs="Times New Roman"/>
          <w:lang w:val="el-GR"/>
        </w:rPr>
      </w:pPr>
      <w:r w:rsidRPr="00F01BC7">
        <w:rPr>
          <w:rFonts w:eastAsia="PMingLiU" w:cs="Times New Roman"/>
          <w:lang w:val="el-GR"/>
        </w:rPr>
        <w:t xml:space="preserve">Για το πρώτο σενάριο, όταν υπάρχουν περισσότερες μέθοδοι που μπορούν να θεωρηθούν ως καλύτερες για να λύσουν ένα δεδομένο πρόβλημα απόφασης, ο </w:t>
      </w:r>
      <w:r w:rsidRPr="00F01BC7">
        <w:rPr>
          <w:rFonts w:eastAsia="PMingLiU" w:cs="Times New Roman"/>
        </w:rPr>
        <w:t>DM</w:t>
      </w:r>
      <w:r w:rsidRPr="00F01BC7">
        <w:rPr>
          <w:rFonts w:eastAsia="PMingLiU" w:cs="Times New Roman"/>
          <w:lang w:val="el-GR"/>
        </w:rPr>
        <w:t xml:space="preserve"> μπορεί να εκτελέσει την ανάλυση αβεβαιότητας των παραγόντων στάθμισης για τα εννέα κριτήρια αξιολόγησης. Η μέθοδος </w:t>
      </w:r>
      <w:r w:rsidRPr="00F01BC7">
        <w:rPr>
          <w:rFonts w:eastAsia="PMingLiU" w:cs="Times New Roman"/>
          <w:lang w:val="el-GR"/>
        </w:rPr>
        <w:lastRenderedPageBreak/>
        <w:t>που έχει την υψηλότερη πιθανότητα, ταξινομείται πρώτη και συστήνεται ως καταλληλότερη μέθοδος για το πρόβλημα απόφασης υπό εξέταση</w:t>
      </w:r>
      <w:r w:rsidRPr="00CF202A">
        <w:rPr>
          <w:rFonts w:eastAsia="PMingLiU" w:cs="Times New Roman"/>
          <w:lang w:val="el-GR"/>
        </w:rPr>
        <w:t>.</w:t>
      </w:r>
    </w:p>
    <w:p w14:paraId="1949FDA8" w14:textId="77777777" w:rsidR="007819EB" w:rsidRPr="00CF202A" w:rsidRDefault="007819EB" w:rsidP="00042B90">
      <w:pPr>
        <w:widowControl w:val="0"/>
        <w:spacing w:before="120" w:after="360" w:line="360" w:lineRule="auto"/>
        <w:ind w:right="114"/>
        <w:rPr>
          <w:rFonts w:eastAsia="PMingLiU" w:cs="Times New Roman"/>
          <w:lang w:val="el-GR"/>
        </w:rPr>
      </w:pPr>
      <w:r w:rsidRPr="00CF202A">
        <w:rPr>
          <w:rFonts w:eastAsia="PMingLiU" w:cs="Times New Roman"/>
          <w:lang w:val="el-GR"/>
        </w:rPr>
        <w:t xml:space="preserve">Για το δεύτερο σενάριο, δεν υπάρχει μέθοδος που να μπορεί να θεωρηθεί ως κατάλληλη για ένα δεδομένο πρόβλημα απόφασης, αρά πρέπει να χρησιμοποιηθούν νέες μέθοδοι ή υβριδικές μέθοδοι για να λύσουν το δεδομένο πρόβλημα. </w:t>
      </w:r>
    </w:p>
    <w:p w14:paraId="68CB2A2D" w14:textId="77777777" w:rsidR="00413BAA" w:rsidRPr="00413BAA" w:rsidRDefault="007819EB" w:rsidP="00413BAA">
      <w:pPr>
        <w:widowControl w:val="0"/>
        <w:spacing w:before="120" w:after="360" w:line="360" w:lineRule="auto"/>
        <w:ind w:right="114"/>
        <w:rPr>
          <w:lang w:val="el-GR"/>
        </w:rPr>
      </w:pPr>
      <w:r w:rsidRPr="00CF202A">
        <w:rPr>
          <w:rFonts w:eastAsia="PMingLiU" w:cs="Times New Roman"/>
          <w:lang w:val="el-GR"/>
        </w:rPr>
        <w:t>Κατά τη διάρκεια της διαδικασίας της επιλογής μεθόδου, μπορούν να ληφθούν ακριβέστερα δεδομένα στα χαρακτηριστικά των μεθόδων. Παραδείγματος χάριν, με το συνδυασμό δύο ή περισσότερων μεθόδων ανάλυσης απόφασης, ο DM μπορεί να πάρει μια υβριδική μέθοδο που είναι αποτελεσματικότερη για το δεδομένο πρόβλημα. Επιπλέον, ο καθορισμός μιας αξίας κατώτατων ορίων για το δείκτη καταλληλότητας της μεθόδου ανάλυσης απόφασης μπορεί να είναι χρήσιμος να προσδιορίσει το περιστατικό του δεύτερου σεναρίου.</w:t>
      </w:r>
      <w:r w:rsidR="00413BAA" w:rsidRPr="00413BAA">
        <w:rPr>
          <w:lang w:val="el-GR"/>
        </w:rPr>
        <w:t xml:space="preserve"> </w:t>
      </w:r>
    </w:p>
    <w:p w14:paraId="56DF6119" w14:textId="551DF024" w:rsidR="00413BAA" w:rsidRPr="00413BAA" w:rsidRDefault="00413BAA" w:rsidP="00413BAA">
      <w:pPr>
        <w:widowControl w:val="0"/>
        <w:spacing w:before="120" w:after="360" w:line="360" w:lineRule="auto"/>
        <w:ind w:right="114"/>
        <w:rPr>
          <w:rFonts w:eastAsia="PMingLiU" w:cs="Times New Roman"/>
          <w:b/>
          <w:lang w:val="el-GR"/>
        </w:rPr>
      </w:pPr>
      <w:r w:rsidRPr="00413BAA">
        <w:rPr>
          <w:rFonts w:eastAsia="PMingLiU" w:cs="Times New Roman"/>
          <w:b/>
          <w:lang w:val="el-GR"/>
        </w:rPr>
        <w:t>2.4 Ένα έξυπνο σύστημα υποστήριξης Multi-Criteria αποφάσεων</w:t>
      </w:r>
    </w:p>
    <w:p w14:paraId="6FDB7681" w14:textId="7DFD56A0" w:rsidR="007819EB" w:rsidRPr="00413BAA" w:rsidRDefault="00704C38" w:rsidP="00413BAA">
      <w:pPr>
        <w:widowControl w:val="0"/>
        <w:spacing w:before="120" w:after="360" w:line="360" w:lineRule="auto"/>
        <w:ind w:right="114"/>
        <w:rPr>
          <w:rFonts w:eastAsia="PMingLiU" w:cs="Times New Roman"/>
          <w:lang w:val="el-GR"/>
        </w:rPr>
      </w:pPr>
      <w:r w:rsidRPr="00F01BC7">
        <w:rPr>
          <w:rFonts w:cs="Times New Roman"/>
          <w:noProof/>
          <w:lang w:val="el-GR" w:eastAsia="el-GR"/>
        </w:rPr>
        <mc:AlternateContent>
          <mc:Choice Requires="wpg">
            <w:drawing>
              <wp:anchor distT="0" distB="0" distL="114300" distR="114300" simplePos="0" relativeHeight="251658240" behindDoc="1" locked="0" layoutInCell="1" allowOverlap="1" wp14:anchorId="425A64E3" wp14:editId="6D19E0BF">
                <wp:simplePos x="0" y="0"/>
                <wp:positionH relativeFrom="page">
                  <wp:posOffset>1247775</wp:posOffset>
                </wp:positionH>
                <wp:positionV relativeFrom="paragraph">
                  <wp:posOffset>1926768</wp:posOffset>
                </wp:positionV>
                <wp:extent cx="4561952" cy="2296048"/>
                <wp:effectExtent l="0" t="0" r="10160" b="28575"/>
                <wp:wrapNone/>
                <wp:docPr id="322" name="Group 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61952" cy="2296048"/>
                          <a:chOff x="2913" y="-27"/>
                          <a:chExt cx="5569" cy="2940"/>
                        </a:xfrm>
                      </wpg:grpSpPr>
                      <wpg:grpSp>
                        <wpg:cNvPr id="323" name="Group 3"/>
                        <wpg:cNvGrpSpPr>
                          <a:grpSpLocks/>
                        </wpg:cNvGrpSpPr>
                        <wpg:grpSpPr bwMode="auto">
                          <a:xfrm>
                            <a:off x="6528" y="214"/>
                            <a:ext cx="219" cy="2"/>
                            <a:chOff x="6528" y="214"/>
                            <a:chExt cx="219" cy="2"/>
                          </a:xfrm>
                        </wpg:grpSpPr>
                        <wps:wsp>
                          <wps:cNvPr id="324" name="Freeform 4"/>
                          <wps:cNvSpPr>
                            <a:spLocks/>
                          </wps:cNvSpPr>
                          <wps:spPr bwMode="auto">
                            <a:xfrm>
                              <a:off x="6528" y="214"/>
                              <a:ext cx="219" cy="2"/>
                            </a:xfrm>
                            <a:custGeom>
                              <a:avLst/>
                              <a:gdLst>
                                <a:gd name="T0" fmla="+- 0 6528 6528"/>
                                <a:gd name="T1" fmla="*/ T0 w 219"/>
                                <a:gd name="T2" fmla="+- 0 6747 6528"/>
                                <a:gd name="T3" fmla="*/ T2 w 219"/>
                              </a:gdLst>
                              <a:ahLst/>
                              <a:cxnLst>
                                <a:cxn ang="0">
                                  <a:pos x="T1" y="0"/>
                                </a:cxn>
                                <a:cxn ang="0">
                                  <a:pos x="T3" y="0"/>
                                </a:cxn>
                              </a:cxnLst>
                              <a:rect l="0" t="0" r="r" b="b"/>
                              <a:pathLst>
                                <a:path w="219">
                                  <a:moveTo>
                                    <a:pt x="0" y="0"/>
                                  </a:moveTo>
                                  <a:lnTo>
                                    <a:pt x="219" y="0"/>
                                  </a:lnTo>
                                </a:path>
                              </a:pathLst>
                            </a:custGeom>
                            <a:noFill/>
                            <a:ln w="1105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5" name="Group 5"/>
                        <wpg:cNvGrpSpPr>
                          <a:grpSpLocks/>
                        </wpg:cNvGrpSpPr>
                        <wpg:grpSpPr bwMode="auto">
                          <a:xfrm>
                            <a:off x="6400" y="167"/>
                            <a:ext cx="141" cy="94"/>
                            <a:chOff x="6400" y="167"/>
                            <a:chExt cx="141" cy="94"/>
                          </a:xfrm>
                        </wpg:grpSpPr>
                        <wps:wsp>
                          <wps:cNvPr id="326" name="Freeform 6"/>
                          <wps:cNvSpPr>
                            <a:spLocks/>
                          </wps:cNvSpPr>
                          <wps:spPr bwMode="auto">
                            <a:xfrm>
                              <a:off x="6400" y="167"/>
                              <a:ext cx="141" cy="94"/>
                            </a:xfrm>
                            <a:custGeom>
                              <a:avLst/>
                              <a:gdLst>
                                <a:gd name="T0" fmla="+- 0 6540 6400"/>
                                <a:gd name="T1" fmla="*/ T0 w 141"/>
                                <a:gd name="T2" fmla="+- 0 167 167"/>
                                <a:gd name="T3" fmla="*/ 167 h 94"/>
                                <a:gd name="T4" fmla="+- 0 6400 6400"/>
                                <a:gd name="T5" fmla="*/ T4 w 141"/>
                                <a:gd name="T6" fmla="+- 0 214 167"/>
                                <a:gd name="T7" fmla="*/ 214 h 94"/>
                                <a:gd name="T8" fmla="+- 0 6540 6400"/>
                                <a:gd name="T9" fmla="*/ T8 w 141"/>
                                <a:gd name="T10" fmla="+- 0 260 167"/>
                                <a:gd name="T11" fmla="*/ 260 h 94"/>
                                <a:gd name="T12" fmla="+- 0 6540 6400"/>
                                <a:gd name="T13" fmla="*/ T12 w 141"/>
                                <a:gd name="T14" fmla="+- 0 167 167"/>
                                <a:gd name="T15" fmla="*/ 167 h 94"/>
                              </a:gdLst>
                              <a:ahLst/>
                              <a:cxnLst>
                                <a:cxn ang="0">
                                  <a:pos x="T1" y="T3"/>
                                </a:cxn>
                                <a:cxn ang="0">
                                  <a:pos x="T5" y="T7"/>
                                </a:cxn>
                                <a:cxn ang="0">
                                  <a:pos x="T9" y="T11"/>
                                </a:cxn>
                                <a:cxn ang="0">
                                  <a:pos x="T13" y="T15"/>
                                </a:cxn>
                              </a:cxnLst>
                              <a:rect l="0" t="0" r="r" b="b"/>
                              <a:pathLst>
                                <a:path w="141" h="94">
                                  <a:moveTo>
                                    <a:pt x="140" y="0"/>
                                  </a:moveTo>
                                  <a:lnTo>
                                    <a:pt x="0" y="47"/>
                                  </a:lnTo>
                                  <a:lnTo>
                                    <a:pt x="140" y="93"/>
                                  </a:lnTo>
                                  <a:lnTo>
                                    <a:pt x="14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7" name="Group 7"/>
                        <wpg:cNvGrpSpPr>
                          <a:grpSpLocks/>
                        </wpg:cNvGrpSpPr>
                        <wpg:grpSpPr bwMode="auto">
                          <a:xfrm>
                            <a:off x="4624" y="-27"/>
                            <a:ext cx="1778" cy="480"/>
                            <a:chOff x="4624" y="-27"/>
                            <a:chExt cx="1778" cy="480"/>
                          </a:xfrm>
                        </wpg:grpSpPr>
                        <wps:wsp>
                          <wps:cNvPr id="328" name="Freeform 8"/>
                          <wps:cNvSpPr>
                            <a:spLocks/>
                          </wps:cNvSpPr>
                          <wps:spPr bwMode="auto">
                            <a:xfrm>
                              <a:off x="4624" y="-27"/>
                              <a:ext cx="1778" cy="480"/>
                            </a:xfrm>
                            <a:custGeom>
                              <a:avLst/>
                              <a:gdLst>
                                <a:gd name="T0" fmla="+- 0 6402 4624"/>
                                <a:gd name="T1" fmla="*/ T0 w 1778"/>
                                <a:gd name="T2" fmla="+- 0 212 -27"/>
                                <a:gd name="T3" fmla="*/ 212 h 480"/>
                                <a:gd name="T4" fmla="+- 0 6376 4624"/>
                                <a:gd name="T5" fmla="*/ T4 w 1778"/>
                                <a:gd name="T6" fmla="+- 0 155 -27"/>
                                <a:gd name="T7" fmla="*/ 155 h 480"/>
                                <a:gd name="T8" fmla="+- 0 6302 4624"/>
                                <a:gd name="T9" fmla="*/ T8 w 1778"/>
                                <a:gd name="T10" fmla="+- 0 102 -27"/>
                                <a:gd name="T11" fmla="*/ 102 h 480"/>
                                <a:gd name="T12" fmla="+- 0 6230 4624"/>
                                <a:gd name="T13" fmla="*/ T12 w 1778"/>
                                <a:gd name="T14" fmla="+- 0 71 -27"/>
                                <a:gd name="T15" fmla="*/ 71 h 480"/>
                                <a:gd name="T16" fmla="+- 0 6141 4624"/>
                                <a:gd name="T17" fmla="*/ T16 w 1778"/>
                                <a:gd name="T18" fmla="+- 0 43 -27"/>
                                <a:gd name="T19" fmla="*/ 43 h 480"/>
                                <a:gd name="T20" fmla="+- 0 6038 4624"/>
                                <a:gd name="T21" fmla="*/ T20 w 1778"/>
                                <a:gd name="T22" fmla="+- 0 19 -27"/>
                                <a:gd name="T23" fmla="*/ 19 h 480"/>
                                <a:gd name="T24" fmla="+- 0 5921 4624"/>
                                <a:gd name="T25" fmla="*/ T24 w 1778"/>
                                <a:gd name="T26" fmla="+- 0 0 -27"/>
                                <a:gd name="T27" fmla="*/ 0 h 480"/>
                                <a:gd name="T28" fmla="+- 0 5859 4624"/>
                                <a:gd name="T29" fmla="*/ T28 w 1778"/>
                                <a:gd name="T30" fmla="+- 0 -8 -27"/>
                                <a:gd name="T31" fmla="*/ -8 h 480"/>
                                <a:gd name="T32" fmla="+- 0 5794 4624"/>
                                <a:gd name="T33" fmla="*/ T32 w 1778"/>
                                <a:gd name="T34" fmla="+- 0 -15 -27"/>
                                <a:gd name="T35" fmla="*/ -15 h 480"/>
                                <a:gd name="T36" fmla="+- 0 5726 4624"/>
                                <a:gd name="T37" fmla="*/ T36 w 1778"/>
                                <a:gd name="T38" fmla="+- 0 -20 -27"/>
                                <a:gd name="T39" fmla="*/ -20 h 480"/>
                                <a:gd name="T40" fmla="+- 0 5657 4624"/>
                                <a:gd name="T41" fmla="*/ T40 w 1778"/>
                                <a:gd name="T42" fmla="+- 0 -24 -27"/>
                                <a:gd name="T43" fmla="*/ -24 h 480"/>
                                <a:gd name="T44" fmla="+- 0 5586 4624"/>
                                <a:gd name="T45" fmla="*/ T44 w 1778"/>
                                <a:gd name="T46" fmla="+- 0 -26 -27"/>
                                <a:gd name="T47" fmla="*/ -26 h 480"/>
                                <a:gd name="T48" fmla="+- 0 5513 4624"/>
                                <a:gd name="T49" fmla="*/ T48 w 1778"/>
                                <a:gd name="T50" fmla="+- 0 -27 -27"/>
                                <a:gd name="T51" fmla="*/ -27 h 480"/>
                                <a:gd name="T52" fmla="+- 0 5440 4624"/>
                                <a:gd name="T53" fmla="*/ T52 w 1778"/>
                                <a:gd name="T54" fmla="+- 0 -26 -27"/>
                                <a:gd name="T55" fmla="*/ -26 h 480"/>
                                <a:gd name="T56" fmla="+- 0 5369 4624"/>
                                <a:gd name="T57" fmla="*/ T56 w 1778"/>
                                <a:gd name="T58" fmla="+- 0 -24 -27"/>
                                <a:gd name="T59" fmla="*/ -24 h 480"/>
                                <a:gd name="T60" fmla="+- 0 5299 4624"/>
                                <a:gd name="T61" fmla="*/ T60 w 1778"/>
                                <a:gd name="T62" fmla="+- 0 -20 -27"/>
                                <a:gd name="T63" fmla="*/ -20 h 480"/>
                                <a:gd name="T64" fmla="+- 0 5232 4624"/>
                                <a:gd name="T65" fmla="*/ T64 w 1778"/>
                                <a:gd name="T66" fmla="+- 0 -15 -27"/>
                                <a:gd name="T67" fmla="*/ -15 h 480"/>
                                <a:gd name="T68" fmla="+- 0 5167 4624"/>
                                <a:gd name="T69" fmla="*/ T68 w 1778"/>
                                <a:gd name="T70" fmla="+- 0 -8 -27"/>
                                <a:gd name="T71" fmla="*/ -8 h 480"/>
                                <a:gd name="T72" fmla="+- 0 5104 4624"/>
                                <a:gd name="T73" fmla="*/ T72 w 1778"/>
                                <a:gd name="T74" fmla="+- 0 0 -27"/>
                                <a:gd name="T75" fmla="*/ 0 h 480"/>
                                <a:gd name="T76" fmla="+- 0 5045 4624"/>
                                <a:gd name="T77" fmla="*/ T76 w 1778"/>
                                <a:gd name="T78" fmla="+- 0 9 -27"/>
                                <a:gd name="T79" fmla="*/ 9 h 480"/>
                                <a:gd name="T80" fmla="+- 0 4934 4624"/>
                                <a:gd name="T81" fmla="*/ T80 w 1778"/>
                                <a:gd name="T82" fmla="+- 0 30 -27"/>
                                <a:gd name="T83" fmla="*/ 30 h 480"/>
                                <a:gd name="T84" fmla="+- 0 4838 4624"/>
                                <a:gd name="T85" fmla="*/ T84 w 1778"/>
                                <a:gd name="T86" fmla="+- 0 56 -27"/>
                                <a:gd name="T87" fmla="*/ 56 h 480"/>
                                <a:gd name="T88" fmla="+- 0 4757 4624"/>
                                <a:gd name="T89" fmla="*/ T88 w 1778"/>
                                <a:gd name="T90" fmla="+- 0 86 -27"/>
                                <a:gd name="T91" fmla="*/ 86 h 480"/>
                                <a:gd name="T92" fmla="+- 0 4694 4624"/>
                                <a:gd name="T93" fmla="*/ T92 w 1778"/>
                                <a:gd name="T94" fmla="+- 0 119 -27"/>
                                <a:gd name="T95" fmla="*/ 119 h 480"/>
                                <a:gd name="T96" fmla="+- 0 4636 4624"/>
                                <a:gd name="T97" fmla="*/ T96 w 1778"/>
                                <a:gd name="T98" fmla="+- 0 174 -27"/>
                                <a:gd name="T99" fmla="*/ 174 h 480"/>
                                <a:gd name="T100" fmla="+- 0 4624 4624"/>
                                <a:gd name="T101" fmla="*/ T100 w 1778"/>
                                <a:gd name="T102" fmla="+- 0 212 -27"/>
                                <a:gd name="T103" fmla="*/ 212 h 480"/>
                                <a:gd name="T104" fmla="+- 0 4627 4624"/>
                                <a:gd name="T105" fmla="*/ T104 w 1778"/>
                                <a:gd name="T106" fmla="+- 0 232 -27"/>
                                <a:gd name="T107" fmla="*/ 232 h 480"/>
                                <a:gd name="T108" fmla="+- 0 4670 4624"/>
                                <a:gd name="T109" fmla="*/ T108 w 1778"/>
                                <a:gd name="T110" fmla="+- 0 288 -27"/>
                                <a:gd name="T111" fmla="*/ 288 h 480"/>
                                <a:gd name="T112" fmla="+- 0 4723 4624"/>
                                <a:gd name="T113" fmla="*/ T112 w 1778"/>
                                <a:gd name="T114" fmla="+- 0 322 -27"/>
                                <a:gd name="T115" fmla="*/ 322 h 480"/>
                                <a:gd name="T116" fmla="+- 0 4796 4624"/>
                                <a:gd name="T117" fmla="*/ T116 w 1778"/>
                                <a:gd name="T118" fmla="+- 0 354 -27"/>
                                <a:gd name="T119" fmla="*/ 354 h 480"/>
                                <a:gd name="T120" fmla="+- 0 4884 4624"/>
                                <a:gd name="T121" fmla="*/ T120 w 1778"/>
                                <a:gd name="T122" fmla="+- 0 382 -27"/>
                                <a:gd name="T123" fmla="*/ 382 h 480"/>
                                <a:gd name="T124" fmla="+- 0 4988 4624"/>
                                <a:gd name="T125" fmla="*/ T124 w 1778"/>
                                <a:gd name="T126" fmla="+- 0 406 -27"/>
                                <a:gd name="T127" fmla="*/ 406 h 480"/>
                                <a:gd name="T128" fmla="+- 0 5104 4624"/>
                                <a:gd name="T129" fmla="*/ T128 w 1778"/>
                                <a:gd name="T130" fmla="+- 0 425 -27"/>
                                <a:gd name="T131" fmla="*/ 425 h 480"/>
                                <a:gd name="T132" fmla="+- 0 5167 4624"/>
                                <a:gd name="T133" fmla="*/ T132 w 1778"/>
                                <a:gd name="T134" fmla="+- 0 433 -27"/>
                                <a:gd name="T135" fmla="*/ 433 h 480"/>
                                <a:gd name="T136" fmla="+- 0 5232 4624"/>
                                <a:gd name="T137" fmla="*/ T136 w 1778"/>
                                <a:gd name="T138" fmla="+- 0 440 -27"/>
                                <a:gd name="T139" fmla="*/ 440 h 480"/>
                                <a:gd name="T140" fmla="+- 0 5299 4624"/>
                                <a:gd name="T141" fmla="*/ T140 w 1778"/>
                                <a:gd name="T142" fmla="+- 0 445 -27"/>
                                <a:gd name="T143" fmla="*/ 445 h 480"/>
                                <a:gd name="T144" fmla="+- 0 5369 4624"/>
                                <a:gd name="T145" fmla="*/ T144 w 1778"/>
                                <a:gd name="T146" fmla="+- 0 449 -27"/>
                                <a:gd name="T147" fmla="*/ 449 h 480"/>
                                <a:gd name="T148" fmla="+- 0 5440 4624"/>
                                <a:gd name="T149" fmla="*/ T148 w 1778"/>
                                <a:gd name="T150" fmla="+- 0 451 -27"/>
                                <a:gd name="T151" fmla="*/ 451 h 480"/>
                                <a:gd name="T152" fmla="+- 0 5513 4624"/>
                                <a:gd name="T153" fmla="*/ T152 w 1778"/>
                                <a:gd name="T154" fmla="+- 0 452 -27"/>
                                <a:gd name="T155" fmla="*/ 452 h 480"/>
                                <a:gd name="T156" fmla="+- 0 5586 4624"/>
                                <a:gd name="T157" fmla="*/ T156 w 1778"/>
                                <a:gd name="T158" fmla="+- 0 451 -27"/>
                                <a:gd name="T159" fmla="*/ 451 h 480"/>
                                <a:gd name="T160" fmla="+- 0 5657 4624"/>
                                <a:gd name="T161" fmla="*/ T160 w 1778"/>
                                <a:gd name="T162" fmla="+- 0 449 -27"/>
                                <a:gd name="T163" fmla="*/ 449 h 480"/>
                                <a:gd name="T164" fmla="+- 0 5726 4624"/>
                                <a:gd name="T165" fmla="*/ T164 w 1778"/>
                                <a:gd name="T166" fmla="+- 0 445 -27"/>
                                <a:gd name="T167" fmla="*/ 445 h 480"/>
                                <a:gd name="T168" fmla="+- 0 5794 4624"/>
                                <a:gd name="T169" fmla="*/ T168 w 1778"/>
                                <a:gd name="T170" fmla="+- 0 440 -27"/>
                                <a:gd name="T171" fmla="*/ 440 h 480"/>
                                <a:gd name="T172" fmla="+- 0 5859 4624"/>
                                <a:gd name="T173" fmla="*/ T172 w 1778"/>
                                <a:gd name="T174" fmla="+- 0 433 -27"/>
                                <a:gd name="T175" fmla="*/ 433 h 480"/>
                                <a:gd name="T176" fmla="+- 0 5921 4624"/>
                                <a:gd name="T177" fmla="*/ T176 w 1778"/>
                                <a:gd name="T178" fmla="+- 0 425 -27"/>
                                <a:gd name="T179" fmla="*/ 425 h 480"/>
                                <a:gd name="T180" fmla="+- 0 5981 4624"/>
                                <a:gd name="T181" fmla="*/ T180 w 1778"/>
                                <a:gd name="T182" fmla="+- 0 416 -27"/>
                                <a:gd name="T183" fmla="*/ 416 h 480"/>
                                <a:gd name="T184" fmla="+- 0 6091 4624"/>
                                <a:gd name="T185" fmla="*/ T184 w 1778"/>
                                <a:gd name="T186" fmla="+- 0 394 -27"/>
                                <a:gd name="T187" fmla="*/ 394 h 480"/>
                                <a:gd name="T188" fmla="+- 0 6188 4624"/>
                                <a:gd name="T189" fmla="*/ T188 w 1778"/>
                                <a:gd name="T190" fmla="+- 0 368 -27"/>
                                <a:gd name="T191" fmla="*/ 368 h 480"/>
                                <a:gd name="T192" fmla="+- 0 6268 4624"/>
                                <a:gd name="T193" fmla="*/ T192 w 1778"/>
                                <a:gd name="T194" fmla="+- 0 339 -27"/>
                                <a:gd name="T195" fmla="*/ 339 h 480"/>
                                <a:gd name="T196" fmla="+- 0 6332 4624"/>
                                <a:gd name="T197" fmla="*/ T196 w 1778"/>
                                <a:gd name="T198" fmla="+- 0 306 -27"/>
                                <a:gd name="T199" fmla="*/ 306 h 480"/>
                                <a:gd name="T200" fmla="+- 0 6390 4624"/>
                                <a:gd name="T201" fmla="*/ T200 w 1778"/>
                                <a:gd name="T202" fmla="+- 0 251 -27"/>
                                <a:gd name="T203" fmla="*/ 251 h 480"/>
                                <a:gd name="T204" fmla="+- 0 6402 4624"/>
                                <a:gd name="T205" fmla="*/ T204 w 1778"/>
                                <a:gd name="T206" fmla="+- 0 212 -27"/>
                                <a:gd name="T207" fmla="*/ 212 h 4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1778" h="480">
                                  <a:moveTo>
                                    <a:pt x="1778" y="239"/>
                                  </a:moveTo>
                                  <a:lnTo>
                                    <a:pt x="1752" y="182"/>
                                  </a:lnTo>
                                  <a:lnTo>
                                    <a:pt x="1678" y="129"/>
                                  </a:lnTo>
                                  <a:lnTo>
                                    <a:pt x="1606" y="98"/>
                                  </a:lnTo>
                                  <a:lnTo>
                                    <a:pt x="1517" y="70"/>
                                  </a:lnTo>
                                  <a:lnTo>
                                    <a:pt x="1414" y="46"/>
                                  </a:lnTo>
                                  <a:lnTo>
                                    <a:pt x="1297" y="27"/>
                                  </a:lnTo>
                                  <a:lnTo>
                                    <a:pt x="1235" y="19"/>
                                  </a:lnTo>
                                  <a:lnTo>
                                    <a:pt x="1170" y="12"/>
                                  </a:lnTo>
                                  <a:lnTo>
                                    <a:pt x="1102" y="7"/>
                                  </a:lnTo>
                                  <a:lnTo>
                                    <a:pt x="1033" y="3"/>
                                  </a:lnTo>
                                  <a:lnTo>
                                    <a:pt x="962" y="1"/>
                                  </a:lnTo>
                                  <a:lnTo>
                                    <a:pt x="889" y="0"/>
                                  </a:lnTo>
                                  <a:lnTo>
                                    <a:pt x="816" y="1"/>
                                  </a:lnTo>
                                  <a:lnTo>
                                    <a:pt x="745" y="3"/>
                                  </a:lnTo>
                                  <a:lnTo>
                                    <a:pt x="675" y="7"/>
                                  </a:lnTo>
                                  <a:lnTo>
                                    <a:pt x="608" y="12"/>
                                  </a:lnTo>
                                  <a:lnTo>
                                    <a:pt x="543" y="19"/>
                                  </a:lnTo>
                                  <a:lnTo>
                                    <a:pt x="480" y="27"/>
                                  </a:lnTo>
                                  <a:lnTo>
                                    <a:pt x="421" y="36"/>
                                  </a:lnTo>
                                  <a:lnTo>
                                    <a:pt x="310" y="57"/>
                                  </a:lnTo>
                                  <a:lnTo>
                                    <a:pt x="214" y="83"/>
                                  </a:lnTo>
                                  <a:lnTo>
                                    <a:pt x="133" y="113"/>
                                  </a:lnTo>
                                  <a:lnTo>
                                    <a:pt x="70" y="146"/>
                                  </a:lnTo>
                                  <a:lnTo>
                                    <a:pt x="12" y="201"/>
                                  </a:lnTo>
                                  <a:lnTo>
                                    <a:pt x="0" y="239"/>
                                  </a:lnTo>
                                  <a:lnTo>
                                    <a:pt x="3" y="259"/>
                                  </a:lnTo>
                                  <a:lnTo>
                                    <a:pt x="46" y="315"/>
                                  </a:lnTo>
                                  <a:lnTo>
                                    <a:pt x="99" y="349"/>
                                  </a:lnTo>
                                  <a:lnTo>
                                    <a:pt x="172" y="381"/>
                                  </a:lnTo>
                                  <a:lnTo>
                                    <a:pt x="260" y="409"/>
                                  </a:lnTo>
                                  <a:lnTo>
                                    <a:pt x="364" y="433"/>
                                  </a:lnTo>
                                  <a:lnTo>
                                    <a:pt x="480" y="452"/>
                                  </a:lnTo>
                                  <a:lnTo>
                                    <a:pt x="543" y="460"/>
                                  </a:lnTo>
                                  <a:lnTo>
                                    <a:pt x="608" y="467"/>
                                  </a:lnTo>
                                  <a:lnTo>
                                    <a:pt x="675" y="472"/>
                                  </a:lnTo>
                                  <a:lnTo>
                                    <a:pt x="745" y="476"/>
                                  </a:lnTo>
                                  <a:lnTo>
                                    <a:pt x="816" y="478"/>
                                  </a:lnTo>
                                  <a:lnTo>
                                    <a:pt x="889" y="479"/>
                                  </a:lnTo>
                                  <a:lnTo>
                                    <a:pt x="962" y="478"/>
                                  </a:lnTo>
                                  <a:lnTo>
                                    <a:pt x="1033" y="476"/>
                                  </a:lnTo>
                                  <a:lnTo>
                                    <a:pt x="1102" y="472"/>
                                  </a:lnTo>
                                  <a:lnTo>
                                    <a:pt x="1170" y="467"/>
                                  </a:lnTo>
                                  <a:lnTo>
                                    <a:pt x="1235" y="460"/>
                                  </a:lnTo>
                                  <a:lnTo>
                                    <a:pt x="1297" y="452"/>
                                  </a:lnTo>
                                  <a:lnTo>
                                    <a:pt x="1357" y="443"/>
                                  </a:lnTo>
                                  <a:lnTo>
                                    <a:pt x="1467" y="421"/>
                                  </a:lnTo>
                                  <a:lnTo>
                                    <a:pt x="1564" y="395"/>
                                  </a:lnTo>
                                  <a:lnTo>
                                    <a:pt x="1644" y="366"/>
                                  </a:lnTo>
                                  <a:lnTo>
                                    <a:pt x="1708" y="333"/>
                                  </a:lnTo>
                                  <a:lnTo>
                                    <a:pt x="1766" y="278"/>
                                  </a:lnTo>
                                  <a:lnTo>
                                    <a:pt x="1778" y="239"/>
                                  </a:lnTo>
                                  <a:close/>
                                </a:path>
                              </a:pathLst>
                            </a:custGeom>
                            <a:noFill/>
                            <a:ln w="1105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9" name="Group 9"/>
                        <wpg:cNvGrpSpPr>
                          <a:grpSpLocks/>
                        </wpg:cNvGrpSpPr>
                        <wpg:grpSpPr bwMode="auto">
                          <a:xfrm>
                            <a:off x="7234" y="1481"/>
                            <a:ext cx="122" cy="2"/>
                            <a:chOff x="7234" y="1481"/>
                            <a:chExt cx="122" cy="2"/>
                          </a:xfrm>
                        </wpg:grpSpPr>
                        <wps:wsp>
                          <wps:cNvPr id="330" name="Freeform 10"/>
                          <wps:cNvSpPr>
                            <a:spLocks/>
                          </wps:cNvSpPr>
                          <wps:spPr bwMode="auto">
                            <a:xfrm>
                              <a:off x="7234" y="1481"/>
                              <a:ext cx="122" cy="2"/>
                            </a:xfrm>
                            <a:custGeom>
                              <a:avLst/>
                              <a:gdLst>
                                <a:gd name="T0" fmla="+- 0 7234 7234"/>
                                <a:gd name="T1" fmla="*/ T0 w 122"/>
                                <a:gd name="T2" fmla="+- 0 7356 7234"/>
                                <a:gd name="T3" fmla="*/ T2 w 122"/>
                              </a:gdLst>
                              <a:ahLst/>
                              <a:cxnLst>
                                <a:cxn ang="0">
                                  <a:pos x="T1" y="0"/>
                                </a:cxn>
                                <a:cxn ang="0">
                                  <a:pos x="T3" y="0"/>
                                </a:cxn>
                              </a:cxnLst>
                              <a:rect l="0" t="0" r="r" b="b"/>
                              <a:pathLst>
                                <a:path w="122">
                                  <a:moveTo>
                                    <a:pt x="0" y="0"/>
                                  </a:moveTo>
                                  <a:lnTo>
                                    <a:pt x="122" y="0"/>
                                  </a:lnTo>
                                </a:path>
                              </a:pathLst>
                            </a:custGeom>
                            <a:noFill/>
                            <a:ln w="1105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1" name="Group 11"/>
                        <wpg:cNvGrpSpPr>
                          <a:grpSpLocks/>
                        </wpg:cNvGrpSpPr>
                        <wpg:grpSpPr bwMode="auto">
                          <a:xfrm>
                            <a:off x="7106" y="1434"/>
                            <a:ext cx="141" cy="94"/>
                            <a:chOff x="7106" y="1434"/>
                            <a:chExt cx="141" cy="94"/>
                          </a:xfrm>
                        </wpg:grpSpPr>
                        <wps:wsp>
                          <wps:cNvPr id="332" name="Freeform 12"/>
                          <wps:cNvSpPr>
                            <a:spLocks/>
                          </wps:cNvSpPr>
                          <wps:spPr bwMode="auto">
                            <a:xfrm>
                              <a:off x="7106" y="1434"/>
                              <a:ext cx="141" cy="94"/>
                            </a:xfrm>
                            <a:custGeom>
                              <a:avLst/>
                              <a:gdLst>
                                <a:gd name="T0" fmla="+- 0 7246 7106"/>
                                <a:gd name="T1" fmla="*/ T0 w 141"/>
                                <a:gd name="T2" fmla="+- 0 1434 1434"/>
                                <a:gd name="T3" fmla="*/ 1434 h 94"/>
                                <a:gd name="T4" fmla="+- 0 7106 7106"/>
                                <a:gd name="T5" fmla="*/ T4 w 141"/>
                                <a:gd name="T6" fmla="+- 0 1481 1434"/>
                                <a:gd name="T7" fmla="*/ 1481 h 94"/>
                                <a:gd name="T8" fmla="+- 0 7246 7106"/>
                                <a:gd name="T9" fmla="*/ T8 w 141"/>
                                <a:gd name="T10" fmla="+- 0 1528 1434"/>
                                <a:gd name="T11" fmla="*/ 1528 h 94"/>
                                <a:gd name="T12" fmla="+- 0 7246 7106"/>
                                <a:gd name="T13" fmla="*/ T12 w 141"/>
                                <a:gd name="T14" fmla="+- 0 1434 1434"/>
                                <a:gd name="T15" fmla="*/ 1434 h 94"/>
                              </a:gdLst>
                              <a:ahLst/>
                              <a:cxnLst>
                                <a:cxn ang="0">
                                  <a:pos x="T1" y="T3"/>
                                </a:cxn>
                                <a:cxn ang="0">
                                  <a:pos x="T5" y="T7"/>
                                </a:cxn>
                                <a:cxn ang="0">
                                  <a:pos x="T9" y="T11"/>
                                </a:cxn>
                                <a:cxn ang="0">
                                  <a:pos x="T13" y="T15"/>
                                </a:cxn>
                              </a:cxnLst>
                              <a:rect l="0" t="0" r="r" b="b"/>
                              <a:pathLst>
                                <a:path w="141" h="94">
                                  <a:moveTo>
                                    <a:pt x="140" y="0"/>
                                  </a:moveTo>
                                  <a:lnTo>
                                    <a:pt x="0" y="47"/>
                                  </a:lnTo>
                                  <a:lnTo>
                                    <a:pt x="140" y="94"/>
                                  </a:lnTo>
                                  <a:lnTo>
                                    <a:pt x="14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3" name="Group 13"/>
                        <wpg:cNvGrpSpPr>
                          <a:grpSpLocks/>
                        </wpg:cNvGrpSpPr>
                        <wpg:grpSpPr bwMode="auto">
                          <a:xfrm>
                            <a:off x="6355" y="1036"/>
                            <a:ext cx="2" cy="120"/>
                            <a:chOff x="6355" y="1036"/>
                            <a:chExt cx="2" cy="120"/>
                          </a:xfrm>
                        </wpg:grpSpPr>
                        <wps:wsp>
                          <wps:cNvPr id="334" name="Freeform 14"/>
                          <wps:cNvSpPr>
                            <a:spLocks/>
                          </wps:cNvSpPr>
                          <wps:spPr bwMode="auto">
                            <a:xfrm>
                              <a:off x="6355" y="1036"/>
                              <a:ext cx="2" cy="120"/>
                            </a:xfrm>
                            <a:custGeom>
                              <a:avLst/>
                              <a:gdLst>
                                <a:gd name="T0" fmla="+- 0 1028 1028"/>
                                <a:gd name="T1" fmla="*/ 1028 h 120"/>
                                <a:gd name="T2" fmla="+- 0 1147 1028"/>
                                <a:gd name="T3" fmla="*/ 1147 h 120"/>
                              </a:gdLst>
                              <a:ahLst/>
                              <a:cxnLst>
                                <a:cxn ang="0">
                                  <a:pos x="0" y="T1"/>
                                </a:cxn>
                                <a:cxn ang="0">
                                  <a:pos x="0" y="T3"/>
                                </a:cxn>
                              </a:cxnLst>
                              <a:rect l="0" t="0" r="r" b="b"/>
                              <a:pathLst>
                                <a:path h="120">
                                  <a:moveTo>
                                    <a:pt x="0" y="0"/>
                                  </a:moveTo>
                                  <a:lnTo>
                                    <a:pt x="0" y="119"/>
                                  </a:lnTo>
                                </a:path>
                              </a:pathLst>
                            </a:custGeom>
                            <a:noFill/>
                            <a:ln w="1105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5" name="Group 15"/>
                        <wpg:cNvGrpSpPr>
                          <a:grpSpLocks/>
                        </wpg:cNvGrpSpPr>
                        <wpg:grpSpPr bwMode="auto">
                          <a:xfrm>
                            <a:off x="6306" y="1156"/>
                            <a:ext cx="94" cy="141"/>
                            <a:chOff x="6306" y="1156"/>
                            <a:chExt cx="94" cy="141"/>
                          </a:xfrm>
                        </wpg:grpSpPr>
                        <wps:wsp>
                          <wps:cNvPr id="336" name="Freeform 16"/>
                          <wps:cNvSpPr>
                            <a:spLocks/>
                          </wps:cNvSpPr>
                          <wps:spPr bwMode="auto">
                            <a:xfrm>
                              <a:off x="6306" y="1156"/>
                              <a:ext cx="94" cy="141"/>
                            </a:xfrm>
                            <a:custGeom>
                              <a:avLst/>
                              <a:gdLst>
                                <a:gd name="T0" fmla="+- 0 6876 6783"/>
                                <a:gd name="T1" fmla="*/ T0 w 94"/>
                                <a:gd name="T2" fmla="+- 0 1136 1136"/>
                                <a:gd name="T3" fmla="*/ 1136 h 141"/>
                                <a:gd name="T4" fmla="+- 0 6783 6783"/>
                                <a:gd name="T5" fmla="*/ T4 w 94"/>
                                <a:gd name="T6" fmla="+- 0 1136 1136"/>
                                <a:gd name="T7" fmla="*/ 1136 h 141"/>
                                <a:gd name="T8" fmla="+- 0 6829 6783"/>
                                <a:gd name="T9" fmla="*/ T8 w 94"/>
                                <a:gd name="T10" fmla="+- 0 1276 1136"/>
                                <a:gd name="T11" fmla="*/ 1276 h 141"/>
                                <a:gd name="T12" fmla="+- 0 6876 6783"/>
                                <a:gd name="T13" fmla="*/ T12 w 94"/>
                                <a:gd name="T14" fmla="+- 0 1136 1136"/>
                                <a:gd name="T15" fmla="*/ 1136 h 141"/>
                              </a:gdLst>
                              <a:ahLst/>
                              <a:cxnLst>
                                <a:cxn ang="0">
                                  <a:pos x="T1" y="T3"/>
                                </a:cxn>
                                <a:cxn ang="0">
                                  <a:pos x="T5" y="T7"/>
                                </a:cxn>
                                <a:cxn ang="0">
                                  <a:pos x="T9" y="T11"/>
                                </a:cxn>
                                <a:cxn ang="0">
                                  <a:pos x="T13" y="T15"/>
                                </a:cxn>
                              </a:cxnLst>
                              <a:rect l="0" t="0" r="r" b="b"/>
                              <a:pathLst>
                                <a:path w="94" h="141">
                                  <a:moveTo>
                                    <a:pt x="93" y="0"/>
                                  </a:moveTo>
                                  <a:lnTo>
                                    <a:pt x="0" y="0"/>
                                  </a:lnTo>
                                  <a:lnTo>
                                    <a:pt x="46" y="140"/>
                                  </a:lnTo>
                                  <a:lnTo>
                                    <a:pt x="9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7" name="Group 17"/>
                        <wpg:cNvGrpSpPr>
                          <a:grpSpLocks/>
                        </wpg:cNvGrpSpPr>
                        <wpg:grpSpPr bwMode="auto">
                          <a:xfrm>
                            <a:off x="5710" y="625"/>
                            <a:ext cx="2772" cy="411"/>
                            <a:chOff x="5710" y="625"/>
                            <a:chExt cx="2772" cy="411"/>
                          </a:xfrm>
                        </wpg:grpSpPr>
                        <wps:wsp>
                          <wps:cNvPr id="338" name="Freeform 18"/>
                          <wps:cNvSpPr>
                            <a:spLocks/>
                          </wps:cNvSpPr>
                          <wps:spPr bwMode="auto">
                            <a:xfrm>
                              <a:off x="5710" y="625"/>
                              <a:ext cx="2772" cy="411"/>
                            </a:xfrm>
                            <a:custGeom>
                              <a:avLst/>
                              <a:gdLst>
                                <a:gd name="T0" fmla="+- 0 5710 5710"/>
                                <a:gd name="T1" fmla="*/ T0 w 3127"/>
                                <a:gd name="T2" fmla="+- 0 1036 625"/>
                                <a:gd name="T3" fmla="*/ 1036 h 411"/>
                                <a:gd name="T4" fmla="+- 0 8837 5710"/>
                                <a:gd name="T5" fmla="*/ T4 w 3127"/>
                                <a:gd name="T6" fmla="+- 0 1036 625"/>
                                <a:gd name="T7" fmla="*/ 1036 h 411"/>
                                <a:gd name="T8" fmla="+- 0 8837 5710"/>
                                <a:gd name="T9" fmla="*/ T8 w 3127"/>
                                <a:gd name="T10" fmla="+- 0 625 625"/>
                                <a:gd name="T11" fmla="*/ 625 h 411"/>
                                <a:gd name="T12" fmla="+- 0 5710 5710"/>
                                <a:gd name="T13" fmla="*/ T12 w 3127"/>
                                <a:gd name="T14" fmla="+- 0 625 625"/>
                                <a:gd name="T15" fmla="*/ 625 h 411"/>
                                <a:gd name="T16" fmla="+- 0 5710 5710"/>
                                <a:gd name="T17" fmla="*/ T16 w 3127"/>
                                <a:gd name="T18" fmla="+- 0 1036 625"/>
                                <a:gd name="T19" fmla="*/ 1036 h 411"/>
                              </a:gdLst>
                              <a:ahLst/>
                              <a:cxnLst>
                                <a:cxn ang="0">
                                  <a:pos x="T1" y="T3"/>
                                </a:cxn>
                                <a:cxn ang="0">
                                  <a:pos x="T5" y="T7"/>
                                </a:cxn>
                                <a:cxn ang="0">
                                  <a:pos x="T9" y="T11"/>
                                </a:cxn>
                                <a:cxn ang="0">
                                  <a:pos x="T13" y="T15"/>
                                </a:cxn>
                                <a:cxn ang="0">
                                  <a:pos x="T17" y="T19"/>
                                </a:cxn>
                              </a:cxnLst>
                              <a:rect l="0" t="0" r="r" b="b"/>
                              <a:pathLst>
                                <a:path w="3127" h="411">
                                  <a:moveTo>
                                    <a:pt x="0" y="411"/>
                                  </a:moveTo>
                                  <a:lnTo>
                                    <a:pt x="3127" y="411"/>
                                  </a:lnTo>
                                  <a:lnTo>
                                    <a:pt x="3127" y="0"/>
                                  </a:lnTo>
                                  <a:lnTo>
                                    <a:pt x="0" y="0"/>
                                  </a:lnTo>
                                  <a:lnTo>
                                    <a:pt x="0" y="411"/>
                                  </a:lnTo>
                                  <a:close/>
                                </a:path>
                              </a:pathLst>
                            </a:custGeom>
                            <a:noFill/>
                            <a:ln w="1105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 name="Group 19"/>
                        <wpg:cNvGrpSpPr>
                          <a:grpSpLocks/>
                        </wpg:cNvGrpSpPr>
                        <wpg:grpSpPr bwMode="auto">
                          <a:xfrm>
                            <a:off x="7356" y="1275"/>
                            <a:ext cx="1066" cy="411"/>
                            <a:chOff x="7356" y="1275"/>
                            <a:chExt cx="1066" cy="411"/>
                          </a:xfrm>
                        </wpg:grpSpPr>
                        <wps:wsp>
                          <wps:cNvPr id="340" name="Freeform 20"/>
                          <wps:cNvSpPr>
                            <a:spLocks/>
                          </wps:cNvSpPr>
                          <wps:spPr bwMode="auto">
                            <a:xfrm>
                              <a:off x="7356" y="1275"/>
                              <a:ext cx="1066" cy="411"/>
                            </a:xfrm>
                            <a:custGeom>
                              <a:avLst/>
                              <a:gdLst>
                                <a:gd name="T0" fmla="+- 0 7356 7356"/>
                                <a:gd name="T1" fmla="*/ T0 w 1482"/>
                                <a:gd name="T2" fmla="+- 0 1686 1276"/>
                                <a:gd name="T3" fmla="*/ 1686 h 411"/>
                                <a:gd name="T4" fmla="+- 0 8837 7356"/>
                                <a:gd name="T5" fmla="*/ T4 w 1482"/>
                                <a:gd name="T6" fmla="+- 0 1686 1276"/>
                                <a:gd name="T7" fmla="*/ 1686 h 411"/>
                                <a:gd name="T8" fmla="+- 0 8837 7356"/>
                                <a:gd name="T9" fmla="*/ T8 w 1482"/>
                                <a:gd name="T10" fmla="+- 0 1276 1276"/>
                                <a:gd name="T11" fmla="*/ 1276 h 411"/>
                                <a:gd name="T12" fmla="+- 0 7356 7356"/>
                                <a:gd name="T13" fmla="*/ T12 w 1482"/>
                                <a:gd name="T14" fmla="+- 0 1276 1276"/>
                                <a:gd name="T15" fmla="*/ 1276 h 411"/>
                                <a:gd name="T16" fmla="+- 0 7356 7356"/>
                                <a:gd name="T17" fmla="*/ T16 w 1482"/>
                                <a:gd name="T18" fmla="+- 0 1686 1276"/>
                                <a:gd name="T19" fmla="*/ 1686 h 411"/>
                              </a:gdLst>
                              <a:ahLst/>
                              <a:cxnLst>
                                <a:cxn ang="0">
                                  <a:pos x="T1" y="T3"/>
                                </a:cxn>
                                <a:cxn ang="0">
                                  <a:pos x="T5" y="T7"/>
                                </a:cxn>
                                <a:cxn ang="0">
                                  <a:pos x="T9" y="T11"/>
                                </a:cxn>
                                <a:cxn ang="0">
                                  <a:pos x="T13" y="T15"/>
                                </a:cxn>
                                <a:cxn ang="0">
                                  <a:pos x="T17" y="T19"/>
                                </a:cxn>
                              </a:cxnLst>
                              <a:rect l="0" t="0" r="r" b="b"/>
                              <a:pathLst>
                                <a:path w="1482" h="411">
                                  <a:moveTo>
                                    <a:pt x="0" y="410"/>
                                  </a:moveTo>
                                  <a:lnTo>
                                    <a:pt x="1481" y="410"/>
                                  </a:lnTo>
                                  <a:lnTo>
                                    <a:pt x="1481" y="0"/>
                                  </a:lnTo>
                                  <a:lnTo>
                                    <a:pt x="0" y="0"/>
                                  </a:lnTo>
                                  <a:lnTo>
                                    <a:pt x="0" y="410"/>
                                  </a:lnTo>
                                  <a:close/>
                                </a:path>
                              </a:pathLst>
                            </a:custGeom>
                            <a:noFill/>
                            <a:ln w="1105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1" name="Group 21"/>
                        <wpg:cNvGrpSpPr>
                          <a:grpSpLocks/>
                        </wpg:cNvGrpSpPr>
                        <wpg:grpSpPr bwMode="auto">
                          <a:xfrm>
                            <a:off x="3643" y="1276"/>
                            <a:ext cx="3462" cy="410"/>
                            <a:chOff x="3643" y="1276"/>
                            <a:chExt cx="3462" cy="410"/>
                          </a:xfrm>
                        </wpg:grpSpPr>
                        <wps:wsp>
                          <wps:cNvPr id="342" name="Freeform 22"/>
                          <wps:cNvSpPr>
                            <a:spLocks/>
                          </wps:cNvSpPr>
                          <wps:spPr bwMode="auto">
                            <a:xfrm>
                              <a:off x="3643" y="1276"/>
                              <a:ext cx="3462" cy="410"/>
                            </a:xfrm>
                            <a:custGeom>
                              <a:avLst/>
                              <a:gdLst>
                                <a:gd name="T0" fmla="+- 0 2913 2913"/>
                                <a:gd name="T1" fmla="*/ T0 w 4194"/>
                                <a:gd name="T2" fmla="+- 0 1686 1276"/>
                                <a:gd name="T3" fmla="*/ 1686 h 411"/>
                                <a:gd name="T4" fmla="+- 0 7106 2913"/>
                                <a:gd name="T5" fmla="*/ T4 w 4194"/>
                                <a:gd name="T6" fmla="+- 0 1686 1276"/>
                                <a:gd name="T7" fmla="*/ 1686 h 411"/>
                                <a:gd name="T8" fmla="+- 0 7106 2913"/>
                                <a:gd name="T9" fmla="*/ T8 w 4194"/>
                                <a:gd name="T10" fmla="+- 0 1276 1276"/>
                                <a:gd name="T11" fmla="*/ 1276 h 411"/>
                                <a:gd name="T12" fmla="+- 0 2913 2913"/>
                                <a:gd name="T13" fmla="*/ T12 w 4194"/>
                                <a:gd name="T14" fmla="+- 0 1276 1276"/>
                                <a:gd name="T15" fmla="*/ 1276 h 411"/>
                                <a:gd name="T16" fmla="+- 0 2913 2913"/>
                                <a:gd name="T17" fmla="*/ T16 w 4194"/>
                                <a:gd name="T18" fmla="+- 0 1686 1276"/>
                                <a:gd name="T19" fmla="*/ 1686 h 411"/>
                              </a:gdLst>
                              <a:ahLst/>
                              <a:cxnLst>
                                <a:cxn ang="0">
                                  <a:pos x="T1" y="T3"/>
                                </a:cxn>
                                <a:cxn ang="0">
                                  <a:pos x="T5" y="T7"/>
                                </a:cxn>
                                <a:cxn ang="0">
                                  <a:pos x="T9" y="T11"/>
                                </a:cxn>
                                <a:cxn ang="0">
                                  <a:pos x="T13" y="T15"/>
                                </a:cxn>
                                <a:cxn ang="0">
                                  <a:pos x="T17" y="T19"/>
                                </a:cxn>
                              </a:cxnLst>
                              <a:rect l="0" t="0" r="r" b="b"/>
                              <a:pathLst>
                                <a:path w="4194" h="411">
                                  <a:moveTo>
                                    <a:pt x="0" y="410"/>
                                  </a:moveTo>
                                  <a:lnTo>
                                    <a:pt x="4193" y="410"/>
                                  </a:lnTo>
                                  <a:lnTo>
                                    <a:pt x="4193" y="0"/>
                                  </a:lnTo>
                                  <a:lnTo>
                                    <a:pt x="0" y="0"/>
                                  </a:lnTo>
                                  <a:lnTo>
                                    <a:pt x="0" y="410"/>
                                  </a:lnTo>
                                  <a:close/>
                                </a:path>
                              </a:pathLst>
                            </a:custGeom>
                            <a:noFill/>
                            <a:ln w="1105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3" name="Group 23"/>
                        <wpg:cNvGrpSpPr>
                          <a:grpSpLocks/>
                        </wpg:cNvGrpSpPr>
                        <wpg:grpSpPr bwMode="auto">
                          <a:xfrm>
                            <a:off x="3308" y="626"/>
                            <a:ext cx="1220" cy="411"/>
                            <a:chOff x="3308" y="626"/>
                            <a:chExt cx="1220" cy="411"/>
                          </a:xfrm>
                        </wpg:grpSpPr>
                        <wps:wsp>
                          <wps:cNvPr id="344" name="Freeform 24"/>
                          <wps:cNvSpPr>
                            <a:spLocks/>
                          </wps:cNvSpPr>
                          <wps:spPr bwMode="auto">
                            <a:xfrm>
                              <a:off x="3308" y="626"/>
                              <a:ext cx="1220" cy="411"/>
                            </a:xfrm>
                            <a:custGeom>
                              <a:avLst/>
                              <a:gdLst>
                                <a:gd name="T0" fmla="+- 0 3308 3308"/>
                                <a:gd name="T1" fmla="*/ T0 w 1844"/>
                                <a:gd name="T2" fmla="+- 0 1036 625"/>
                                <a:gd name="T3" fmla="*/ 1036 h 411"/>
                                <a:gd name="T4" fmla="+- 0 5151 3308"/>
                                <a:gd name="T5" fmla="*/ T4 w 1844"/>
                                <a:gd name="T6" fmla="+- 0 1036 625"/>
                                <a:gd name="T7" fmla="*/ 1036 h 411"/>
                                <a:gd name="T8" fmla="+- 0 5151 3308"/>
                                <a:gd name="T9" fmla="*/ T8 w 1844"/>
                                <a:gd name="T10" fmla="+- 0 625 625"/>
                                <a:gd name="T11" fmla="*/ 625 h 411"/>
                                <a:gd name="T12" fmla="+- 0 3308 3308"/>
                                <a:gd name="T13" fmla="*/ T12 w 1844"/>
                                <a:gd name="T14" fmla="+- 0 625 625"/>
                                <a:gd name="T15" fmla="*/ 625 h 411"/>
                                <a:gd name="T16" fmla="+- 0 3308 3308"/>
                                <a:gd name="T17" fmla="*/ T16 w 1844"/>
                                <a:gd name="T18" fmla="+- 0 1036 625"/>
                                <a:gd name="T19" fmla="*/ 1036 h 411"/>
                              </a:gdLst>
                              <a:ahLst/>
                              <a:cxnLst>
                                <a:cxn ang="0">
                                  <a:pos x="T1" y="T3"/>
                                </a:cxn>
                                <a:cxn ang="0">
                                  <a:pos x="T5" y="T7"/>
                                </a:cxn>
                                <a:cxn ang="0">
                                  <a:pos x="T9" y="T11"/>
                                </a:cxn>
                                <a:cxn ang="0">
                                  <a:pos x="T13" y="T15"/>
                                </a:cxn>
                                <a:cxn ang="0">
                                  <a:pos x="T17" y="T19"/>
                                </a:cxn>
                              </a:cxnLst>
                              <a:rect l="0" t="0" r="r" b="b"/>
                              <a:pathLst>
                                <a:path w="1844" h="411">
                                  <a:moveTo>
                                    <a:pt x="0" y="411"/>
                                  </a:moveTo>
                                  <a:lnTo>
                                    <a:pt x="1843" y="411"/>
                                  </a:lnTo>
                                  <a:lnTo>
                                    <a:pt x="1843" y="0"/>
                                  </a:lnTo>
                                  <a:lnTo>
                                    <a:pt x="0" y="0"/>
                                  </a:lnTo>
                                  <a:lnTo>
                                    <a:pt x="0" y="411"/>
                                  </a:lnTo>
                                  <a:close/>
                                </a:path>
                              </a:pathLst>
                            </a:custGeom>
                            <a:noFill/>
                            <a:ln w="1105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5" name="Group 25"/>
                        <wpg:cNvGrpSpPr>
                          <a:grpSpLocks/>
                        </wpg:cNvGrpSpPr>
                        <wpg:grpSpPr bwMode="auto">
                          <a:xfrm>
                            <a:off x="4635" y="385"/>
                            <a:ext cx="262" cy="170"/>
                            <a:chOff x="4635" y="385"/>
                            <a:chExt cx="262" cy="170"/>
                          </a:xfrm>
                        </wpg:grpSpPr>
                        <wps:wsp>
                          <wps:cNvPr id="346" name="Freeform 26"/>
                          <wps:cNvSpPr>
                            <a:spLocks/>
                          </wps:cNvSpPr>
                          <wps:spPr bwMode="auto">
                            <a:xfrm>
                              <a:off x="4635" y="385"/>
                              <a:ext cx="262" cy="170"/>
                            </a:xfrm>
                            <a:custGeom>
                              <a:avLst/>
                              <a:gdLst>
                                <a:gd name="T0" fmla="+- 0 4897 4635"/>
                                <a:gd name="T1" fmla="*/ T0 w 262"/>
                                <a:gd name="T2" fmla="+- 0 385 385"/>
                                <a:gd name="T3" fmla="*/ 385 h 170"/>
                                <a:gd name="T4" fmla="+- 0 4635 4635"/>
                                <a:gd name="T5" fmla="*/ T4 w 262"/>
                                <a:gd name="T6" fmla="+- 0 555 385"/>
                                <a:gd name="T7" fmla="*/ 555 h 170"/>
                              </a:gdLst>
                              <a:ahLst/>
                              <a:cxnLst>
                                <a:cxn ang="0">
                                  <a:pos x="T1" y="T3"/>
                                </a:cxn>
                                <a:cxn ang="0">
                                  <a:pos x="T5" y="T7"/>
                                </a:cxn>
                              </a:cxnLst>
                              <a:rect l="0" t="0" r="r" b="b"/>
                              <a:pathLst>
                                <a:path w="262" h="170">
                                  <a:moveTo>
                                    <a:pt x="262" y="0"/>
                                  </a:moveTo>
                                  <a:lnTo>
                                    <a:pt x="0" y="170"/>
                                  </a:lnTo>
                                </a:path>
                              </a:pathLst>
                            </a:custGeom>
                            <a:noFill/>
                            <a:ln w="1105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 name="Group 27"/>
                        <wpg:cNvGrpSpPr>
                          <a:grpSpLocks/>
                        </wpg:cNvGrpSpPr>
                        <wpg:grpSpPr bwMode="auto">
                          <a:xfrm>
                            <a:off x="4528" y="510"/>
                            <a:ext cx="143" cy="116"/>
                            <a:chOff x="4528" y="510"/>
                            <a:chExt cx="143" cy="116"/>
                          </a:xfrm>
                        </wpg:grpSpPr>
                        <wps:wsp>
                          <wps:cNvPr id="348" name="Freeform 28"/>
                          <wps:cNvSpPr>
                            <a:spLocks/>
                          </wps:cNvSpPr>
                          <wps:spPr bwMode="auto">
                            <a:xfrm>
                              <a:off x="4528" y="510"/>
                              <a:ext cx="143" cy="116"/>
                            </a:xfrm>
                            <a:custGeom>
                              <a:avLst/>
                              <a:gdLst>
                                <a:gd name="T0" fmla="+- 0 4620 4528"/>
                                <a:gd name="T1" fmla="*/ T0 w 143"/>
                                <a:gd name="T2" fmla="+- 0 510 510"/>
                                <a:gd name="T3" fmla="*/ 510 h 116"/>
                                <a:gd name="T4" fmla="+- 0 4528 4528"/>
                                <a:gd name="T5" fmla="*/ T4 w 143"/>
                                <a:gd name="T6" fmla="+- 0 625 510"/>
                                <a:gd name="T7" fmla="*/ 625 h 116"/>
                                <a:gd name="T8" fmla="+- 0 4671 4528"/>
                                <a:gd name="T9" fmla="*/ T8 w 143"/>
                                <a:gd name="T10" fmla="+- 0 588 510"/>
                                <a:gd name="T11" fmla="*/ 588 h 116"/>
                                <a:gd name="T12" fmla="+- 0 4620 4528"/>
                                <a:gd name="T13" fmla="*/ T12 w 143"/>
                                <a:gd name="T14" fmla="+- 0 510 510"/>
                                <a:gd name="T15" fmla="*/ 510 h 116"/>
                              </a:gdLst>
                              <a:ahLst/>
                              <a:cxnLst>
                                <a:cxn ang="0">
                                  <a:pos x="T1" y="T3"/>
                                </a:cxn>
                                <a:cxn ang="0">
                                  <a:pos x="T5" y="T7"/>
                                </a:cxn>
                                <a:cxn ang="0">
                                  <a:pos x="T9" y="T11"/>
                                </a:cxn>
                                <a:cxn ang="0">
                                  <a:pos x="T13" y="T15"/>
                                </a:cxn>
                              </a:cxnLst>
                              <a:rect l="0" t="0" r="r" b="b"/>
                              <a:pathLst>
                                <a:path w="143" h="116">
                                  <a:moveTo>
                                    <a:pt x="92" y="0"/>
                                  </a:moveTo>
                                  <a:lnTo>
                                    <a:pt x="0" y="115"/>
                                  </a:lnTo>
                                  <a:lnTo>
                                    <a:pt x="143" y="78"/>
                                  </a:lnTo>
                                  <a:lnTo>
                                    <a:pt x="9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9" name="Group 29"/>
                        <wpg:cNvGrpSpPr>
                          <a:grpSpLocks/>
                        </wpg:cNvGrpSpPr>
                        <wpg:grpSpPr bwMode="auto">
                          <a:xfrm>
                            <a:off x="6076" y="397"/>
                            <a:ext cx="312" cy="168"/>
                            <a:chOff x="6076" y="397"/>
                            <a:chExt cx="312" cy="168"/>
                          </a:xfrm>
                        </wpg:grpSpPr>
                        <wps:wsp>
                          <wps:cNvPr id="350" name="Freeform 30"/>
                          <wps:cNvSpPr>
                            <a:spLocks/>
                          </wps:cNvSpPr>
                          <wps:spPr bwMode="auto">
                            <a:xfrm>
                              <a:off x="6076" y="397"/>
                              <a:ext cx="312" cy="168"/>
                            </a:xfrm>
                            <a:custGeom>
                              <a:avLst/>
                              <a:gdLst>
                                <a:gd name="T0" fmla="+- 0 6076 6076"/>
                                <a:gd name="T1" fmla="*/ T0 w 312"/>
                                <a:gd name="T2" fmla="+- 0 397 397"/>
                                <a:gd name="T3" fmla="*/ 397 h 168"/>
                                <a:gd name="T4" fmla="+- 0 6387 6076"/>
                                <a:gd name="T5" fmla="*/ T4 w 312"/>
                                <a:gd name="T6" fmla="+- 0 564 397"/>
                                <a:gd name="T7" fmla="*/ 564 h 168"/>
                              </a:gdLst>
                              <a:ahLst/>
                              <a:cxnLst>
                                <a:cxn ang="0">
                                  <a:pos x="T1" y="T3"/>
                                </a:cxn>
                                <a:cxn ang="0">
                                  <a:pos x="T5" y="T7"/>
                                </a:cxn>
                              </a:cxnLst>
                              <a:rect l="0" t="0" r="r" b="b"/>
                              <a:pathLst>
                                <a:path w="312" h="168">
                                  <a:moveTo>
                                    <a:pt x="0" y="0"/>
                                  </a:moveTo>
                                  <a:lnTo>
                                    <a:pt x="311" y="167"/>
                                  </a:lnTo>
                                </a:path>
                              </a:pathLst>
                            </a:custGeom>
                            <a:noFill/>
                            <a:ln w="1105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1" name="Group 31"/>
                        <wpg:cNvGrpSpPr>
                          <a:grpSpLocks/>
                        </wpg:cNvGrpSpPr>
                        <wpg:grpSpPr bwMode="auto">
                          <a:xfrm>
                            <a:off x="6355" y="518"/>
                            <a:ext cx="146" cy="108"/>
                            <a:chOff x="6355" y="518"/>
                            <a:chExt cx="146" cy="108"/>
                          </a:xfrm>
                        </wpg:grpSpPr>
                        <wps:wsp>
                          <wps:cNvPr id="352" name="Freeform 32"/>
                          <wps:cNvSpPr>
                            <a:spLocks/>
                          </wps:cNvSpPr>
                          <wps:spPr bwMode="auto">
                            <a:xfrm>
                              <a:off x="6355" y="518"/>
                              <a:ext cx="146" cy="108"/>
                            </a:xfrm>
                            <a:custGeom>
                              <a:avLst/>
                              <a:gdLst>
                                <a:gd name="T0" fmla="+- 0 6399 6355"/>
                                <a:gd name="T1" fmla="*/ T0 w 146"/>
                                <a:gd name="T2" fmla="+- 0 518 518"/>
                                <a:gd name="T3" fmla="*/ 518 h 108"/>
                                <a:gd name="T4" fmla="+- 0 6355 6355"/>
                                <a:gd name="T5" fmla="*/ T4 w 146"/>
                                <a:gd name="T6" fmla="+- 0 600 518"/>
                                <a:gd name="T7" fmla="*/ 600 h 108"/>
                                <a:gd name="T8" fmla="+- 0 6500 6355"/>
                                <a:gd name="T9" fmla="*/ T8 w 146"/>
                                <a:gd name="T10" fmla="+- 0 625 518"/>
                                <a:gd name="T11" fmla="*/ 625 h 108"/>
                                <a:gd name="T12" fmla="+- 0 6399 6355"/>
                                <a:gd name="T13" fmla="*/ T12 w 146"/>
                                <a:gd name="T14" fmla="+- 0 518 518"/>
                                <a:gd name="T15" fmla="*/ 518 h 108"/>
                              </a:gdLst>
                              <a:ahLst/>
                              <a:cxnLst>
                                <a:cxn ang="0">
                                  <a:pos x="T1" y="T3"/>
                                </a:cxn>
                                <a:cxn ang="0">
                                  <a:pos x="T5" y="T7"/>
                                </a:cxn>
                                <a:cxn ang="0">
                                  <a:pos x="T9" y="T11"/>
                                </a:cxn>
                                <a:cxn ang="0">
                                  <a:pos x="T13" y="T15"/>
                                </a:cxn>
                              </a:cxnLst>
                              <a:rect l="0" t="0" r="r" b="b"/>
                              <a:pathLst>
                                <a:path w="146" h="108">
                                  <a:moveTo>
                                    <a:pt x="44" y="0"/>
                                  </a:moveTo>
                                  <a:lnTo>
                                    <a:pt x="0" y="82"/>
                                  </a:lnTo>
                                  <a:lnTo>
                                    <a:pt x="145" y="107"/>
                                  </a:lnTo>
                                  <a:lnTo>
                                    <a:pt x="4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3" name="Group 33"/>
                        <wpg:cNvGrpSpPr>
                          <a:grpSpLocks/>
                        </wpg:cNvGrpSpPr>
                        <wpg:grpSpPr bwMode="auto">
                          <a:xfrm>
                            <a:off x="3867" y="1036"/>
                            <a:ext cx="2" cy="120"/>
                            <a:chOff x="3867" y="1036"/>
                            <a:chExt cx="2" cy="120"/>
                          </a:xfrm>
                        </wpg:grpSpPr>
                        <wps:wsp>
                          <wps:cNvPr id="354" name="Freeform 34"/>
                          <wps:cNvSpPr>
                            <a:spLocks/>
                          </wps:cNvSpPr>
                          <wps:spPr bwMode="auto">
                            <a:xfrm>
                              <a:off x="3867" y="1036"/>
                              <a:ext cx="2" cy="120"/>
                            </a:xfrm>
                            <a:custGeom>
                              <a:avLst/>
                              <a:gdLst>
                                <a:gd name="T0" fmla="+- 0 1036 1036"/>
                                <a:gd name="T1" fmla="*/ 1036 h 120"/>
                                <a:gd name="T2" fmla="+- 0 1155 1036"/>
                                <a:gd name="T3" fmla="*/ 1155 h 120"/>
                              </a:gdLst>
                              <a:ahLst/>
                              <a:cxnLst>
                                <a:cxn ang="0">
                                  <a:pos x="0" y="T1"/>
                                </a:cxn>
                                <a:cxn ang="0">
                                  <a:pos x="0" y="T3"/>
                                </a:cxn>
                              </a:cxnLst>
                              <a:rect l="0" t="0" r="r" b="b"/>
                              <a:pathLst>
                                <a:path h="120">
                                  <a:moveTo>
                                    <a:pt x="0" y="0"/>
                                  </a:moveTo>
                                  <a:lnTo>
                                    <a:pt x="0" y="119"/>
                                  </a:lnTo>
                                </a:path>
                              </a:pathLst>
                            </a:custGeom>
                            <a:noFill/>
                            <a:ln w="1105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5" name="Group 35"/>
                        <wpg:cNvGrpSpPr>
                          <a:grpSpLocks/>
                        </wpg:cNvGrpSpPr>
                        <wpg:grpSpPr bwMode="auto">
                          <a:xfrm>
                            <a:off x="3820" y="1143"/>
                            <a:ext cx="94" cy="141"/>
                            <a:chOff x="3820" y="1143"/>
                            <a:chExt cx="94" cy="141"/>
                          </a:xfrm>
                        </wpg:grpSpPr>
                        <wps:wsp>
                          <wps:cNvPr id="356" name="Freeform 36"/>
                          <wps:cNvSpPr>
                            <a:spLocks/>
                          </wps:cNvSpPr>
                          <wps:spPr bwMode="auto">
                            <a:xfrm>
                              <a:off x="3820" y="1143"/>
                              <a:ext cx="94" cy="141"/>
                            </a:xfrm>
                            <a:custGeom>
                              <a:avLst/>
                              <a:gdLst>
                                <a:gd name="T0" fmla="+- 0 3914 3820"/>
                                <a:gd name="T1" fmla="*/ T0 w 94"/>
                                <a:gd name="T2" fmla="+- 0 1143 1143"/>
                                <a:gd name="T3" fmla="*/ 1143 h 141"/>
                                <a:gd name="T4" fmla="+- 0 3820 3820"/>
                                <a:gd name="T5" fmla="*/ T4 w 94"/>
                                <a:gd name="T6" fmla="+- 0 1143 1143"/>
                                <a:gd name="T7" fmla="*/ 1143 h 141"/>
                                <a:gd name="T8" fmla="+- 0 3867 3820"/>
                                <a:gd name="T9" fmla="*/ T8 w 94"/>
                                <a:gd name="T10" fmla="+- 0 1283 1143"/>
                                <a:gd name="T11" fmla="*/ 1283 h 141"/>
                                <a:gd name="T12" fmla="+- 0 3914 3820"/>
                                <a:gd name="T13" fmla="*/ T12 w 94"/>
                                <a:gd name="T14" fmla="+- 0 1143 1143"/>
                                <a:gd name="T15" fmla="*/ 1143 h 141"/>
                              </a:gdLst>
                              <a:ahLst/>
                              <a:cxnLst>
                                <a:cxn ang="0">
                                  <a:pos x="T1" y="T3"/>
                                </a:cxn>
                                <a:cxn ang="0">
                                  <a:pos x="T5" y="T7"/>
                                </a:cxn>
                                <a:cxn ang="0">
                                  <a:pos x="T9" y="T11"/>
                                </a:cxn>
                                <a:cxn ang="0">
                                  <a:pos x="T13" y="T15"/>
                                </a:cxn>
                              </a:cxnLst>
                              <a:rect l="0" t="0" r="r" b="b"/>
                              <a:pathLst>
                                <a:path w="94" h="141">
                                  <a:moveTo>
                                    <a:pt x="94" y="0"/>
                                  </a:moveTo>
                                  <a:lnTo>
                                    <a:pt x="0" y="0"/>
                                  </a:lnTo>
                                  <a:lnTo>
                                    <a:pt x="47" y="140"/>
                                  </a:lnTo>
                                  <a:lnTo>
                                    <a:pt x="9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7" name="Group 37"/>
                        <wpg:cNvGrpSpPr>
                          <a:grpSpLocks/>
                        </wpg:cNvGrpSpPr>
                        <wpg:grpSpPr bwMode="auto">
                          <a:xfrm>
                            <a:off x="5009" y="1686"/>
                            <a:ext cx="2" cy="120"/>
                            <a:chOff x="5009" y="1686"/>
                            <a:chExt cx="2" cy="120"/>
                          </a:xfrm>
                        </wpg:grpSpPr>
                        <wps:wsp>
                          <wps:cNvPr id="358" name="Freeform 38"/>
                          <wps:cNvSpPr>
                            <a:spLocks/>
                          </wps:cNvSpPr>
                          <wps:spPr bwMode="auto">
                            <a:xfrm>
                              <a:off x="5009" y="1686"/>
                              <a:ext cx="2" cy="120"/>
                            </a:xfrm>
                            <a:custGeom>
                              <a:avLst/>
                              <a:gdLst>
                                <a:gd name="T0" fmla="+- 0 1686 1686"/>
                                <a:gd name="T1" fmla="*/ 1686 h 120"/>
                                <a:gd name="T2" fmla="+- 0 1805 1686"/>
                                <a:gd name="T3" fmla="*/ 1805 h 120"/>
                              </a:gdLst>
                              <a:ahLst/>
                              <a:cxnLst>
                                <a:cxn ang="0">
                                  <a:pos x="0" y="T1"/>
                                </a:cxn>
                                <a:cxn ang="0">
                                  <a:pos x="0" y="T3"/>
                                </a:cxn>
                              </a:cxnLst>
                              <a:rect l="0" t="0" r="r" b="b"/>
                              <a:pathLst>
                                <a:path h="120">
                                  <a:moveTo>
                                    <a:pt x="0" y="0"/>
                                  </a:moveTo>
                                  <a:lnTo>
                                    <a:pt x="0" y="119"/>
                                  </a:lnTo>
                                </a:path>
                              </a:pathLst>
                            </a:custGeom>
                            <a:noFill/>
                            <a:ln w="1105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9" name="Group 39"/>
                        <wpg:cNvGrpSpPr>
                          <a:grpSpLocks/>
                        </wpg:cNvGrpSpPr>
                        <wpg:grpSpPr bwMode="auto">
                          <a:xfrm>
                            <a:off x="2913" y="1917"/>
                            <a:ext cx="4683" cy="427"/>
                            <a:chOff x="2913" y="1917"/>
                            <a:chExt cx="4683" cy="427"/>
                          </a:xfrm>
                        </wpg:grpSpPr>
                        <wps:wsp>
                          <wps:cNvPr id="360" name="Freeform 40"/>
                          <wps:cNvSpPr>
                            <a:spLocks/>
                          </wps:cNvSpPr>
                          <wps:spPr bwMode="auto">
                            <a:xfrm>
                              <a:off x="2913" y="1917"/>
                              <a:ext cx="4683" cy="427"/>
                            </a:xfrm>
                            <a:custGeom>
                              <a:avLst/>
                              <a:gdLst>
                                <a:gd name="T0" fmla="+- 0 2913 2913"/>
                                <a:gd name="T1" fmla="*/ T0 w 5925"/>
                                <a:gd name="T2" fmla="+- 0 2343 1917"/>
                                <a:gd name="T3" fmla="*/ 2343 h 427"/>
                                <a:gd name="T4" fmla="+- 0 8837 2913"/>
                                <a:gd name="T5" fmla="*/ T4 w 5925"/>
                                <a:gd name="T6" fmla="+- 0 2343 1917"/>
                                <a:gd name="T7" fmla="*/ 2343 h 427"/>
                                <a:gd name="T8" fmla="+- 0 8837 2913"/>
                                <a:gd name="T9" fmla="*/ T8 w 5925"/>
                                <a:gd name="T10" fmla="+- 0 1917 1917"/>
                                <a:gd name="T11" fmla="*/ 1917 h 427"/>
                                <a:gd name="T12" fmla="+- 0 2913 2913"/>
                                <a:gd name="T13" fmla="*/ T12 w 5925"/>
                                <a:gd name="T14" fmla="+- 0 1917 1917"/>
                                <a:gd name="T15" fmla="*/ 1917 h 427"/>
                                <a:gd name="T16" fmla="+- 0 2913 2913"/>
                                <a:gd name="T17" fmla="*/ T16 w 5925"/>
                                <a:gd name="T18" fmla="+- 0 2343 1917"/>
                                <a:gd name="T19" fmla="*/ 2343 h 427"/>
                              </a:gdLst>
                              <a:ahLst/>
                              <a:cxnLst>
                                <a:cxn ang="0">
                                  <a:pos x="T1" y="T3"/>
                                </a:cxn>
                                <a:cxn ang="0">
                                  <a:pos x="T5" y="T7"/>
                                </a:cxn>
                                <a:cxn ang="0">
                                  <a:pos x="T9" y="T11"/>
                                </a:cxn>
                                <a:cxn ang="0">
                                  <a:pos x="T13" y="T15"/>
                                </a:cxn>
                                <a:cxn ang="0">
                                  <a:pos x="T17" y="T19"/>
                                </a:cxn>
                              </a:cxnLst>
                              <a:rect l="0" t="0" r="r" b="b"/>
                              <a:pathLst>
                                <a:path w="5925" h="427">
                                  <a:moveTo>
                                    <a:pt x="0" y="426"/>
                                  </a:moveTo>
                                  <a:lnTo>
                                    <a:pt x="5924" y="426"/>
                                  </a:lnTo>
                                  <a:lnTo>
                                    <a:pt x="5924" y="0"/>
                                  </a:lnTo>
                                  <a:lnTo>
                                    <a:pt x="0" y="0"/>
                                  </a:lnTo>
                                  <a:lnTo>
                                    <a:pt x="0" y="426"/>
                                  </a:lnTo>
                                  <a:close/>
                                </a:path>
                              </a:pathLst>
                            </a:custGeom>
                            <a:noFill/>
                            <a:ln w="1105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1" name="Group 41"/>
                        <wpg:cNvGrpSpPr>
                          <a:grpSpLocks/>
                        </wpg:cNvGrpSpPr>
                        <wpg:grpSpPr bwMode="auto">
                          <a:xfrm>
                            <a:off x="4963" y="1794"/>
                            <a:ext cx="94" cy="141"/>
                            <a:chOff x="4963" y="1794"/>
                            <a:chExt cx="94" cy="141"/>
                          </a:xfrm>
                        </wpg:grpSpPr>
                        <wps:wsp>
                          <wps:cNvPr id="362" name="Freeform 42"/>
                          <wps:cNvSpPr>
                            <a:spLocks/>
                          </wps:cNvSpPr>
                          <wps:spPr bwMode="auto">
                            <a:xfrm>
                              <a:off x="4963" y="1794"/>
                              <a:ext cx="94" cy="141"/>
                            </a:xfrm>
                            <a:custGeom>
                              <a:avLst/>
                              <a:gdLst>
                                <a:gd name="T0" fmla="+- 0 5056 4963"/>
                                <a:gd name="T1" fmla="*/ T0 w 94"/>
                                <a:gd name="T2" fmla="+- 0 1794 1794"/>
                                <a:gd name="T3" fmla="*/ 1794 h 141"/>
                                <a:gd name="T4" fmla="+- 0 4963 4963"/>
                                <a:gd name="T5" fmla="*/ T4 w 94"/>
                                <a:gd name="T6" fmla="+- 0 1794 1794"/>
                                <a:gd name="T7" fmla="*/ 1794 h 141"/>
                                <a:gd name="T8" fmla="+- 0 5009 4963"/>
                                <a:gd name="T9" fmla="*/ T8 w 94"/>
                                <a:gd name="T10" fmla="+- 0 1934 1794"/>
                                <a:gd name="T11" fmla="*/ 1934 h 141"/>
                                <a:gd name="T12" fmla="+- 0 5056 4963"/>
                                <a:gd name="T13" fmla="*/ T12 w 94"/>
                                <a:gd name="T14" fmla="+- 0 1794 1794"/>
                                <a:gd name="T15" fmla="*/ 1794 h 141"/>
                              </a:gdLst>
                              <a:ahLst/>
                              <a:cxnLst>
                                <a:cxn ang="0">
                                  <a:pos x="T1" y="T3"/>
                                </a:cxn>
                                <a:cxn ang="0">
                                  <a:pos x="T5" y="T7"/>
                                </a:cxn>
                                <a:cxn ang="0">
                                  <a:pos x="T9" y="T11"/>
                                </a:cxn>
                                <a:cxn ang="0">
                                  <a:pos x="T13" y="T15"/>
                                </a:cxn>
                              </a:cxnLst>
                              <a:rect l="0" t="0" r="r" b="b"/>
                              <a:pathLst>
                                <a:path w="94" h="141">
                                  <a:moveTo>
                                    <a:pt x="93" y="0"/>
                                  </a:moveTo>
                                  <a:lnTo>
                                    <a:pt x="0" y="0"/>
                                  </a:lnTo>
                                  <a:lnTo>
                                    <a:pt x="46" y="140"/>
                                  </a:lnTo>
                                  <a:lnTo>
                                    <a:pt x="9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3" name="Group 43"/>
                        <wpg:cNvGrpSpPr>
                          <a:grpSpLocks/>
                        </wpg:cNvGrpSpPr>
                        <wpg:grpSpPr bwMode="auto">
                          <a:xfrm>
                            <a:off x="6746" y="-4"/>
                            <a:ext cx="1273" cy="419"/>
                            <a:chOff x="6746" y="-4"/>
                            <a:chExt cx="1273" cy="419"/>
                          </a:xfrm>
                        </wpg:grpSpPr>
                        <wps:wsp>
                          <wps:cNvPr id="364" name="Freeform 44"/>
                          <wps:cNvSpPr>
                            <a:spLocks/>
                          </wps:cNvSpPr>
                          <wps:spPr bwMode="auto">
                            <a:xfrm>
                              <a:off x="6746" y="-4"/>
                              <a:ext cx="1273" cy="419"/>
                            </a:xfrm>
                            <a:custGeom>
                              <a:avLst/>
                              <a:gdLst>
                                <a:gd name="T0" fmla="+- 0 6747 6747"/>
                                <a:gd name="T1" fmla="*/ T0 w 1399"/>
                                <a:gd name="T2" fmla="+- 0 415 -4"/>
                                <a:gd name="T3" fmla="*/ 415 h 419"/>
                                <a:gd name="T4" fmla="+- 0 8146 6747"/>
                                <a:gd name="T5" fmla="*/ T4 w 1399"/>
                                <a:gd name="T6" fmla="+- 0 415 -4"/>
                                <a:gd name="T7" fmla="*/ 415 h 419"/>
                                <a:gd name="T8" fmla="+- 0 8146 6747"/>
                                <a:gd name="T9" fmla="*/ T8 w 1399"/>
                                <a:gd name="T10" fmla="+- 0 -4 -4"/>
                                <a:gd name="T11" fmla="*/ -4 h 419"/>
                                <a:gd name="T12" fmla="+- 0 6747 6747"/>
                                <a:gd name="T13" fmla="*/ T12 w 1399"/>
                                <a:gd name="T14" fmla="+- 0 -4 -4"/>
                                <a:gd name="T15" fmla="*/ -4 h 419"/>
                                <a:gd name="T16" fmla="+- 0 6747 6747"/>
                                <a:gd name="T17" fmla="*/ T16 w 1399"/>
                                <a:gd name="T18" fmla="+- 0 415 -4"/>
                                <a:gd name="T19" fmla="*/ 415 h 419"/>
                              </a:gdLst>
                              <a:ahLst/>
                              <a:cxnLst>
                                <a:cxn ang="0">
                                  <a:pos x="T1" y="T3"/>
                                </a:cxn>
                                <a:cxn ang="0">
                                  <a:pos x="T5" y="T7"/>
                                </a:cxn>
                                <a:cxn ang="0">
                                  <a:pos x="T9" y="T11"/>
                                </a:cxn>
                                <a:cxn ang="0">
                                  <a:pos x="T13" y="T15"/>
                                </a:cxn>
                                <a:cxn ang="0">
                                  <a:pos x="T17" y="T19"/>
                                </a:cxn>
                              </a:cxnLst>
                              <a:rect l="0" t="0" r="r" b="b"/>
                              <a:pathLst>
                                <a:path w="1399" h="419">
                                  <a:moveTo>
                                    <a:pt x="0" y="419"/>
                                  </a:moveTo>
                                  <a:lnTo>
                                    <a:pt x="1399" y="419"/>
                                  </a:lnTo>
                                  <a:lnTo>
                                    <a:pt x="1399" y="0"/>
                                  </a:lnTo>
                                  <a:lnTo>
                                    <a:pt x="0" y="0"/>
                                  </a:lnTo>
                                  <a:lnTo>
                                    <a:pt x="0" y="419"/>
                                  </a:lnTo>
                                  <a:close/>
                                </a:path>
                              </a:pathLst>
                            </a:custGeom>
                            <a:noFill/>
                            <a:ln w="1105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5" name="Group 45"/>
                        <wpg:cNvGrpSpPr>
                          <a:grpSpLocks/>
                        </wpg:cNvGrpSpPr>
                        <wpg:grpSpPr bwMode="auto">
                          <a:xfrm>
                            <a:off x="5974" y="2344"/>
                            <a:ext cx="2" cy="120"/>
                            <a:chOff x="5974" y="2344"/>
                            <a:chExt cx="2" cy="120"/>
                          </a:xfrm>
                        </wpg:grpSpPr>
                        <wps:wsp>
                          <wps:cNvPr id="366" name="Freeform 46"/>
                          <wps:cNvSpPr>
                            <a:spLocks/>
                          </wps:cNvSpPr>
                          <wps:spPr bwMode="auto">
                            <a:xfrm>
                              <a:off x="5974" y="2344"/>
                              <a:ext cx="2" cy="120"/>
                            </a:xfrm>
                            <a:custGeom>
                              <a:avLst/>
                              <a:gdLst>
                                <a:gd name="T0" fmla="+- 0 2344 2344"/>
                                <a:gd name="T1" fmla="*/ 2344 h 120"/>
                                <a:gd name="T2" fmla="+- 0 2464 2344"/>
                                <a:gd name="T3" fmla="*/ 2464 h 120"/>
                              </a:gdLst>
                              <a:ahLst/>
                              <a:cxnLst>
                                <a:cxn ang="0">
                                  <a:pos x="0" y="T1"/>
                                </a:cxn>
                                <a:cxn ang="0">
                                  <a:pos x="0" y="T3"/>
                                </a:cxn>
                              </a:cxnLst>
                              <a:rect l="0" t="0" r="r" b="b"/>
                              <a:pathLst>
                                <a:path h="120">
                                  <a:moveTo>
                                    <a:pt x="0" y="0"/>
                                  </a:moveTo>
                                  <a:lnTo>
                                    <a:pt x="0" y="120"/>
                                  </a:lnTo>
                                </a:path>
                              </a:pathLst>
                            </a:custGeom>
                            <a:noFill/>
                            <a:ln w="1105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 name="Group 47"/>
                        <wpg:cNvGrpSpPr>
                          <a:grpSpLocks/>
                        </wpg:cNvGrpSpPr>
                        <wpg:grpSpPr bwMode="auto">
                          <a:xfrm>
                            <a:off x="5315" y="2591"/>
                            <a:ext cx="1317" cy="322"/>
                            <a:chOff x="5315" y="2591"/>
                            <a:chExt cx="1317" cy="322"/>
                          </a:xfrm>
                        </wpg:grpSpPr>
                        <wps:wsp>
                          <wps:cNvPr id="368" name="Freeform 48"/>
                          <wps:cNvSpPr>
                            <a:spLocks/>
                          </wps:cNvSpPr>
                          <wps:spPr bwMode="auto">
                            <a:xfrm>
                              <a:off x="5315" y="2591"/>
                              <a:ext cx="1317" cy="322"/>
                            </a:xfrm>
                            <a:custGeom>
                              <a:avLst/>
                              <a:gdLst>
                                <a:gd name="T0" fmla="+- 0 5528 5315"/>
                                <a:gd name="T1" fmla="*/ T0 w 1317"/>
                                <a:gd name="T2" fmla="+- 0 3018 2592"/>
                                <a:gd name="T3" fmla="*/ 3018 h 427"/>
                                <a:gd name="T4" fmla="+- 0 6419 5315"/>
                                <a:gd name="T5" fmla="*/ T4 w 1317"/>
                                <a:gd name="T6" fmla="+- 0 3018 2592"/>
                                <a:gd name="T7" fmla="*/ 3018 h 427"/>
                                <a:gd name="T8" fmla="+- 0 6442 5315"/>
                                <a:gd name="T9" fmla="*/ T8 w 1317"/>
                                <a:gd name="T10" fmla="+- 0 3017 2592"/>
                                <a:gd name="T11" fmla="*/ 3017 h 427"/>
                                <a:gd name="T12" fmla="+- 0 6506 5315"/>
                                <a:gd name="T13" fmla="*/ T12 w 1317"/>
                                <a:gd name="T14" fmla="+- 0 2999 2592"/>
                                <a:gd name="T15" fmla="*/ 2999 h 427"/>
                                <a:gd name="T16" fmla="+- 0 6561 5315"/>
                                <a:gd name="T17" fmla="*/ T16 w 1317"/>
                                <a:gd name="T18" fmla="+- 0 2964 2592"/>
                                <a:gd name="T19" fmla="*/ 2964 h 427"/>
                                <a:gd name="T20" fmla="+- 0 6602 5315"/>
                                <a:gd name="T21" fmla="*/ T20 w 1317"/>
                                <a:gd name="T22" fmla="+- 0 2913 2592"/>
                                <a:gd name="T23" fmla="*/ 2913 h 427"/>
                                <a:gd name="T24" fmla="+- 0 6627 5315"/>
                                <a:gd name="T25" fmla="*/ T24 w 1317"/>
                                <a:gd name="T26" fmla="+- 0 2852 2592"/>
                                <a:gd name="T27" fmla="*/ 2852 h 427"/>
                                <a:gd name="T28" fmla="+- 0 6632 5315"/>
                                <a:gd name="T29" fmla="*/ T28 w 1317"/>
                                <a:gd name="T30" fmla="+- 0 2807 2592"/>
                                <a:gd name="T31" fmla="*/ 2807 h 427"/>
                                <a:gd name="T32" fmla="+- 0 6631 5315"/>
                                <a:gd name="T33" fmla="*/ T32 w 1317"/>
                                <a:gd name="T34" fmla="+- 0 2783 2592"/>
                                <a:gd name="T35" fmla="*/ 2783 h 427"/>
                                <a:gd name="T36" fmla="+- 0 6613 5315"/>
                                <a:gd name="T37" fmla="*/ T36 w 1317"/>
                                <a:gd name="T38" fmla="+- 0 2718 2592"/>
                                <a:gd name="T39" fmla="*/ 2718 h 427"/>
                                <a:gd name="T40" fmla="+- 0 6578 5315"/>
                                <a:gd name="T41" fmla="*/ T40 w 1317"/>
                                <a:gd name="T42" fmla="+- 0 2664 2592"/>
                                <a:gd name="T43" fmla="*/ 2664 h 427"/>
                                <a:gd name="T44" fmla="+- 0 6528 5315"/>
                                <a:gd name="T45" fmla="*/ T44 w 1317"/>
                                <a:gd name="T46" fmla="+- 0 2622 2592"/>
                                <a:gd name="T47" fmla="*/ 2622 h 427"/>
                                <a:gd name="T48" fmla="+- 0 6467 5315"/>
                                <a:gd name="T49" fmla="*/ T48 w 1317"/>
                                <a:gd name="T50" fmla="+- 0 2597 2592"/>
                                <a:gd name="T51" fmla="*/ 2597 h 427"/>
                                <a:gd name="T52" fmla="+- 0 6419 5315"/>
                                <a:gd name="T53" fmla="*/ T52 w 1317"/>
                                <a:gd name="T54" fmla="+- 0 2592 2592"/>
                                <a:gd name="T55" fmla="*/ 2592 h 427"/>
                                <a:gd name="T56" fmla="+- 0 5528 5315"/>
                                <a:gd name="T57" fmla="*/ T56 w 1317"/>
                                <a:gd name="T58" fmla="+- 0 2592 2592"/>
                                <a:gd name="T59" fmla="*/ 2592 h 427"/>
                                <a:gd name="T60" fmla="+- 0 5505 5315"/>
                                <a:gd name="T61" fmla="*/ T60 w 1317"/>
                                <a:gd name="T62" fmla="+- 0 2593 2592"/>
                                <a:gd name="T63" fmla="*/ 2593 h 427"/>
                                <a:gd name="T64" fmla="+- 0 5441 5315"/>
                                <a:gd name="T65" fmla="*/ T64 w 1317"/>
                                <a:gd name="T66" fmla="+- 0 2611 2592"/>
                                <a:gd name="T67" fmla="*/ 2611 h 427"/>
                                <a:gd name="T68" fmla="+- 0 5386 5315"/>
                                <a:gd name="T69" fmla="*/ T68 w 1317"/>
                                <a:gd name="T70" fmla="+- 0 2646 2592"/>
                                <a:gd name="T71" fmla="*/ 2646 h 427"/>
                                <a:gd name="T72" fmla="+- 0 5345 5315"/>
                                <a:gd name="T73" fmla="*/ T72 w 1317"/>
                                <a:gd name="T74" fmla="+- 0 2697 2592"/>
                                <a:gd name="T75" fmla="*/ 2697 h 427"/>
                                <a:gd name="T76" fmla="+- 0 5321 5315"/>
                                <a:gd name="T77" fmla="*/ T76 w 1317"/>
                                <a:gd name="T78" fmla="+- 0 2758 2592"/>
                                <a:gd name="T79" fmla="*/ 2758 h 427"/>
                                <a:gd name="T80" fmla="+- 0 5315 5315"/>
                                <a:gd name="T81" fmla="*/ T80 w 1317"/>
                                <a:gd name="T82" fmla="+- 0 2804 2592"/>
                                <a:gd name="T83" fmla="*/ 2804 h 427"/>
                                <a:gd name="T84" fmla="+- 0 5317 5315"/>
                                <a:gd name="T85" fmla="*/ T84 w 1317"/>
                                <a:gd name="T86" fmla="+- 0 2827 2592"/>
                                <a:gd name="T87" fmla="*/ 2827 h 427"/>
                                <a:gd name="T88" fmla="+- 0 5334 5315"/>
                                <a:gd name="T89" fmla="*/ T88 w 1317"/>
                                <a:gd name="T90" fmla="+- 0 2892 2592"/>
                                <a:gd name="T91" fmla="*/ 2892 h 427"/>
                                <a:gd name="T92" fmla="+- 0 5369 5315"/>
                                <a:gd name="T93" fmla="*/ T92 w 1317"/>
                                <a:gd name="T94" fmla="+- 0 2947 2592"/>
                                <a:gd name="T95" fmla="*/ 2947 h 427"/>
                                <a:gd name="T96" fmla="+- 0 5419 5315"/>
                                <a:gd name="T97" fmla="*/ T96 w 1317"/>
                                <a:gd name="T98" fmla="+- 0 2988 2592"/>
                                <a:gd name="T99" fmla="*/ 2988 h 427"/>
                                <a:gd name="T100" fmla="+- 0 5480 5315"/>
                                <a:gd name="T101" fmla="*/ T100 w 1317"/>
                                <a:gd name="T102" fmla="+- 0 3013 2592"/>
                                <a:gd name="T103" fmla="*/ 3013 h 427"/>
                                <a:gd name="T104" fmla="+- 0 5526 5315"/>
                                <a:gd name="T105" fmla="*/ T104 w 1317"/>
                                <a:gd name="T106" fmla="+- 0 3018 2592"/>
                                <a:gd name="T107" fmla="*/ 3018 h 427"/>
                                <a:gd name="T108" fmla="+- 0 5528 5315"/>
                                <a:gd name="T109" fmla="*/ T108 w 1317"/>
                                <a:gd name="T110" fmla="+- 0 3018 2592"/>
                                <a:gd name="T111" fmla="*/ 3018 h 4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317" h="427">
                                  <a:moveTo>
                                    <a:pt x="213" y="426"/>
                                  </a:moveTo>
                                  <a:lnTo>
                                    <a:pt x="1104" y="426"/>
                                  </a:lnTo>
                                  <a:lnTo>
                                    <a:pt x="1127" y="425"/>
                                  </a:lnTo>
                                  <a:lnTo>
                                    <a:pt x="1191" y="407"/>
                                  </a:lnTo>
                                  <a:lnTo>
                                    <a:pt x="1246" y="372"/>
                                  </a:lnTo>
                                  <a:lnTo>
                                    <a:pt x="1287" y="321"/>
                                  </a:lnTo>
                                  <a:lnTo>
                                    <a:pt x="1312" y="260"/>
                                  </a:lnTo>
                                  <a:lnTo>
                                    <a:pt x="1317" y="215"/>
                                  </a:lnTo>
                                  <a:lnTo>
                                    <a:pt x="1316" y="191"/>
                                  </a:lnTo>
                                  <a:lnTo>
                                    <a:pt x="1298" y="126"/>
                                  </a:lnTo>
                                  <a:lnTo>
                                    <a:pt x="1263" y="72"/>
                                  </a:lnTo>
                                  <a:lnTo>
                                    <a:pt x="1213" y="30"/>
                                  </a:lnTo>
                                  <a:lnTo>
                                    <a:pt x="1152" y="5"/>
                                  </a:lnTo>
                                  <a:lnTo>
                                    <a:pt x="1104" y="0"/>
                                  </a:lnTo>
                                  <a:lnTo>
                                    <a:pt x="213" y="0"/>
                                  </a:lnTo>
                                  <a:lnTo>
                                    <a:pt x="190" y="1"/>
                                  </a:lnTo>
                                  <a:lnTo>
                                    <a:pt x="126" y="19"/>
                                  </a:lnTo>
                                  <a:lnTo>
                                    <a:pt x="71" y="54"/>
                                  </a:lnTo>
                                  <a:lnTo>
                                    <a:pt x="30" y="105"/>
                                  </a:lnTo>
                                  <a:lnTo>
                                    <a:pt x="6" y="166"/>
                                  </a:lnTo>
                                  <a:lnTo>
                                    <a:pt x="0" y="212"/>
                                  </a:lnTo>
                                  <a:lnTo>
                                    <a:pt x="2" y="235"/>
                                  </a:lnTo>
                                  <a:lnTo>
                                    <a:pt x="19" y="300"/>
                                  </a:lnTo>
                                  <a:lnTo>
                                    <a:pt x="54" y="355"/>
                                  </a:lnTo>
                                  <a:lnTo>
                                    <a:pt x="104" y="396"/>
                                  </a:lnTo>
                                  <a:lnTo>
                                    <a:pt x="165" y="421"/>
                                  </a:lnTo>
                                  <a:lnTo>
                                    <a:pt x="211" y="426"/>
                                  </a:lnTo>
                                  <a:lnTo>
                                    <a:pt x="213" y="426"/>
                                  </a:lnTo>
                                  <a:close/>
                                </a:path>
                              </a:pathLst>
                            </a:custGeom>
                            <a:noFill/>
                            <a:ln w="1105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 name="Group 49"/>
                        <wpg:cNvGrpSpPr>
                          <a:grpSpLocks/>
                        </wpg:cNvGrpSpPr>
                        <wpg:grpSpPr bwMode="auto">
                          <a:xfrm>
                            <a:off x="5927" y="2452"/>
                            <a:ext cx="94" cy="141"/>
                            <a:chOff x="5927" y="2452"/>
                            <a:chExt cx="94" cy="141"/>
                          </a:xfrm>
                        </wpg:grpSpPr>
                        <wps:wsp>
                          <wps:cNvPr id="370" name="Freeform 50"/>
                          <wps:cNvSpPr>
                            <a:spLocks/>
                          </wps:cNvSpPr>
                          <wps:spPr bwMode="auto">
                            <a:xfrm>
                              <a:off x="5927" y="2452"/>
                              <a:ext cx="94" cy="141"/>
                            </a:xfrm>
                            <a:custGeom>
                              <a:avLst/>
                              <a:gdLst>
                                <a:gd name="T0" fmla="+- 0 6020 5927"/>
                                <a:gd name="T1" fmla="*/ T0 w 94"/>
                                <a:gd name="T2" fmla="+- 0 2452 2452"/>
                                <a:gd name="T3" fmla="*/ 2452 h 141"/>
                                <a:gd name="T4" fmla="+- 0 5927 5927"/>
                                <a:gd name="T5" fmla="*/ T4 w 94"/>
                                <a:gd name="T6" fmla="+- 0 2452 2452"/>
                                <a:gd name="T7" fmla="*/ 2452 h 141"/>
                                <a:gd name="T8" fmla="+- 0 5974 5927"/>
                                <a:gd name="T9" fmla="*/ T8 w 94"/>
                                <a:gd name="T10" fmla="+- 0 2592 2452"/>
                                <a:gd name="T11" fmla="*/ 2592 h 141"/>
                                <a:gd name="T12" fmla="+- 0 6020 5927"/>
                                <a:gd name="T13" fmla="*/ T12 w 94"/>
                                <a:gd name="T14" fmla="+- 0 2452 2452"/>
                                <a:gd name="T15" fmla="*/ 2452 h 141"/>
                              </a:gdLst>
                              <a:ahLst/>
                              <a:cxnLst>
                                <a:cxn ang="0">
                                  <a:pos x="T1" y="T3"/>
                                </a:cxn>
                                <a:cxn ang="0">
                                  <a:pos x="T5" y="T7"/>
                                </a:cxn>
                                <a:cxn ang="0">
                                  <a:pos x="T9" y="T11"/>
                                </a:cxn>
                                <a:cxn ang="0">
                                  <a:pos x="T13" y="T15"/>
                                </a:cxn>
                              </a:cxnLst>
                              <a:rect l="0" t="0" r="r" b="b"/>
                              <a:pathLst>
                                <a:path w="94" h="141">
                                  <a:moveTo>
                                    <a:pt x="93" y="0"/>
                                  </a:moveTo>
                                  <a:lnTo>
                                    <a:pt x="0" y="0"/>
                                  </a:lnTo>
                                  <a:lnTo>
                                    <a:pt x="47" y="140"/>
                                  </a:lnTo>
                                  <a:lnTo>
                                    <a:pt x="9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B302E63" id="Group 322" o:spid="_x0000_s1026" style="position:absolute;margin-left:98.25pt;margin-top:151.7pt;width:359.2pt;height:180.8pt;z-index:-251658240;mso-position-horizontal-relative:page" coordorigin="2913,-27" coordsize="5569,2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">
                <v:group id="Group 3" o:spid="_x0000_s1027" style="position:absolute;left:6528;top:214;width:219;height:2" coordorigin="6528,214"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shape id="Freeform 4" o:spid="_x0000_s1028" style="position:absolute;left:6528;top:214;width:219;height: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sZmsYA&#10;AADcAAAADwAAAGRycy9kb3ducmV2LnhtbESPT2sCMRTE7wW/Q3hCb5rVSpHVKCoU9tBD/VOst8fm&#10;dbN187JNUt1+e1MQehxm5jfMfNnZRlzIh9qxgtEwA0FcOl1zpeCwfxlMQYSIrLFxTAp+KcBy0XuY&#10;Y67dlbd02cVKJAiHHBWYGNtcylAashiGriVO3qfzFmOSvpLa4zXBbSPHWfYsLdacFgy2tDFUnnc/&#10;VsF3PEp6q0dfxxO9F8YXxfp18qHUY79bzUBE6uJ/+N4utIKn8QT+zqQj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gsZmsYAAADcAAAADwAAAAAAAAAAAAAAAACYAgAAZHJz&#10;L2Rvd25yZXYueG1sUEsFBgAAAAAEAAQA9QAAAIsDAAAAAA==&#10;" path="m,l219,e" filled="f" strokeweight=".30719mm">
                    <v:path arrowok="t" o:connecttype="custom" o:connectlocs="0,0;219,0" o:connectangles="0,0"/>
                  </v:shape>
                </v:group>
                <v:group id="Group 5" o:spid="_x0000_s1029" style="position:absolute;left:6400;top:167;width:141;height:94" coordorigin="6400,167" coordsize="14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ILRcQAAADcAAAADwAAAGRycy9kb3ducmV2LnhtbESPQYvCMBSE74L/ITxh&#10;b5pWUaQaRUSXPciCVVj29miebbF5KU1s67/fLAgeh5n5hllve1OJlhpXWlYQTyIQxJnVJecKrpfj&#10;eAnCeWSNlWVS8CQH281wsMZE247P1KY+FwHCLkEFhfd1IqXLCjLoJrYmDt7NNgZ9kE0udYNdgJtK&#10;TqNoIQ2WHBYKrGlfUHZPH0bBZ4fdbhYf2tP9tn/+XubfP6eYlPoY9bsVCE+9f4df7S+tYDad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ILRcQAAADcAAAA&#10;DwAAAAAAAAAAAAAAAACqAgAAZHJzL2Rvd25yZXYueG1sUEsFBgAAAAAEAAQA+gAAAJsDAAAAAA==&#10;">
                  <v:shape id="Freeform 6" o:spid="_x0000_s1030" style="position:absolute;left:6400;top:167;width:141;height:94;visibility:visible;mso-wrap-style:square;v-text-anchor:top" coordsize="14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r/dL8A&#10;AADcAAAADwAAAGRycy9kb3ducmV2LnhtbESPzQrCMBCE74LvEFbwZlMVRKqpiCJ6Evx5gLVZ29Jm&#10;U5qo9e2NIHgcZuebneWqM7V4UutKywrGUQyCOLO65FzB9bIbzUE4j6yxtkwK3uRglfZ7S0y0ffGJ&#10;nmefiwBhl6CCwvsmkdJlBRl0kW2Ig3e3rUEfZJtL3eIrwE0tJ3E8kwZLDg0FNrQpKKvODxPe2F66&#10;rDrsjD3N9/vG3441jUmp4aBbL0B46vz/+Jc+aAXTyQy+YwIBZP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Sv90vwAAANwAAAAPAAAAAAAAAAAAAAAAAJgCAABkcnMvZG93bnJl&#10;di54bWxQSwUGAAAAAAQABAD1AAAAhAMAAAAA&#10;" path="m140,l,47,140,93,140,xe" fillcolor="black" stroked="f">
                    <v:path arrowok="t" o:connecttype="custom" o:connectlocs="140,167;0,214;140,260;140,167" o:connectangles="0,0,0,0"/>
                  </v:shape>
                </v:group>
                <v:group id="Group 7" o:spid="_x0000_s1031" style="position:absolute;left:4624;top:-27;width:1778;height:480" coordorigin="4624,-27" coordsize="1778,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wwqcYAAADcAAAADwAAAGRycy9kb3ducmV2LnhtbESPT2vCQBTE7wW/w/IK&#10;vdXNH2wldQ0itngQoSqU3h7ZZxKSfRuy2yR++25B6HGYmd8wq3wyrRiod7VlBfE8AkFcWF1zqeBy&#10;fn9egnAeWWNrmRTcyEG+nj2sMNN25E8aTr4UAcIuQwWV910mpSsqMujmtiMO3tX2Bn2QfSl1j2OA&#10;m1YmUfQiDdYcFirsaFtR0Zx+jIKPEcdNGu+GQ3Pd3r7Pi+PXISalnh6nzRsIT5P/D9/be60gTV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XDCpxgAAANwA&#10;AAAPAAAAAAAAAAAAAAAAAKoCAABkcnMvZG93bnJldi54bWxQSwUGAAAAAAQABAD6AAAAnQMAAAAA&#10;">
                  <v:shape id="Freeform 8" o:spid="_x0000_s1032" style="position:absolute;left:4624;top:-27;width:1778;height:480;visibility:visible;mso-wrap-style:square;v-text-anchor:top" coordsize="1778,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LmtMIA&#10;AADcAAAADwAAAGRycy9kb3ducmV2LnhtbERPTWvCQBC9F/wPywi9NRsjLRKzEZEWxJai0YPHITsm&#10;wexszG40/ffdQ6HHx/vOVqNpxZ1611hWMItiEMSl1Q1XCk7Hj5cFCOeRNbaWScEPOVjlk6cMU20f&#10;fKB74SsRQtilqKD2vkuldGVNBl1kO+LAXWxv0AfYV1L3+AjhppVJHL9Jgw2Hhho72tRUXovBKOjG&#10;z+FGuH8fKvl1ptthl7x+75R6no7rJQhPo/8X/7m3WsE8CWvDmXA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gua0wgAAANwAAAAPAAAAAAAAAAAAAAAAAJgCAABkcnMvZG93&#10;bnJldi54bWxQSwUGAAAAAAQABAD1AAAAhwMAAAAA&#10;" path="m1778,239r-26,-57l1678,129,1606,98,1517,70,1414,46,1297,27r-62,-8l1170,12,1102,7,1033,3,962,1,889,,816,1,745,3,675,7r-67,5l543,19r-63,8l421,36,310,57,214,83r-81,30l70,146,12,201,,239r3,20l46,315r53,34l172,381r88,28l364,433r116,19l543,460r65,7l675,472r70,4l816,478r73,1l962,478r71,-2l1102,472r68,-5l1235,460r62,-8l1357,443r110,-22l1564,395r80,-29l1708,333r58,-55l1778,239xe" filled="f" strokeweight=".30719mm">
                    <v:path arrowok="t" o:connecttype="custom" o:connectlocs="1778,212;1752,155;1678,102;1606,71;1517,43;1414,19;1297,0;1235,-8;1170,-15;1102,-20;1033,-24;962,-26;889,-27;816,-26;745,-24;675,-20;608,-15;543,-8;480,0;421,9;310,30;214,56;133,86;70,119;12,174;0,212;3,232;46,288;99,322;172,354;260,382;364,406;480,425;543,433;608,440;675,445;745,449;816,451;889,452;962,451;1033,449;1102,445;1170,440;1235,433;1297,425;1357,416;1467,394;1564,368;1644,339;1708,306;1766,251;1778,212" o:connectangles="0,0,0,0,0,0,0,0,0,0,0,0,0,0,0,0,0,0,0,0,0,0,0,0,0,0,0,0,0,0,0,0,0,0,0,0,0,0,0,0,0,0,0,0,0,0,0,0,0,0,0,0"/>
                  </v:shape>
                </v:group>
                <v:group id="Group 9" o:spid="_x0000_s1033" style="position:absolute;left:7234;top:1481;width:122;height:2" coordorigin="7234,1481" coordsize="1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8BQMYAAADcAAAADwAAAGRycy9kb3ducmV2LnhtbESPT2vCQBTE7wW/w/IK&#10;vdXNHyw1dQ0itngQoSqU3h7ZZxKSfRuy2yR++25B6HGYmd8wq3wyrRiod7VlBfE8AkFcWF1zqeBy&#10;fn9+BeE8ssbWMim4kYN8PXtYYabtyJ80nHwpAoRdhgoq77tMSldUZNDNbUccvKvtDfog+1LqHscA&#10;N61MouhFGqw5LFTY0baiojn9GAUfI46bNN4Nh+a6vX2fF8evQ0xKPT1OmzcQnib/H76391pBmi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jwFAxgAAANwA&#10;AAAPAAAAAAAAAAAAAAAAAKoCAABkcnMvZG93bnJldi54bWxQSwUGAAAAAAQABAD6AAAAnQMAAAAA&#10;">
                  <v:shape id="Freeform 10" o:spid="_x0000_s1034" style="position:absolute;left:7234;top:1481;width:122;height:2;visibility:visible;mso-wrap-style:square;v-text-anchor:top" coordsize="1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dPMMA&#10;AADcAAAADwAAAGRycy9kb3ducmV2LnhtbERPTWvCQBC9C/6HZQQvUjcqiI2uIpaCUHsw9tLbmB2T&#10;aHY2ZleT+uu7B8Hj430vVq0pxZ1qV1hWMBpGIIhTqwvOFPwcPt9mIJxH1lhaJgV/5GC17HYWGGvb&#10;8J7uic9ECGEXo4Lc+yqW0qU5GXRDWxEH7mRrgz7AOpO6xiaEm1KOo2gqDRYcGnKsaJNTekluRgFf&#10;z4l+P/pZ9PW7/tjumtvj2w2U6vfa9RyEp9a/xE/3ViuYTML8cCYcAb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dPMMAAADcAAAADwAAAAAAAAAAAAAAAACYAgAAZHJzL2Rv&#10;d25yZXYueG1sUEsFBgAAAAAEAAQA9QAAAIgDAAAAAA==&#10;" path="m,l122,e" filled="f" strokeweight=".30719mm">
                    <v:path arrowok="t" o:connecttype="custom" o:connectlocs="0,0;122,0" o:connectangles="0,0"/>
                  </v:shape>
                </v:group>
                <v:group id="Group 11" o:spid="_x0000_s1035" style="position:absolute;left:7106;top:1434;width:141;height:94" coordorigin="7106,1434" coordsize="14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Cbm8QAAADcAAAADwAAAGRycy9kb3ducmV2LnhtbESPQYvCMBSE78L+h/AW&#10;vGnaLS7SNYrIrngQYVUQb4/m2Rabl9LEtv57Iwgeh5n5hpktelOJlhpXWlYQjyMQxJnVJecKjoe/&#10;0RSE88gaK8uk4E4OFvOPwQxTbTv+p3bvcxEg7FJUUHhfp1K6rCCDbmxr4uBdbGPQB9nkUjfYBbip&#10;5FcUfUuDJYeFAmtaFZRd9zejYN1ht0zi33Z7vazu58Nkd9rGpNTws1/+gPDU+3f41d5oBUkSw/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yCbm8QAAADcAAAA&#10;DwAAAAAAAAAAAAAAAACqAgAAZHJzL2Rvd25yZXYueG1sUEsFBgAAAAAEAAQA+gAAAJsDAAAAAA==&#10;">
                  <v:shape id="Freeform 12" o:spid="_x0000_s1036" style="position:absolute;left:7106;top:1434;width:141;height:94;visibility:visible;mso-wrap-style:square;v-text-anchor:top" coordsize="14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hvqr8A&#10;AADcAAAADwAAAGRycy9kb3ducmV2LnhtbESPzQrCMBCE74LvEFbwZlMVRGpTEUX0JPjzAGuztsVm&#10;U5qo9e2NIHgcZuebnXTZmVo8qXWVZQXjKAZBnFtdcaHgct6O5iCcR9ZYWyYFb3KwzPq9FBNtX3yk&#10;58kXIkDYJaig9L5JpHR5SQZdZBvi4N1sa9AH2RZSt/gKcFPLSRzPpMGKQ0OJDa1Lyu+nhwlvbM5d&#10;ft9vjT3Od7vGXw81jUmp4aBbLUB46vz/+JfeawXT6QS+YwIBZPY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qG+qvwAAANwAAAAPAAAAAAAAAAAAAAAAAJgCAABkcnMvZG93bnJl&#10;di54bWxQSwUGAAAAAAQABAD1AAAAhAMAAAAA&#10;" path="m140,l,47,140,94,140,xe" fillcolor="black" stroked="f">
                    <v:path arrowok="t" o:connecttype="custom" o:connectlocs="140,1434;0,1481;140,1528;140,1434" o:connectangles="0,0,0,0"/>
                  </v:shape>
                </v:group>
                <v:group id="Group 13" o:spid="_x0000_s1037" style="position:absolute;left:6355;top:1036;width:2;height:120" coordorigin="6355,1036"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vqB3xgAAANwA&#10;AAAPAAAAAAAAAAAAAAAAAKoCAABkcnMvZG93bnJldi54bWxQSwUGAAAAAAQABAD6AAAAnQMAAAAA&#10;">
                  <v:shape id="Freeform 14" o:spid="_x0000_s1038" style="position:absolute;left:6355;top:1036;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X7QscA&#10;AADcAAAADwAAAGRycy9kb3ducmV2LnhtbESPzW7CMBCE70h9B2srcSt2oaJVwCBAKqUXCD8Hjqt4&#10;SaLG6zR2SXj7ulIljqOZ+UYznXe2EldqfOlYw/NAgSDOnCk513A6vj+9gfAB2WDlmDTcyMN89tCb&#10;YmJcy3u6HkIuIoR9ghqKEOpESp8VZNEPXE0cvYtrLIYom1yaBtsIt5UcKjWWFkuOCwXWtCoo+zr8&#10;WA3jndqf0027fU1P6uO2/A7V+tNo3X/sFhMQgbpwD/+3N0bDaPQCf2fiEZ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0LHAAAA3AAAAA8AAAAAAAAAAAAAAAAAmAIAAGRy&#10;cy9kb3ducmV2LnhtbFBLBQYAAAAABAAEAPUAAACMAwAAAAA=&#10;" path="m,l,119e" filled="f" strokeweight=".30719mm">
                    <v:path arrowok="t" o:connecttype="custom" o:connectlocs="0,1028;0,1147" o:connectangles="0,0"/>
                  </v:shape>
                </v:group>
                <v:group id="Group 15" o:spid="_x0000_s1039" style="position:absolute;left:6306;top:1156;width:94;height:141" coordorigin="6306,1156" coordsize="94,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shape id="Freeform 16" o:spid="_x0000_s1040" style="position:absolute;left:6306;top:1156;width:94;height:141;visibility:visible;mso-wrap-style:square;v-text-anchor:top" coordsize="94,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cdFsYA&#10;AADcAAAADwAAAGRycy9kb3ducmV2LnhtbESP3WrCQBSE7wu+w3IKvaubGvwhdRUVCoFSioni7TF7&#10;mixmz4bsVuPbdwuFXg4z8w2zXA+2FVfqvXGs4GWcgCCunDZcKziUb88LED4ga2wdk4I7eVivRg9L&#10;zLS78Z6uRahFhLDPUEETQpdJ6auGLPqx64ij9+V6iyHKvpa6x1uE21ZOkmQmLRqOCw12tGuouhTf&#10;VkGS58Sfm1N5NGcz314+0ul7eVLq6XHYvIIINIT/8F871wrSdAa/Z+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cdFsYAAADcAAAADwAAAAAAAAAAAAAAAACYAgAAZHJz&#10;L2Rvd25yZXYueG1sUEsFBgAAAAAEAAQA9QAAAIsDAAAAAA==&#10;" path="m93,l,,46,140,93,xe" fillcolor="black" stroked="f">
                    <v:path arrowok="t" o:connecttype="custom" o:connectlocs="93,1136;0,1136;46,1276;93,1136" o:connectangles="0,0,0,0"/>
                  </v:shape>
                </v:group>
                <v:group id="Group 17" o:spid="_x0000_s1041" style="position:absolute;left:5710;top:625;width:2772;height:411" coordorigin="5710,625" coordsize="2772,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shape id="Freeform 18" o:spid="_x0000_s1042" style="position:absolute;left:5710;top:625;width:2772;height:411;visibility:visible;mso-wrap-style:square;v-text-anchor:top" coordsize="3127,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d3cIA&#10;AADcAAAADwAAAGRycy9kb3ducmV2LnhtbERPz2vCMBS+D/Y/hDfYbaZTmVKNImMDDx60Cnp8NM+0&#10;rHkpSbTVv94chB0/vt/zZW8bcSUfascKPgcZCOLS6ZqNgsP+92MKIkRkjY1jUnCjAMvF68scc+06&#10;3tG1iEakEA45KqhibHMpQ1mRxTBwLXHizs5bjAl6I7XHLoXbRg6z7EtarDk1VNjSd0XlX3GxCoZb&#10;muzH98vpuGqN/OnMZueboNT7W7+agYjUx3/x073WCkajtDadSUd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H93dwgAAANwAAAAPAAAAAAAAAAAAAAAAAJgCAABkcnMvZG93&#10;bnJldi54bWxQSwUGAAAAAAQABAD1AAAAhwMAAAAA&#10;" path="m,411r3127,l3127,,,,,411xe" filled="f" strokeweight=".30719mm">
                    <v:path arrowok="t" o:connecttype="custom" o:connectlocs="0,1036;2772,1036;2772,625;0,625;0,1036" o:connectangles="0,0,0,0,0"/>
                  </v:shape>
                </v:group>
                <v:group id="Group 19" o:spid="_x0000_s1043" style="position:absolute;left:7356;top:1275;width:1066;height:411" coordorigin="7356,1275" coordsize="1066,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aXncUAAADcAAAADwAAAGRycy9kb3ducmV2LnhtbESPT2vCQBTE7wW/w/KE&#10;3uomhhaNriKipQcR/APi7ZF9JsHs25Bdk/jtuwWhx2FmfsPMl72pREuNKy0riEcRCOLM6pJzBefT&#10;9mMCwnlkjZVlUvAkB8vF4G2OqbYdH6g9+lwECLsUFRTe16mULivIoBvZmjh4N9sY9EE2udQNdgFu&#10;KjmOoi9psOSwUGBN64Ky+/FhFHx32K2SeNPu7rf183r63F92MSn1PuxXMxCeev8ffrV/tIIkmc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Wl53FAAAA3AAA&#10;AA8AAAAAAAAAAAAAAAAAqgIAAGRycy9kb3ducmV2LnhtbFBLBQYAAAAABAAEAPoAAACcAwAAAAA=&#10;">
                  <v:shape id="Freeform 20" o:spid="_x0000_s1044" style="position:absolute;left:7356;top:1275;width:1066;height:411;visibility:visible;mso-wrap-style:square;v-text-anchor:top" coordsize="1482,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yFG8EA&#10;AADcAAAADwAAAGRycy9kb3ducmV2LnhtbERPTYvCMBC9C/6HMMLeNLWuq1SjiCAs3lYX8Tg2Y1ts&#10;JiVJtfrrN4cFj4/3vVx3phZ3cr6yrGA8SkAQ51ZXXCj4Pe6GcxA+IGusLZOCJ3lYr/q9JWbaPviH&#10;7odQiBjCPkMFZQhNJqXPSzLoR7YhjtzVOoMhQldI7fARw00t0yT5kgYrjg0lNrQtKb8dWqMgPZ9q&#10;o9vd9nXZ7J/t7eKm6cwp9THoNgsQgbrwFv+7v7WCyWecH8/EIyB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lMhRvBAAAA3AAAAA8AAAAAAAAAAAAAAAAAmAIAAGRycy9kb3du&#10;cmV2LnhtbFBLBQYAAAAABAAEAPUAAACGAwAAAAA=&#10;" path="m,410r1481,l1481,,,,,410xe" filled="f" strokeweight=".30719mm">
                    <v:path arrowok="t" o:connecttype="custom" o:connectlocs="0,1686;1065,1686;1065,1276;0,1276;0,1686" o:connectangles="0,0,0,0,0"/>
                  </v:shape>
                </v:group>
                <v:group id="Group 21" o:spid="_x0000_s1045" style="position:absolute;left:3643;top:1276;width:3462;height:410" coordorigin="3643,1276" coordsize="3462,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shape id="Freeform 22" o:spid="_x0000_s1046" style="position:absolute;left:3643;top:1276;width:3462;height:410;visibility:visible;mso-wrap-style:square;v-text-anchor:top" coordsize="4194,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r2MQA&#10;AADcAAAADwAAAGRycy9kb3ducmV2LnhtbESPQUvDQBSE70L/w/IKXkq7SbQisdsiQsEcTUvx+Jp9&#10;boJ5b0N2beO/dwXB4zAz3zCb3cS9utAYOi8G8lUGiqTxthNn4HjYLx9BhYhisfdCBr4pwG47u9lg&#10;af1V3uhSR6cSREKJBtoYh1Lr0LTEGFZ+IEnehx8ZY5Kj03bEa4Jzr4sse9CMnaSFFgd6aan5rL/Y&#10;wDsvuKqqU3Zex+K4qDl3Lt8bczufnp9ARZrif/iv/WoN3N0X8HsmHQG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Pq9jEAAAA3AAAAA8AAAAAAAAAAAAAAAAAmAIAAGRycy9k&#10;b3ducmV2LnhtbFBLBQYAAAAABAAEAPUAAACJAwAAAAA=&#10;" path="m,410r4193,l4193,,,,,410xe" filled="f" strokeweight=".30719mm">
                    <v:path arrowok="t" o:connecttype="custom" o:connectlocs="0,1682;3461,1682;3461,1273;0,1273;0,1682" o:connectangles="0,0,0,0,0"/>
                  </v:shape>
                </v:group>
                <v:group id="Group 23" o:spid="_x0000_s1047" style="position:absolute;left:3308;top:626;width:1220;height:411" coordorigin="3308,626" coordsize="1220,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jTCsUAAADcAAAADwAAAGRycy9kb3ducmV2LnhtbESPT2vCQBTE7wW/w/KE&#10;3uomphWJriKipQcR/APi7ZF9JsHs25Bdk/jtuwWhx2FmfsPMl72pREuNKy0riEcRCOLM6pJzBefT&#10;9mMKwnlkjZVlUvAkB8vF4G2OqbYdH6g9+lwECLsUFRTe16mULivIoBvZmjh4N9sY9EE2udQNdgFu&#10;KjmOook0WHJYKLCmdUHZ/fgwCr477FZJvGl399v6eT197S+7mJR6H/arGQhPvf8Pv9o/WkHy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40wrFAAAA3AAA&#10;AA8AAAAAAAAAAAAAAAAAqgIAAGRycy9kb3ducmV2LnhtbFBLBQYAAAAABAAEAPoAAACcAwAAAAA=&#10;">
                  <v:shape id="Freeform 24" o:spid="_x0000_s1048" style="position:absolute;left:3308;top:626;width:1220;height:411;visibility:visible;mso-wrap-style:square;v-text-anchor:top" coordsize="1844,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pdvMQA&#10;AADcAAAADwAAAGRycy9kb3ducmV2LnhtbESPQWvCQBSE7wX/w/KE3ppNbZAQXUUtQim5mJbi8ZF9&#10;ZmOzb0N2q+m/7wpCj8PMfMMs16PtxIUG3zpW8JykIIhrp1tuFHx+7J9yED4ga+wck4Jf8rBeTR6W&#10;WGh35QNdqtCICGFfoAITQl9I6WtDFn3ieuLondxgMUQ5NFIPeI1w28lZms6lxZbjgsGedobq7+rH&#10;KuASv+h43mflbPOKOWdbxnej1ON03CxABBrDf/jeftMKXrIMbmfi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KXbzEAAAA3AAAAA8AAAAAAAAAAAAAAAAAmAIAAGRycy9k&#10;b3ducmV2LnhtbFBLBQYAAAAABAAEAPUAAACJAwAAAAA=&#10;" path="m,411r1843,l1843,,,,,411xe" filled="f" strokeweight=".30719mm">
                    <v:path arrowok="t" o:connecttype="custom" o:connectlocs="0,1036;1219,1036;1219,625;0,625;0,1036" o:connectangles="0,0,0,0,0"/>
                  </v:shape>
                </v:group>
                <v:group id="Group 25" o:spid="_x0000_s1049" style="position:absolute;left:4635;top:385;width:262;height:170" coordorigin="4635,385" coordsize="262,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3u5cUAAADcAAAADwAAAGRycy9kb3ducmV2LnhtbESPT4vCMBTE78J+h/CE&#10;vWna9Q9LNYqIu+xBBHVBvD2aZ1tsXkoT2/rtjSB4HGbmN8x82ZlSNFS7wrKCeBiBIE6tLjhT8H/8&#10;GXyDcB5ZY2mZFNzJwXLx0Ztjom3Le2oOPhMBwi5BBbn3VSKlS3My6Ia2Ig7exdYGfZB1JnWNbYCb&#10;Un5F0VQaLDgs5FjROqf0ergZBb8ttqtRvGm218v6fj5OdqdtTEp99rvVDISnzr/Dr/afVjAaT+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d7uXFAAAA3AAA&#10;AA8AAAAAAAAAAAAAAAAAqgIAAGRycy9kb3ducmV2LnhtbFBLBQYAAAAABAAEAPoAAACcAwAAAAA=&#10;">
                  <v:shape id="Freeform 26" o:spid="_x0000_s1050" style="position:absolute;left:4635;top:385;width:262;height:170;visibility:visible;mso-wrap-style:square;v-text-anchor:top" coordsize="26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UtsMUA&#10;AADcAAAADwAAAGRycy9kb3ducmV2LnhtbESP3WrCQBSE7wu+w3KE3jWbaght6iqiFBRKwbSQ20P2&#10;5KfNng3Z1cS3dwsFL4eZ+YZZbSbTiQsNrrWs4DmKQRCXVrdcK/j+en96AeE8ssbOMim4koPNevaw&#10;wkzbkU90yX0tAoRdhgoa7/tMSlc2ZNBFticOXmUHgz7IoZZ6wDHATScXcZxKgy2HhQZ72jVU/uZn&#10;o+Cjr9CZ12NSFT8pTvhZ7E/7pVKP82n7BsLT5O/h//ZBK1gmKfydCUd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FS2wxQAAANwAAAAPAAAAAAAAAAAAAAAAAJgCAABkcnMv&#10;ZG93bnJldi54bWxQSwUGAAAAAAQABAD1AAAAigMAAAAA&#10;" path="m262,l,170e" filled="f" strokeweight=".30719mm">
                    <v:path arrowok="t" o:connecttype="custom" o:connectlocs="262,385;0,555" o:connectangles="0,0"/>
                  </v:shape>
                </v:group>
                <v:group id="Group 27" o:spid="_x0000_s1051" style="position:absolute;left:4528;top:510;width:143;height:116" coordorigin="4528,510" coordsize="143,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shape id="Freeform 28" o:spid="_x0000_s1052" style="position:absolute;left:4528;top:510;width:143;height:116;visibility:visible;mso-wrap-style:square;v-text-anchor:top" coordsize="143,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GL7sEA&#10;AADcAAAADwAAAGRycy9kb3ducmV2LnhtbERPyU7DMBC9I/UfrKnEjToppUtaJ0IgEJceunzAKJ4m&#10;Ue1xZJsk/D0+IHF8evuhmqwRA/nQOVaQLzIQxLXTHTcKrpePpy2IEJE1Gsek4IcCVOXs4YCFdiOf&#10;aDjHRqQQDgUqaGPsCylD3ZLFsHA9ceJuzluMCfpGao9jCrdGLrNsLS12nBpa7Omtpfp+/rYKVnZz&#10;N5ssfLLf5qM8vsfdi9FKPc6n1z2ISFP8F/+5v7SC51Vam86kIy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4Ri+7BAAAA3AAAAA8AAAAAAAAAAAAAAAAAmAIAAGRycy9kb3du&#10;cmV2LnhtbFBLBQYAAAAABAAEAPUAAACGAwAAAAA=&#10;" path="m92,l,115,143,78,92,xe" fillcolor="black" stroked="f">
                    <v:path arrowok="t" o:connecttype="custom" o:connectlocs="92,510;0,625;143,588;92,510" o:connectangles="0,0,0,0"/>
                  </v:shape>
                </v:group>
                <v:group id="Group 29" o:spid="_x0000_s1053" style="position:absolute;left:6076;top:397;width:312;height:168" coordorigin="6076,397" coordsize="312,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shape id="Freeform 30" o:spid="_x0000_s1054" style="position:absolute;left:6076;top:397;width:312;height:168;visibility:visible;mso-wrap-style:square;v-text-anchor:top" coordsize="312,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Mk2cEA&#10;AADcAAAADwAAAGRycy9kb3ducmV2LnhtbERPyW7CMBC9V+IfrEHiVhwaUaGAQaGoEre2LPdRPCQh&#10;8Ti1TZL+fX2o1OPT2ze70bSiJ+drywoW8wQEcWF1zaWCy/n9eQXCB2SNrWVS8EMedtvJ0wYzbQf+&#10;ov4UShFD2GeooAqhy6T0RUUG/dx2xJG7WWcwROhKqR0OMdy08iVJXqXBmmNDhR29VVQ0p4dR0Hzc&#10;V4fr5/KWfkv3yA97H3TqlZpNx3wNItAY/sV/7qNWkC7j/HgmHg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DJNnBAAAA3AAAAA8AAAAAAAAAAAAAAAAAmAIAAGRycy9kb3du&#10;cmV2LnhtbFBLBQYAAAAABAAEAPUAAACGAwAAAAA=&#10;" path="m,l311,167e" filled="f" strokeweight=".30719mm">
                    <v:path arrowok="t" o:connecttype="custom" o:connectlocs="0,397;311,564" o:connectangles="0,0"/>
                  </v:shape>
                </v:group>
                <v:group id="Group 31" o:spid="_x0000_s1055" style="position:absolute;left:6355;top:518;width:146;height:108" coordorigin="6355,518" coordsize="146,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shape id="Freeform 32" o:spid="_x0000_s1056" style="position:absolute;left:6355;top:518;width:146;height:108;visibility:visible;mso-wrap-style:square;v-text-anchor:top" coordsize="146,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78QA&#10;AADcAAAADwAAAGRycy9kb3ducmV2LnhtbESPzWrDMBCE74G+g9hCb4lcl4TiRjamJaGQU36gPW6t&#10;rWVqrYyl2O7bR4FAjsPMfMOsi8m2YqDeN44VPC8SEMSV0w3XCk7HzfwVhA/IGlvHpOCfPBT5w2yN&#10;mXYj72k4hFpECPsMFZgQukxKXxmy6BeuI47er+sthij7Wuoexwi3rUyTZCUtNhwXDHb0bqj6O5yt&#10;gu/dl9lvbTtSme5+avlxHqaSlHp6nMo3EIGmcA/f2p9awcsyheuZeARk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usO/EAAAA3AAAAA8AAAAAAAAAAAAAAAAAmAIAAGRycy9k&#10;b3ducmV2LnhtbFBLBQYAAAAABAAEAPUAAACJAwAAAAA=&#10;" path="m44,l,82r145,25l44,xe" fillcolor="black" stroked="f">
                    <v:path arrowok="t" o:connecttype="custom" o:connectlocs="44,518;0,600;145,625;44,518" o:connectangles="0,0,0,0"/>
                  </v:shape>
                </v:group>
                <v:group id="Group 33" o:spid="_x0000_s1057" style="position:absolute;left:3867;top:1036;width:2;height:120" coordorigin="3867,1036"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FF18UAAADcAAAADwAAAGRycy9kb3ducmV2LnhtbESPT4vCMBTE74LfITzB&#10;m6bdokjXKCK7sgcR/AOyt0fzbIvNS2mybf32G0HwOMzMb5jlujeVaKlxpWUF8TQCQZxZXXKu4HL+&#10;nixAOI+ssbJMCh7kYL0aDpaYatvxkdqTz0WAsEtRQeF9nUrpsoIMuqmtiYN3s41BH2STS91gF+Cm&#10;kh9RNJcGSw4LBda0LSi7n/6Mgl2H3SaJv9r9/bZ9/J5nh+s+JqXGo37zCcJT79/hV/tHK0hm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hRdfFAAAA3AAA&#10;AA8AAAAAAAAAAAAAAAAAqgIAAGRycy9kb3ducmV2LnhtbFBLBQYAAAAABAAEAPoAAACcAwAAAAA=&#10;">
                  <v:shape id="Freeform 34" o:spid="_x0000_s1058" style="position:absolute;left:3867;top:1036;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oe4sYA&#10;AADcAAAADwAAAGRycy9kb3ducmV2LnhtbESPzW7CMBCE70h9B2srcQObUihKMYgiFeil5e/Q4ype&#10;koh4HWJDwtvXlSr1OJqZbzTTeWtLcaPaF441DPoKBHHqTMGZhuPhvTcB4QOywdIxabiTh/nsoTPF&#10;xLiGd3Tbh0xECPsENeQhVImUPs3Jou+7ijh6J1dbDFHWmTQ1NhFuS/mk1FhaLDgu5FjRMqf0vL9a&#10;DeMvtfvebprPl+1Rre9vl1CuPozW3cd28QoiUBv+w3/tjdEwHD3D75l4BOTs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oe4sYAAADcAAAADwAAAAAAAAAAAAAAAACYAgAAZHJz&#10;L2Rvd25yZXYueG1sUEsFBgAAAAAEAAQA9QAAAIsDAAAAAA==&#10;" path="m,l,119e" filled="f" strokeweight=".30719mm">
                    <v:path arrowok="t" o:connecttype="custom" o:connectlocs="0,1036;0,1155" o:connectangles="0,0"/>
                  </v:shape>
                </v:group>
                <v:group id="Group 35" o:spid="_x0000_s1059" style="position:absolute;left:3820;top:1143;width:94;height:141" coordorigin="3820,1143" coordsize="94,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shape id="Freeform 36" o:spid="_x0000_s1060" style="position:absolute;left:3820;top:1143;width:94;height:141;visibility:visible;mso-wrap-style:square;v-text-anchor:top" coordsize="94,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j4tsUA&#10;AADcAAAADwAAAGRycy9kb3ducmV2LnhtbESPQWvCQBSE74X+h+UVetNNFbVEN6KFQkBK0Vi8PrOv&#10;yZLs25Ddavz33YLQ4zAz3zCr9WBbcaHeG8cKXsYJCOLSacOVgmPxPnoF4QOyxtYxKbiRh3X2+LDC&#10;VLsr7+lyCJWIEPYpKqhD6FIpfVmTRT92HXH0vl1vMUTZV1L3eI1w28pJksylRcNxocaO3moqm8OP&#10;VZDkOfHn5lR8mbNZbJuP6WxXnJR6fho2SxCBhvAfvrdzrWA6m8PfmXgE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aPi2xQAAANwAAAAPAAAAAAAAAAAAAAAAAJgCAABkcnMv&#10;ZG93bnJldi54bWxQSwUGAAAAAAQABAD1AAAAigMAAAAA&#10;" path="m94,l,,47,140,94,xe" fillcolor="black" stroked="f">
                    <v:path arrowok="t" o:connecttype="custom" o:connectlocs="94,1143;0,1143;47,1283;94,1143" o:connectangles="0,0,0,0"/>
                  </v:shape>
                </v:group>
                <v:group id="Group 37" o:spid="_x0000_s1061" style="position:absolute;left:5009;top:1686;width:2;height:120" coordorigin="5009,1686"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shape id="Freeform 38" o:spid="_x0000_s1062" style="position:absolute;left:5009;top:1686;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cU58MA&#10;AADcAAAADwAAAGRycy9kb3ducmV2LnhtbERPu27CMBTdkfoP1q3UDey2glYhBkGlAl14NUPHq/iS&#10;RI2v09iQ8Pf1gMR4dN7pvLe1uFDrK8cankcKBHHuTMWFhuz7c/gOwgdkg7Vj0nAlD/PZwyDFxLiO&#10;D3Q5hkLEEPYJaihDaBIpfV6SRT9yDXHkTq61GCJsC2la7GK4reWLUhNpseLYUGJDHyXlv8ez1TDZ&#10;qcPPftNt3/aZWl+Xf6FefRmtnx77xRREoD7cxTf3xmh4Hce18Uw8An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cU58MAAADcAAAADwAAAAAAAAAAAAAAAACYAgAAZHJzL2Rv&#10;d25yZXYueG1sUEsFBgAAAAAEAAQA9QAAAIgDAAAAAA==&#10;" path="m,l,119e" filled="f" strokeweight=".30719mm">
                    <v:path arrowok="t" o:connecttype="custom" o:connectlocs="0,1686;0,1805" o:connectangles="0,0"/>
                  </v:shape>
                </v:group>
                <v:group id="Group 39" o:spid="_x0000_s1063" style="position:absolute;left:2913;top:1917;width:4683;height:427" coordorigin="2913,1917" coordsize="4683,4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shape id="Freeform 40" o:spid="_x0000_s1064" style="position:absolute;left:2913;top:1917;width:4683;height:427;visibility:visible;mso-wrap-style:square;v-text-anchor:top" coordsize="59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ZurcIA&#10;AADcAAAADwAAAGRycy9kb3ducmV2LnhtbERPu27CMBTdK/UfrFupSwUOrQgoYBDiUVgJLGyX+JKE&#10;xNdRbEj69/VQqePRec+XvanFk1pXWlYwGkYgiDOrS84VnE+7wRSE88gaa8uk4IccLBevL3NMtO34&#10;SM/U5yKEsEtQQeF9k0jpsoIMuqFtiAN3s61BH2CbS91iF8JNLT+jKJYGSw4NBTa0Liir0odRcE9v&#10;dv996SbXa7XtPnCzrcb2rNT7W7+agfDU+3/xn/ugFXzFYX44E46A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m6twgAAANwAAAAPAAAAAAAAAAAAAAAAAJgCAABkcnMvZG93&#10;bnJldi54bWxQSwUGAAAAAAQABAD1AAAAhwMAAAAA&#10;" path="m,426r5924,l5924,,,,,426xe" filled="f" strokeweight=".30719mm">
                    <v:path arrowok="t" o:connecttype="custom" o:connectlocs="0,2343;4682,2343;4682,1917;0,1917;0,2343" o:connectangles="0,0,0,0,0"/>
                  </v:shape>
                </v:group>
                <v:group id="Group 41" o:spid="_x0000_s1065" style="position:absolute;left:4963;top:1794;width:94;height:141" coordorigin="4963,1794" coordsize="94,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O0hsYAAADcAAAADwAAAGRycy9kb3ducmV2LnhtbESPzWrDMBCE74G+g9hC&#10;b4nsmoTgRgnBtKUHU4hTKL0t1sY2sVbGUv3z9lWgkOMwM98wu8NkWjFQ7xrLCuJVBIK4tLrhSsHX&#10;+W25BeE8ssbWMimYycFh/7DYYartyCcaCl+JAGGXooLa+y6V0pU1GXQr2xEH72J7gz7IvpK6xzHA&#10;TSufo2gjDTYcFmrsKKupvBa/RsH7iOMxiV+H/HrJ5p/z+vM7j0mpp8fp+ALC0+Tv4f/2h1aQbGK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k7SGxgAAANwA&#10;AAAPAAAAAAAAAAAAAAAAAKoCAABkcnMvZG93bnJldi54bWxQSwUGAAAAAAQABAD6AAAAnQMAAAAA&#10;">
                  <v:shape id="Freeform 42" o:spid="_x0000_s1066" style="position:absolute;left:4963;top:1794;width:94;height:141;visibility:visible;mso-wrap-style:square;v-text-anchor:top" coordsize="94,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80CMUA&#10;AADcAAAADwAAAGRycy9kb3ducmV2LnhtbESPQWvCQBSE7wX/w/KE3nSjUpXoKioUAqUUjeL1mX0m&#10;i9m3IbvV9N93C0KPw8x8wyzXna3FnVpvHCsYDRMQxIXThksFx/x9MAfhA7LG2jEp+CEP61XvZYmp&#10;dg/e0/0QShEh7FNUUIXQpFL6oiKLfuga4uhdXWsxRNmWUrf4iHBby3GSTKVFw3GhwoZ2FRW3w7dV&#10;kGQZ8dfmnJ/Mxcy2t8/J20d+Vuq1320WIAJ14T/8bGdawWQ6hr8z8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PzQIxQAAANwAAAAPAAAAAAAAAAAAAAAAAJgCAABkcnMv&#10;ZG93bnJldi54bWxQSwUGAAAAAAQABAD1AAAAigMAAAAA&#10;" path="m93,l,,46,140,93,xe" fillcolor="black" stroked="f">
                    <v:path arrowok="t" o:connecttype="custom" o:connectlocs="93,1794;0,1794;46,1934;93,1794" o:connectangles="0,0,0,0"/>
                  </v:shape>
                </v:group>
                <v:group id="Group 43" o:spid="_x0000_s1067" style="position:absolute;left:6746;top:-4;width:1273;height:419" coordorigin="6746,-4" coordsize="127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2PasQAAADcAAAADwAAAGRycy9kb3ducmV2LnhtbESPQYvCMBSE7wv+h/AE&#10;b2tay4pUo4ioeJCFVUG8PZpnW2xeShPb+u/NwsIeh5n5hlmselOJlhpXWlYQjyMQxJnVJecKLufd&#10;5wyE88gaK8uk4EUOVsvBxwJTbTv+ofbkcxEg7FJUUHhfp1K6rCCDbmxr4uDdbWPQB9nkUjfYBbip&#10;5CSKptJgyWGhwJo2BWWP09Mo2HfYrZ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2PasQAAADcAAAA&#10;DwAAAAAAAAAAAAAAAACqAgAAZHJzL2Rvd25yZXYueG1sUEsFBgAAAAAEAAQA+gAAAJsDAAAAAA==&#10;">
                  <v:shape id="Freeform 44" o:spid="_x0000_s1068" style="position:absolute;left:6746;top:-4;width:1273;height:419;visibility:visible;mso-wrap-style:square;v-text-anchor:top" coordsize="1399,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d4sQA&#10;AADcAAAADwAAAGRycy9kb3ducmV2LnhtbESPT2vCQBTE74V+h+UJvdWNNohEV5HaP6G3RMHrI/vM&#10;BrNvQ3arST99t1DwOMzMb5j1drCtuFLvG8cKZtMEBHHldMO1guPh/XkJwgdkja1jUjCSh+3m8WGN&#10;mXY3LuhahlpECPsMFZgQukxKXxmy6KeuI47e2fUWQ5R9LXWPtwi3rZwnyUJabDguGOzo1VB1Kb+t&#10;AmnNmykwPZj9RzN8uZ/PSz6elHqaDLsViEBDuIf/27lW8LJI4e9MP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vneLEAAAA3AAAAA8AAAAAAAAAAAAAAAAAmAIAAGRycy9k&#10;b3ducmV2LnhtbFBLBQYAAAAABAAEAPUAAACJAwAAAAA=&#10;" path="m,419r1399,l1399,,,,,419xe" filled="f" strokeweight=".30719mm">
                    <v:path arrowok="t" o:connecttype="custom" o:connectlocs="0,415;1273,415;1273,-4;0,-4;0,415" o:connectangles="0,0,0,0,0"/>
                  </v:shape>
                </v:group>
                <v:group id="Group 45" o:spid="_x0000_s1069" style="position:absolute;left:5974;top:2344;width:2;height:120" coordorigin="5974,2344" coordsize="2,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iyhcYAAADcAAAADwAAAGRycy9kb3ducmV2LnhtbESPQWuDQBSE74X+h+UV&#10;emtWG5RisxEJbekhBGIKpbeH+6IS9624WzX/PhsI5DjMzDfMKp9NJ0YaXGtZQbyIQBBXVrdcK/g5&#10;fL68gXAeWWNnmRScyUG+fnxYYabtxHsaS1+LAGGXoYLG+z6T0lUNGXQL2xMH72gHgz7IoZZ6wCnA&#10;TSdfoyiVBlsOCw32tGmoOpX/RsHXhFOxjD/G7em4Of8dkt3vNialnp/m4h2Ep9nfw7f2t1awTB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qLKFxgAAANwA&#10;AAAPAAAAAAAAAAAAAAAAAKoCAABkcnMvZG93bnJldi54bWxQSwUGAAAAAAQABAD6AAAAnQMAAAAA&#10;">
                  <v:shape id="Freeform 46" o:spid="_x0000_s1070" style="position:absolute;left:5974;top:2344;width:2;height:120;visibility:visible;mso-wrap-style:square;v-text-anchor:top"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vs8YA&#10;AADcAAAADwAAAGRycy9kb3ducmV2LnhtbESPT2vCQBTE74V+h+UVemt2tRBLdBVb8E8vVq0Hj4/s&#10;axKafRuzq4nfvisIPQ4z8xtmMuttLS7U+sqxhkGiQBDnzlRcaDh8L17eQPiAbLB2TBqu5GE2fXyY&#10;YGZcxzu67EMhIoR9hhrKEJpMSp+XZNEnriGO3o9rLYYo20KaFrsIt7UcKpVKixXHhRIb+igp/92f&#10;rYb0S+2O23W3GW0PanV9P4V6+Wm0fn7q52MQgfrwH76310bDa5rC7Uw8AnL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vs8YAAADcAAAADwAAAAAAAAAAAAAAAACYAgAAZHJz&#10;L2Rvd25yZXYueG1sUEsFBgAAAAAEAAQA9QAAAIsDAAAAAA==&#10;" path="m,l,120e" filled="f" strokeweight=".30719mm">
                    <v:path arrowok="t" o:connecttype="custom" o:connectlocs="0,2344;0,2464" o:connectangles="0,0"/>
                  </v:shape>
                </v:group>
                <v:group id="Group 47" o:spid="_x0000_s1071" style="position:absolute;left:5315;top:2591;width:1317;height:322" coordorigin="5315,2591" coordsize="1317,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shape id="Freeform 48" o:spid="_x0000_s1072" style="position:absolute;left:5315;top:2591;width:1317;height:322;visibility:visible;mso-wrap-style:square;v-text-anchor:top" coordsize="1317,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paDcMA&#10;AADcAAAADwAAAGRycy9kb3ducmV2LnhtbERPTWvCQBC9F/oflil4azY1IJJmlSKktAqWptHzkJ0m&#10;0exsyK4x/nv3UOjx8b6z9WQ6MdLgWssKXqIYBHFldcu1gvInf16CcB5ZY2eZFNzIwXr1+JBhqu2V&#10;v2ksfC1CCLsUFTTe96mUrmrIoItsTxy4XzsY9AEOtdQDXkO46eQ8jhfSYMuhocGeNg1V5+JiFOTL&#10;Me9O75f9rt7Mv7ZxmRw/D4lSs6fp7RWEp8n/i//cH1pBsghrw5lwBO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paDcMAAADcAAAADwAAAAAAAAAAAAAAAACYAgAAZHJzL2Rv&#10;d25yZXYueG1sUEsFBgAAAAAEAAQA9QAAAIgDAAAAAA==&#10;" path="m213,426r891,l1127,425r64,-18l1246,372r41,-51l1312,260r5,-45l1316,191r-18,-65l1263,72,1213,30,1152,5,1104,,213,,190,1,126,19,71,54,30,105,6,166,,212r2,23l19,300r35,55l104,396r61,25l211,426r2,xe" filled="f" strokeweight=".30719mm">
                    <v:path arrowok="t" o:connecttype="custom" o:connectlocs="213,2276;1104,2276;1127,2275;1191,2262;1246,2235;1287,2197;1312,2151;1317,2117;1316,2099;1298,2050;1263,2009;1213,1977;1152,1958;1104,1955;213,1955;190,1955;126,1969;71,1995;30,2034;6,2080;0,2114;2,2132;19,2181;54,2222;104,2253;165,2272;211,2276;213,2276" o:connectangles="0,0,0,0,0,0,0,0,0,0,0,0,0,0,0,0,0,0,0,0,0,0,0,0,0,0,0,0"/>
                  </v:shape>
                </v:group>
                <v:group id="Group 49" o:spid="_x0000_s1073" style="position:absolute;left:5927;top:2452;width:94;height:141" coordorigin="5927,2452" coordsize="94,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W4gMUAAADcAAAADwAAAGRycy9kb3ducmV2LnhtbESPQYvCMBSE78L+h/CE&#10;vWnaFcWtRhFxlz2IoC6It0fzbIvNS2liW/+9EQSPw8x8w8yXnSlFQ7UrLCuIhxEI4tTqgjMF/8ef&#10;wRSE88gaS8uk4E4OlouP3hwTbVveU3PwmQgQdgkqyL2vEildmpNBN7QVcfAutjbog6wzqWtsA9yU&#10;8iuKJtJgwWEhx4rWOaXXw80o+G2xXY3iTbO9Xtb383G8O21jUuqz361mIDx1/h1+tf+0gtHk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luIDFAAAA3AAA&#10;AA8AAAAAAAAAAAAAAAAAqgIAAGRycy9kb3ducmV2LnhtbFBLBQYAAAAABAAEAPoAAACcAwAAAAA=&#10;">
                  <v:shape id="Freeform 50" o:spid="_x0000_s1074" style="position:absolute;left:5927;top:2452;width:94;height:141;visibility:visible;mso-wrap-style:square;v-text-anchor:top" coordsize="94,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ZOcMA&#10;AADcAAAADwAAAGRycy9kb3ducmV2LnhtbERPW2vCMBR+H+w/hDPY20y34oVqlE4QCjJk7cTXY3PW&#10;BpuT0mTa/fvlYeDjx3dfbUbbiSsN3jhW8DpJQBDXThtuFHxVu5cFCB+QNXaOScEvedisHx9WmGl3&#10;40+6lqERMYR9hgraEPpMSl+3ZNFPXE8cuW83WAwRDo3UA95iuO3kW5LMpEXDsaHFnrYt1ZfyxypI&#10;ioL4kJ+qozmb+fvlI53uq5NSz09jvgQRaAx38b+70ArSeZwf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ZOcMAAADcAAAADwAAAAAAAAAAAAAAAACYAgAAZHJzL2Rv&#10;d25yZXYueG1sUEsFBgAAAAAEAAQA9QAAAIgDAAAAAA==&#10;" path="m93,l,,47,140,93,xe" fillcolor="black" stroked="f">
                    <v:path arrowok="t" o:connecttype="custom" o:connectlocs="93,2452;0,2452;47,2592;93,2452" o:connectangles="0,0,0,0"/>
                  </v:shape>
                </v:group>
                <w10:wrap anchorx="page"/>
              </v:group>
            </w:pict>
          </mc:Fallback>
        </mc:AlternateContent>
      </w:r>
      <w:r w:rsidR="00413BAA" w:rsidRPr="00413BAA">
        <w:rPr>
          <w:rFonts w:eastAsia="PMingLiU" w:cs="Times New Roman"/>
          <w:lang w:val="el-GR"/>
        </w:rPr>
        <w:t>Η προτεινόμενη προσέγγιση στην επιλογή μεθόδου εφαρμόζεται και αναπτύσσεται ένα ευφυές σύστημα υποστήριξης απόφασης πολλαπλών κριτηρίων σε MATLAB. Η αρχιτεκτονική της παρουσιάζεται στο σχήμα 12. Για ένα δεδομένο πρόβλημα  λήψης απόφασης, ο DM πρέπει να καθορίσει τις απαιτήσεις του προβλήματος και των πληροφοριών προτίμησης. Κατόπιν το ευφυές σύστημα υποστήριξης απόφασης πολλαπλών κριτηρίων θα χρησιμοποιήσει τις πληροφορίες που παρέχονται στη βάση δεδομένων και θα ταξινομήσει τις μεθόδους. Η μέθοδος με το υψηλότερο αποτέλεσμα θα επιλεχτεί ως η πιο κατάλληλη MCDA για να λύσει το δεδομένο πρόβλημα.</w:t>
      </w:r>
      <w:r w:rsidR="00413BAA" w:rsidRPr="00413BAA">
        <w:rPr>
          <w:lang w:val="el-GR"/>
        </w:rPr>
        <w:t xml:space="preserve"> </w:t>
      </w:r>
    </w:p>
    <w:p w14:paraId="517555E3" w14:textId="3A88214E" w:rsidR="007819EB" w:rsidRPr="00644E8B" w:rsidRDefault="007819EB" w:rsidP="00704C38">
      <w:pPr>
        <w:widowControl w:val="0"/>
        <w:tabs>
          <w:tab w:val="left" w:pos="836"/>
        </w:tabs>
        <w:spacing w:before="120" w:after="360" w:line="360" w:lineRule="auto"/>
        <w:rPr>
          <w:rFonts w:eastAsia="Times New Roman" w:cs="Times New Roman"/>
          <w:sz w:val="18"/>
          <w:szCs w:val="20"/>
          <w:lang w:val="el-GR"/>
        </w:rPr>
      </w:pPr>
      <w:r w:rsidRPr="00F01BC7">
        <w:rPr>
          <w:rFonts w:cs="Times New Roman"/>
          <w:spacing w:val="-1"/>
          <w:lang w:val="el-GR"/>
        </w:rPr>
        <w:t xml:space="preserve">                                         </w:t>
      </w:r>
      <w:r w:rsidR="00413BAA">
        <w:rPr>
          <w:rFonts w:cs="Times New Roman"/>
          <w:spacing w:val="-1"/>
          <w:lang w:val="el-GR"/>
        </w:rPr>
        <w:t xml:space="preserve">                </w:t>
      </w:r>
      <w:r w:rsidR="0028246F">
        <w:rPr>
          <w:rFonts w:cs="Times New Roman"/>
          <w:spacing w:val="-1"/>
          <w:lang w:val="el-GR"/>
        </w:rPr>
        <w:t xml:space="preserve">     </w:t>
      </w:r>
      <w:r w:rsidRPr="00644E8B">
        <w:rPr>
          <w:rFonts w:cs="Times New Roman"/>
          <w:spacing w:val="-1"/>
          <w:sz w:val="18"/>
          <w:szCs w:val="20"/>
        </w:rPr>
        <w:t>Decision</w:t>
      </w:r>
      <w:r w:rsidRPr="00644E8B">
        <w:rPr>
          <w:rFonts w:cs="Times New Roman"/>
          <w:spacing w:val="-2"/>
          <w:sz w:val="18"/>
          <w:szCs w:val="20"/>
          <w:lang w:val="el-GR"/>
        </w:rPr>
        <w:t xml:space="preserve"> </w:t>
      </w:r>
      <w:r w:rsidRPr="00644E8B">
        <w:rPr>
          <w:rFonts w:cs="Times New Roman"/>
          <w:spacing w:val="-1"/>
          <w:sz w:val="18"/>
          <w:szCs w:val="20"/>
        </w:rPr>
        <w:t>maker</w:t>
      </w:r>
      <w:r w:rsidRPr="00644E8B">
        <w:rPr>
          <w:rFonts w:cs="Times New Roman"/>
          <w:spacing w:val="-1"/>
          <w:sz w:val="18"/>
          <w:szCs w:val="20"/>
          <w:lang w:val="el-GR"/>
        </w:rPr>
        <w:t xml:space="preserve">              </w:t>
      </w:r>
      <w:r w:rsidR="00413BAA">
        <w:rPr>
          <w:rFonts w:cs="Times New Roman"/>
          <w:spacing w:val="-1"/>
          <w:sz w:val="18"/>
          <w:szCs w:val="20"/>
          <w:lang w:val="el-GR"/>
        </w:rPr>
        <w:t xml:space="preserve">         </w:t>
      </w:r>
      <w:r w:rsidR="0028246F">
        <w:rPr>
          <w:rFonts w:cs="Times New Roman"/>
          <w:spacing w:val="-1"/>
          <w:sz w:val="18"/>
          <w:szCs w:val="20"/>
          <w:lang w:val="el-GR"/>
        </w:rPr>
        <w:t xml:space="preserve"> </w:t>
      </w:r>
      <w:r w:rsidRPr="00644E8B">
        <w:rPr>
          <w:rFonts w:cs="Times New Roman"/>
          <w:spacing w:val="-1"/>
          <w:position w:val="1"/>
          <w:sz w:val="18"/>
          <w:szCs w:val="20"/>
          <w:lang w:val="el-GR"/>
        </w:rPr>
        <w:t>Δεδομένο Πρόβλημα</w:t>
      </w:r>
    </w:p>
    <w:p w14:paraId="1D6CB664" w14:textId="44791C32" w:rsidR="007819EB" w:rsidRPr="00644E8B" w:rsidRDefault="007819EB" w:rsidP="007819EB">
      <w:pPr>
        <w:widowControl w:val="0"/>
        <w:tabs>
          <w:tab w:val="left" w:pos="4480"/>
        </w:tabs>
        <w:spacing w:before="120" w:after="360" w:line="240" w:lineRule="auto"/>
        <w:rPr>
          <w:rFonts w:cs="Times New Roman"/>
          <w:sz w:val="18"/>
          <w:szCs w:val="20"/>
          <w:lang w:val="el-GR"/>
        </w:rPr>
      </w:pPr>
      <w:r w:rsidRPr="00644E8B">
        <w:rPr>
          <w:rFonts w:cs="Times New Roman"/>
          <w:sz w:val="18"/>
          <w:szCs w:val="20"/>
          <w:lang w:val="el-GR"/>
        </w:rPr>
        <w:t xml:space="preserve">             </w:t>
      </w:r>
      <w:r w:rsidR="00413BAA">
        <w:rPr>
          <w:rFonts w:cs="Times New Roman"/>
          <w:sz w:val="18"/>
          <w:szCs w:val="20"/>
          <w:lang w:val="el-GR"/>
        </w:rPr>
        <w:t xml:space="preserve">                       </w:t>
      </w:r>
      <w:r w:rsidRPr="00644E8B">
        <w:rPr>
          <w:rFonts w:cs="Times New Roman"/>
          <w:spacing w:val="-1"/>
          <w:sz w:val="18"/>
          <w:szCs w:val="20"/>
          <w:lang w:val="el-GR"/>
        </w:rPr>
        <w:t>Ορισμός των                                               Ορισ</w:t>
      </w:r>
      <w:r w:rsidR="0025239F">
        <w:rPr>
          <w:rFonts w:cs="Times New Roman"/>
          <w:spacing w:val="-1"/>
          <w:sz w:val="18"/>
          <w:szCs w:val="20"/>
          <w:lang w:val="el-GR"/>
        </w:rPr>
        <w:t>μός προτιμήσεων των προαπαιτου</w:t>
      </w:r>
      <w:r w:rsidRPr="00644E8B">
        <w:rPr>
          <w:rFonts w:cs="Times New Roman"/>
          <w:spacing w:val="-1"/>
          <w:sz w:val="18"/>
          <w:szCs w:val="20"/>
          <w:lang w:val="el-GR"/>
        </w:rPr>
        <w:t>μ</w:t>
      </w:r>
      <w:r w:rsidR="0025239F">
        <w:rPr>
          <w:rFonts w:cs="Times New Roman"/>
          <w:spacing w:val="-1"/>
          <w:sz w:val="18"/>
          <w:szCs w:val="20"/>
          <w:lang w:val="el-GR"/>
        </w:rPr>
        <w:t>έ</w:t>
      </w:r>
      <w:r w:rsidRPr="00644E8B">
        <w:rPr>
          <w:rFonts w:cs="Times New Roman"/>
          <w:spacing w:val="-1"/>
          <w:sz w:val="18"/>
          <w:szCs w:val="20"/>
          <w:lang w:val="el-GR"/>
        </w:rPr>
        <w:t>νων</w:t>
      </w:r>
      <w:r w:rsidRPr="00644E8B">
        <w:rPr>
          <w:rFonts w:cs="Times New Roman"/>
          <w:spacing w:val="-1"/>
          <w:sz w:val="18"/>
          <w:szCs w:val="20"/>
          <w:lang w:val="el-GR"/>
        </w:rPr>
        <w:br/>
        <w:t xml:space="preserve">                         </w:t>
      </w:r>
      <w:r w:rsidR="00413BAA">
        <w:rPr>
          <w:rFonts w:cs="Times New Roman"/>
          <w:spacing w:val="-1"/>
          <w:sz w:val="18"/>
          <w:szCs w:val="20"/>
          <w:lang w:val="el-GR"/>
        </w:rPr>
        <w:t xml:space="preserve">          </w:t>
      </w:r>
      <w:r w:rsidRPr="00644E8B">
        <w:rPr>
          <w:rFonts w:cs="Times New Roman"/>
          <w:spacing w:val="-1"/>
          <w:sz w:val="18"/>
          <w:szCs w:val="20"/>
          <w:lang w:val="el-GR"/>
        </w:rPr>
        <w:t>προαπαιτο</w:t>
      </w:r>
      <w:r w:rsidR="0025239F">
        <w:rPr>
          <w:rFonts w:cs="Times New Roman"/>
          <w:spacing w:val="-1"/>
          <w:sz w:val="18"/>
          <w:szCs w:val="20"/>
          <w:lang w:val="el-GR"/>
        </w:rPr>
        <w:t>υ</w:t>
      </w:r>
      <w:r w:rsidRPr="00644E8B">
        <w:rPr>
          <w:rFonts w:cs="Times New Roman"/>
          <w:spacing w:val="-1"/>
          <w:sz w:val="18"/>
          <w:szCs w:val="20"/>
          <w:lang w:val="el-GR"/>
        </w:rPr>
        <w:t>μ</w:t>
      </w:r>
      <w:r w:rsidR="0025239F">
        <w:rPr>
          <w:rFonts w:cs="Times New Roman"/>
          <w:spacing w:val="-1"/>
          <w:sz w:val="18"/>
          <w:szCs w:val="20"/>
          <w:lang w:val="el-GR"/>
        </w:rPr>
        <w:t>έ</w:t>
      </w:r>
      <w:r w:rsidRPr="00644E8B">
        <w:rPr>
          <w:rFonts w:cs="Times New Roman"/>
          <w:spacing w:val="-1"/>
          <w:sz w:val="18"/>
          <w:szCs w:val="20"/>
          <w:lang w:val="el-GR"/>
        </w:rPr>
        <w:t>νων</w:t>
      </w:r>
    </w:p>
    <w:p w14:paraId="6E9DD465" w14:textId="78A72550" w:rsidR="007819EB" w:rsidRPr="00644E8B" w:rsidRDefault="00D2618C" w:rsidP="00D2618C">
      <w:pPr>
        <w:widowControl w:val="0"/>
        <w:spacing w:before="120" w:after="360" w:line="240" w:lineRule="auto"/>
        <w:ind w:left="1614"/>
        <w:rPr>
          <w:rFonts w:cs="Times New Roman"/>
          <w:spacing w:val="-1"/>
          <w:sz w:val="18"/>
          <w:szCs w:val="20"/>
          <w:lang w:val="el-GR"/>
        </w:rPr>
      </w:pPr>
      <w:r>
        <w:rPr>
          <w:rFonts w:cs="Times New Roman"/>
          <w:spacing w:val="-1"/>
          <w:sz w:val="18"/>
          <w:szCs w:val="20"/>
          <w:lang w:val="el-GR"/>
        </w:rPr>
        <w:t xml:space="preserve">       </w:t>
      </w:r>
      <w:r w:rsidR="007819EB" w:rsidRPr="00644E8B">
        <w:rPr>
          <w:rFonts w:cs="Times New Roman"/>
          <w:spacing w:val="-1"/>
          <w:sz w:val="18"/>
          <w:szCs w:val="20"/>
          <w:lang w:val="el-GR"/>
        </w:rPr>
        <w:t>Ταξινόμηση μεθόδων όσον αφορά την κατ</w:t>
      </w:r>
      <w:r>
        <w:rPr>
          <w:rFonts w:cs="Times New Roman"/>
          <w:spacing w:val="-1"/>
          <w:sz w:val="18"/>
          <w:szCs w:val="20"/>
          <w:lang w:val="el-GR"/>
        </w:rPr>
        <w:t xml:space="preserve">αλληλότητά τους          </w:t>
      </w:r>
      <w:r w:rsidR="007819EB" w:rsidRPr="00644E8B">
        <w:rPr>
          <w:rFonts w:cs="Times New Roman"/>
          <w:spacing w:val="-1"/>
          <w:sz w:val="18"/>
          <w:szCs w:val="20"/>
          <w:lang w:val="el-GR"/>
        </w:rPr>
        <w:t xml:space="preserve">Βάση δεδομένων         </w:t>
      </w:r>
    </w:p>
    <w:p w14:paraId="37EA1E21" w14:textId="0CD404E9" w:rsidR="007819EB" w:rsidRPr="00644E8B" w:rsidRDefault="00704C38" w:rsidP="00704C38">
      <w:pPr>
        <w:widowControl w:val="0"/>
        <w:tabs>
          <w:tab w:val="left" w:pos="2951"/>
        </w:tabs>
        <w:spacing w:before="120" w:after="360" w:line="240" w:lineRule="auto"/>
        <w:rPr>
          <w:rFonts w:cs="Times New Roman"/>
          <w:spacing w:val="-1"/>
          <w:sz w:val="18"/>
          <w:szCs w:val="20"/>
          <w:lang w:val="el-GR"/>
        </w:rPr>
      </w:pPr>
      <w:r>
        <w:rPr>
          <w:rFonts w:cs="Times New Roman"/>
          <w:spacing w:val="-1"/>
          <w:sz w:val="18"/>
          <w:szCs w:val="20"/>
          <w:lang w:val="el-GR"/>
        </w:rPr>
        <w:tab/>
      </w:r>
      <w:r w:rsidR="00413BAA">
        <w:rPr>
          <w:rFonts w:cs="Times New Roman"/>
          <w:spacing w:val="-1"/>
          <w:sz w:val="18"/>
          <w:szCs w:val="20"/>
          <w:lang w:val="el-GR"/>
        </w:rPr>
        <w:br/>
      </w:r>
      <w:r w:rsidR="00413BAA" w:rsidRPr="00413BAA">
        <w:rPr>
          <w:rFonts w:cs="Times New Roman"/>
          <w:spacing w:val="-1"/>
          <w:sz w:val="18"/>
          <w:szCs w:val="20"/>
          <w:lang w:val="el-GR"/>
        </w:rPr>
        <w:t xml:space="preserve">                        </w:t>
      </w:r>
      <w:r w:rsidR="007819EB" w:rsidRPr="00644E8B">
        <w:rPr>
          <w:rFonts w:cs="Times New Roman"/>
          <w:spacing w:val="-1"/>
          <w:sz w:val="18"/>
          <w:szCs w:val="20"/>
          <w:lang w:val="el-GR"/>
        </w:rPr>
        <w:t>Επιλογή της πιο κατάλληλης μεθόδου και επίλυση του δεδομένου προβλήματος</w:t>
      </w:r>
      <w:r w:rsidR="007819EB" w:rsidRPr="00644E8B">
        <w:rPr>
          <w:rFonts w:cs="Times New Roman"/>
          <w:spacing w:val="-7"/>
          <w:sz w:val="18"/>
          <w:szCs w:val="20"/>
          <w:lang w:val="el-GR"/>
        </w:rPr>
        <w:t xml:space="preserve"> </w:t>
      </w:r>
    </w:p>
    <w:p w14:paraId="2B92A025" w14:textId="68DC1611" w:rsidR="007819EB" w:rsidRPr="00F01BC7" w:rsidRDefault="00413BAA" w:rsidP="007819EB">
      <w:pPr>
        <w:widowControl w:val="0"/>
        <w:spacing w:before="120" w:after="360" w:line="240" w:lineRule="auto"/>
        <w:ind w:left="3600"/>
        <w:rPr>
          <w:rFonts w:eastAsia="Times New Roman" w:cs="Times New Roman"/>
          <w:szCs w:val="21"/>
          <w:lang w:val="el-GR"/>
        </w:rPr>
      </w:pPr>
      <w:r>
        <w:rPr>
          <w:rFonts w:cs="Times New Roman"/>
          <w:spacing w:val="-1"/>
          <w:sz w:val="18"/>
          <w:szCs w:val="20"/>
          <w:lang w:val="el-GR"/>
        </w:rPr>
        <w:t xml:space="preserve">                </w:t>
      </w:r>
      <w:r>
        <w:rPr>
          <w:rFonts w:cs="Times New Roman"/>
          <w:spacing w:val="-1"/>
          <w:sz w:val="18"/>
          <w:szCs w:val="20"/>
          <w:lang w:val="el-GR"/>
        </w:rPr>
        <w:br/>
        <w:t xml:space="preserve">          </w:t>
      </w:r>
      <w:r w:rsidR="007819EB" w:rsidRPr="00644E8B">
        <w:rPr>
          <w:rFonts w:cs="Times New Roman"/>
          <w:spacing w:val="-1"/>
          <w:sz w:val="18"/>
          <w:szCs w:val="20"/>
          <w:lang w:val="el-GR"/>
        </w:rPr>
        <w:t>Τελικά αποτελέσματα</w:t>
      </w:r>
      <w:r w:rsidR="007819EB" w:rsidRPr="00644E8B">
        <w:rPr>
          <w:rFonts w:cs="Times New Roman"/>
          <w:spacing w:val="-1"/>
          <w:sz w:val="14"/>
          <w:lang w:val="el-GR"/>
        </w:rPr>
        <w:t xml:space="preserve"> </w:t>
      </w:r>
      <w:r w:rsidR="007819EB" w:rsidRPr="00F01BC7">
        <w:rPr>
          <w:rFonts w:cs="Times New Roman"/>
          <w:spacing w:val="-1"/>
          <w:sz w:val="20"/>
          <w:lang w:val="el-GR"/>
        </w:rPr>
        <w:t xml:space="preserve">  </w:t>
      </w:r>
      <w:r w:rsidR="007819EB" w:rsidRPr="00F01BC7">
        <w:rPr>
          <w:rFonts w:cs="Times New Roman"/>
          <w:spacing w:val="-1"/>
          <w:lang w:val="el-GR"/>
        </w:rPr>
        <w:t xml:space="preserve">                                                                       </w:t>
      </w:r>
    </w:p>
    <w:p w14:paraId="084BBC40" w14:textId="41CDF0A3" w:rsidR="002B25A4" w:rsidRPr="00413BAA" w:rsidRDefault="00413BAA" w:rsidP="00413BAA">
      <w:pPr>
        <w:spacing w:before="120" w:after="360" w:line="360" w:lineRule="auto"/>
        <w:jc w:val="center"/>
        <w:rPr>
          <w:rFonts w:cs="Times New Roman"/>
          <w:b/>
          <w:i/>
          <w:lang w:val="el-GR"/>
        </w:rPr>
      </w:pPr>
      <w:r w:rsidRPr="00413BAA">
        <w:rPr>
          <w:rFonts w:eastAsia="PMingLiU" w:cs="Times New Roman"/>
          <w:b/>
          <w:i/>
          <w:lang w:val="el-GR"/>
        </w:rPr>
        <w:t>Σχήμα 12:</w:t>
      </w:r>
      <w:r w:rsidRPr="00413BAA">
        <w:rPr>
          <w:rFonts w:eastAsia="PMingLiU" w:cs="Times New Roman"/>
          <w:i/>
          <w:lang w:val="el-GR"/>
        </w:rPr>
        <w:t xml:space="preserve"> Η αρχιτεκτονική ενός έξυπνου συστήματος υποστήριξης Multi-Criteria αποφάσεων</w:t>
      </w:r>
    </w:p>
    <w:p w14:paraId="5217EDBA" w14:textId="77777777" w:rsidR="00DD638C" w:rsidRPr="00F01BC7" w:rsidRDefault="00DD638C" w:rsidP="00E36FD7">
      <w:pPr>
        <w:spacing w:before="120" w:after="360" w:line="360" w:lineRule="auto"/>
        <w:jc w:val="center"/>
        <w:rPr>
          <w:rFonts w:cs="Times New Roman"/>
          <w:b/>
          <w:lang w:val="el-GR"/>
        </w:rPr>
      </w:pPr>
    </w:p>
    <w:p w14:paraId="7B07D268" w14:textId="77777777" w:rsidR="00DD638C" w:rsidRPr="00F01BC7" w:rsidRDefault="00DD638C" w:rsidP="00E36FD7">
      <w:pPr>
        <w:spacing w:before="120" w:after="360" w:line="360" w:lineRule="auto"/>
        <w:jc w:val="center"/>
        <w:rPr>
          <w:rFonts w:cs="Times New Roman"/>
          <w:b/>
          <w:lang w:val="el-GR"/>
        </w:rPr>
      </w:pPr>
    </w:p>
    <w:p w14:paraId="761FD7D0" w14:textId="77777777" w:rsidR="00DD638C" w:rsidRPr="00F01BC7" w:rsidRDefault="00DD638C" w:rsidP="00E36FD7">
      <w:pPr>
        <w:spacing w:before="120" w:after="360" w:line="360" w:lineRule="auto"/>
        <w:jc w:val="center"/>
        <w:rPr>
          <w:rFonts w:cs="Times New Roman"/>
          <w:b/>
          <w:lang w:val="el-GR"/>
        </w:rPr>
      </w:pPr>
    </w:p>
    <w:p w14:paraId="3EA74677" w14:textId="77777777" w:rsidR="00DD638C" w:rsidRPr="00F01BC7" w:rsidRDefault="00DD638C" w:rsidP="00E36FD7">
      <w:pPr>
        <w:spacing w:before="120" w:after="360" w:line="360" w:lineRule="auto"/>
        <w:jc w:val="center"/>
        <w:rPr>
          <w:rFonts w:cs="Times New Roman"/>
          <w:b/>
          <w:lang w:val="el-GR"/>
        </w:rPr>
      </w:pPr>
    </w:p>
    <w:p w14:paraId="21912D98" w14:textId="77777777" w:rsidR="00C14967" w:rsidRDefault="00C14967" w:rsidP="00E36FD7">
      <w:pPr>
        <w:spacing w:before="120" w:after="360" w:line="360" w:lineRule="auto"/>
        <w:jc w:val="center"/>
        <w:rPr>
          <w:rFonts w:cs="Times New Roman"/>
          <w:b/>
          <w:sz w:val="52"/>
          <w:szCs w:val="48"/>
          <w:lang w:val="el-GR"/>
        </w:rPr>
      </w:pPr>
    </w:p>
    <w:p w14:paraId="598EDE09" w14:textId="77777777" w:rsidR="00C14967" w:rsidRDefault="00C14967" w:rsidP="00E36FD7">
      <w:pPr>
        <w:spacing w:before="120" w:after="360" w:line="360" w:lineRule="auto"/>
        <w:jc w:val="center"/>
        <w:rPr>
          <w:rFonts w:cs="Times New Roman"/>
          <w:b/>
          <w:sz w:val="52"/>
          <w:szCs w:val="48"/>
          <w:lang w:val="el-GR"/>
        </w:rPr>
      </w:pPr>
    </w:p>
    <w:p w14:paraId="58E8D37D" w14:textId="77777777" w:rsidR="00C14967" w:rsidRDefault="00C14967" w:rsidP="00E36FD7">
      <w:pPr>
        <w:spacing w:before="120" w:after="360" w:line="360" w:lineRule="auto"/>
        <w:jc w:val="center"/>
        <w:rPr>
          <w:rFonts w:cs="Times New Roman"/>
          <w:b/>
          <w:sz w:val="52"/>
          <w:szCs w:val="48"/>
          <w:lang w:val="el-GR"/>
        </w:rPr>
      </w:pPr>
    </w:p>
    <w:p w14:paraId="7706428A" w14:textId="77777777" w:rsidR="00C14967" w:rsidRDefault="00C14967" w:rsidP="00E36FD7">
      <w:pPr>
        <w:spacing w:before="120" w:after="360" w:line="360" w:lineRule="auto"/>
        <w:jc w:val="center"/>
        <w:rPr>
          <w:rFonts w:cs="Times New Roman"/>
          <w:b/>
          <w:sz w:val="52"/>
          <w:szCs w:val="48"/>
          <w:lang w:val="el-GR"/>
        </w:rPr>
      </w:pPr>
    </w:p>
    <w:p w14:paraId="4633AA0F" w14:textId="77777777" w:rsidR="00C14967" w:rsidRDefault="00C14967" w:rsidP="00E36FD7">
      <w:pPr>
        <w:spacing w:before="120" w:after="360" w:line="360" w:lineRule="auto"/>
        <w:jc w:val="center"/>
        <w:rPr>
          <w:rFonts w:cs="Times New Roman"/>
          <w:b/>
          <w:sz w:val="52"/>
          <w:szCs w:val="48"/>
          <w:lang w:val="el-GR"/>
        </w:rPr>
      </w:pPr>
    </w:p>
    <w:p w14:paraId="470FDA17" w14:textId="77777777" w:rsidR="00C14967" w:rsidRDefault="00C14967" w:rsidP="00E36FD7">
      <w:pPr>
        <w:spacing w:before="120" w:after="360" w:line="360" w:lineRule="auto"/>
        <w:jc w:val="center"/>
        <w:rPr>
          <w:rFonts w:cs="Times New Roman"/>
          <w:b/>
          <w:sz w:val="52"/>
          <w:szCs w:val="48"/>
          <w:lang w:val="el-GR"/>
        </w:rPr>
      </w:pPr>
    </w:p>
    <w:p w14:paraId="515E1DC9" w14:textId="77777777" w:rsidR="007819EB" w:rsidRDefault="007819EB" w:rsidP="00E36FD7">
      <w:pPr>
        <w:spacing w:before="120" w:after="360" w:line="360" w:lineRule="auto"/>
        <w:jc w:val="center"/>
        <w:rPr>
          <w:rFonts w:cs="Times New Roman"/>
          <w:b/>
          <w:sz w:val="52"/>
          <w:szCs w:val="48"/>
          <w:lang w:val="el-GR"/>
        </w:rPr>
      </w:pPr>
    </w:p>
    <w:p w14:paraId="22A989A7" w14:textId="77777777" w:rsidR="007819EB" w:rsidRDefault="007819EB" w:rsidP="00E36FD7">
      <w:pPr>
        <w:spacing w:before="120" w:after="360" w:line="360" w:lineRule="auto"/>
        <w:jc w:val="center"/>
        <w:rPr>
          <w:rFonts w:cs="Times New Roman"/>
          <w:b/>
          <w:sz w:val="52"/>
          <w:szCs w:val="48"/>
          <w:lang w:val="el-GR"/>
        </w:rPr>
      </w:pPr>
    </w:p>
    <w:p w14:paraId="6437806B" w14:textId="77777777" w:rsidR="008158B6" w:rsidRDefault="008158B6" w:rsidP="00E36FD7">
      <w:pPr>
        <w:spacing w:before="120" w:after="360" w:line="360" w:lineRule="auto"/>
        <w:jc w:val="center"/>
        <w:rPr>
          <w:rFonts w:cs="Times New Roman"/>
          <w:b/>
          <w:sz w:val="52"/>
          <w:szCs w:val="48"/>
          <w:lang w:val="el-GR"/>
        </w:rPr>
      </w:pPr>
    </w:p>
    <w:p w14:paraId="76307F84" w14:textId="77777777" w:rsidR="007A7271" w:rsidRDefault="007A7271" w:rsidP="00E36FD7">
      <w:pPr>
        <w:spacing w:before="120" w:after="360" w:line="360" w:lineRule="auto"/>
        <w:jc w:val="center"/>
        <w:rPr>
          <w:rFonts w:cs="Times New Roman"/>
          <w:b/>
          <w:sz w:val="52"/>
          <w:szCs w:val="48"/>
          <w:lang w:val="el-GR"/>
        </w:rPr>
      </w:pPr>
    </w:p>
    <w:p w14:paraId="3D98DC78" w14:textId="77777777" w:rsidR="007A7271" w:rsidRDefault="007A7271" w:rsidP="00E36FD7">
      <w:pPr>
        <w:spacing w:before="120" w:after="360" w:line="360" w:lineRule="auto"/>
        <w:jc w:val="center"/>
        <w:rPr>
          <w:rFonts w:cs="Times New Roman"/>
          <w:b/>
          <w:sz w:val="52"/>
          <w:szCs w:val="48"/>
          <w:lang w:val="el-GR"/>
        </w:rPr>
      </w:pPr>
    </w:p>
    <w:p w14:paraId="2C4EC8A1" w14:textId="77777777" w:rsidR="007A7271" w:rsidRDefault="007A7271" w:rsidP="00E36FD7">
      <w:pPr>
        <w:spacing w:before="120" w:after="360" w:line="360" w:lineRule="auto"/>
        <w:jc w:val="center"/>
        <w:rPr>
          <w:rFonts w:cs="Times New Roman"/>
          <w:b/>
          <w:sz w:val="52"/>
          <w:szCs w:val="48"/>
          <w:lang w:val="el-GR"/>
        </w:rPr>
      </w:pPr>
    </w:p>
    <w:p w14:paraId="5C8533FA" w14:textId="6324230B" w:rsidR="00DD638C" w:rsidRPr="00F01BC7" w:rsidRDefault="00643F64" w:rsidP="00E36FD7">
      <w:pPr>
        <w:spacing w:before="120" w:after="360" w:line="360" w:lineRule="auto"/>
        <w:jc w:val="center"/>
        <w:rPr>
          <w:rFonts w:cs="Times New Roman"/>
          <w:b/>
          <w:sz w:val="52"/>
          <w:szCs w:val="48"/>
          <w:lang w:val="el-GR"/>
        </w:rPr>
      </w:pPr>
      <w:r w:rsidRPr="00F01BC7">
        <w:rPr>
          <w:rFonts w:cs="Times New Roman"/>
          <w:b/>
          <w:sz w:val="52"/>
          <w:szCs w:val="48"/>
          <w:lang w:val="el-GR"/>
        </w:rPr>
        <w:t xml:space="preserve">ΚΕΦΑΛΑΙΟ </w:t>
      </w:r>
      <w:r w:rsidR="00671431" w:rsidRPr="00F01BC7">
        <w:rPr>
          <w:rFonts w:cs="Times New Roman"/>
          <w:b/>
          <w:sz w:val="52"/>
          <w:szCs w:val="48"/>
          <w:lang w:val="el-GR"/>
        </w:rPr>
        <w:t>3</w:t>
      </w:r>
    </w:p>
    <w:p w14:paraId="32471F78" w14:textId="69B0324E" w:rsidR="00DD638C" w:rsidRPr="00F01BC7" w:rsidRDefault="00671431" w:rsidP="00E36FD7">
      <w:pPr>
        <w:spacing w:before="120" w:after="360" w:line="360" w:lineRule="auto"/>
        <w:jc w:val="center"/>
        <w:rPr>
          <w:rFonts w:cs="Times New Roman"/>
          <w:b/>
          <w:lang w:val="el-GR"/>
        </w:rPr>
      </w:pPr>
      <w:r w:rsidRPr="00F01BC7">
        <w:rPr>
          <w:rFonts w:cs="Times New Roman"/>
          <w:b/>
          <w:sz w:val="52"/>
          <w:szCs w:val="48"/>
          <w:lang w:val="el-GR"/>
        </w:rPr>
        <w:t>ΕΠΙΣΚΟΠΗΣΗ ΥΦΙΣΤΑΜΕΝΗΣ ΚΑΤΑΣΤΑΣΗΣ</w:t>
      </w:r>
    </w:p>
    <w:p w14:paraId="17981566" w14:textId="0EF6240E" w:rsidR="001D5EA0" w:rsidRPr="00F01BC7" w:rsidRDefault="00DD638C" w:rsidP="00E36FD7">
      <w:pPr>
        <w:spacing w:before="120" w:after="360" w:line="360" w:lineRule="auto"/>
        <w:rPr>
          <w:rFonts w:cs="Times New Roman"/>
          <w:b/>
          <w:lang w:val="el-GR"/>
        </w:rPr>
      </w:pPr>
      <w:r w:rsidRPr="00F01BC7">
        <w:rPr>
          <w:rFonts w:cs="Times New Roman"/>
          <w:b/>
          <w:lang w:val="el-GR"/>
        </w:rPr>
        <w:br w:type="page"/>
      </w:r>
    </w:p>
    <w:p w14:paraId="0E2E3C45" w14:textId="13D1E450" w:rsidR="00CF388A" w:rsidRPr="00CF388A" w:rsidRDefault="00E570D7" w:rsidP="00E36FD7">
      <w:pPr>
        <w:spacing w:before="120" w:after="360" w:line="360" w:lineRule="auto"/>
        <w:rPr>
          <w:rFonts w:cs="Times New Roman"/>
          <w:b/>
          <w:lang w:val="el-GR"/>
        </w:rPr>
      </w:pPr>
      <w:r>
        <w:rPr>
          <w:rFonts w:cs="Times New Roman"/>
          <w:b/>
          <w:lang w:val="el-GR"/>
        </w:rPr>
        <w:lastRenderedPageBreak/>
        <w:t xml:space="preserve">3.1 </w:t>
      </w:r>
      <w:r w:rsidRPr="00CF388A">
        <w:rPr>
          <w:rFonts w:cs="Times New Roman"/>
          <w:b/>
          <w:lang w:val="el-GR"/>
        </w:rPr>
        <w:t>Εισαγωγή</w:t>
      </w:r>
    </w:p>
    <w:p w14:paraId="4CE4DF8D" w14:textId="2A86FCAC" w:rsidR="00483A53" w:rsidRPr="00F01BC7" w:rsidRDefault="00483A53" w:rsidP="00E36FD7">
      <w:pPr>
        <w:spacing w:before="120" w:after="360" w:line="360" w:lineRule="auto"/>
        <w:rPr>
          <w:rFonts w:cs="Times New Roman"/>
          <w:lang w:val="el-GR"/>
        </w:rPr>
      </w:pPr>
      <w:r w:rsidRPr="00F01BC7">
        <w:rPr>
          <w:rFonts w:cs="Times New Roman"/>
          <w:lang w:val="el-GR"/>
        </w:rPr>
        <w:t>Ο τομέας της ενέργειας διαδραματίζει έναν βασικό ρόλο στην επίτευξη της βιώσιμης ανάπτυξης και στο μέλλον το σύστημα ενεργειακής παραγωγής πρέπει να πάρει το προβάδισμα στη συνάντηση των περιβαλλοντικών στόχων. Η πρόκληση βρίσκεται στο να συναντηθούν οι περιβαλλοντικοί και οι ενεργειακοί στόχοι και η γενική επιτυχία της μελλοντικής ενεργειακής πολιτικής θα είναι να καταδειχθεί ότι η οικονομική ανάπτυξη, ένας σίγουρος ενεργειακός ανεφοδιασμός και η προστασία του περιβάλλοντος είναι συμβατοί στόχοι.</w:t>
      </w:r>
    </w:p>
    <w:p w14:paraId="0B03DBD9" w14:textId="16F38808" w:rsidR="00525FFA" w:rsidRPr="00F01BC7" w:rsidRDefault="00525FFA" w:rsidP="00E36FD7">
      <w:pPr>
        <w:spacing w:before="120" w:after="360" w:line="360" w:lineRule="auto"/>
        <w:rPr>
          <w:rFonts w:cs="Times New Roman"/>
          <w:lang w:val="el-GR"/>
        </w:rPr>
      </w:pPr>
      <w:r w:rsidRPr="00F01BC7">
        <w:rPr>
          <w:rFonts w:cs="Times New Roman"/>
          <w:lang w:val="el-GR"/>
        </w:rPr>
        <w:t>Στο παρελθόν, η επιλογή μεταξύ της εναλλακτικής ενεργειακής πολιτικής σε περιφερειακό επίπεδο βασιζόταν μόνο στην ελαχιστοποίηση δαπανών. Πρόσφατα, αναγνωρίζεται ευρέως ότι ο περιφερειακός ενεργειακός προγραμματισμός διαμορφώνει ένα πρόβλημα πολλαπλών κριτηρίων. Αυτό ισχύει ιδιαίτερα στην περίπτωση της ηλεκτρικής παραγωγής στις περιοχές που παρουσιάζουν υψηλά ποσοστά αύξησης στην απαίτηση ηλεκτρικής ενέργειας, μαζί με μια σημαντική δυνατότητα των ανανεώσιμων πηγών ενέργειας, δεδομένου ότι διάφορες και συχνά αλληλοσυγκρουόμενες απόψεις πρέπει να ληφθούν υπόψη.</w:t>
      </w:r>
    </w:p>
    <w:p w14:paraId="61CE8C24" w14:textId="3872675B" w:rsidR="00B86AD2" w:rsidRPr="00F01BC7" w:rsidRDefault="009013C4" w:rsidP="00E36FD7">
      <w:pPr>
        <w:spacing w:before="120" w:after="360" w:line="360" w:lineRule="auto"/>
        <w:rPr>
          <w:rFonts w:cs="Times New Roman"/>
          <w:lang w:val="el-GR"/>
        </w:rPr>
      </w:pPr>
      <w:r>
        <w:rPr>
          <w:rFonts w:cs="Times New Roman"/>
          <w:lang w:val="el-GR"/>
        </w:rPr>
        <w:t>Όπως αναφέρουν</w:t>
      </w:r>
      <w:r w:rsidR="0088352C">
        <w:rPr>
          <w:rFonts w:cs="Times New Roman"/>
          <w:lang w:val="el-GR"/>
        </w:rPr>
        <w:t xml:space="preserve"> ο</w:t>
      </w:r>
      <w:r>
        <w:rPr>
          <w:rFonts w:cs="Times New Roman"/>
          <w:lang w:val="el-GR"/>
        </w:rPr>
        <w:t>ι</w:t>
      </w:r>
      <w:r w:rsidR="0088352C" w:rsidRPr="00081864">
        <w:rPr>
          <w:rFonts w:cs="Times New Roman"/>
          <w:sz w:val="28"/>
          <w:lang w:val="el-GR"/>
        </w:rPr>
        <w:t xml:space="preserve"> </w:t>
      </w:r>
      <w:r w:rsidR="009E09CD" w:rsidRPr="00081864">
        <w:rPr>
          <w:rFonts w:cs="Times New Roman"/>
          <w:szCs w:val="20"/>
        </w:rPr>
        <w:t>Wang</w:t>
      </w:r>
      <w:r w:rsidR="009E09CD" w:rsidRPr="00081864">
        <w:rPr>
          <w:rFonts w:cs="Times New Roman"/>
          <w:szCs w:val="20"/>
          <w:lang w:val="el-GR"/>
        </w:rPr>
        <w:t xml:space="preserve">, </w:t>
      </w:r>
      <w:r w:rsidR="009E09CD" w:rsidRPr="00081864">
        <w:rPr>
          <w:rFonts w:cs="Times New Roman"/>
          <w:szCs w:val="20"/>
        </w:rPr>
        <w:t>J</w:t>
      </w:r>
      <w:r w:rsidR="009E09CD" w:rsidRPr="00081864">
        <w:rPr>
          <w:rFonts w:cs="Times New Roman"/>
          <w:szCs w:val="20"/>
          <w:lang w:val="el-GR"/>
        </w:rPr>
        <w:t xml:space="preserve">., </w:t>
      </w:r>
      <w:r w:rsidR="009E09CD" w:rsidRPr="00081864">
        <w:rPr>
          <w:rFonts w:cs="Times New Roman"/>
          <w:szCs w:val="20"/>
        </w:rPr>
        <w:t>Jing</w:t>
      </w:r>
      <w:r w:rsidR="009E09CD" w:rsidRPr="00081864">
        <w:rPr>
          <w:rFonts w:cs="Times New Roman"/>
          <w:szCs w:val="20"/>
          <w:lang w:val="el-GR"/>
        </w:rPr>
        <w:t xml:space="preserve">, </w:t>
      </w:r>
      <w:r w:rsidR="009E09CD" w:rsidRPr="00081864">
        <w:rPr>
          <w:rFonts w:cs="Times New Roman"/>
          <w:szCs w:val="20"/>
        </w:rPr>
        <w:t>Y</w:t>
      </w:r>
      <w:r w:rsidR="009E09CD" w:rsidRPr="00081864">
        <w:rPr>
          <w:rFonts w:cs="Times New Roman"/>
          <w:szCs w:val="20"/>
          <w:lang w:val="el-GR"/>
        </w:rPr>
        <w:t xml:space="preserve">., </w:t>
      </w:r>
      <w:r w:rsidR="009E09CD" w:rsidRPr="00081864">
        <w:rPr>
          <w:rFonts w:cs="Times New Roman"/>
          <w:szCs w:val="20"/>
        </w:rPr>
        <w:t>Zhang</w:t>
      </w:r>
      <w:r w:rsidR="009E09CD" w:rsidRPr="00081864">
        <w:rPr>
          <w:rFonts w:cs="Times New Roman"/>
          <w:szCs w:val="20"/>
          <w:lang w:val="el-GR"/>
        </w:rPr>
        <w:t xml:space="preserve">, </w:t>
      </w:r>
      <w:r w:rsidR="009E09CD" w:rsidRPr="00081864">
        <w:rPr>
          <w:rFonts w:cs="Times New Roman"/>
          <w:szCs w:val="20"/>
        </w:rPr>
        <w:t>C</w:t>
      </w:r>
      <w:r w:rsidR="009E09CD" w:rsidRPr="00081864">
        <w:rPr>
          <w:rFonts w:cs="Times New Roman"/>
          <w:szCs w:val="20"/>
          <w:lang w:val="el-GR"/>
        </w:rPr>
        <w:t xml:space="preserve">., </w:t>
      </w:r>
      <w:r>
        <w:rPr>
          <w:rFonts w:cs="Times New Roman"/>
          <w:szCs w:val="20"/>
          <w:lang w:val="el-GR"/>
        </w:rPr>
        <w:t>και</w:t>
      </w:r>
      <w:r w:rsidR="009E09CD" w:rsidRPr="00081864">
        <w:rPr>
          <w:rFonts w:cs="Times New Roman"/>
          <w:szCs w:val="20"/>
          <w:lang w:val="el-GR"/>
        </w:rPr>
        <w:t xml:space="preserve"> </w:t>
      </w:r>
      <w:r w:rsidR="009E09CD" w:rsidRPr="00081864">
        <w:rPr>
          <w:rFonts w:cs="Times New Roman"/>
          <w:szCs w:val="20"/>
        </w:rPr>
        <w:t>Zhao</w:t>
      </w:r>
      <w:r w:rsidR="009E09CD" w:rsidRPr="00081864">
        <w:rPr>
          <w:rFonts w:cs="Times New Roman"/>
          <w:szCs w:val="20"/>
          <w:lang w:val="el-GR"/>
        </w:rPr>
        <w:t xml:space="preserve">, </w:t>
      </w:r>
      <w:r w:rsidR="009E09CD" w:rsidRPr="00081864">
        <w:rPr>
          <w:rFonts w:cs="Times New Roman"/>
          <w:szCs w:val="20"/>
        </w:rPr>
        <w:t>J</w:t>
      </w:r>
      <w:r w:rsidR="009E09CD" w:rsidRPr="00081864">
        <w:rPr>
          <w:rFonts w:cs="Times New Roman"/>
          <w:szCs w:val="20"/>
          <w:lang w:val="el-GR"/>
        </w:rPr>
        <w:t>. (2009)</w:t>
      </w:r>
      <w:r w:rsidR="0088352C">
        <w:rPr>
          <w:rFonts w:cs="Times New Roman"/>
          <w:lang w:val="el-GR"/>
        </w:rPr>
        <w:t>, π</w:t>
      </w:r>
      <w:r w:rsidR="00B86AD2" w:rsidRPr="00F01BC7">
        <w:rPr>
          <w:rFonts w:cs="Times New Roman"/>
          <w:lang w:val="el-GR"/>
        </w:rPr>
        <w:t>ολλ</w:t>
      </w:r>
      <w:r w:rsidR="00975D1F">
        <w:rPr>
          <w:rFonts w:cs="Times New Roman"/>
          <w:lang w:val="el-GR"/>
        </w:rPr>
        <w:t>ές</w:t>
      </w:r>
      <w:r w:rsidR="00B86AD2" w:rsidRPr="00F01BC7">
        <w:rPr>
          <w:rFonts w:cs="Times New Roman"/>
          <w:lang w:val="el-GR"/>
        </w:rPr>
        <w:t xml:space="preserve"> </w:t>
      </w:r>
      <w:r w:rsidR="00975D1F">
        <w:rPr>
          <w:rFonts w:cs="Times New Roman"/>
          <w:lang w:val="el-GR"/>
        </w:rPr>
        <w:t>μελέτες</w:t>
      </w:r>
      <w:r w:rsidR="00B86AD2" w:rsidRPr="00F01BC7">
        <w:rPr>
          <w:rFonts w:cs="Times New Roman"/>
          <w:lang w:val="el-GR"/>
        </w:rPr>
        <w:t xml:space="preserve"> προτείνουν τις αξιολογήσεις και τα κατάλληλα εργαλεία, με τα διαφορετικά κριτήρια και τα σχετικά βάρη, για την επιλογή της βέλτιστης επιλογής. </w:t>
      </w:r>
    </w:p>
    <w:p w14:paraId="6C8065CF" w14:textId="0819C84A" w:rsidR="00671431" w:rsidRPr="00F01BC7" w:rsidRDefault="00882AFD" w:rsidP="00E36FD7">
      <w:pPr>
        <w:spacing w:before="120" w:after="360" w:line="360" w:lineRule="auto"/>
        <w:rPr>
          <w:rFonts w:cs="Times New Roman"/>
          <w:lang w:val="el-GR"/>
        </w:rPr>
      </w:pPr>
      <w:r w:rsidRPr="00F01BC7">
        <w:rPr>
          <w:rFonts w:cs="Times New Roman"/>
          <w:lang w:val="el-GR"/>
        </w:rPr>
        <w:t>Ακολούθως</w:t>
      </w:r>
      <w:r w:rsidR="005C288B" w:rsidRPr="00F01BC7">
        <w:rPr>
          <w:rFonts w:cs="Times New Roman"/>
          <w:lang w:val="el-GR"/>
        </w:rPr>
        <w:t xml:space="preserve"> </w:t>
      </w:r>
      <w:r w:rsidR="008E1780" w:rsidRPr="00F01BC7">
        <w:rPr>
          <w:rFonts w:cs="Times New Roman"/>
          <w:lang w:val="el-GR"/>
        </w:rPr>
        <w:t>παρατίθενται συνοπτικά</w:t>
      </w:r>
      <w:r w:rsidR="005C288B" w:rsidRPr="00F01BC7">
        <w:rPr>
          <w:rFonts w:cs="Times New Roman"/>
          <w:lang w:val="el-GR"/>
        </w:rPr>
        <w:t xml:space="preserve"> </w:t>
      </w:r>
      <w:r w:rsidRPr="00F01BC7">
        <w:rPr>
          <w:rFonts w:cs="Times New Roman"/>
          <w:lang w:val="el-GR"/>
        </w:rPr>
        <w:t>διάφορες μεθοδολογίες</w:t>
      </w:r>
      <w:r w:rsidR="001441FE" w:rsidRPr="00F01BC7">
        <w:rPr>
          <w:rFonts w:cs="Times New Roman"/>
          <w:lang w:val="el-GR"/>
        </w:rPr>
        <w:t xml:space="preserve"> περί του προβλήματος εύρεσης λύσεων για την ικανοποίηση των ενεργειακών αναγκών μιας περιοχής με ΑΠΕ</w:t>
      </w:r>
      <w:r w:rsidR="008E1780" w:rsidRPr="00F01BC7">
        <w:rPr>
          <w:rFonts w:cs="Times New Roman"/>
          <w:lang w:val="el-GR"/>
        </w:rPr>
        <w:t>, καθώς και τα συμπεράσματά του κάθε μελετητή</w:t>
      </w:r>
      <w:r w:rsidR="001441FE" w:rsidRPr="00F01BC7">
        <w:rPr>
          <w:rFonts w:cs="Times New Roman"/>
          <w:lang w:val="el-GR"/>
        </w:rPr>
        <w:t>.</w:t>
      </w:r>
    </w:p>
    <w:p w14:paraId="10A761CC" w14:textId="5B8DC94C" w:rsidR="001441FE" w:rsidRPr="00F01BC7" w:rsidRDefault="001D5EA0" w:rsidP="00E36FD7">
      <w:pPr>
        <w:spacing w:before="120" w:after="360" w:line="360" w:lineRule="auto"/>
        <w:rPr>
          <w:rFonts w:cs="Times New Roman"/>
          <w:b/>
          <w:lang w:val="el-GR"/>
        </w:rPr>
      </w:pPr>
      <w:r w:rsidRPr="00F01BC7">
        <w:rPr>
          <w:rFonts w:cs="Times New Roman"/>
          <w:b/>
          <w:lang w:val="el-GR"/>
        </w:rPr>
        <w:t>3</w:t>
      </w:r>
      <w:r w:rsidR="004376ED" w:rsidRPr="00F01BC7">
        <w:rPr>
          <w:rFonts w:cs="Times New Roman"/>
          <w:b/>
          <w:lang w:val="el-GR"/>
        </w:rPr>
        <w:t>.</w:t>
      </w:r>
      <w:r w:rsidR="00CF388A">
        <w:rPr>
          <w:rFonts w:cs="Times New Roman"/>
          <w:b/>
          <w:lang w:val="el-GR"/>
        </w:rPr>
        <w:t>2</w:t>
      </w:r>
      <w:r w:rsidR="004376ED" w:rsidRPr="00F01BC7">
        <w:rPr>
          <w:rFonts w:cs="Times New Roman"/>
          <w:b/>
          <w:lang w:val="el-GR"/>
        </w:rPr>
        <w:t xml:space="preserve">. </w:t>
      </w:r>
      <w:r w:rsidR="004C7248" w:rsidRPr="00F01BC7">
        <w:rPr>
          <w:rFonts w:cs="Times New Roman"/>
          <w:b/>
          <w:lang w:val="el-GR"/>
        </w:rPr>
        <w:t xml:space="preserve">Μεθοδολογία </w:t>
      </w:r>
      <w:r w:rsidR="00EA422A" w:rsidRPr="00F01BC7">
        <w:rPr>
          <w:rFonts w:cs="Times New Roman"/>
          <w:b/>
          <w:lang w:val="el-GR"/>
        </w:rPr>
        <w:t xml:space="preserve">AHP, </w:t>
      </w:r>
      <w:r w:rsidR="004C7248" w:rsidRPr="00F01BC7">
        <w:rPr>
          <w:rFonts w:cs="Times New Roman"/>
          <w:b/>
          <w:lang w:val="el-GR"/>
        </w:rPr>
        <w:t>Τουρκ</w:t>
      </w:r>
      <w:r w:rsidR="004C7248">
        <w:rPr>
          <w:rFonts w:cs="Times New Roman"/>
          <w:b/>
          <w:lang w:val="el-GR"/>
        </w:rPr>
        <w:t>ί</w:t>
      </w:r>
      <w:r w:rsidR="004C7248" w:rsidRPr="00F01BC7">
        <w:rPr>
          <w:rFonts w:cs="Times New Roman"/>
          <w:b/>
          <w:lang w:val="el-GR"/>
        </w:rPr>
        <w:t xml:space="preserve">α </w:t>
      </w:r>
      <w:r w:rsidR="00A47383" w:rsidRPr="00F01BC7">
        <w:rPr>
          <w:rFonts w:cs="Times New Roman"/>
          <w:b/>
          <w:lang w:val="el-GR"/>
        </w:rPr>
        <w:t>2010</w:t>
      </w:r>
    </w:p>
    <w:p w14:paraId="26224D29" w14:textId="0850D897" w:rsidR="00F74D8A" w:rsidRPr="00F01BC7" w:rsidRDefault="00E96E32" w:rsidP="00E36FD7">
      <w:pPr>
        <w:spacing w:before="120" w:after="360" w:line="360" w:lineRule="auto"/>
        <w:rPr>
          <w:rFonts w:cs="Times New Roman"/>
          <w:lang w:val="el-GR"/>
        </w:rPr>
      </w:pPr>
      <w:r w:rsidRPr="00F01BC7">
        <w:rPr>
          <w:rFonts w:cs="Times New Roman"/>
          <w:lang w:val="el-GR"/>
        </w:rPr>
        <w:t>Οι Kahraman and Kaya (2010) προτείνουν</w:t>
      </w:r>
      <w:r w:rsidR="00F74D8A" w:rsidRPr="00F01BC7">
        <w:rPr>
          <w:rFonts w:cs="Times New Roman"/>
          <w:lang w:val="el-GR"/>
        </w:rPr>
        <w:t xml:space="preserve"> για την Τουρκία την μεθοδολογία AHP</w:t>
      </w:r>
      <w:r w:rsidR="008E1780" w:rsidRPr="00F01BC7">
        <w:rPr>
          <w:rFonts w:cs="Times New Roman"/>
          <w:lang w:val="el-GR"/>
        </w:rPr>
        <w:t>,</w:t>
      </w:r>
      <w:r w:rsidR="001441FE" w:rsidRPr="00F01BC7">
        <w:rPr>
          <w:rFonts w:cs="Times New Roman"/>
          <w:lang w:val="el-GR"/>
        </w:rPr>
        <w:t xml:space="preserve"> μια ασαφή </w:t>
      </w:r>
      <w:r w:rsidR="001441FE" w:rsidRPr="00F01BC7">
        <w:rPr>
          <w:rFonts w:eastAsia="Times New Roman" w:cs="Times New Roman"/>
          <w:lang w:val="el-GR"/>
        </w:rPr>
        <w:t>πολυκριτήρια</w:t>
      </w:r>
      <w:r w:rsidR="001441FE" w:rsidRPr="00F01BC7">
        <w:rPr>
          <w:rFonts w:eastAsia="Times New Roman" w:cs="Times New Roman"/>
          <w:spacing w:val="1"/>
          <w:sz w:val="28"/>
          <w:szCs w:val="24"/>
          <w:lang w:val="el-GR"/>
        </w:rPr>
        <w:t xml:space="preserve"> </w:t>
      </w:r>
      <w:r w:rsidR="001441FE" w:rsidRPr="00F01BC7">
        <w:rPr>
          <w:rFonts w:cs="Times New Roman"/>
          <w:lang w:val="el-GR"/>
        </w:rPr>
        <w:t>μεθοδολογία λήψης αποφάσεων</w:t>
      </w:r>
      <w:r w:rsidR="008E1780" w:rsidRPr="00F01BC7">
        <w:rPr>
          <w:rFonts w:cs="Times New Roman"/>
          <w:lang w:val="el-GR"/>
        </w:rPr>
        <w:t>, η οποία ε</w:t>
      </w:r>
      <w:r w:rsidR="001441FE" w:rsidRPr="00F01BC7">
        <w:rPr>
          <w:rFonts w:cs="Times New Roman"/>
          <w:lang w:val="el-GR"/>
        </w:rPr>
        <w:t xml:space="preserve">πιτρέπει </w:t>
      </w:r>
      <w:r w:rsidR="00E8404E" w:rsidRPr="00F01BC7">
        <w:rPr>
          <w:rFonts w:cs="Times New Roman"/>
          <w:lang w:val="el-GR"/>
        </w:rPr>
        <w:t>σ</w:t>
      </w:r>
      <w:r w:rsidR="001441FE" w:rsidRPr="00F01BC7">
        <w:rPr>
          <w:rFonts w:cs="Times New Roman"/>
          <w:lang w:val="el-GR"/>
        </w:rPr>
        <w:t xml:space="preserve">τα αποτελέσματα της αξιολόγησης από εμπειρογνώμονες να είναι γλωσσικές εκφράσεις, </w:t>
      </w:r>
      <w:r w:rsidR="001441FE" w:rsidRPr="00F01BC7">
        <w:rPr>
          <w:rFonts w:cs="Times New Roman"/>
        </w:rPr>
        <w:t>crisp</w:t>
      </w:r>
      <w:r w:rsidR="001441FE" w:rsidRPr="00F01BC7">
        <w:rPr>
          <w:rFonts w:cs="Times New Roman"/>
          <w:lang w:val="el-GR"/>
        </w:rPr>
        <w:t xml:space="preserve"> ή </w:t>
      </w:r>
      <w:r w:rsidR="001441FE" w:rsidRPr="00F01BC7">
        <w:rPr>
          <w:rFonts w:cs="Times New Roman"/>
        </w:rPr>
        <w:t>fuzzy</w:t>
      </w:r>
      <w:r w:rsidR="001441FE" w:rsidRPr="00F01BC7">
        <w:rPr>
          <w:rFonts w:cs="Times New Roman"/>
          <w:lang w:val="el-GR"/>
        </w:rPr>
        <w:t xml:space="preserve"> αριθμοί. Με την εφαρμογή της προτεινόμενης μεθοδολογίας, καθορίζεται για την Τουρκία η καλύτερη πολιτική ενέργειας. </w:t>
      </w:r>
      <w:r w:rsidR="009013C4">
        <w:rPr>
          <w:rFonts w:cs="Times New Roman"/>
          <w:lang w:val="el-GR"/>
        </w:rPr>
        <w:br/>
      </w:r>
      <w:r w:rsidR="0088352C">
        <w:rPr>
          <w:rFonts w:cs="Times New Roman"/>
          <w:lang w:val="el-GR"/>
        </w:rPr>
        <w:t>Παραπομπή</w:t>
      </w:r>
      <w:r w:rsidR="00043904">
        <w:rPr>
          <w:rFonts w:cs="Times New Roman"/>
          <w:lang w:val="el-GR"/>
        </w:rPr>
        <w:t>: (</w:t>
      </w:r>
      <w:r w:rsidR="00BE2AB0" w:rsidRPr="00CF18E2">
        <w:rPr>
          <w:rFonts w:cs="Times New Roman"/>
          <w:szCs w:val="20"/>
        </w:rPr>
        <w:t>Hepbasl</w:t>
      </w:r>
      <w:r w:rsidR="00BE2AB0" w:rsidRPr="00BE2AB0">
        <w:rPr>
          <w:rFonts w:cs="Times New Roman"/>
          <w:szCs w:val="20"/>
          <w:lang w:val="el-GR"/>
        </w:rPr>
        <w:t xml:space="preserve">ı, </w:t>
      </w:r>
      <w:r w:rsidR="00BE2AB0" w:rsidRPr="00CF18E2">
        <w:rPr>
          <w:rFonts w:cs="Times New Roman"/>
          <w:szCs w:val="20"/>
        </w:rPr>
        <w:t>A</w:t>
      </w:r>
      <w:r w:rsidR="00BE2AB0" w:rsidRPr="00BE2AB0">
        <w:rPr>
          <w:rFonts w:cs="Times New Roman"/>
          <w:szCs w:val="20"/>
          <w:lang w:val="el-GR"/>
        </w:rPr>
        <w:t xml:space="preserve">.,  </w:t>
      </w:r>
      <w:r w:rsidR="00BE2AB0" w:rsidRPr="00CF18E2">
        <w:rPr>
          <w:rFonts w:cs="Times New Roman"/>
          <w:szCs w:val="20"/>
        </w:rPr>
        <w:t>Ozalp</w:t>
      </w:r>
      <w:r w:rsidR="00BE2AB0" w:rsidRPr="00BE2AB0">
        <w:rPr>
          <w:rFonts w:cs="Times New Roman"/>
          <w:szCs w:val="20"/>
          <w:lang w:val="el-GR"/>
        </w:rPr>
        <w:t xml:space="preserve">, </w:t>
      </w:r>
      <w:r w:rsidR="00BE2AB0" w:rsidRPr="00CF18E2">
        <w:rPr>
          <w:rFonts w:cs="Times New Roman"/>
          <w:szCs w:val="20"/>
        </w:rPr>
        <w:t>N</w:t>
      </w:r>
      <w:r w:rsidR="009013C4">
        <w:rPr>
          <w:rFonts w:cs="Times New Roman"/>
          <w:szCs w:val="20"/>
          <w:lang w:val="el-GR"/>
        </w:rPr>
        <w:t xml:space="preserve">., </w:t>
      </w:r>
      <w:r w:rsidR="00BE2AB0" w:rsidRPr="00BE2AB0">
        <w:rPr>
          <w:rFonts w:cs="Times New Roman"/>
          <w:szCs w:val="20"/>
          <w:lang w:val="el-GR"/>
        </w:rPr>
        <w:t>2003</w:t>
      </w:r>
      <w:r w:rsidR="001441FE" w:rsidRPr="00F01BC7">
        <w:rPr>
          <w:rFonts w:cs="Times New Roman"/>
          <w:lang w:val="el-GR"/>
        </w:rPr>
        <w:t xml:space="preserve">, </w:t>
      </w:r>
      <w:r w:rsidR="00BE2AB0" w:rsidRPr="00CF18E2">
        <w:rPr>
          <w:rFonts w:cs="Times New Roman"/>
          <w:szCs w:val="20"/>
        </w:rPr>
        <w:t>Kaygusuz</w:t>
      </w:r>
      <w:r w:rsidR="00BE2AB0" w:rsidRPr="00BE2AB0">
        <w:rPr>
          <w:rFonts w:cs="Times New Roman"/>
          <w:szCs w:val="20"/>
          <w:lang w:val="el-GR"/>
        </w:rPr>
        <w:t xml:space="preserve">, </w:t>
      </w:r>
      <w:r w:rsidR="00BE2AB0" w:rsidRPr="00CF18E2">
        <w:rPr>
          <w:rFonts w:cs="Times New Roman"/>
          <w:szCs w:val="20"/>
        </w:rPr>
        <w:t>K</w:t>
      </w:r>
      <w:r w:rsidR="00BE2AB0" w:rsidRPr="00BE2AB0">
        <w:rPr>
          <w:rFonts w:cs="Times New Roman"/>
          <w:szCs w:val="20"/>
          <w:lang w:val="el-GR"/>
        </w:rPr>
        <w:t>.</w:t>
      </w:r>
      <w:r w:rsidR="009013C4">
        <w:rPr>
          <w:rFonts w:cs="Times New Roman"/>
          <w:szCs w:val="20"/>
          <w:lang w:val="el-GR"/>
        </w:rPr>
        <w:t>,</w:t>
      </w:r>
      <w:r w:rsidR="00BE2AB0" w:rsidRPr="00BE2AB0">
        <w:rPr>
          <w:rFonts w:cs="Times New Roman"/>
          <w:szCs w:val="20"/>
          <w:lang w:val="el-GR"/>
        </w:rPr>
        <w:t xml:space="preserve"> 2002</w:t>
      </w:r>
      <w:r w:rsidR="001441FE" w:rsidRPr="00F01BC7">
        <w:rPr>
          <w:rFonts w:cs="Times New Roman"/>
          <w:lang w:val="el-GR"/>
        </w:rPr>
        <w:t xml:space="preserve">, </w:t>
      </w:r>
      <w:r w:rsidR="00BE2AB0" w:rsidRPr="00CF18E2">
        <w:rPr>
          <w:rFonts w:cs="Times New Roman"/>
          <w:szCs w:val="20"/>
        </w:rPr>
        <w:t>Kleinpeter</w:t>
      </w:r>
      <w:r w:rsidR="00BE2AB0" w:rsidRPr="00BE2AB0">
        <w:rPr>
          <w:rFonts w:cs="Times New Roman"/>
          <w:szCs w:val="20"/>
          <w:lang w:val="el-GR"/>
        </w:rPr>
        <w:t xml:space="preserve">, </w:t>
      </w:r>
      <w:r w:rsidR="00BE2AB0" w:rsidRPr="00CF18E2">
        <w:rPr>
          <w:rFonts w:cs="Times New Roman"/>
          <w:szCs w:val="20"/>
        </w:rPr>
        <w:t>M</w:t>
      </w:r>
      <w:r w:rsidR="00BE2AB0" w:rsidRPr="00BE2AB0">
        <w:rPr>
          <w:rFonts w:cs="Times New Roman"/>
          <w:szCs w:val="20"/>
          <w:lang w:val="el-GR"/>
        </w:rPr>
        <w:t>.</w:t>
      </w:r>
      <w:r w:rsidR="009013C4">
        <w:rPr>
          <w:rFonts w:cs="Times New Roman"/>
          <w:szCs w:val="20"/>
          <w:lang w:val="el-GR"/>
        </w:rPr>
        <w:t>,</w:t>
      </w:r>
      <w:r w:rsidR="00BE2AB0" w:rsidRPr="00BE2AB0">
        <w:rPr>
          <w:rFonts w:cs="Times New Roman"/>
          <w:szCs w:val="20"/>
          <w:lang w:val="el-GR"/>
        </w:rPr>
        <w:t xml:space="preserve"> 1995</w:t>
      </w:r>
      <w:r w:rsidR="001441FE" w:rsidRPr="00F01BC7">
        <w:rPr>
          <w:rFonts w:cs="Times New Roman"/>
          <w:lang w:val="el-GR"/>
        </w:rPr>
        <w:t xml:space="preserve">, </w:t>
      </w:r>
      <w:r w:rsidR="00BE2AB0" w:rsidRPr="00CF18E2">
        <w:rPr>
          <w:rFonts w:cs="Times New Roman"/>
          <w:szCs w:val="20"/>
        </w:rPr>
        <w:t>Ulutas</w:t>
      </w:r>
      <w:r w:rsidR="00BE2AB0" w:rsidRPr="00BE2AB0">
        <w:rPr>
          <w:rFonts w:cs="Times New Roman"/>
          <w:szCs w:val="20"/>
          <w:lang w:val="el-GR"/>
        </w:rPr>
        <w:t xml:space="preserve">, </w:t>
      </w:r>
      <w:r w:rsidR="00BE2AB0" w:rsidRPr="00CF18E2">
        <w:rPr>
          <w:rFonts w:cs="Times New Roman"/>
          <w:szCs w:val="20"/>
        </w:rPr>
        <w:t>B</w:t>
      </w:r>
      <w:r w:rsidR="00BE2AB0" w:rsidRPr="00BE2AB0">
        <w:rPr>
          <w:rFonts w:cs="Times New Roman"/>
          <w:szCs w:val="20"/>
          <w:lang w:val="el-GR"/>
        </w:rPr>
        <w:t xml:space="preserve">. </w:t>
      </w:r>
      <w:r w:rsidR="00BE2AB0" w:rsidRPr="00CF18E2">
        <w:rPr>
          <w:rFonts w:cs="Times New Roman"/>
          <w:szCs w:val="20"/>
        </w:rPr>
        <w:t>H</w:t>
      </w:r>
      <w:r w:rsidR="00BE2AB0" w:rsidRPr="00BE2AB0">
        <w:rPr>
          <w:rFonts w:cs="Times New Roman"/>
          <w:szCs w:val="20"/>
          <w:lang w:val="el-GR"/>
        </w:rPr>
        <w:t>.</w:t>
      </w:r>
      <w:r w:rsidR="009013C4">
        <w:rPr>
          <w:rFonts w:cs="Times New Roman"/>
          <w:szCs w:val="20"/>
          <w:lang w:val="el-GR"/>
        </w:rPr>
        <w:t>,</w:t>
      </w:r>
      <w:r w:rsidR="00BE2AB0" w:rsidRPr="00BE2AB0">
        <w:rPr>
          <w:rFonts w:cs="Times New Roman"/>
          <w:szCs w:val="20"/>
          <w:lang w:val="el-GR"/>
        </w:rPr>
        <w:t xml:space="preserve"> 2005</w:t>
      </w:r>
      <w:r w:rsidR="00043904">
        <w:rPr>
          <w:rFonts w:cs="Times New Roman"/>
          <w:lang w:val="el-GR"/>
        </w:rPr>
        <w:t>)</w:t>
      </w:r>
    </w:p>
    <w:p w14:paraId="39EBB455" w14:textId="00497E2E" w:rsidR="00130455" w:rsidRPr="00F01BC7" w:rsidRDefault="00A47383" w:rsidP="00E36FD7">
      <w:pPr>
        <w:spacing w:before="120" w:after="360" w:line="360" w:lineRule="auto"/>
        <w:rPr>
          <w:rFonts w:cs="Times New Roman"/>
          <w:b/>
          <w:lang w:val="el-GR"/>
        </w:rPr>
      </w:pPr>
      <w:r w:rsidRPr="00F01BC7">
        <w:rPr>
          <w:rFonts w:cs="Times New Roman"/>
          <w:b/>
          <w:lang w:val="el-GR"/>
        </w:rPr>
        <w:lastRenderedPageBreak/>
        <w:t>Εναλλακτικές Λύσεις</w:t>
      </w:r>
    </w:p>
    <w:p w14:paraId="433A2094" w14:textId="2B438956" w:rsidR="003A0E96" w:rsidRPr="00F01BC7" w:rsidRDefault="003A0E96" w:rsidP="00E36FD7">
      <w:pPr>
        <w:spacing w:before="120" w:after="360" w:line="360" w:lineRule="auto"/>
        <w:rPr>
          <w:rFonts w:cs="Times New Roman"/>
          <w:lang w:val="el-GR"/>
        </w:rPr>
      </w:pPr>
      <w:r w:rsidRPr="00F01BC7">
        <w:rPr>
          <w:rFonts w:cs="Times New Roman"/>
          <w:lang w:val="el-GR"/>
        </w:rPr>
        <w:t>Οι εναλλακτικές λύσεις που προτάθηκαν ήταν οι εξής:</w:t>
      </w:r>
    </w:p>
    <w:p w14:paraId="067EBB1E" w14:textId="4BC7F93C" w:rsidR="00130455" w:rsidRPr="00F01BC7" w:rsidRDefault="00130455" w:rsidP="00E36FD7">
      <w:pPr>
        <w:spacing w:before="120" w:after="360" w:line="360" w:lineRule="auto"/>
        <w:rPr>
          <w:rFonts w:cs="Times New Roman"/>
          <w:lang w:val="el-GR"/>
        </w:rPr>
      </w:pPr>
      <w:r w:rsidRPr="00F01BC7">
        <w:rPr>
          <w:rFonts w:cs="Times New Roman"/>
          <w:lang w:val="el-GR"/>
        </w:rPr>
        <w:t>1. Η υδροηλεκτρική ενέργεια</w:t>
      </w:r>
      <w:r w:rsidR="003A0E96" w:rsidRPr="00F01BC7">
        <w:rPr>
          <w:rFonts w:cs="Times New Roman"/>
          <w:lang w:val="el-GR"/>
        </w:rPr>
        <w:t xml:space="preserve">. </w:t>
      </w:r>
      <w:r w:rsidRPr="00F01BC7">
        <w:rPr>
          <w:rFonts w:cs="Times New Roman"/>
          <w:lang w:val="el-GR"/>
        </w:rPr>
        <w:t>Η Τουρκία έχει ένα συνολικό ακαθάριστο υδροηλεκτρικ</w:t>
      </w:r>
      <w:r w:rsidR="001C4F8E" w:rsidRPr="00F01BC7">
        <w:rPr>
          <w:rFonts w:cs="Times New Roman"/>
          <w:lang w:val="el-GR"/>
        </w:rPr>
        <w:t>ό</w:t>
      </w:r>
      <w:r w:rsidRPr="00F01BC7">
        <w:rPr>
          <w:rFonts w:cs="Times New Roman"/>
          <w:lang w:val="el-GR"/>
        </w:rPr>
        <w:t xml:space="preserve"> δυναμικ</w:t>
      </w:r>
      <w:r w:rsidR="001C4F8E" w:rsidRPr="00F01BC7">
        <w:rPr>
          <w:rFonts w:cs="Times New Roman"/>
          <w:lang w:val="el-GR"/>
        </w:rPr>
        <w:t>ό</w:t>
      </w:r>
      <w:r w:rsidRPr="00F01BC7">
        <w:rPr>
          <w:rFonts w:cs="Times New Roman"/>
          <w:lang w:val="el-GR"/>
        </w:rPr>
        <w:t xml:space="preserve"> 433,000 </w:t>
      </w:r>
      <w:r w:rsidR="001C4F8E" w:rsidRPr="00F01BC7">
        <w:rPr>
          <w:rFonts w:cs="Times New Roman"/>
        </w:rPr>
        <w:t>GW</w:t>
      </w:r>
      <w:r w:rsidR="001C4F8E" w:rsidRPr="00F01BC7">
        <w:rPr>
          <w:rFonts w:cs="Times New Roman"/>
          <w:lang w:val="el-GR"/>
        </w:rPr>
        <w:t xml:space="preserve"> </w:t>
      </w:r>
      <w:r w:rsidR="001C4F8E" w:rsidRPr="00F01BC7">
        <w:rPr>
          <w:rFonts w:cs="Times New Roman"/>
        </w:rPr>
        <w:t>h</w:t>
      </w:r>
      <w:r w:rsidR="001C4F8E" w:rsidRPr="00F01BC7">
        <w:rPr>
          <w:rFonts w:cs="Times New Roman"/>
          <w:lang w:val="el-GR"/>
        </w:rPr>
        <w:t>/</w:t>
      </w:r>
      <w:r w:rsidR="0003514B" w:rsidRPr="00F01BC7">
        <w:rPr>
          <w:rFonts w:cs="Times New Roman"/>
          <w:lang w:val="el-GR"/>
        </w:rPr>
        <w:t>έτος</w:t>
      </w:r>
      <w:r w:rsidRPr="00F01BC7">
        <w:rPr>
          <w:rFonts w:cs="Times New Roman"/>
          <w:lang w:val="el-GR"/>
        </w:rPr>
        <w:t>, δηλαδή σχεδόν 1% του συνολικού</w:t>
      </w:r>
      <w:r w:rsidR="001C4F8E" w:rsidRPr="00F01BC7">
        <w:rPr>
          <w:rFonts w:cs="Times New Roman"/>
          <w:lang w:val="el-GR"/>
        </w:rPr>
        <w:t xml:space="preserve"> παγκοσμίου</w:t>
      </w:r>
      <w:r w:rsidRPr="00F01BC7">
        <w:rPr>
          <w:rFonts w:cs="Times New Roman"/>
          <w:lang w:val="el-GR"/>
        </w:rPr>
        <w:t xml:space="preserve"> δυναμικού. Υπάρχουν </w:t>
      </w:r>
      <w:r w:rsidR="001C4F8E" w:rsidRPr="00F01BC7">
        <w:rPr>
          <w:rFonts w:cs="Times New Roman"/>
          <w:lang w:val="el-GR"/>
        </w:rPr>
        <w:t xml:space="preserve">436 τοποθεσίες, διανεμημένες σε 26 κύριες </w:t>
      </w:r>
      <w:r w:rsidR="0003514B" w:rsidRPr="00F01BC7">
        <w:rPr>
          <w:rFonts w:cs="Times New Roman"/>
          <w:lang w:val="el-GR"/>
        </w:rPr>
        <w:t>παραποτάμιες</w:t>
      </w:r>
      <w:r w:rsidR="001C4F8E" w:rsidRPr="00F01BC7">
        <w:rPr>
          <w:rFonts w:cs="Times New Roman"/>
          <w:lang w:val="el-GR"/>
        </w:rPr>
        <w:t xml:space="preserve"> ζώνες, οι οποίες είναι διαθέσιμες για κατασκευή υδροηλεκτρικού εργοστασίου</w:t>
      </w:r>
      <w:r w:rsidRPr="00F01BC7">
        <w:rPr>
          <w:rFonts w:cs="Times New Roman"/>
          <w:lang w:val="el-GR"/>
        </w:rPr>
        <w:t xml:space="preserve">. </w:t>
      </w:r>
    </w:p>
    <w:p w14:paraId="2E9237D0" w14:textId="19883E62" w:rsidR="00130455" w:rsidRPr="00F01BC7" w:rsidRDefault="006E1895" w:rsidP="00E36FD7">
      <w:pPr>
        <w:spacing w:before="120" w:after="360" w:line="360" w:lineRule="auto"/>
        <w:rPr>
          <w:rFonts w:cs="Times New Roman"/>
          <w:lang w:val="el-GR"/>
        </w:rPr>
      </w:pPr>
      <w:r w:rsidRPr="00F01BC7">
        <w:rPr>
          <w:rFonts w:cs="Times New Roman"/>
          <w:lang w:val="el-GR"/>
        </w:rPr>
        <w:t>2. Βιομάζα</w:t>
      </w:r>
      <w:r w:rsidR="003A0E96" w:rsidRPr="00F01BC7">
        <w:rPr>
          <w:rFonts w:cs="Times New Roman"/>
          <w:lang w:val="el-GR"/>
        </w:rPr>
        <w:t xml:space="preserve">. </w:t>
      </w:r>
      <w:r w:rsidR="00130455" w:rsidRPr="00F01BC7">
        <w:rPr>
          <w:rFonts w:cs="Times New Roman"/>
          <w:lang w:val="el-GR"/>
        </w:rPr>
        <w:t>Μεταξύ τ</w:t>
      </w:r>
      <w:r w:rsidR="001C4F8E" w:rsidRPr="00F01BC7">
        <w:rPr>
          <w:rFonts w:cs="Times New Roman"/>
          <w:lang w:val="el-GR"/>
        </w:rPr>
        <w:t>ων</w:t>
      </w:r>
      <w:r w:rsidR="00130455" w:rsidRPr="00F01BC7">
        <w:rPr>
          <w:rFonts w:cs="Times New Roman"/>
          <w:lang w:val="el-GR"/>
        </w:rPr>
        <w:t xml:space="preserve"> δι</w:t>
      </w:r>
      <w:r w:rsidR="001C4F8E" w:rsidRPr="00F01BC7">
        <w:rPr>
          <w:rFonts w:cs="Times New Roman"/>
          <w:lang w:val="el-GR"/>
        </w:rPr>
        <w:t>α</w:t>
      </w:r>
      <w:r w:rsidR="00130455" w:rsidRPr="00F01BC7">
        <w:rPr>
          <w:rFonts w:cs="Times New Roman"/>
          <w:lang w:val="el-GR"/>
        </w:rPr>
        <w:t>φορε</w:t>
      </w:r>
      <w:r w:rsidR="001C4F8E" w:rsidRPr="00F01BC7">
        <w:rPr>
          <w:rFonts w:cs="Times New Roman"/>
          <w:lang w:val="el-GR"/>
        </w:rPr>
        <w:t>τικών</w:t>
      </w:r>
      <w:r w:rsidR="00130455" w:rsidRPr="00F01BC7">
        <w:rPr>
          <w:rFonts w:cs="Times New Roman"/>
          <w:lang w:val="el-GR"/>
        </w:rPr>
        <w:t xml:space="preserve"> μορφ</w:t>
      </w:r>
      <w:r w:rsidR="001C4F8E" w:rsidRPr="00F01BC7">
        <w:rPr>
          <w:rFonts w:cs="Times New Roman"/>
          <w:lang w:val="el-GR"/>
        </w:rPr>
        <w:t>ών</w:t>
      </w:r>
      <w:r w:rsidR="00130455" w:rsidRPr="00F01BC7">
        <w:rPr>
          <w:rFonts w:cs="Times New Roman"/>
          <w:lang w:val="el-GR"/>
        </w:rPr>
        <w:t xml:space="preserve"> των ανανεώσιμων πηγών ενέργειας, </w:t>
      </w:r>
      <w:r w:rsidR="001C4F8E" w:rsidRPr="00F01BC7">
        <w:rPr>
          <w:rFonts w:cs="Times New Roman"/>
          <w:lang w:val="el-GR"/>
        </w:rPr>
        <w:t xml:space="preserve">η </w:t>
      </w:r>
      <w:r w:rsidR="00130455" w:rsidRPr="00F01BC7">
        <w:rPr>
          <w:rFonts w:cs="Times New Roman"/>
          <w:lang w:val="el-GR"/>
        </w:rPr>
        <w:t>παραγωγή ενέργει</w:t>
      </w:r>
      <w:r w:rsidR="001C4F8E" w:rsidRPr="00F01BC7">
        <w:rPr>
          <w:rFonts w:cs="Times New Roman"/>
          <w:lang w:val="el-GR"/>
        </w:rPr>
        <w:t>ας από βιομάζα είναι μια από τους</w:t>
      </w:r>
      <w:r w:rsidR="00130455" w:rsidRPr="00F01BC7">
        <w:rPr>
          <w:rFonts w:cs="Times New Roman"/>
          <w:lang w:val="el-GR"/>
        </w:rPr>
        <w:t xml:space="preserve"> βασικ</w:t>
      </w:r>
      <w:r w:rsidR="001C4F8E" w:rsidRPr="00F01BC7">
        <w:rPr>
          <w:rFonts w:cs="Times New Roman"/>
          <w:lang w:val="el-GR"/>
        </w:rPr>
        <w:t>ούς</w:t>
      </w:r>
      <w:r w:rsidR="00130455" w:rsidRPr="00F01BC7">
        <w:rPr>
          <w:rFonts w:cs="Times New Roman"/>
          <w:lang w:val="el-GR"/>
        </w:rPr>
        <w:t xml:space="preserve"> </w:t>
      </w:r>
      <w:r w:rsidR="001C4F8E" w:rsidRPr="00F01BC7">
        <w:rPr>
          <w:rFonts w:cs="Times New Roman"/>
          <w:lang w:val="el-GR"/>
        </w:rPr>
        <w:t>πόρους</w:t>
      </w:r>
      <w:r w:rsidR="00130455" w:rsidRPr="00F01BC7">
        <w:rPr>
          <w:rFonts w:cs="Times New Roman"/>
          <w:lang w:val="el-GR"/>
        </w:rPr>
        <w:t xml:space="preserve"> στην Τουρκία. </w:t>
      </w:r>
      <w:r w:rsidR="001C4F8E" w:rsidRPr="00F01BC7">
        <w:rPr>
          <w:rFonts w:cs="Times New Roman"/>
          <w:lang w:val="el-GR"/>
        </w:rPr>
        <w:t xml:space="preserve">Η </w:t>
      </w:r>
      <w:r w:rsidR="0003514B" w:rsidRPr="00F01BC7">
        <w:rPr>
          <w:rFonts w:cs="Times New Roman"/>
          <w:lang w:val="el-GR"/>
        </w:rPr>
        <w:t>οικιακή</w:t>
      </w:r>
      <w:r w:rsidR="00130455" w:rsidRPr="00F01BC7">
        <w:rPr>
          <w:rFonts w:cs="Times New Roman"/>
          <w:lang w:val="el-GR"/>
        </w:rPr>
        <w:t xml:space="preserve"> κατανάλωση ενέργειας</w:t>
      </w:r>
      <w:r w:rsidR="001C4F8E" w:rsidRPr="00F01BC7">
        <w:rPr>
          <w:rFonts w:cs="Times New Roman"/>
          <w:lang w:val="el-GR"/>
        </w:rPr>
        <w:t xml:space="preserve"> της Τουρκίας</w:t>
      </w:r>
      <w:r w:rsidR="00130455" w:rsidRPr="00F01BC7">
        <w:rPr>
          <w:rFonts w:cs="Times New Roman"/>
          <w:lang w:val="el-GR"/>
        </w:rPr>
        <w:t xml:space="preserve"> αντιπροσωπεύει περίπου το 37% της συνολικής κατανάλωσης ενέργειας. </w:t>
      </w:r>
      <w:r w:rsidR="001C4F8E" w:rsidRPr="00F01BC7">
        <w:rPr>
          <w:rFonts w:cs="Times New Roman"/>
          <w:lang w:val="el-GR"/>
        </w:rPr>
        <w:t>Από αυτό</w:t>
      </w:r>
      <w:r w:rsidR="00130455" w:rsidRPr="00F01BC7">
        <w:rPr>
          <w:rFonts w:cs="Times New Roman"/>
          <w:lang w:val="el-GR"/>
        </w:rPr>
        <w:t xml:space="preserve">, περίπου 52% είναι από τα καύσιμα με βάση τη βιομάζα. </w:t>
      </w:r>
    </w:p>
    <w:p w14:paraId="0D043AD4" w14:textId="67CF9D4F" w:rsidR="00130455" w:rsidRPr="00F01BC7" w:rsidRDefault="00130455" w:rsidP="00E36FD7">
      <w:pPr>
        <w:spacing w:before="120" w:after="360" w:line="360" w:lineRule="auto"/>
        <w:rPr>
          <w:rFonts w:cs="Times New Roman"/>
          <w:lang w:val="el-GR"/>
        </w:rPr>
      </w:pPr>
      <w:r w:rsidRPr="00F01BC7">
        <w:rPr>
          <w:rFonts w:cs="Times New Roman"/>
          <w:lang w:val="el-GR"/>
        </w:rPr>
        <w:t>3. Γεωθερμική ενέργεια</w:t>
      </w:r>
      <w:r w:rsidR="003A0E96" w:rsidRPr="00F01BC7">
        <w:rPr>
          <w:rFonts w:cs="Times New Roman"/>
          <w:lang w:val="el-GR"/>
        </w:rPr>
        <w:t xml:space="preserve">. </w:t>
      </w:r>
      <w:r w:rsidRPr="00F01BC7">
        <w:rPr>
          <w:rFonts w:cs="Times New Roman"/>
          <w:lang w:val="el-GR"/>
        </w:rPr>
        <w:t>Η Τουρκία είναι η έβδομη πλουσιότερη χώρα στον κόσμο σε γεωθερμικό δυναμικό για άμεση χρήση και για την παραγωγή ηλεκτρικής ενέργειας. Μέχρι τώρα</w:t>
      </w:r>
      <w:r w:rsidR="001C4F8E" w:rsidRPr="00F01BC7">
        <w:rPr>
          <w:rFonts w:cs="Times New Roman"/>
          <w:lang w:val="el-GR"/>
        </w:rPr>
        <w:t xml:space="preserve"> έχουν καθοριστεί</w:t>
      </w:r>
      <w:r w:rsidRPr="00F01BC7">
        <w:rPr>
          <w:rFonts w:cs="Times New Roman"/>
          <w:lang w:val="el-GR"/>
        </w:rPr>
        <w:t xml:space="preserve"> περίπου 170 γεωθερμικά π</w:t>
      </w:r>
      <w:r w:rsidR="001C4F8E" w:rsidRPr="00F01BC7">
        <w:rPr>
          <w:rFonts w:cs="Times New Roman"/>
          <w:lang w:val="el-GR"/>
        </w:rPr>
        <w:t>εδία που μπορεί να είναι χρήσιμα</w:t>
      </w:r>
      <w:r w:rsidRPr="00F01BC7">
        <w:rPr>
          <w:rFonts w:cs="Times New Roman"/>
          <w:lang w:val="el-GR"/>
        </w:rPr>
        <w:t xml:space="preserve"> κατά της οικονομικής κλίμακας και περίπου 1000 </w:t>
      </w:r>
      <w:r w:rsidR="001C4F8E" w:rsidRPr="00F01BC7">
        <w:rPr>
          <w:rFonts w:cs="Times New Roman"/>
          <w:lang w:val="el-GR"/>
        </w:rPr>
        <w:t>πηγές ζεστού και μεταλλικού νερού</w:t>
      </w:r>
      <w:r w:rsidRPr="00F01BC7">
        <w:rPr>
          <w:rFonts w:cs="Times New Roman"/>
          <w:lang w:val="el-GR"/>
        </w:rPr>
        <w:t xml:space="preserve">, που έχουν θερμοκρασίες που κυμαίνονται από 20 έως 242 Κελσίου. </w:t>
      </w:r>
    </w:p>
    <w:p w14:paraId="33545D43" w14:textId="09C88D70" w:rsidR="00130455" w:rsidRPr="00F01BC7" w:rsidRDefault="00130455" w:rsidP="00E36FD7">
      <w:pPr>
        <w:spacing w:before="120" w:after="360" w:line="360" w:lineRule="auto"/>
        <w:rPr>
          <w:rFonts w:cs="Times New Roman"/>
          <w:lang w:val="el-GR"/>
        </w:rPr>
      </w:pPr>
      <w:r w:rsidRPr="00F01BC7">
        <w:rPr>
          <w:rFonts w:cs="Times New Roman"/>
          <w:lang w:val="el-GR"/>
        </w:rPr>
        <w:t>4. Ηλιακή ενέργεια</w:t>
      </w:r>
      <w:r w:rsidR="003A0E96" w:rsidRPr="00F01BC7">
        <w:rPr>
          <w:rFonts w:cs="Times New Roman"/>
          <w:lang w:val="el-GR"/>
        </w:rPr>
        <w:t xml:space="preserve">. </w:t>
      </w:r>
      <w:r w:rsidR="001C4F8E" w:rsidRPr="00F01BC7">
        <w:rPr>
          <w:rFonts w:cs="Times New Roman"/>
          <w:lang w:val="el-GR"/>
        </w:rPr>
        <w:t xml:space="preserve">Η </w:t>
      </w:r>
      <w:r w:rsidRPr="00F01BC7">
        <w:rPr>
          <w:rFonts w:cs="Times New Roman"/>
          <w:lang w:val="el-GR"/>
        </w:rPr>
        <w:t>Τουρκία βρίσκεται σε μια ηλιόλουστη ζώνη μεταξύ 36 και 42 βαθμούς γεωγραφικ</w:t>
      </w:r>
      <w:r w:rsidR="001C4F8E" w:rsidRPr="00F01BC7">
        <w:rPr>
          <w:rFonts w:cs="Times New Roman"/>
          <w:lang w:val="el-GR"/>
        </w:rPr>
        <w:t>ό</w:t>
      </w:r>
      <w:r w:rsidRPr="00F01BC7">
        <w:rPr>
          <w:rFonts w:cs="Times New Roman"/>
          <w:lang w:val="el-GR"/>
        </w:rPr>
        <w:t xml:space="preserve"> πλάτ</w:t>
      </w:r>
      <w:r w:rsidR="001C4F8E" w:rsidRPr="00F01BC7">
        <w:rPr>
          <w:rFonts w:cs="Times New Roman"/>
          <w:lang w:val="el-GR"/>
        </w:rPr>
        <w:t>ος</w:t>
      </w:r>
      <w:r w:rsidRPr="00F01BC7">
        <w:rPr>
          <w:rFonts w:cs="Times New Roman"/>
          <w:lang w:val="el-GR"/>
        </w:rPr>
        <w:t xml:space="preserve">. Η ετήσια μέση ηλιακή ακτινοβολία είναι 3,6 </w:t>
      </w:r>
      <w:r w:rsidRPr="00F01BC7">
        <w:rPr>
          <w:rFonts w:cs="Times New Roman"/>
        </w:rPr>
        <w:t>kW</w:t>
      </w:r>
      <w:r w:rsidRPr="00F01BC7">
        <w:rPr>
          <w:rFonts w:cs="Times New Roman"/>
          <w:lang w:val="el-GR"/>
        </w:rPr>
        <w:t xml:space="preserve"> </w:t>
      </w:r>
      <w:r w:rsidR="005C7982" w:rsidRPr="00F01BC7">
        <w:rPr>
          <w:rFonts w:cs="Times New Roman"/>
        </w:rPr>
        <w:t>kW</w:t>
      </w:r>
      <w:r w:rsidR="005C7982" w:rsidRPr="00F01BC7">
        <w:rPr>
          <w:rFonts w:cs="Times New Roman"/>
          <w:lang w:val="el-GR"/>
        </w:rPr>
        <w:t xml:space="preserve"> </w:t>
      </w:r>
      <w:r w:rsidR="005C7982" w:rsidRPr="00F01BC7">
        <w:rPr>
          <w:rFonts w:cs="Times New Roman"/>
        </w:rPr>
        <w:t>h</w:t>
      </w:r>
      <w:r w:rsidR="005C7982" w:rsidRPr="00F01BC7">
        <w:rPr>
          <w:rFonts w:cs="Times New Roman"/>
          <w:lang w:val="el-GR"/>
        </w:rPr>
        <w:t>/</w:t>
      </w:r>
      <w:r w:rsidR="005C7982" w:rsidRPr="00F01BC7">
        <w:rPr>
          <w:rFonts w:cs="Times New Roman"/>
        </w:rPr>
        <w:t>m</w:t>
      </w:r>
      <w:r w:rsidR="005C7982" w:rsidRPr="00F01BC7">
        <w:rPr>
          <w:rFonts w:cs="Times New Roman"/>
          <w:vertAlign w:val="superscript"/>
          <w:lang w:val="el-GR"/>
        </w:rPr>
        <w:t>2</w:t>
      </w:r>
      <w:r w:rsidR="005C7982" w:rsidRPr="00F01BC7">
        <w:rPr>
          <w:rFonts w:cs="Times New Roman"/>
          <w:lang w:val="el-GR"/>
        </w:rPr>
        <w:t xml:space="preserve"> ημερησίως</w:t>
      </w:r>
      <w:r w:rsidRPr="00F01BC7">
        <w:rPr>
          <w:rFonts w:cs="Times New Roman"/>
          <w:lang w:val="el-GR"/>
        </w:rPr>
        <w:t xml:space="preserve">, και η συνολική ετήσια περίοδος </w:t>
      </w:r>
      <w:r w:rsidR="00946C2F" w:rsidRPr="00F01BC7">
        <w:rPr>
          <w:rFonts w:cs="Times New Roman"/>
          <w:lang w:val="el-GR"/>
        </w:rPr>
        <w:t xml:space="preserve">ακτινοβολίας </w:t>
      </w:r>
      <w:r w:rsidRPr="00F01BC7">
        <w:rPr>
          <w:rFonts w:cs="Times New Roman"/>
          <w:lang w:val="el-GR"/>
        </w:rPr>
        <w:t xml:space="preserve">είναι περίπου 2620 </w:t>
      </w:r>
      <w:r w:rsidRPr="00F01BC7">
        <w:rPr>
          <w:rFonts w:cs="Times New Roman"/>
        </w:rPr>
        <w:t>h</w:t>
      </w:r>
      <w:r w:rsidR="00946C2F" w:rsidRPr="00F01BC7">
        <w:rPr>
          <w:rFonts w:cs="Times New Roman"/>
          <w:lang w:val="el-GR"/>
        </w:rPr>
        <w:t>,</w:t>
      </w:r>
      <w:r w:rsidRPr="00F01BC7">
        <w:rPr>
          <w:rFonts w:cs="Times New Roman"/>
          <w:lang w:val="el-GR"/>
        </w:rPr>
        <w:t xml:space="preserve"> που αρκεί για την παροχή επαρκούς ενέργειας για εφαρμογές ηλιακής θέρμανσης. </w:t>
      </w:r>
      <w:r w:rsidR="005C7982" w:rsidRPr="00F01BC7">
        <w:rPr>
          <w:rFonts w:cs="Times New Roman"/>
          <w:lang w:val="el-GR"/>
        </w:rPr>
        <w:t xml:space="preserve">Το </w:t>
      </w:r>
      <w:r w:rsidRPr="00F01BC7">
        <w:rPr>
          <w:rFonts w:cs="Times New Roman"/>
          <w:lang w:val="el-GR"/>
        </w:rPr>
        <w:t xml:space="preserve">ακαθάριστο δυναμικό της ηλιακής ενέργειας </w:t>
      </w:r>
      <w:r w:rsidR="005C7982" w:rsidRPr="00F01BC7">
        <w:rPr>
          <w:rFonts w:cs="Times New Roman"/>
          <w:lang w:val="el-GR"/>
        </w:rPr>
        <w:t xml:space="preserve">της Τουρκίας </w:t>
      </w:r>
      <w:r w:rsidRPr="00F01BC7">
        <w:rPr>
          <w:rFonts w:cs="Times New Roman"/>
          <w:lang w:val="el-GR"/>
        </w:rPr>
        <w:t xml:space="preserve">είναι 88 </w:t>
      </w:r>
      <w:r w:rsidRPr="00F01BC7">
        <w:rPr>
          <w:rFonts w:cs="Times New Roman"/>
        </w:rPr>
        <w:t>mtoe</w:t>
      </w:r>
      <w:r w:rsidRPr="00F01BC7">
        <w:rPr>
          <w:rFonts w:cs="Times New Roman"/>
          <w:lang w:val="el-GR"/>
        </w:rPr>
        <w:t>.</w:t>
      </w:r>
    </w:p>
    <w:p w14:paraId="5092D5D9" w14:textId="45FA86DA" w:rsidR="00130455" w:rsidRPr="00F01BC7" w:rsidRDefault="00130455" w:rsidP="00E36FD7">
      <w:pPr>
        <w:spacing w:before="120" w:after="360" w:line="360" w:lineRule="auto"/>
        <w:rPr>
          <w:rFonts w:cs="Times New Roman"/>
          <w:lang w:val="el-GR"/>
        </w:rPr>
      </w:pPr>
      <w:r w:rsidRPr="00F01BC7">
        <w:rPr>
          <w:rFonts w:cs="Times New Roman"/>
          <w:lang w:val="el-GR"/>
        </w:rPr>
        <w:t xml:space="preserve">5. </w:t>
      </w:r>
      <w:r w:rsidR="006E1895" w:rsidRPr="00F01BC7">
        <w:rPr>
          <w:rFonts w:cs="Times New Roman"/>
          <w:lang w:val="el-GR"/>
        </w:rPr>
        <w:t>Α</w:t>
      </w:r>
      <w:r w:rsidRPr="00F01BC7">
        <w:rPr>
          <w:rFonts w:cs="Times New Roman"/>
          <w:lang w:val="el-GR"/>
        </w:rPr>
        <w:t>ιολική ενέργεια</w:t>
      </w:r>
      <w:r w:rsidR="003A0E96" w:rsidRPr="00F01BC7">
        <w:rPr>
          <w:rFonts w:cs="Times New Roman"/>
          <w:lang w:val="el-GR"/>
        </w:rPr>
        <w:t xml:space="preserve">. </w:t>
      </w:r>
      <w:r w:rsidRPr="00F01BC7">
        <w:rPr>
          <w:rFonts w:cs="Times New Roman"/>
          <w:lang w:val="el-GR"/>
        </w:rPr>
        <w:t xml:space="preserve">Σύμφωνα με </w:t>
      </w:r>
      <w:r w:rsidR="00441B73" w:rsidRPr="00F01BC7">
        <w:rPr>
          <w:rFonts w:cs="Times New Roman"/>
          <w:lang w:val="el-GR"/>
        </w:rPr>
        <w:t>μελέτες</w:t>
      </w:r>
      <w:r w:rsidRPr="00F01BC7">
        <w:rPr>
          <w:rFonts w:cs="Times New Roman"/>
          <w:lang w:val="el-GR"/>
        </w:rPr>
        <w:t xml:space="preserve">, </w:t>
      </w:r>
      <w:r w:rsidR="00441B73" w:rsidRPr="00F01BC7">
        <w:rPr>
          <w:rFonts w:cs="Times New Roman"/>
          <w:lang w:val="el-GR"/>
        </w:rPr>
        <w:t xml:space="preserve">το </w:t>
      </w:r>
      <w:r w:rsidRPr="00F01BC7">
        <w:rPr>
          <w:rFonts w:cs="Times New Roman"/>
          <w:lang w:val="el-GR"/>
        </w:rPr>
        <w:t>ακαθάριστο</w:t>
      </w:r>
      <w:r w:rsidR="00441B73" w:rsidRPr="00F01BC7">
        <w:rPr>
          <w:rFonts w:cs="Times New Roman"/>
          <w:lang w:val="el-GR"/>
        </w:rPr>
        <w:t xml:space="preserve"> ποσό του</w:t>
      </w:r>
      <w:r w:rsidRPr="00F01BC7">
        <w:rPr>
          <w:rFonts w:cs="Times New Roman"/>
          <w:lang w:val="el-GR"/>
        </w:rPr>
        <w:t xml:space="preserve"> αιολικού δυναμικού ενέργειας </w:t>
      </w:r>
      <w:r w:rsidR="00441B73" w:rsidRPr="00F01BC7">
        <w:rPr>
          <w:rFonts w:cs="Times New Roman"/>
          <w:lang w:val="el-GR"/>
        </w:rPr>
        <w:t xml:space="preserve">της Τουρκίας </w:t>
      </w:r>
      <w:r w:rsidRPr="00F01BC7">
        <w:rPr>
          <w:rFonts w:cs="Times New Roman"/>
          <w:lang w:val="el-GR"/>
        </w:rPr>
        <w:t xml:space="preserve">έχει υπολογιστεί ως 400 δισεκατομμύρια </w:t>
      </w:r>
      <w:r w:rsidR="00441B73" w:rsidRPr="00F01BC7">
        <w:rPr>
          <w:rFonts w:cs="Times New Roman"/>
        </w:rPr>
        <w:t>kW</w:t>
      </w:r>
      <w:r w:rsidR="00441B73" w:rsidRPr="00F01BC7">
        <w:rPr>
          <w:rFonts w:cs="Times New Roman"/>
          <w:lang w:val="el-GR"/>
        </w:rPr>
        <w:t xml:space="preserve"> </w:t>
      </w:r>
      <w:r w:rsidR="00441B73" w:rsidRPr="00F01BC7">
        <w:rPr>
          <w:rFonts w:cs="Times New Roman"/>
        </w:rPr>
        <w:t>h</w:t>
      </w:r>
      <w:r w:rsidR="00441B73" w:rsidRPr="00F01BC7">
        <w:rPr>
          <w:rFonts w:cs="Times New Roman"/>
          <w:lang w:val="el-GR"/>
        </w:rPr>
        <w:t>/</w:t>
      </w:r>
      <w:r w:rsidR="0003514B" w:rsidRPr="00F01BC7">
        <w:rPr>
          <w:rFonts w:cs="Times New Roman"/>
          <w:lang w:val="el-GR"/>
        </w:rPr>
        <w:t>έτος</w:t>
      </w:r>
      <w:r w:rsidR="00441B73" w:rsidRPr="00F01BC7">
        <w:rPr>
          <w:rFonts w:cs="Times New Roman"/>
          <w:lang w:val="el-GR"/>
        </w:rPr>
        <w:t xml:space="preserve"> </w:t>
      </w:r>
      <w:r w:rsidRPr="00F01BC7">
        <w:rPr>
          <w:rFonts w:cs="Times New Roman"/>
          <w:lang w:val="el-GR"/>
        </w:rPr>
        <w:t xml:space="preserve">και </w:t>
      </w:r>
      <w:r w:rsidR="00441B73" w:rsidRPr="00F01BC7">
        <w:rPr>
          <w:rFonts w:cs="Times New Roman"/>
          <w:lang w:val="el-GR"/>
        </w:rPr>
        <w:t>το πρακτικό</w:t>
      </w:r>
      <w:r w:rsidRPr="00F01BC7">
        <w:rPr>
          <w:rFonts w:cs="Times New Roman"/>
          <w:lang w:val="el-GR"/>
        </w:rPr>
        <w:t xml:space="preserve"> δυναμικό εκτιμάται ως 120 δισεκατομμύρια </w:t>
      </w:r>
      <w:r w:rsidR="00441B73" w:rsidRPr="00F01BC7">
        <w:rPr>
          <w:rFonts w:cs="Times New Roman"/>
        </w:rPr>
        <w:t>kW</w:t>
      </w:r>
      <w:r w:rsidR="00441B73" w:rsidRPr="00F01BC7">
        <w:rPr>
          <w:rFonts w:cs="Times New Roman"/>
          <w:lang w:val="el-GR"/>
        </w:rPr>
        <w:t xml:space="preserve"> </w:t>
      </w:r>
      <w:r w:rsidR="00441B73" w:rsidRPr="00F01BC7">
        <w:rPr>
          <w:rFonts w:cs="Times New Roman"/>
        </w:rPr>
        <w:t>h</w:t>
      </w:r>
      <w:r w:rsidR="00441B73" w:rsidRPr="00F01BC7">
        <w:rPr>
          <w:rFonts w:cs="Times New Roman"/>
          <w:lang w:val="el-GR"/>
        </w:rPr>
        <w:t>/</w:t>
      </w:r>
      <w:r w:rsidR="0003514B" w:rsidRPr="00F01BC7">
        <w:rPr>
          <w:rFonts w:cs="Times New Roman"/>
          <w:lang w:val="el-GR"/>
        </w:rPr>
        <w:t>έτος</w:t>
      </w:r>
      <w:r w:rsidR="00441B73" w:rsidRPr="00F01BC7">
        <w:rPr>
          <w:rFonts w:cs="Times New Roman"/>
          <w:lang w:val="el-GR"/>
        </w:rPr>
        <w:t xml:space="preserve"> </w:t>
      </w:r>
      <w:r w:rsidRPr="00F01BC7">
        <w:rPr>
          <w:rFonts w:cs="Times New Roman"/>
          <w:lang w:val="el-GR"/>
        </w:rPr>
        <w:t xml:space="preserve">που είναι ίσο με το 1,2 φορές την τρέχουσα ετήσια παραγωγή ηλεκτρικής ενέργειας της Τουρκίας. </w:t>
      </w:r>
    </w:p>
    <w:p w14:paraId="4E30E35C" w14:textId="1F46D74D" w:rsidR="00130455" w:rsidRPr="00F01BC7" w:rsidRDefault="00130455" w:rsidP="00E36FD7">
      <w:pPr>
        <w:spacing w:before="120" w:after="360" w:line="360" w:lineRule="auto"/>
        <w:rPr>
          <w:rFonts w:cs="Times New Roman"/>
          <w:lang w:val="el-GR"/>
        </w:rPr>
      </w:pPr>
      <w:r w:rsidRPr="00F01BC7">
        <w:rPr>
          <w:rFonts w:cs="Times New Roman"/>
          <w:lang w:val="el-GR"/>
        </w:rPr>
        <w:t xml:space="preserve">6. </w:t>
      </w:r>
      <w:r w:rsidR="006E1895" w:rsidRPr="00F01BC7">
        <w:rPr>
          <w:rFonts w:cs="Times New Roman"/>
          <w:lang w:val="el-GR"/>
        </w:rPr>
        <w:t>Στερεά καύσιμα</w:t>
      </w:r>
      <w:r w:rsidR="003A0E96" w:rsidRPr="00F01BC7">
        <w:rPr>
          <w:rFonts w:cs="Times New Roman"/>
          <w:lang w:val="el-GR"/>
        </w:rPr>
        <w:t xml:space="preserve">. </w:t>
      </w:r>
      <w:r w:rsidR="00441B73" w:rsidRPr="00F01BC7">
        <w:rPr>
          <w:rFonts w:cs="Times New Roman"/>
          <w:lang w:val="el-GR"/>
        </w:rPr>
        <w:t xml:space="preserve">Η </w:t>
      </w:r>
      <w:r w:rsidRPr="00F01BC7">
        <w:rPr>
          <w:rFonts w:cs="Times New Roman"/>
          <w:lang w:val="el-GR"/>
        </w:rPr>
        <w:t xml:space="preserve">Τουρκία έχει </w:t>
      </w:r>
      <w:r w:rsidR="0003514B" w:rsidRPr="00F01BC7">
        <w:rPr>
          <w:rFonts w:cs="Times New Roman"/>
          <w:lang w:val="el-GR"/>
        </w:rPr>
        <w:t>αποθέματα</w:t>
      </w:r>
      <w:r w:rsidRPr="00F01BC7">
        <w:rPr>
          <w:rFonts w:cs="Times New Roman"/>
          <w:lang w:val="el-GR"/>
        </w:rPr>
        <w:t xml:space="preserve"> λιθάνθρακα και λιγνίτη</w:t>
      </w:r>
      <w:r w:rsidR="00441B73" w:rsidRPr="00F01BC7">
        <w:rPr>
          <w:rFonts w:cs="Times New Roman"/>
          <w:lang w:val="el-GR"/>
        </w:rPr>
        <w:t>. Ο</w:t>
      </w:r>
      <w:r w:rsidRPr="00F01BC7">
        <w:rPr>
          <w:rFonts w:cs="Times New Roman"/>
          <w:lang w:val="el-GR"/>
        </w:rPr>
        <w:t xml:space="preserve"> </w:t>
      </w:r>
      <w:r w:rsidR="0003514B" w:rsidRPr="00F01BC7">
        <w:rPr>
          <w:rFonts w:cs="Times New Roman"/>
          <w:lang w:val="el-GR"/>
        </w:rPr>
        <w:t>λιθάνθρακα</w:t>
      </w:r>
      <w:r w:rsidR="00441B73" w:rsidRPr="00F01BC7">
        <w:rPr>
          <w:rFonts w:cs="Times New Roman"/>
          <w:lang w:val="el-GR"/>
        </w:rPr>
        <w:t>ς</w:t>
      </w:r>
      <w:r w:rsidRPr="00F01BC7">
        <w:rPr>
          <w:rFonts w:cs="Times New Roman"/>
          <w:lang w:val="el-GR"/>
        </w:rPr>
        <w:t xml:space="preserve"> βρίσκεται </w:t>
      </w:r>
      <w:r w:rsidR="00441B73" w:rsidRPr="00F01BC7">
        <w:rPr>
          <w:rFonts w:cs="Times New Roman"/>
          <w:lang w:val="el-GR"/>
        </w:rPr>
        <w:t xml:space="preserve">ως επί το πλείστο </w:t>
      </w:r>
      <w:r w:rsidRPr="00F01BC7">
        <w:rPr>
          <w:rFonts w:cs="Times New Roman"/>
          <w:lang w:val="el-GR"/>
        </w:rPr>
        <w:t xml:space="preserve">στο δυτικό τμήμα της χώρας, στη λεκάνη </w:t>
      </w:r>
      <w:r w:rsidR="00441B73" w:rsidRPr="00F01BC7">
        <w:rPr>
          <w:rFonts w:cs="Times New Roman"/>
        </w:rPr>
        <w:t>Zonguldak</w:t>
      </w:r>
      <w:r w:rsidRPr="00F01BC7">
        <w:rPr>
          <w:rFonts w:cs="Times New Roman"/>
          <w:lang w:val="el-GR"/>
        </w:rPr>
        <w:t>, που έχει περισσότερα από 700 εκατομμύρια μετρικο</w:t>
      </w:r>
      <w:r w:rsidR="00441B73" w:rsidRPr="00F01BC7">
        <w:rPr>
          <w:rFonts w:cs="Times New Roman"/>
          <w:lang w:val="el-GR"/>
        </w:rPr>
        <w:t>ύς</w:t>
      </w:r>
      <w:r w:rsidRPr="00F01BC7">
        <w:rPr>
          <w:rFonts w:cs="Times New Roman"/>
          <w:lang w:val="el-GR"/>
        </w:rPr>
        <w:t xml:space="preserve"> τόνο</w:t>
      </w:r>
      <w:r w:rsidR="00441B73" w:rsidRPr="00F01BC7">
        <w:rPr>
          <w:rFonts w:cs="Times New Roman"/>
          <w:lang w:val="el-GR"/>
        </w:rPr>
        <w:t>υς</w:t>
      </w:r>
      <w:r w:rsidRPr="00F01BC7">
        <w:rPr>
          <w:rFonts w:cs="Times New Roman"/>
          <w:lang w:val="el-GR"/>
        </w:rPr>
        <w:t xml:space="preserve"> </w:t>
      </w:r>
      <w:r w:rsidR="00441B73" w:rsidRPr="00F01BC7">
        <w:rPr>
          <w:rFonts w:cs="Times New Roman"/>
          <w:lang w:val="el-GR"/>
        </w:rPr>
        <w:t>σε χρήσιμα αποθέματα</w:t>
      </w:r>
      <w:r w:rsidRPr="00F01BC7">
        <w:rPr>
          <w:rFonts w:cs="Times New Roman"/>
          <w:lang w:val="el-GR"/>
        </w:rPr>
        <w:t>, περίπου το 80% τω</w:t>
      </w:r>
      <w:r w:rsidR="00441B73" w:rsidRPr="00F01BC7">
        <w:rPr>
          <w:rFonts w:cs="Times New Roman"/>
          <w:lang w:val="el-GR"/>
        </w:rPr>
        <w:t xml:space="preserve">ν οποίων μπορούν να </w:t>
      </w:r>
      <w:r w:rsidR="00441B73" w:rsidRPr="00F01BC7">
        <w:rPr>
          <w:rFonts w:cs="Times New Roman"/>
          <w:lang w:val="el-GR"/>
        </w:rPr>
        <w:lastRenderedPageBreak/>
        <w:t>καταναλωθούν</w:t>
      </w:r>
      <w:r w:rsidRPr="00F01BC7">
        <w:rPr>
          <w:rFonts w:cs="Times New Roman"/>
          <w:lang w:val="el-GR"/>
        </w:rPr>
        <w:t xml:space="preserve">. </w:t>
      </w:r>
      <w:r w:rsidR="00441B73" w:rsidRPr="00F01BC7">
        <w:rPr>
          <w:rFonts w:cs="Times New Roman"/>
          <w:lang w:val="el-GR"/>
        </w:rPr>
        <w:t>Τα λ</w:t>
      </w:r>
      <w:r w:rsidRPr="00F01BC7">
        <w:rPr>
          <w:rFonts w:cs="Times New Roman"/>
          <w:lang w:val="el-GR"/>
        </w:rPr>
        <w:t xml:space="preserve">ιγνιτοφόρα </w:t>
      </w:r>
      <w:r w:rsidR="00441B73" w:rsidRPr="00F01BC7">
        <w:rPr>
          <w:rFonts w:cs="Times New Roman"/>
          <w:lang w:val="el-GR"/>
        </w:rPr>
        <w:t xml:space="preserve">κοιτάσματα </w:t>
      </w:r>
      <w:r w:rsidRPr="00F01BC7">
        <w:rPr>
          <w:rFonts w:cs="Times New Roman"/>
          <w:lang w:val="el-GR"/>
        </w:rPr>
        <w:t>είναι ευρέως διαδεδομέν</w:t>
      </w:r>
      <w:r w:rsidR="00441B73" w:rsidRPr="00F01BC7">
        <w:rPr>
          <w:rFonts w:cs="Times New Roman"/>
          <w:lang w:val="el-GR"/>
        </w:rPr>
        <w:t>α</w:t>
      </w:r>
      <w:r w:rsidRPr="00F01BC7">
        <w:rPr>
          <w:rFonts w:cs="Times New Roman"/>
          <w:lang w:val="el-GR"/>
        </w:rPr>
        <w:t xml:space="preserve"> και άφθονα</w:t>
      </w:r>
      <w:r w:rsidR="00441B73" w:rsidRPr="00F01BC7">
        <w:rPr>
          <w:rFonts w:cs="Times New Roman"/>
          <w:lang w:val="el-GR"/>
        </w:rPr>
        <w:t>,</w:t>
      </w:r>
      <w:r w:rsidRPr="00F01BC7">
        <w:rPr>
          <w:rFonts w:cs="Times New Roman"/>
          <w:lang w:val="el-GR"/>
        </w:rPr>
        <w:t xml:space="preserve"> </w:t>
      </w:r>
      <w:r w:rsidR="0003514B" w:rsidRPr="00F01BC7">
        <w:rPr>
          <w:rFonts w:cs="Times New Roman"/>
          <w:lang w:val="el-GR"/>
        </w:rPr>
        <w:t xml:space="preserve">με </w:t>
      </w:r>
      <w:r w:rsidRPr="00F01BC7">
        <w:rPr>
          <w:rFonts w:cs="Times New Roman"/>
          <w:lang w:val="el-GR"/>
        </w:rPr>
        <w:t>αποθ</w:t>
      </w:r>
      <w:r w:rsidR="0003514B" w:rsidRPr="00F01BC7">
        <w:rPr>
          <w:rFonts w:cs="Times New Roman"/>
          <w:lang w:val="el-GR"/>
        </w:rPr>
        <w:t>έ</w:t>
      </w:r>
      <w:r w:rsidRPr="00F01BC7">
        <w:rPr>
          <w:rFonts w:cs="Times New Roman"/>
          <w:lang w:val="el-GR"/>
        </w:rPr>
        <w:t>ματ</w:t>
      </w:r>
      <w:r w:rsidR="0003514B" w:rsidRPr="00F01BC7">
        <w:rPr>
          <w:rFonts w:cs="Times New Roman"/>
          <w:lang w:val="el-GR"/>
        </w:rPr>
        <w:t>α να</w:t>
      </w:r>
      <w:r w:rsidRPr="00F01BC7">
        <w:rPr>
          <w:rFonts w:cs="Times New Roman"/>
          <w:lang w:val="el-GR"/>
        </w:rPr>
        <w:t xml:space="preserve"> εκτιμώνται σε περισσότερα από 8 δισεκατομμύρια τόνους (7ο μεγαλύτερο στον κόσμο), </w:t>
      </w:r>
      <w:r w:rsidR="00441B73" w:rsidRPr="00F01BC7">
        <w:rPr>
          <w:rFonts w:cs="Times New Roman"/>
          <w:lang w:val="el-GR"/>
        </w:rPr>
        <w:t xml:space="preserve">τα </w:t>
      </w:r>
      <w:r w:rsidRPr="00F01BC7">
        <w:rPr>
          <w:rFonts w:cs="Times New Roman"/>
          <w:lang w:val="el-GR"/>
        </w:rPr>
        <w:t xml:space="preserve">περισσότερα από τα οποία είναι </w:t>
      </w:r>
      <w:r w:rsidR="00441B73" w:rsidRPr="00F01BC7">
        <w:rPr>
          <w:rFonts w:cs="Times New Roman"/>
          <w:lang w:val="el-GR"/>
        </w:rPr>
        <w:t>εύκολο να εξορύχθουν</w:t>
      </w:r>
      <w:r w:rsidRPr="00F01BC7">
        <w:rPr>
          <w:rFonts w:cs="Times New Roman"/>
          <w:lang w:val="el-GR"/>
        </w:rPr>
        <w:t>, αν και μόνο περίπου</w:t>
      </w:r>
      <w:r w:rsidR="00441B73" w:rsidRPr="00F01BC7">
        <w:rPr>
          <w:rFonts w:cs="Times New Roman"/>
          <w:lang w:val="el-GR"/>
        </w:rPr>
        <w:t xml:space="preserve"> το</w:t>
      </w:r>
      <w:r w:rsidRPr="00F01BC7">
        <w:rPr>
          <w:rFonts w:cs="Times New Roman"/>
          <w:lang w:val="el-GR"/>
        </w:rPr>
        <w:t xml:space="preserve"> 7% έχει </w:t>
      </w:r>
      <w:r w:rsidR="00441B73" w:rsidRPr="00F01BC7">
        <w:rPr>
          <w:rFonts w:cs="Times New Roman"/>
          <w:lang w:val="el-GR"/>
        </w:rPr>
        <w:t xml:space="preserve">θερμική </w:t>
      </w:r>
      <w:r w:rsidRPr="00F01BC7">
        <w:rPr>
          <w:rFonts w:cs="Times New Roman"/>
          <w:lang w:val="el-GR"/>
        </w:rPr>
        <w:t xml:space="preserve">περιεκτικότητα άνω των 3000 </w:t>
      </w:r>
      <w:r w:rsidRPr="00F01BC7">
        <w:rPr>
          <w:rFonts w:cs="Times New Roman"/>
        </w:rPr>
        <w:t>kcal</w:t>
      </w:r>
      <w:r w:rsidRPr="00F01BC7">
        <w:rPr>
          <w:rFonts w:cs="Times New Roman"/>
          <w:lang w:val="el-GR"/>
        </w:rPr>
        <w:t>/</w:t>
      </w:r>
      <w:r w:rsidRPr="00F01BC7">
        <w:rPr>
          <w:rFonts w:cs="Times New Roman"/>
        </w:rPr>
        <w:t>kg</w:t>
      </w:r>
      <w:r w:rsidRPr="00F01BC7">
        <w:rPr>
          <w:rFonts w:cs="Times New Roman"/>
          <w:lang w:val="el-GR"/>
        </w:rPr>
        <w:t>.</w:t>
      </w:r>
    </w:p>
    <w:p w14:paraId="4236FF45" w14:textId="5544CC8B" w:rsidR="00130455" w:rsidRPr="00F01BC7" w:rsidRDefault="00441B73" w:rsidP="00E36FD7">
      <w:pPr>
        <w:spacing w:before="120" w:after="360" w:line="360" w:lineRule="auto"/>
        <w:rPr>
          <w:rFonts w:cs="Times New Roman"/>
          <w:lang w:val="el-GR"/>
        </w:rPr>
      </w:pPr>
      <w:r w:rsidRPr="00F01BC7">
        <w:rPr>
          <w:rFonts w:cs="Times New Roman"/>
          <w:lang w:val="el-GR"/>
        </w:rPr>
        <w:t>7. Πετρέ</w:t>
      </w:r>
      <w:r w:rsidR="00130455" w:rsidRPr="00F01BC7">
        <w:rPr>
          <w:rFonts w:cs="Times New Roman"/>
          <w:lang w:val="el-GR"/>
        </w:rPr>
        <w:t>λα</w:t>
      </w:r>
      <w:r w:rsidRPr="00F01BC7">
        <w:rPr>
          <w:rFonts w:cs="Times New Roman"/>
          <w:lang w:val="el-GR"/>
        </w:rPr>
        <w:t>ιο</w:t>
      </w:r>
      <w:r w:rsidR="003A0E96" w:rsidRPr="00F01BC7">
        <w:rPr>
          <w:rFonts w:cs="Times New Roman"/>
          <w:lang w:val="el-GR"/>
        </w:rPr>
        <w:t xml:space="preserve">. </w:t>
      </w:r>
      <w:r w:rsidRPr="00F01BC7">
        <w:rPr>
          <w:rFonts w:cs="Times New Roman"/>
          <w:lang w:val="el-GR"/>
        </w:rPr>
        <w:t xml:space="preserve">Η </w:t>
      </w:r>
      <w:r w:rsidR="00130455" w:rsidRPr="00F01BC7">
        <w:rPr>
          <w:rFonts w:cs="Times New Roman"/>
          <w:lang w:val="el-GR"/>
        </w:rPr>
        <w:t xml:space="preserve">Τουρκία έχει </w:t>
      </w:r>
      <w:r w:rsidRPr="00F01BC7">
        <w:rPr>
          <w:rFonts w:cs="Times New Roman"/>
          <w:lang w:val="el-GR"/>
        </w:rPr>
        <w:t>επιβεβαιωμένα</w:t>
      </w:r>
      <w:r w:rsidR="00130455" w:rsidRPr="00F01BC7">
        <w:rPr>
          <w:rFonts w:cs="Times New Roman"/>
          <w:lang w:val="el-GR"/>
        </w:rPr>
        <w:t xml:space="preserve"> αποθέματα περίπου 229 εκατομμύρια βαρέλια πετρελαίου, τα </w:t>
      </w:r>
      <w:r w:rsidRPr="00F01BC7">
        <w:rPr>
          <w:rFonts w:cs="Times New Roman"/>
          <w:lang w:val="el-GR"/>
        </w:rPr>
        <w:t xml:space="preserve">περισσότερα βρίσκονται </w:t>
      </w:r>
      <w:r w:rsidR="00130455" w:rsidRPr="00F01BC7">
        <w:rPr>
          <w:rFonts w:cs="Times New Roman"/>
          <w:lang w:val="el-GR"/>
        </w:rPr>
        <w:t xml:space="preserve">στη λεκάνη </w:t>
      </w:r>
      <w:r w:rsidRPr="00F01BC7">
        <w:rPr>
          <w:rFonts w:cs="Times New Roman"/>
        </w:rPr>
        <w:t>Hakkari</w:t>
      </w:r>
      <w:r w:rsidRPr="00F01BC7">
        <w:rPr>
          <w:rFonts w:cs="Times New Roman"/>
          <w:lang w:val="el-GR"/>
        </w:rPr>
        <w:t xml:space="preserve"> στα νοτιοανατολικά</w:t>
      </w:r>
      <w:r w:rsidR="00130455" w:rsidRPr="00F01BC7">
        <w:rPr>
          <w:rFonts w:cs="Times New Roman"/>
          <w:lang w:val="el-GR"/>
        </w:rPr>
        <w:t xml:space="preserve"> της Τουρκίας. Αυτά τα πεδία απ</w:t>
      </w:r>
      <w:r w:rsidRPr="00F01BC7">
        <w:rPr>
          <w:rFonts w:cs="Times New Roman"/>
          <w:lang w:val="el-GR"/>
        </w:rPr>
        <w:t>οτελούνται από μικρές πηγές</w:t>
      </w:r>
      <w:r w:rsidR="00130455" w:rsidRPr="00F01BC7">
        <w:rPr>
          <w:rFonts w:cs="Times New Roman"/>
          <w:lang w:val="el-GR"/>
        </w:rPr>
        <w:t xml:space="preserve">. </w:t>
      </w:r>
    </w:p>
    <w:p w14:paraId="3AB1CE06" w14:textId="6BF766CD" w:rsidR="00130455" w:rsidRPr="00F01BC7" w:rsidRDefault="00130455" w:rsidP="00E36FD7">
      <w:pPr>
        <w:spacing w:before="120" w:after="360" w:line="360" w:lineRule="auto"/>
        <w:rPr>
          <w:rFonts w:cs="Times New Roman"/>
          <w:lang w:val="el-GR"/>
        </w:rPr>
      </w:pPr>
      <w:r w:rsidRPr="00F01BC7">
        <w:rPr>
          <w:rFonts w:cs="Times New Roman"/>
          <w:lang w:val="el-GR"/>
        </w:rPr>
        <w:t>8. Φυσικό αέριο</w:t>
      </w:r>
      <w:r w:rsidR="003A0E96" w:rsidRPr="00F01BC7">
        <w:rPr>
          <w:rFonts w:cs="Times New Roman"/>
          <w:lang w:val="el-GR"/>
        </w:rPr>
        <w:t xml:space="preserve">. </w:t>
      </w:r>
      <w:r w:rsidR="00441B73" w:rsidRPr="00F01BC7">
        <w:rPr>
          <w:rFonts w:cs="Times New Roman"/>
          <w:lang w:val="el-GR"/>
        </w:rPr>
        <w:t>Τα α</w:t>
      </w:r>
      <w:r w:rsidRPr="00F01BC7">
        <w:rPr>
          <w:rFonts w:cs="Times New Roman"/>
          <w:lang w:val="el-GR"/>
        </w:rPr>
        <w:t>ποθ</w:t>
      </w:r>
      <w:r w:rsidR="00441B73" w:rsidRPr="00F01BC7">
        <w:rPr>
          <w:rFonts w:cs="Times New Roman"/>
          <w:lang w:val="el-GR"/>
        </w:rPr>
        <w:t>έ</w:t>
      </w:r>
      <w:r w:rsidRPr="00F01BC7">
        <w:rPr>
          <w:rFonts w:cs="Times New Roman"/>
          <w:lang w:val="el-GR"/>
        </w:rPr>
        <w:t>μ</w:t>
      </w:r>
      <w:r w:rsidR="00441B73" w:rsidRPr="00F01BC7">
        <w:rPr>
          <w:rFonts w:cs="Times New Roman"/>
          <w:lang w:val="el-GR"/>
        </w:rPr>
        <w:t>α</w:t>
      </w:r>
      <w:r w:rsidRPr="00F01BC7">
        <w:rPr>
          <w:rFonts w:cs="Times New Roman"/>
          <w:lang w:val="el-GR"/>
        </w:rPr>
        <w:t>τ</w:t>
      </w:r>
      <w:r w:rsidR="00441B73" w:rsidRPr="00F01BC7">
        <w:rPr>
          <w:rFonts w:cs="Times New Roman"/>
          <w:lang w:val="el-GR"/>
        </w:rPr>
        <w:t>α</w:t>
      </w:r>
      <w:r w:rsidRPr="00F01BC7">
        <w:rPr>
          <w:rFonts w:cs="Times New Roman"/>
          <w:lang w:val="el-GR"/>
        </w:rPr>
        <w:t xml:space="preserve"> φυσικού αερίου της Τουρκίας φαίν</w:t>
      </w:r>
      <w:r w:rsidR="00E06EF8" w:rsidRPr="00F01BC7">
        <w:rPr>
          <w:rFonts w:cs="Times New Roman"/>
          <w:lang w:val="el-GR"/>
        </w:rPr>
        <w:t>ον</w:t>
      </w:r>
      <w:r w:rsidRPr="00F01BC7">
        <w:rPr>
          <w:rFonts w:cs="Times New Roman"/>
          <w:lang w:val="el-GR"/>
        </w:rPr>
        <w:t>ται περιορισμέν</w:t>
      </w:r>
      <w:r w:rsidR="00E06EF8" w:rsidRPr="00F01BC7">
        <w:rPr>
          <w:rFonts w:cs="Times New Roman"/>
          <w:lang w:val="el-GR"/>
        </w:rPr>
        <w:t>α</w:t>
      </w:r>
      <w:r w:rsidRPr="00F01BC7">
        <w:rPr>
          <w:rFonts w:cs="Times New Roman"/>
          <w:lang w:val="el-GR"/>
        </w:rPr>
        <w:t xml:space="preserve">. </w:t>
      </w:r>
      <w:r w:rsidR="00E06EF8" w:rsidRPr="00F01BC7">
        <w:rPr>
          <w:rFonts w:cs="Times New Roman"/>
          <w:lang w:val="el-GR"/>
        </w:rPr>
        <w:t xml:space="preserve">Τα </w:t>
      </w:r>
      <w:r w:rsidRPr="00F01BC7">
        <w:rPr>
          <w:rFonts w:cs="Times New Roman"/>
          <w:lang w:val="el-GR"/>
        </w:rPr>
        <w:t>20 δισεκατομμύρια κυβικά πόδια (</w:t>
      </w:r>
      <w:r w:rsidR="00E06EF8" w:rsidRPr="00F01BC7">
        <w:rPr>
          <w:rFonts w:cs="Times New Roman"/>
        </w:rPr>
        <w:t>bcf</w:t>
      </w:r>
      <w:r w:rsidRPr="00F01BC7">
        <w:rPr>
          <w:rFonts w:cs="Times New Roman"/>
          <w:lang w:val="el-GR"/>
        </w:rPr>
        <w:t xml:space="preserve">) φυσικού αερίου που έχει παραχθεί στην Τουρκία το 2000 </w:t>
      </w:r>
      <w:r w:rsidR="007F1003" w:rsidRPr="00F01BC7">
        <w:rPr>
          <w:rFonts w:cs="Times New Roman"/>
          <w:lang w:val="el-GR"/>
        </w:rPr>
        <w:t>απαρτίσανε</w:t>
      </w:r>
      <w:r w:rsidRPr="00F01BC7">
        <w:rPr>
          <w:rFonts w:cs="Times New Roman"/>
          <w:lang w:val="el-GR"/>
        </w:rPr>
        <w:t xml:space="preserve"> μόνο το 3.8% της εγχώριας κατανάλωσης. </w:t>
      </w:r>
      <w:r w:rsidR="00E06EF8" w:rsidRPr="00F01BC7">
        <w:rPr>
          <w:rFonts w:cs="Times New Roman"/>
          <w:lang w:val="el-GR"/>
        </w:rPr>
        <w:t>Το υπόλοιπο ε</w:t>
      </w:r>
      <w:r w:rsidRPr="00F01BC7">
        <w:rPr>
          <w:rFonts w:cs="Times New Roman"/>
          <w:lang w:val="el-GR"/>
        </w:rPr>
        <w:t xml:space="preserve">ισήχθη, είτε μέσω αγωγών </w:t>
      </w:r>
      <w:r w:rsidR="00E06EF8" w:rsidRPr="00F01BC7">
        <w:rPr>
          <w:rFonts w:cs="Times New Roman"/>
          <w:lang w:val="el-GR"/>
        </w:rPr>
        <w:t>είτε</w:t>
      </w:r>
      <w:r w:rsidRPr="00F01BC7">
        <w:rPr>
          <w:rFonts w:cs="Times New Roman"/>
          <w:lang w:val="el-GR"/>
        </w:rPr>
        <w:t xml:space="preserve"> ως υγροποιημένου φυσικού αερίου. </w:t>
      </w:r>
      <w:r w:rsidR="00E06EF8" w:rsidRPr="00F01BC7">
        <w:rPr>
          <w:rFonts w:cs="Times New Roman"/>
          <w:lang w:val="el-GR"/>
        </w:rPr>
        <w:t>Η κ</w:t>
      </w:r>
      <w:r w:rsidRPr="00F01BC7">
        <w:rPr>
          <w:rFonts w:cs="Times New Roman"/>
          <w:lang w:val="el-GR"/>
        </w:rPr>
        <w:t>ατανάλωση φυσικού αερίου της Τουρκίας αναμένεται να αυξηθεί γρήγορα,</w:t>
      </w:r>
      <w:r w:rsidR="00E06EF8" w:rsidRPr="00F01BC7">
        <w:rPr>
          <w:rFonts w:cs="Times New Roman"/>
          <w:lang w:val="el-GR"/>
        </w:rPr>
        <w:t xml:space="preserve"> οδηγώντας σε</w:t>
      </w:r>
      <w:r w:rsidRPr="00F01BC7">
        <w:rPr>
          <w:rFonts w:cs="Times New Roman"/>
          <w:lang w:val="el-GR"/>
        </w:rPr>
        <w:t xml:space="preserve"> τετραπλασι</w:t>
      </w:r>
      <w:r w:rsidR="00E06EF8" w:rsidRPr="00F01BC7">
        <w:rPr>
          <w:rFonts w:cs="Times New Roman"/>
          <w:lang w:val="el-GR"/>
        </w:rPr>
        <w:t>ασμό μέσα στα επόμενα 20 χρόνια και</w:t>
      </w:r>
      <w:r w:rsidRPr="00F01BC7">
        <w:rPr>
          <w:rFonts w:cs="Times New Roman"/>
          <w:lang w:val="el-GR"/>
        </w:rPr>
        <w:t xml:space="preserve"> </w:t>
      </w:r>
      <w:r w:rsidR="00E06EF8" w:rsidRPr="00F01BC7">
        <w:rPr>
          <w:rFonts w:cs="Times New Roman"/>
          <w:lang w:val="el-GR"/>
        </w:rPr>
        <w:t xml:space="preserve">προβλέποντας </w:t>
      </w:r>
      <w:r w:rsidRPr="00F01BC7">
        <w:rPr>
          <w:rFonts w:cs="Times New Roman"/>
          <w:lang w:val="el-GR"/>
        </w:rPr>
        <w:t xml:space="preserve">1400 </w:t>
      </w:r>
      <w:r w:rsidR="00E06EF8" w:rsidRPr="00F01BC7">
        <w:rPr>
          <w:rFonts w:cs="Times New Roman"/>
        </w:rPr>
        <w:t>bcf</w:t>
      </w:r>
      <w:r w:rsidR="00E06EF8" w:rsidRPr="00F01BC7">
        <w:rPr>
          <w:rFonts w:cs="Times New Roman"/>
          <w:lang w:val="el-GR"/>
        </w:rPr>
        <w:t xml:space="preserve"> κατανάλωση</w:t>
      </w:r>
      <w:r w:rsidRPr="00F01BC7">
        <w:rPr>
          <w:rFonts w:cs="Times New Roman"/>
          <w:lang w:val="el-GR"/>
        </w:rPr>
        <w:t xml:space="preserve"> για το έτος 2020.</w:t>
      </w:r>
    </w:p>
    <w:p w14:paraId="7554DB7C" w14:textId="34B9BD86" w:rsidR="00946C2F" w:rsidRPr="0079670E" w:rsidRDefault="00130455" w:rsidP="00E36FD7">
      <w:pPr>
        <w:spacing w:before="120" w:after="360" w:line="360" w:lineRule="auto"/>
        <w:rPr>
          <w:rFonts w:cs="Times New Roman"/>
          <w:lang w:val="el-GR"/>
        </w:rPr>
      </w:pPr>
      <w:r w:rsidRPr="00F01BC7">
        <w:rPr>
          <w:rFonts w:cs="Times New Roman"/>
          <w:lang w:val="el-GR"/>
        </w:rPr>
        <w:t>9. Πυρηνική ενέργεια</w:t>
      </w:r>
      <w:r w:rsidR="003A0E96" w:rsidRPr="00F01BC7">
        <w:rPr>
          <w:rFonts w:cs="Times New Roman"/>
          <w:lang w:val="el-GR"/>
        </w:rPr>
        <w:t xml:space="preserve">. </w:t>
      </w:r>
      <w:r w:rsidRPr="00F01BC7">
        <w:rPr>
          <w:rFonts w:cs="Times New Roman"/>
          <w:lang w:val="el-GR"/>
        </w:rPr>
        <w:t xml:space="preserve">Τον Ιούλιο του 2000, η Τουρκία ακύρωσε τα σχέδιά της για την οικοδόμηση </w:t>
      </w:r>
      <w:r w:rsidR="00E06EF8" w:rsidRPr="00F01BC7">
        <w:rPr>
          <w:rFonts w:cs="Times New Roman"/>
          <w:lang w:val="el-GR"/>
        </w:rPr>
        <w:t>ενός</w:t>
      </w:r>
      <w:r w:rsidRPr="00F01BC7">
        <w:rPr>
          <w:rFonts w:cs="Times New Roman"/>
          <w:lang w:val="el-GR"/>
        </w:rPr>
        <w:t xml:space="preserve"> 1400</w:t>
      </w:r>
      <w:r w:rsidRPr="00F01BC7">
        <w:rPr>
          <w:rFonts w:cs="Times New Roman"/>
        </w:rPr>
        <w:t>MW</w:t>
      </w:r>
      <w:r w:rsidR="00E06EF8" w:rsidRPr="00F01BC7">
        <w:rPr>
          <w:rFonts w:cs="Times New Roman"/>
          <w:lang w:val="el-GR"/>
        </w:rPr>
        <w:t xml:space="preserve"> πυρηνικού εργοστασί</w:t>
      </w:r>
      <w:r w:rsidRPr="00F01BC7">
        <w:rPr>
          <w:rFonts w:cs="Times New Roman"/>
          <w:lang w:val="el-GR"/>
        </w:rPr>
        <w:t>ο</w:t>
      </w:r>
      <w:r w:rsidR="00E06EF8" w:rsidRPr="00F01BC7">
        <w:rPr>
          <w:rFonts w:cs="Times New Roman"/>
          <w:lang w:val="el-GR"/>
        </w:rPr>
        <w:t>υ</w:t>
      </w:r>
      <w:r w:rsidRPr="00F01BC7">
        <w:rPr>
          <w:rFonts w:cs="Times New Roman"/>
          <w:lang w:val="el-GR"/>
        </w:rPr>
        <w:t xml:space="preserve"> στο</w:t>
      </w:r>
      <w:r w:rsidR="007F1003" w:rsidRPr="00F01BC7">
        <w:rPr>
          <w:rFonts w:cs="Times New Roman"/>
          <w:lang w:val="el-GR"/>
        </w:rPr>
        <w:t>ν</w:t>
      </w:r>
      <w:r w:rsidRPr="00F01BC7">
        <w:rPr>
          <w:rFonts w:cs="Times New Roman"/>
          <w:lang w:val="el-GR"/>
        </w:rPr>
        <w:t xml:space="preserve"> </w:t>
      </w:r>
      <w:r w:rsidR="007F1003" w:rsidRPr="00F01BC7">
        <w:rPr>
          <w:rFonts w:cs="Times New Roman"/>
          <w:lang w:val="el-GR"/>
        </w:rPr>
        <w:t xml:space="preserve">κόλπο </w:t>
      </w:r>
      <w:r w:rsidR="00E06EF8" w:rsidRPr="00F01BC7">
        <w:rPr>
          <w:rFonts w:cs="Times New Roman"/>
        </w:rPr>
        <w:t>Akkuyu</w:t>
      </w:r>
      <w:r w:rsidRPr="00F01BC7">
        <w:rPr>
          <w:rFonts w:cs="Times New Roman"/>
          <w:lang w:val="el-GR"/>
        </w:rPr>
        <w:t>, στις ακτές της Μεσογείου.</w:t>
      </w:r>
      <w:r w:rsidR="00923EFC" w:rsidRPr="00F01BC7">
        <w:rPr>
          <w:rFonts w:cs="Times New Roman"/>
          <w:lang w:val="el-GR"/>
        </w:rPr>
        <w:t xml:space="preserve"> </w:t>
      </w:r>
      <w:r w:rsidR="009013C4">
        <w:rPr>
          <w:rFonts w:cs="Times New Roman"/>
          <w:lang w:val="el-GR"/>
        </w:rPr>
        <w:br/>
      </w:r>
      <w:r w:rsidR="0088352C">
        <w:rPr>
          <w:rFonts w:cs="Times New Roman"/>
          <w:lang w:val="el-GR"/>
        </w:rPr>
        <w:t>Παραπομπή</w:t>
      </w:r>
      <w:r w:rsidR="00043904" w:rsidRPr="0079670E">
        <w:rPr>
          <w:rFonts w:cs="Times New Roman"/>
          <w:lang w:val="el-GR"/>
        </w:rPr>
        <w:t>: (</w:t>
      </w:r>
      <w:r w:rsidR="00BE2AB0" w:rsidRPr="00CF18E2">
        <w:rPr>
          <w:rFonts w:cs="Times New Roman"/>
          <w:szCs w:val="20"/>
        </w:rPr>
        <w:t>Inte</w:t>
      </w:r>
      <w:r w:rsidR="009013C4">
        <w:rPr>
          <w:rFonts w:cs="Times New Roman"/>
          <w:szCs w:val="20"/>
        </w:rPr>
        <w:t>rnational</w:t>
      </w:r>
      <w:r w:rsidR="009013C4" w:rsidRPr="0079670E">
        <w:rPr>
          <w:rFonts w:cs="Times New Roman"/>
          <w:szCs w:val="20"/>
          <w:lang w:val="el-GR"/>
        </w:rPr>
        <w:t xml:space="preserve"> </w:t>
      </w:r>
      <w:r w:rsidR="009013C4">
        <w:rPr>
          <w:rFonts w:cs="Times New Roman"/>
          <w:szCs w:val="20"/>
        </w:rPr>
        <w:t>Atomic</w:t>
      </w:r>
      <w:r w:rsidR="009013C4" w:rsidRPr="0079670E">
        <w:rPr>
          <w:rFonts w:cs="Times New Roman"/>
          <w:szCs w:val="20"/>
          <w:lang w:val="el-GR"/>
        </w:rPr>
        <w:t xml:space="preserve"> </w:t>
      </w:r>
      <w:r w:rsidR="009013C4">
        <w:rPr>
          <w:rFonts w:cs="Times New Roman"/>
          <w:szCs w:val="20"/>
        </w:rPr>
        <w:t>Energy</w:t>
      </w:r>
      <w:r w:rsidR="009013C4" w:rsidRPr="0079670E">
        <w:rPr>
          <w:rFonts w:cs="Times New Roman"/>
          <w:szCs w:val="20"/>
          <w:lang w:val="el-GR"/>
        </w:rPr>
        <w:t xml:space="preserve"> </w:t>
      </w:r>
      <w:r w:rsidR="009013C4">
        <w:rPr>
          <w:rFonts w:cs="Times New Roman"/>
          <w:szCs w:val="20"/>
        </w:rPr>
        <w:t>Agency</w:t>
      </w:r>
      <w:r w:rsidR="009013C4">
        <w:rPr>
          <w:rFonts w:cs="Times New Roman"/>
          <w:szCs w:val="20"/>
          <w:lang w:val="el-GR"/>
        </w:rPr>
        <w:t>,</w:t>
      </w:r>
      <w:r w:rsidR="009013C4" w:rsidRPr="0079670E">
        <w:rPr>
          <w:rFonts w:cs="Times New Roman"/>
          <w:szCs w:val="20"/>
          <w:lang w:val="el-GR"/>
        </w:rPr>
        <w:t xml:space="preserve"> </w:t>
      </w:r>
      <w:r w:rsidR="00BE2AB0" w:rsidRPr="0079670E">
        <w:rPr>
          <w:rFonts w:cs="Times New Roman"/>
          <w:szCs w:val="20"/>
          <w:lang w:val="el-GR"/>
        </w:rPr>
        <w:t>2008</w:t>
      </w:r>
      <w:r w:rsidR="00043904" w:rsidRPr="0079670E">
        <w:rPr>
          <w:rFonts w:cs="Times New Roman"/>
          <w:lang w:val="el-GR"/>
        </w:rPr>
        <w:t>)</w:t>
      </w:r>
    </w:p>
    <w:p w14:paraId="4F703BA1" w14:textId="5F8EEAB1" w:rsidR="00130455" w:rsidRPr="0079670E" w:rsidRDefault="00A47383" w:rsidP="00E36FD7">
      <w:pPr>
        <w:spacing w:before="120" w:after="360" w:line="360" w:lineRule="auto"/>
        <w:rPr>
          <w:rFonts w:cs="Times New Roman"/>
          <w:lang w:val="el-GR"/>
        </w:rPr>
      </w:pPr>
      <w:r w:rsidRPr="00F01BC7">
        <w:rPr>
          <w:rFonts w:cs="Times New Roman"/>
          <w:b/>
          <w:lang w:val="el-GR"/>
        </w:rPr>
        <w:t>Κριτήρια</w:t>
      </w:r>
    </w:p>
    <w:p w14:paraId="19F4EE0C" w14:textId="6BD3B8E2" w:rsidR="003A0E96" w:rsidRDefault="00130455" w:rsidP="009013C4">
      <w:pPr>
        <w:spacing w:before="120" w:after="360" w:line="360" w:lineRule="auto"/>
        <w:rPr>
          <w:rFonts w:cs="Times New Roman"/>
          <w:lang w:val="el-GR"/>
        </w:rPr>
      </w:pPr>
      <w:r w:rsidRPr="00F01BC7">
        <w:rPr>
          <w:rFonts w:cs="Times New Roman"/>
          <w:lang w:val="el-GR"/>
        </w:rPr>
        <w:t xml:space="preserve">Στο </w:t>
      </w:r>
      <w:r w:rsidR="0003514B" w:rsidRPr="00F01BC7">
        <w:rPr>
          <w:rFonts w:cs="Times New Roman"/>
          <w:lang w:val="el-GR"/>
        </w:rPr>
        <w:t>πίνακα</w:t>
      </w:r>
      <w:r w:rsidRPr="00F01BC7">
        <w:rPr>
          <w:rFonts w:cs="Times New Roman"/>
          <w:lang w:val="el-GR"/>
        </w:rPr>
        <w:t xml:space="preserve"> </w:t>
      </w:r>
      <w:r w:rsidR="0003514B" w:rsidRPr="00F01BC7">
        <w:rPr>
          <w:rFonts w:cs="Times New Roman"/>
          <w:lang w:val="el-GR"/>
        </w:rPr>
        <w:t xml:space="preserve">7 </w:t>
      </w:r>
      <w:r w:rsidRPr="00F01BC7">
        <w:rPr>
          <w:rFonts w:cs="Times New Roman"/>
          <w:lang w:val="el-GR"/>
        </w:rPr>
        <w:t xml:space="preserve">εξηγούνται εν συντομία τα κριτήρια που </w:t>
      </w:r>
      <w:r w:rsidR="0003514B" w:rsidRPr="00F01BC7">
        <w:rPr>
          <w:rFonts w:cs="Times New Roman"/>
          <w:lang w:val="el-GR"/>
        </w:rPr>
        <w:t>χρησιμοποιήθηκαν</w:t>
      </w:r>
      <w:r w:rsidRPr="00F01BC7">
        <w:rPr>
          <w:rFonts w:cs="Times New Roman"/>
          <w:lang w:val="el-GR"/>
        </w:rPr>
        <w:t xml:space="preserve"> για την αξιολόγηση </w:t>
      </w:r>
      <w:r w:rsidR="00E06EF8" w:rsidRPr="00F01BC7">
        <w:rPr>
          <w:rFonts w:cs="Times New Roman"/>
          <w:lang w:val="el-GR"/>
        </w:rPr>
        <w:t xml:space="preserve">των </w:t>
      </w:r>
      <w:r w:rsidRPr="00F01BC7">
        <w:rPr>
          <w:rFonts w:cs="Times New Roman"/>
          <w:lang w:val="el-GR"/>
        </w:rPr>
        <w:t>εναλλακτικ</w:t>
      </w:r>
      <w:r w:rsidR="00E06EF8" w:rsidRPr="00F01BC7">
        <w:rPr>
          <w:rFonts w:cs="Times New Roman"/>
          <w:lang w:val="el-GR"/>
        </w:rPr>
        <w:t>ών</w:t>
      </w:r>
      <w:r w:rsidRPr="00F01BC7">
        <w:rPr>
          <w:rFonts w:cs="Times New Roman"/>
          <w:lang w:val="el-GR"/>
        </w:rPr>
        <w:t xml:space="preserve"> ενεργειακ</w:t>
      </w:r>
      <w:r w:rsidR="00E06EF8" w:rsidRPr="00F01BC7">
        <w:rPr>
          <w:rFonts w:cs="Times New Roman"/>
          <w:lang w:val="el-GR"/>
        </w:rPr>
        <w:t>ών</w:t>
      </w:r>
      <w:r w:rsidRPr="00F01BC7">
        <w:rPr>
          <w:rFonts w:cs="Times New Roman"/>
          <w:lang w:val="el-GR"/>
        </w:rPr>
        <w:t xml:space="preserve"> πολιτικ</w:t>
      </w:r>
      <w:r w:rsidR="00E06EF8" w:rsidRPr="00F01BC7">
        <w:rPr>
          <w:rFonts w:cs="Times New Roman"/>
          <w:lang w:val="el-GR"/>
        </w:rPr>
        <w:t>ών</w:t>
      </w:r>
      <w:r w:rsidRPr="00F01BC7">
        <w:rPr>
          <w:rFonts w:cs="Times New Roman"/>
          <w:lang w:val="el-GR"/>
        </w:rPr>
        <w:t>.</w:t>
      </w:r>
      <w:r w:rsidR="009013C4" w:rsidRPr="009013C4">
        <w:rPr>
          <w:rFonts w:cs="Times New Roman"/>
          <w:lang w:val="el-GR"/>
        </w:rPr>
        <w:t xml:space="preserve"> </w:t>
      </w:r>
      <w:r w:rsidR="009013C4">
        <w:rPr>
          <w:rFonts w:cs="Times New Roman"/>
          <w:lang w:val="el-GR"/>
        </w:rPr>
        <w:t>Για τα κριτήρια αυτά έχουν αναφερθεί μεταξύ των άλλων και οι</w:t>
      </w:r>
      <w:r w:rsidR="009013C4" w:rsidRPr="009013C4">
        <w:rPr>
          <w:rFonts w:cs="Times New Roman"/>
          <w:lang w:val="el-GR"/>
        </w:rPr>
        <w:t xml:space="preserve"> Beccali M., Cellura M., Mistretta M, 20</w:t>
      </w:r>
      <w:r w:rsidR="009013C4">
        <w:rPr>
          <w:rFonts w:cs="Times New Roman"/>
          <w:lang w:val="el-GR"/>
        </w:rPr>
        <w:t xml:space="preserve">03, Goletsis, Y., Psarras, J., </w:t>
      </w:r>
      <w:r w:rsidR="009013C4" w:rsidRPr="009013C4">
        <w:rPr>
          <w:rFonts w:cs="Times New Roman"/>
          <w:lang w:val="el-GR"/>
        </w:rPr>
        <w:t xml:space="preserve"> Samouilidis, J. E. (2003), To</w:t>
      </w:r>
      <w:r w:rsidR="009013C4">
        <w:rPr>
          <w:rFonts w:cs="Times New Roman"/>
          <w:lang w:val="el-GR"/>
        </w:rPr>
        <w:t>pcu, Y. I. και Ulengin, F. (2004</w:t>
      </w:r>
      <w:r w:rsidR="009013C4" w:rsidRPr="009013C4">
        <w:rPr>
          <w:rFonts w:cs="Times New Roman"/>
          <w:lang w:val="el-GR"/>
        </w:rPr>
        <w:t>)</w:t>
      </w:r>
      <w:r w:rsidR="009013C4">
        <w:rPr>
          <w:rFonts w:cs="Times New Roman"/>
          <w:lang w:val="el-GR"/>
        </w:rPr>
        <w:t>.</w:t>
      </w:r>
    </w:p>
    <w:p w14:paraId="28323CFE" w14:textId="77777777" w:rsidR="008158B6" w:rsidRPr="00F01BC7" w:rsidRDefault="008158B6" w:rsidP="008158B6">
      <w:pPr>
        <w:spacing w:before="120" w:after="360" w:line="360" w:lineRule="auto"/>
        <w:rPr>
          <w:rFonts w:cs="Times New Roman"/>
          <w:lang w:val="el-GR"/>
        </w:rPr>
      </w:pPr>
      <w:r w:rsidRPr="00F01BC7">
        <w:rPr>
          <w:rFonts w:cs="Times New Roman"/>
        </w:rPr>
        <w:t>C</w:t>
      </w:r>
      <w:r w:rsidRPr="00F01BC7">
        <w:rPr>
          <w:rFonts w:cs="Times New Roman"/>
          <w:lang w:val="el-GR"/>
        </w:rPr>
        <w:t>11. Εφαρμοσιμότητα. Το κριτήριο αυτό μετρά την ασφάλεια της δυνατότητας για την εφαρμογή της ενεργειακής πολιτικής. Το πλήθος των φορών που δοκιμάστηκε με επιτυχία λαμβάνεται υπόψη ως παράμετρος για την απόφαση.</w:t>
      </w:r>
    </w:p>
    <w:p w14:paraId="2A5A930C" w14:textId="77777777" w:rsidR="008158B6" w:rsidRPr="00F01BC7" w:rsidRDefault="008158B6" w:rsidP="008158B6">
      <w:pPr>
        <w:spacing w:before="120" w:after="360" w:line="360" w:lineRule="auto"/>
        <w:rPr>
          <w:rFonts w:cs="Times New Roman"/>
          <w:lang w:val="el-GR"/>
        </w:rPr>
      </w:pPr>
      <w:r w:rsidRPr="00F01BC7">
        <w:rPr>
          <w:rFonts w:cs="Times New Roman"/>
        </w:rPr>
        <w:t>C</w:t>
      </w:r>
      <w:r w:rsidRPr="00F01BC7">
        <w:rPr>
          <w:rFonts w:cs="Times New Roman"/>
          <w:lang w:val="el-GR"/>
        </w:rPr>
        <w:t>12. Κίνδυνος. Το κριτήριο του κινδύνου αξιολογεί την ασφαλή δυνατότητα υλοποίησης μιας πολιτικής ενέργειας μετρώντας τον αριθμό των προβλημάτων των αποτυχιών σε μια δοκιμασμένη περίπτωση.</w:t>
      </w:r>
    </w:p>
    <w:p w14:paraId="6FC804BB" w14:textId="77777777" w:rsidR="008158B6" w:rsidRPr="00F01BC7" w:rsidRDefault="008158B6" w:rsidP="008158B6">
      <w:pPr>
        <w:spacing w:before="120" w:after="360" w:line="360" w:lineRule="auto"/>
        <w:rPr>
          <w:rFonts w:cs="Times New Roman"/>
          <w:lang w:val="el-GR"/>
        </w:rPr>
      </w:pPr>
      <w:r w:rsidRPr="00F01BC7">
        <w:rPr>
          <w:rFonts w:cs="Times New Roman"/>
        </w:rPr>
        <w:lastRenderedPageBreak/>
        <w:t>C</w:t>
      </w:r>
      <w:r w:rsidRPr="00F01BC7">
        <w:rPr>
          <w:rFonts w:cs="Times New Roman"/>
          <w:lang w:val="el-GR"/>
        </w:rPr>
        <w:t>13. Αξιοπιστία. Στο κριτήριο αυτό αποτιμάται το επίπεδο της τεχνολογίας της ενεργειακής πολιτικής. Συγκεκριμένα η τεχνολογία μπορεί να έχει δοκιμαστεί μόνο στο εργαστήριο ή να έχει εκτελεστεί μόνο σε πιλοτικές μονάδες, ή θα μπορούσε να βελτιωθεί ακόμα, ή, εν τέλει, είναι μια εφαρμοσμένη τεχνολογία.</w:t>
      </w:r>
    </w:p>
    <w:tbl>
      <w:tblPr>
        <w:tblStyle w:val="TableGrid"/>
        <w:tblW w:w="0" w:type="auto"/>
        <w:jc w:val="center"/>
        <w:tblLook w:val="04A0" w:firstRow="1" w:lastRow="0" w:firstColumn="1" w:lastColumn="0" w:noHBand="0" w:noVBand="1"/>
      </w:tblPr>
      <w:tblGrid>
        <w:gridCol w:w="4687"/>
        <w:gridCol w:w="4663"/>
      </w:tblGrid>
      <w:tr w:rsidR="00E06EF8" w:rsidRPr="00865706" w14:paraId="217F540F" w14:textId="77777777" w:rsidTr="008158B6">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72BAC57" w14:textId="77777777" w:rsidR="00E06EF8" w:rsidRPr="00F01BC7" w:rsidRDefault="00E06EF8" w:rsidP="008158B6">
            <w:pPr>
              <w:kinsoku w:val="0"/>
              <w:overflowPunct w:val="0"/>
              <w:autoSpaceDE w:val="0"/>
              <w:autoSpaceDN w:val="0"/>
              <w:adjustRightInd w:val="0"/>
              <w:ind w:right="67"/>
              <w:jc w:val="center"/>
              <w:rPr>
                <w:rFonts w:cs="Times New Roman"/>
                <w:w w:val="120"/>
                <w:sz w:val="20"/>
                <w:lang w:val="el-GR"/>
              </w:rPr>
            </w:pPr>
            <w:r w:rsidRPr="00F01BC7">
              <w:rPr>
                <w:rFonts w:cs="Times New Roman"/>
                <w:w w:val="125"/>
                <w:sz w:val="20"/>
                <w:lang w:val="el-GR"/>
              </w:rPr>
              <w:t>Κριτήρια που λήφθηκαν για την επιλογή της καλύτερης ενεργειακής πολιτικής.</w:t>
            </w:r>
          </w:p>
        </w:tc>
      </w:tr>
      <w:tr w:rsidR="00E06EF8" w:rsidRPr="00F01BC7" w14:paraId="0DE18A02" w14:textId="77777777" w:rsidTr="008158B6">
        <w:trPr>
          <w:trHeight w:val="411"/>
          <w:jc w:val="center"/>
        </w:trPr>
        <w:tc>
          <w:tcPr>
            <w:tcW w:w="4687" w:type="dxa"/>
            <w:tcBorders>
              <w:top w:val="single" w:sz="4" w:space="0" w:color="auto"/>
              <w:left w:val="single" w:sz="4" w:space="0" w:color="auto"/>
              <w:bottom w:val="single" w:sz="4" w:space="0" w:color="auto"/>
              <w:right w:val="single" w:sz="4" w:space="0" w:color="auto"/>
            </w:tcBorders>
            <w:hideMark/>
          </w:tcPr>
          <w:p w14:paraId="2CC87DBF" w14:textId="77777777" w:rsidR="00E06EF8" w:rsidRPr="00F01BC7" w:rsidRDefault="00E06EF8" w:rsidP="008158B6">
            <w:pPr>
              <w:kinsoku w:val="0"/>
              <w:overflowPunct w:val="0"/>
              <w:autoSpaceDE w:val="0"/>
              <w:autoSpaceDN w:val="0"/>
              <w:adjustRightInd w:val="0"/>
              <w:ind w:right="2825"/>
              <w:rPr>
                <w:rFonts w:cs="Times New Roman"/>
                <w:w w:val="120"/>
                <w:sz w:val="20"/>
              </w:rPr>
            </w:pPr>
            <w:r w:rsidRPr="00F01BC7">
              <w:rPr>
                <w:rFonts w:cs="Times New Roman"/>
                <w:w w:val="125"/>
                <w:sz w:val="20"/>
              </w:rPr>
              <w:t>Κύρια κριτήρια</w:t>
            </w:r>
          </w:p>
        </w:tc>
        <w:tc>
          <w:tcPr>
            <w:tcW w:w="4663" w:type="dxa"/>
            <w:tcBorders>
              <w:top w:val="single" w:sz="4" w:space="0" w:color="auto"/>
              <w:left w:val="single" w:sz="4" w:space="0" w:color="auto"/>
              <w:bottom w:val="single" w:sz="4" w:space="0" w:color="auto"/>
              <w:right w:val="single" w:sz="4" w:space="0" w:color="auto"/>
            </w:tcBorders>
            <w:hideMark/>
          </w:tcPr>
          <w:p w14:paraId="228CC801" w14:textId="77777777" w:rsidR="00E06EF8" w:rsidRPr="00F01BC7" w:rsidRDefault="00E06EF8" w:rsidP="008158B6">
            <w:pPr>
              <w:kinsoku w:val="0"/>
              <w:overflowPunct w:val="0"/>
              <w:autoSpaceDE w:val="0"/>
              <w:autoSpaceDN w:val="0"/>
              <w:adjustRightInd w:val="0"/>
              <w:rPr>
                <w:rFonts w:cs="Times New Roman"/>
                <w:w w:val="120"/>
                <w:sz w:val="20"/>
              </w:rPr>
            </w:pPr>
            <w:r w:rsidRPr="00F01BC7">
              <w:rPr>
                <w:rFonts w:cs="Times New Roman"/>
                <w:w w:val="125"/>
                <w:sz w:val="20"/>
              </w:rPr>
              <w:t>Υποκριτήρια</w:t>
            </w:r>
          </w:p>
        </w:tc>
      </w:tr>
      <w:tr w:rsidR="00E06EF8" w:rsidRPr="00F01BC7" w14:paraId="48B7E2E7" w14:textId="77777777" w:rsidTr="008158B6">
        <w:trPr>
          <w:jc w:val="center"/>
        </w:trPr>
        <w:tc>
          <w:tcPr>
            <w:tcW w:w="4687" w:type="dxa"/>
            <w:tcBorders>
              <w:top w:val="single" w:sz="4" w:space="0" w:color="auto"/>
              <w:left w:val="single" w:sz="4" w:space="0" w:color="auto"/>
              <w:bottom w:val="single" w:sz="4" w:space="0" w:color="auto"/>
              <w:right w:val="single" w:sz="4" w:space="0" w:color="auto"/>
            </w:tcBorders>
            <w:hideMark/>
          </w:tcPr>
          <w:p w14:paraId="207838AF" w14:textId="2B768FEA" w:rsidR="00E06EF8" w:rsidRPr="00F01BC7" w:rsidRDefault="00E06EF8" w:rsidP="008158B6">
            <w:pPr>
              <w:kinsoku w:val="0"/>
              <w:overflowPunct w:val="0"/>
              <w:autoSpaceDE w:val="0"/>
              <w:autoSpaceDN w:val="0"/>
              <w:adjustRightInd w:val="0"/>
              <w:ind w:right="2203"/>
              <w:rPr>
                <w:rFonts w:cs="Times New Roman"/>
                <w:w w:val="125"/>
                <w:sz w:val="20"/>
                <w:lang w:val="el-GR"/>
              </w:rPr>
            </w:pPr>
            <w:r w:rsidRPr="00F01BC7">
              <w:rPr>
                <w:rFonts w:cs="Times New Roman"/>
                <w:w w:val="120"/>
                <w:sz w:val="20"/>
              </w:rPr>
              <w:t>C1:</w:t>
            </w:r>
            <w:r w:rsidR="00341319" w:rsidRPr="00F01BC7">
              <w:rPr>
                <w:rFonts w:cs="Times New Roman"/>
                <w:w w:val="120"/>
                <w:sz w:val="20"/>
                <w:lang w:val="el-GR"/>
              </w:rPr>
              <w:t xml:space="preserve"> </w:t>
            </w:r>
            <w:r w:rsidR="00F344E1">
              <w:rPr>
                <w:rFonts w:cs="Times New Roman"/>
                <w:w w:val="120"/>
                <w:sz w:val="20"/>
                <w:lang w:val="el-GR"/>
              </w:rPr>
              <w:t>Τ</w:t>
            </w:r>
            <w:r w:rsidRPr="00F01BC7">
              <w:rPr>
                <w:rFonts w:cs="Times New Roman"/>
                <w:spacing w:val="7"/>
                <w:w w:val="120"/>
                <w:sz w:val="20"/>
              </w:rPr>
              <w:t>εχνολογικ</w:t>
            </w:r>
            <w:r w:rsidRPr="00F01BC7">
              <w:rPr>
                <w:rFonts w:cs="Times New Roman"/>
                <w:spacing w:val="7"/>
                <w:w w:val="120"/>
                <w:sz w:val="20"/>
                <w:lang w:val="el-GR"/>
              </w:rPr>
              <w:t>ά</w:t>
            </w:r>
          </w:p>
        </w:tc>
        <w:tc>
          <w:tcPr>
            <w:tcW w:w="4663" w:type="dxa"/>
            <w:tcBorders>
              <w:top w:val="single" w:sz="4" w:space="0" w:color="auto"/>
              <w:left w:val="single" w:sz="4" w:space="0" w:color="auto"/>
              <w:bottom w:val="single" w:sz="4" w:space="0" w:color="auto"/>
              <w:right w:val="single" w:sz="4" w:space="0" w:color="auto"/>
            </w:tcBorders>
            <w:hideMark/>
          </w:tcPr>
          <w:p w14:paraId="3F234FC4" w14:textId="77777777" w:rsidR="00E06EF8" w:rsidRPr="00F01BC7" w:rsidRDefault="00E06EF8" w:rsidP="008158B6">
            <w:pPr>
              <w:kinsoku w:val="0"/>
              <w:overflowPunct w:val="0"/>
              <w:autoSpaceDE w:val="0"/>
              <w:autoSpaceDN w:val="0"/>
              <w:adjustRightInd w:val="0"/>
              <w:rPr>
                <w:rFonts w:cs="Times New Roman"/>
                <w:w w:val="125"/>
                <w:sz w:val="20"/>
                <w:lang w:val="el-GR"/>
              </w:rPr>
            </w:pPr>
            <w:r w:rsidRPr="00F01BC7">
              <w:rPr>
                <w:rFonts w:cs="Times New Roman"/>
                <w:w w:val="120"/>
                <w:sz w:val="20"/>
              </w:rPr>
              <w:t>C11:</w:t>
            </w:r>
            <w:r w:rsidRPr="00F01BC7">
              <w:rPr>
                <w:rFonts w:cs="Times New Roman"/>
                <w:spacing w:val="9"/>
                <w:w w:val="120"/>
                <w:sz w:val="20"/>
              </w:rPr>
              <w:t xml:space="preserve"> </w:t>
            </w:r>
            <w:r w:rsidR="00075F31" w:rsidRPr="00F01BC7">
              <w:rPr>
                <w:rFonts w:cs="Times New Roman"/>
                <w:spacing w:val="9"/>
                <w:w w:val="120"/>
                <w:sz w:val="20"/>
                <w:lang w:val="el-GR"/>
              </w:rPr>
              <w:t>Εφαρμοσι</w:t>
            </w:r>
            <w:r w:rsidR="00404982" w:rsidRPr="00F01BC7">
              <w:rPr>
                <w:rFonts w:cs="Times New Roman"/>
                <w:spacing w:val="9"/>
                <w:w w:val="120"/>
                <w:sz w:val="20"/>
                <w:lang w:val="el-GR"/>
              </w:rPr>
              <w:t>μότητα</w:t>
            </w:r>
          </w:p>
        </w:tc>
      </w:tr>
      <w:tr w:rsidR="00E06EF8" w:rsidRPr="00F01BC7" w14:paraId="70E03713" w14:textId="77777777" w:rsidTr="008158B6">
        <w:trPr>
          <w:jc w:val="center"/>
        </w:trPr>
        <w:tc>
          <w:tcPr>
            <w:tcW w:w="4687" w:type="dxa"/>
            <w:tcBorders>
              <w:top w:val="single" w:sz="4" w:space="0" w:color="auto"/>
              <w:left w:val="single" w:sz="4" w:space="0" w:color="auto"/>
              <w:bottom w:val="single" w:sz="4" w:space="0" w:color="auto"/>
              <w:right w:val="single" w:sz="4" w:space="0" w:color="auto"/>
            </w:tcBorders>
          </w:tcPr>
          <w:p w14:paraId="51888372" w14:textId="77777777" w:rsidR="00E06EF8" w:rsidRPr="00F01BC7" w:rsidRDefault="00E06EF8" w:rsidP="008158B6">
            <w:pPr>
              <w:kinsoku w:val="0"/>
              <w:overflowPunct w:val="0"/>
              <w:autoSpaceDE w:val="0"/>
              <w:autoSpaceDN w:val="0"/>
              <w:adjustRightInd w:val="0"/>
              <w:ind w:right="5735"/>
              <w:jc w:val="center"/>
              <w:rPr>
                <w:rFonts w:cs="Times New Roman"/>
                <w:w w:val="125"/>
                <w:sz w:val="20"/>
              </w:rPr>
            </w:pPr>
          </w:p>
        </w:tc>
        <w:tc>
          <w:tcPr>
            <w:tcW w:w="4663" w:type="dxa"/>
            <w:tcBorders>
              <w:top w:val="single" w:sz="4" w:space="0" w:color="auto"/>
              <w:left w:val="single" w:sz="4" w:space="0" w:color="auto"/>
              <w:bottom w:val="single" w:sz="4" w:space="0" w:color="auto"/>
              <w:right w:val="single" w:sz="4" w:space="0" w:color="auto"/>
            </w:tcBorders>
            <w:hideMark/>
          </w:tcPr>
          <w:p w14:paraId="7D2789D9" w14:textId="77777777" w:rsidR="00E06EF8" w:rsidRPr="00F01BC7" w:rsidRDefault="00E06EF8" w:rsidP="008158B6">
            <w:pPr>
              <w:kinsoku w:val="0"/>
              <w:overflowPunct w:val="0"/>
              <w:autoSpaceDE w:val="0"/>
              <w:autoSpaceDN w:val="0"/>
              <w:adjustRightInd w:val="0"/>
              <w:rPr>
                <w:rFonts w:cs="Times New Roman"/>
                <w:w w:val="125"/>
                <w:sz w:val="20"/>
              </w:rPr>
            </w:pPr>
            <w:r w:rsidRPr="00F01BC7">
              <w:rPr>
                <w:rFonts w:cs="Times New Roman"/>
                <w:w w:val="120"/>
                <w:sz w:val="20"/>
              </w:rPr>
              <w:t>C12:</w:t>
            </w:r>
            <w:r w:rsidRPr="00F01BC7">
              <w:rPr>
                <w:rFonts w:cs="Times New Roman"/>
                <w:spacing w:val="10"/>
                <w:w w:val="120"/>
                <w:sz w:val="20"/>
              </w:rPr>
              <w:t xml:space="preserve"> </w:t>
            </w:r>
            <w:r w:rsidR="009B4AE8" w:rsidRPr="00F01BC7">
              <w:rPr>
                <w:rFonts w:cs="Times New Roman"/>
                <w:w w:val="120"/>
                <w:sz w:val="20"/>
              </w:rPr>
              <w:t>Κ</w:t>
            </w:r>
            <w:r w:rsidR="00404982" w:rsidRPr="00F01BC7">
              <w:rPr>
                <w:rFonts w:cs="Times New Roman"/>
                <w:w w:val="120"/>
                <w:sz w:val="20"/>
                <w:lang w:val="el-GR"/>
              </w:rPr>
              <w:t>ί</w:t>
            </w:r>
            <w:r w:rsidR="00404982" w:rsidRPr="00F01BC7">
              <w:rPr>
                <w:rFonts w:cs="Times New Roman"/>
                <w:w w:val="120"/>
                <w:sz w:val="20"/>
              </w:rPr>
              <w:t>νδυνος</w:t>
            </w:r>
          </w:p>
        </w:tc>
      </w:tr>
      <w:tr w:rsidR="00E06EF8" w:rsidRPr="00F01BC7" w14:paraId="4FF52621" w14:textId="77777777" w:rsidTr="008158B6">
        <w:trPr>
          <w:jc w:val="center"/>
        </w:trPr>
        <w:tc>
          <w:tcPr>
            <w:tcW w:w="4687" w:type="dxa"/>
            <w:tcBorders>
              <w:top w:val="single" w:sz="4" w:space="0" w:color="auto"/>
              <w:left w:val="single" w:sz="4" w:space="0" w:color="auto"/>
              <w:bottom w:val="single" w:sz="4" w:space="0" w:color="auto"/>
              <w:right w:val="single" w:sz="4" w:space="0" w:color="auto"/>
            </w:tcBorders>
          </w:tcPr>
          <w:p w14:paraId="64ADCDCF" w14:textId="77777777" w:rsidR="00E06EF8" w:rsidRPr="00F01BC7" w:rsidRDefault="00E06EF8" w:rsidP="008158B6">
            <w:pPr>
              <w:kinsoku w:val="0"/>
              <w:overflowPunct w:val="0"/>
              <w:autoSpaceDE w:val="0"/>
              <w:autoSpaceDN w:val="0"/>
              <w:adjustRightInd w:val="0"/>
              <w:ind w:right="5735"/>
              <w:jc w:val="center"/>
              <w:rPr>
                <w:rFonts w:cs="Times New Roman"/>
                <w:w w:val="125"/>
                <w:sz w:val="20"/>
              </w:rPr>
            </w:pPr>
          </w:p>
        </w:tc>
        <w:tc>
          <w:tcPr>
            <w:tcW w:w="4663" w:type="dxa"/>
            <w:tcBorders>
              <w:top w:val="single" w:sz="4" w:space="0" w:color="auto"/>
              <w:left w:val="single" w:sz="4" w:space="0" w:color="auto"/>
              <w:bottom w:val="single" w:sz="4" w:space="0" w:color="auto"/>
              <w:right w:val="single" w:sz="4" w:space="0" w:color="auto"/>
            </w:tcBorders>
            <w:hideMark/>
          </w:tcPr>
          <w:p w14:paraId="7ABD6C6A" w14:textId="77777777" w:rsidR="00E06EF8" w:rsidRPr="00F01BC7" w:rsidRDefault="00E06EF8" w:rsidP="008158B6">
            <w:pPr>
              <w:kinsoku w:val="0"/>
              <w:overflowPunct w:val="0"/>
              <w:autoSpaceDE w:val="0"/>
              <w:autoSpaceDN w:val="0"/>
              <w:adjustRightInd w:val="0"/>
              <w:rPr>
                <w:rFonts w:cs="Times New Roman"/>
                <w:w w:val="125"/>
                <w:sz w:val="20"/>
              </w:rPr>
            </w:pPr>
            <w:r w:rsidRPr="00F01BC7">
              <w:rPr>
                <w:rFonts w:cs="Times New Roman"/>
                <w:w w:val="120"/>
                <w:sz w:val="20"/>
              </w:rPr>
              <w:t>C13:</w:t>
            </w:r>
            <w:r w:rsidRPr="00F01BC7">
              <w:rPr>
                <w:rFonts w:cs="Times New Roman"/>
                <w:spacing w:val="27"/>
                <w:w w:val="120"/>
                <w:sz w:val="20"/>
              </w:rPr>
              <w:t xml:space="preserve"> </w:t>
            </w:r>
            <w:r w:rsidR="00404982" w:rsidRPr="00F01BC7">
              <w:rPr>
                <w:rFonts w:cs="Times New Roman"/>
                <w:w w:val="120"/>
                <w:sz w:val="20"/>
              </w:rPr>
              <w:t>Αξιοπιστία</w:t>
            </w:r>
          </w:p>
        </w:tc>
      </w:tr>
      <w:tr w:rsidR="00E06EF8" w:rsidRPr="00865706" w14:paraId="6106DD02" w14:textId="77777777" w:rsidTr="008158B6">
        <w:trPr>
          <w:jc w:val="center"/>
        </w:trPr>
        <w:tc>
          <w:tcPr>
            <w:tcW w:w="4687" w:type="dxa"/>
            <w:tcBorders>
              <w:top w:val="single" w:sz="4" w:space="0" w:color="auto"/>
              <w:left w:val="single" w:sz="4" w:space="0" w:color="auto"/>
              <w:bottom w:val="single" w:sz="4" w:space="0" w:color="auto"/>
              <w:right w:val="single" w:sz="4" w:space="0" w:color="auto"/>
            </w:tcBorders>
          </w:tcPr>
          <w:p w14:paraId="0AC49124" w14:textId="77777777" w:rsidR="00E06EF8" w:rsidRPr="00F01BC7" w:rsidRDefault="00E06EF8" w:rsidP="008158B6">
            <w:pPr>
              <w:kinsoku w:val="0"/>
              <w:overflowPunct w:val="0"/>
              <w:autoSpaceDE w:val="0"/>
              <w:autoSpaceDN w:val="0"/>
              <w:adjustRightInd w:val="0"/>
              <w:ind w:right="5735"/>
              <w:jc w:val="center"/>
              <w:rPr>
                <w:rFonts w:cs="Times New Roman"/>
                <w:w w:val="125"/>
                <w:sz w:val="20"/>
              </w:rPr>
            </w:pPr>
          </w:p>
        </w:tc>
        <w:tc>
          <w:tcPr>
            <w:tcW w:w="4663" w:type="dxa"/>
            <w:tcBorders>
              <w:top w:val="single" w:sz="4" w:space="0" w:color="auto"/>
              <w:left w:val="single" w:sz="4" w:space="0" w:color="auto"/>
              <w:bottom w:val="single" w:sz="4" w:space="0" w:color="auto"/>
              <w:right w:val="single" w:sz="4" w:space="0" w:color="auto"/>
            </w:tcBorders>
            <w:hideMark/>
          </w:tcPr>
          <w:p w14:paraId="3200BAB1" w14:textId="77777777" w:rsidR="00E06EF8" w:rsidRPr="00F01BC7" w:rsidRDefault="00E06EF8" w:rsidP="008158B6">
            <w:pPr>
              <w:kinsoku w:val="0"/>
              <w:overflowPunct w:val="0"/>
              <w:autoSpaceDE w:val="0"/>
              <w:autoSpaceDN w:val="0"/>
              <w:adjustRightInd w:val="0"/>
              <w:rPr>
                <w:rFonts w:cs="Times New Roman"/>
                <w:w w:val="125"/>
                <w:sz w:val="20"/>
                <w:lang w:val="el-GR"/>
              </w:rPr>
            </w:pPr>
            <w:r w:rsidRPr="00F01BC7">
              <w:rPr>
                <w:rFonts w:cs="Times New Roman"/>
                <w:w w:val="130"/>
                <w:sz w:val="20"/>
              </w:rPr>
              <w:t>C</w:t>
            </w:r>
            <w:r w:rsidRPr="00F01BC7">
              <w:rPr>
                <w:rFonts w:cs="Times New Roman"/>
                <w:w w:val="130"/>
                <w:sz w:val="20"/>
                <w:lang w:val="el-GR"/>
              </w:rPr>
              <w:t>14:</w:t>
            </w:r>
            <w:r w:rsidRPr="00F01BC7">
              <w:rPr>
                <w:rFonts w:cs="Times New Roman"/>
                <w:spacing w:val="-7"/>
                <w:w w:val="130"/>
                <w:sz w:val="20"/>
                <w:lang w:val="el-GR"/>
              </w:rPr>
              <w:t xml:space="preserve"> </w:t>
            </w:r>
            <w:r w:rsidR="00404982" w:rsidRPr="00F01BC7">
              <w:rPr>
                <w:rFonts w:cs="Times New Roman"/>
                <w:w w:val="130"/>
                <w:sz w:val="20"/>
                <w:lang w:val="el-GR"/>
              </w:rPr>
              <w:t xml:space="preserve">Διάρκεια της </w:t>
            </w:r>
            <w:r w:rsidR="00075F31" w:rsidRPr="00F01BC7">
              <w:rPr>
                <w:rFonts w:cs="Times New Roman"/>
                <w:w w:val="130"/>
                <w:sz w:val="20"/>
                <w:lang w:val="el-GR"/>
              </w:rPr>
              <w:t xml:space="preserve">φάσης </w:t>
            </w:r>
            <w:r w:rsidR="00404982" w:rsidRPr="00F01BC7">
              <w:rPr>
                <w:rFonts w:cs="Times New Roman"/>
                <w:w w:val="130"/>
                <w:sz w:val="20"/>
                <w:lang w:val="el-GR"/>
              </w:rPr>
              <w:t>προετοιμασίας</w:t>
            </w:r>
          </w:p>
        </w:tc>
      </w:tr>
      <w:tr w:rsidR="00E06EF8" w:rsidRPr="00865706" w14:paraId="4A17BD1F" w14:textId="77777777" w:rsidTr="008158B6">
        <w:trPr>
          <w:jc w:val="center"/>
        </w:trPr>
        <w:tc>
          <w:tcPr>
            <w:tcW w:w="4687" w:type="dxa"/>
            <w:tcBorders>
              <w:top w:val="single" w:sz="4" w:space="0" w:color="auto"/>
              <w:left w:val="single" w:sz="4" w:space="0" w:color="auto"/>
              <w:bottom w:val="single" w:sz="4" w:space="0" w:color="auto"/>
              <w:right w:val="single" w:sz="4" w:space="0" w:color="auto"/>
            </w:tcBorders>
          </w:tcPr>
          <w:p w14:paraId="5F598538" w14:textId="77777777" w:rsidR="00E06EF8" w:rsidRPr="00F01BC7" w:rsidRDefault="00E06EF8" w:rsidP="008158B6">
            <w:pPr>
              <w:kinsoku w:val="0"/>
              <w:overflowPunct w:val="0"/>
              <w:autoSpaceDE w:val="0"/>
              <w:autoSpaceDN w:val="0"/>
              <w:adjustRightInd w:val="0"/>
              <w:ind w:right="5735"/>
              <w:jc w:val="center"/>
              <w:rPr>
                <w:rFonts w:cs="Times New Roman"/>
                <w:w w:val="125"/>
                <w:sz w:val="20"/>
                <w:lang w:val="el-GR"/>
              </w:rPr>
            </w:pPr>
          </w:p>
        </w:tc>
        <w:tc>
          <w:tcPr>
            <w:tcW w:w="4663" w:type="dxa"/>
            <w:tcBorders>
              <w:top w:val="single" w:sz="4" w:space="0" w:color="auto"/>
              <w:left w:val="single" w:sz="4" w:space="0" w:color="auto"/>
              <w:bottom w:val="single" w:sz="4" w:space="0" w:color="auto"/>
              <w:right w:val="single" w:sz="4" w:space="0" w:color="auto"/>
            </w:tcBorders>
            <w:hideMark/>
          </w:tcPr>
          <w:p w14:paraId="085899FA" w14:textId="77777777" w:rsidR="00E06EF8" w:rsidRPr="00F01BC7" w:rsidRDefault="00E06EF8" w:rsidP="008158B6">
            <w:pPr>
              <w:kinsoku w:val="0"/>
              <w:overflowPunct w:val="0"/>
              <w:autoSpaceDE w:val="0"/>
              <w:autoSpaceDN w:val="0"/>
              <w:adjustRightInd w:val="0"/>
              <w:rPr>
                <w:rFonts w:cs="Times New Roman"/>
                <w:w w:val="125"/>
                <w:sz w:val="20"/>
                <w:lang w:val="el-GR"/>
              </w:rPr>
            </w:pPr>
            <w:r w:rsidRPr="00F01BC7">
              <w:rPr>
                <w:rFonts w:cs="Times New Roman"/>
                <w:w w:val="130"/>
                <w:sz w:val="20"/>
              </w:rPr>
              <w:t>C</w:t>
            </w:r>
            <w:r w:rsidRPr="00F01BC7">
              <w:rPr>
                <w:rFonts w:cs="Times New Roman"/>
                <w:w w:val="130"/>
                <w:sz w:val="20"/>
                <w:lang w:val="el-GR"/>
              </w:rPr>
              <w:t>15:</w:t>
            </w:r>
            <w:r w:rsidRPr="00F01BC7">
              <w:rPr>
                <w:rFonts w:cs="Times New Roman"/>
                <w:spacing w:val="-8"/>
                <w:w w:val="130"/>
                <w:sz w:val="20"/>
                <w:lang w:val="el-GR"/>
              </w:rPr>
              <w:t xml:space="preserve"> </w:t>
            </w:r>
            <w:r w:rsidR="00404982" w:rsidRPr="00F01BC7">
              <w:rPr>
                <w:rFonts w:cs="Times New Roman"/>
                <w:w w:val="130"/>
                <w:sz w:val="20"/>
                <w:lang w:val="el-GR"/>
              </w:rPr>
              <w:t>Διάρκεια της</w:t>
            </w:r>
            <w:r w:rsidRPr="00F01BC7">
              <w:rPr>
                <w:rFonts w:cs="Times New Roman"/>
                <w:spacing w:val="-7"/>
                <w:w w:val="130"/>
                <w:sz w:val="20"/>
                <w:lang w:val="el-GR"/>
              </w:rPr>
              <w:t xml:space="preserve"> </w:t>
            </w:r>
            <w:r w:rsidR="00075F31" w:rsidRPr="00F01BC7">
              <w:rPr>
                <w:rFonts w:cs="Times New Roman"/>
                <w:spacing w:val="-7"/>
                <w:w w:val="130"/>
                <w:sz w:val="20"/>
                <w:lang w:val="el-GR"/>
              </w:rPr>
              <w:t xml:space="preserve">φάσης </w:t>
            </w:r>
            <w:r w:rsidR="00404982" w:rsidRPr="00F01BC7">
              <w:rPr>
                <w:rFonts w:cs="Times New Roman"/>
                <w:spacing w:val="-7"/>
                <w:w w:val="130"/>
                <w:sz w:val="20"/>
                <w:lang w:val="el-GR"/>
              </w:rPr>
              <w:t>υλοποίησης</w:t>
            </w:r>
          </w:p>
        </w:tc>
      </w:tr>
      <w:tr w:rsidR="00E06EF8" w:rsidRPr="00865706" w14:paraId="32164235" w14:textId="77777777" w:rsidTr="008158B6">
        <w:trPr>
          <w:jc w:val="center"/>
        </w:trPr>
        <w:tc>
          <w:tcPr>
            <w:tcW w:w="4687" w:type="dxa"/>
            <w:tcBorders>
              <w:top w:val="single" w:sz="4" w:space="0" w:color="auto"/>
              <w:left w:val="single" w:sz="4" w:space="0" w:color="auto"/>
              <w:bottom w:val="single" w:sz="4" w:space="0" w:color="auto"/>
              <w:right w:val="single" w:sz="4" w:space="0" w:color="auto"/>
            </w:tcBorders>
          </w:tcPr>
          <w:p w14:paraId="0BBF3C09" w14:textId="77777777" w:rsidR="00E06EF8" w:rsidRPr="00F01BC7" w:rsidRDefault="00E06EF8" w:rsidP="008158B6">
            <w:pPr>
              <w:kinsoku w:val="0"/>
              <w:overflowPunct w:val="0"/>
              <w:autoSpaceDE w:val="0"/>
              <w:autoSpaceDN w:val="0"/>
              <w:adjustRightInd w:val="0"/>
              <w:ind w:right="5735"/>
              <w:jc w:val="center"/>
              <w:rPr>
                <w:rFonts w:cs="Times New Roman"/>
                <w:w w:val="125"/>
                <w:sz w:val="20"/>
                <w:lang w:val="el-GR"/>
              </w:rPr>
            </w:pPr>
          </w:p>
        </w:tc>
        <w:tc>
          <w:tcPr>
            <w:tcW w:w="4663" w:type="dxa"/>
            <w:tcBorders>
              <w:top w:val="single" w:sz="4" w:space="0" w:color="auto"/>
              <w:left w:val="single" w:sz="4" w:space="0" w:color="auto"/>
              <w:bottom w:val="single" w:sz="4" w:space="0" w:color="auto"/>
              <w:right w:val="single" w:sz="4" w:space="0" w:color="auto"/>
            </w:tcBorders>
            <w:hideMark/>
          </w:tcPr>
          <w:p w14:paraId="426EDCB7" w14:textId="77777777" w:rsidR="00E06EF8" w:rsidRPr="00F01BC7" w:rsidRDefault="00E06EF8" w:rsidP="008158B6">
            <w:pPr>
              <w:kinsoku w:val="0"/>
              <w:overflowPunct w:val="0"/>
              <w:autoSpaceDE w:val="0"/>
              <w:autoSpaceDN w:val="0"/>
              <w:adjustRightInd w:val="0"/>
              <w:rPr>
                <w:rFonts w:cs="Times New Roman"/>
                <w:w w:val="125"/>
                <w:sz w:val="20"/>
                <w:lang w:val="el-GR"/>
              </w:rPr>
            </w:pPr>
            <w:r w:rsidRPr="00F01BC7">
              <w:rPr>
                <w:rFonts w:cs="Times New Roman"/>
                <w:w w:val="125"/>
                <w:sz w:val="20"/>
              </w:rPr>
              <w:t>C</w:t>
            </w:r>
            <w:r w:rsidRPr="00F01BC7">
              <w:rPr>
                <w:rFonts w:cs="Times New Roman"/>
                <w:w w:val="125"/>
                <w:sz w:val="20"/>
                <w:lang w:val="el-GR"/>
              </w:rPr>
              <w:t>16:</w:t>
            </w:r>
            <w:r w:rsidR="00806D96" w:rsidRPr="00F01BC7">
              <w:rPr>
                <w:rFonts w:cs="Times New Roman"/>
                <w:w w:val="125"/>
                <w:sz w:val="20"/>
                <w:lang w:val="el-GR"/>
              </w:rPr>
              <w:t xml:space="preserve"> Συνεχής</w:t>
            </w:r>
            <w:r w:rsidR="00404982" w:rsidRPr="00F01BC7">
              <w:rPr>
                <w:rFonts w:cs="Times New Roman"/>
                <w:w w:val="125"/>
                <w:sz w:val="20"/>
                <w:lang w:val="el-GR"/>
              </w:rPr>
              <w:t xml:space="preserve"> πρόβλεψη των επιδόσεων</w:t>
            </w:r>
            <w:bookmarkStart w:id="23" w:name="Reliability"/>
            <w:bookmarkEnd w:id="23"/>
          </w:p>
        </w:tc>
      </w:tr>
      <w:tr w:rsidR="00E06EF8" w:rsidRPr="00F01BC7" w14:paraId="34B4B230" w14:textId="77777777" w:rsidTr="008158B6">
        <w:trPr>
          <w:jc w:val="center"/>
        </w:trPr>
        <w:tc>
          <w:tcPr>
            <w:tcW w:w="4687" w:type="dxa"/>
            <w:tcBorders>
              <w:top w:val="single" w:sz="4" w:space="0" w:color="auto"/>
              <w:left w:val="single" w:sz="4" w:space="0" w:color="auto"/>
              <w:bottom w:val="single" w:sz="4" w:space="0" w:color="auto"/>
              <w:right w:val="single" w:sz="4" w:space="0" w:color="auto"/>
            </w:tcBorders>
          </w:tcPr>
          <w:p w14:paraId="1AF6AA0C" w14:textId="77777777" w:rsidR="00E06EF8" w:rsidRPr="00F01BC7" w:rsidRDefault="00E06EF8" w:rsidP="008158B6">
            <w:pPr>
              <w:kinsoku w:val="0"/>
              <w:overflowPunct w:val="0"/>
              <w:autoSpaceDE w:val="0"/>
              <w:autoSpaceDN w:val="0"/>
              <w:adjustRightInd w:val="0"/>
              <w:ind w:right="5735"/>
              <w:jc w:val="center"/>
              <w:rPr>
                <w:rFonts w:cs="Times New Roman"/>
                <w:w w:val="125"/>
                <w:sz w:val="20"/>
                <w:lang w:val="el-GR"/>
              </w:rPr>
            </w:pPr>
          </w:p>
        </w:tc>
        <w:tc>
          <w:tcPr>
            <w:tcW w:w="4663" w:type="dxa"/>
            <w:tcBorders>
              <w:top w:val="single" w:sz="4" w:space="0" w:color="auto"/>
              <w:left w:val="single" w:sz="4" w:space="0" w:color="auto"/>
              <w:bottom w:val="single" w:sz="4" w:space="0" w:color="auto"/>
              <w:right w:val="single" w:sz="4" w:space="0" w:color="auto"/>
            </w:tcBorders>
            <w:hideMark/>
          </w:tcPr>
          <w:p w14:paraId="03E64A15" w14:textId="77777777" w:rsidR="00E06EF8" w:rsidRPr="00F01BC7" w:rsidRDefault="00E06EF8" w:rsidP="008158B6">
            <w:pPr>
              <w:kinsoku w:val="0"/>
              <w:overflowPunct w:val="0"/>
              <w:autoSpaceDE w:val="0"/>
              <w:autoSpaceDN w:val="0"/>
              <w:adjustRightInd w:val="0"/>
              <w:rPr>
                <w:rFonts w:cs="Times New Roman"/>
                <w:w w:val="125"/>
                <w:sz w:val="20"/>
                <w:lang w:val="el-GR"/>
              </w:rPr>
            </w:pPr>
            <w:r w:rsidRPr="00F01BC7">
              <w:rPr>
                <w:rFonts w:cs="Times New Roman"/>
                <w:w w:val="125"/>
                <w:sz w:val="20"/>
              </w:rPr>
              <w:t>C17:</w:t>
            </w:r>
            <w:r w:rsidRPr="00F01BC7">
              <w:rPr>
                <w:rFonts w:cs="Times New Roman"/>
                <w:spacing w:val="1"/>
                <w:w w:val="125"/>
                <w:sz w:val="20"/>
              </w:rPr>
              <w:t xml:space="preserve"> </w:t>
            </w:r>
            <w:r w:rsidR="00404982" w:rsidRPr="00F01BC7">
              <w:rPr>
                <w:rFonts w:cs="Times New Roman"/>
                <w:w w:val="125"/>
                <w:sz w:val="20"/>
                <w:lang w:val="el-GR"/>
              </w:rPr>
              <w:t>Τοπική τεχνογνωσία</w:t>
            </w:r>
          </w:p>
        </w:tc>
      </w:tr>
      <w:tr w:rsidR="00E06EF8" w:rsidRPr="00F01BC7" w14:paraId="02A9B301" w14:textId="77777777" w:rsidTr="008158B6">
        <w:trPr>
          <w:jc w:val="center"/>
        </w:trPr>
        <w:tc>
          <w:tcPr>
            <w:tcW w:w="4687" w:type="dxa"/>
            <w:tcBorders>
              <w:top w:val="single" w:sz="4" w:space="0" w:color="auto"/>
              <w:left w:val="single" w:sz="4" w:space="0" w:color="auto"/>
              <w:bottom w:val="single" w:sz="4" w:space="0" w:color="auto"/>
              <w:right w:val="single" w:sz="4" w:space="0" w:color="auto"/>
            </w:tcBorders>
            <w:hideMark/>
          </w:tcPr>
          <w:p w14:paraId="1324BBE0" w14:textId="55A22D50" w:rsidR="00E06EF8" w:rsidRPr="00F01BC7" w:rsidRDefault="00E06EF8" w:rsidP="008158B6">
            <w:pPr>
              <w:kinsoku w:val="0"/>
              <w:overflowPunct w:val="0"/>
              <w:autoSpaceDE w:val="0"/>
              <w:autoSpaceDN w:val="0"/>
              <w:adjustRightInd w:val="0"/>
              <w:ind w:right="2061"/>
              <w:rPr>
                <w:rFonts w:cs="Times New Roman"/>
                <w:w w:val="125"/>
                <w:sz w:val="20"/>
                <w:lang w:val="el-GR"/>
              </w:rPr>
            </w:pPr>
            <w:r w:rsidRPr="00F01BC7">
              <w:rPr>
                <w:rFonts w:cs="Times New Roman"/>
                <w:w w:val="125"/>
                <w:sz w:val="20"/>
              </w:rPr>
              <w:t>C2:</w:t>
            </w:r>
            <w:r w:rsidR="00F344E1">
              <w:rPr>
                <w:rFonts w:cs="Times New Roman"/>
                <w:w w:val="125"/>
                <w:sz w:val="20"/>
                <w:lang w:val="el-GR"/>
              </w:rPr>
              <w:t xml:space="preserve"> </w:t>
            </w:r>
            <w:r w:rsidRPr="00F01BC7">
              <w:rPr>
                <w:rFonts w:cs="Times New Roman"/>
                <w:w w:val="125"/>
                <w:sz w:val="20"/>
                <w:lang w:val="el-GR"/>
              </w:rPr>
              <w:t>Περιβαντολλογικά</w:t>
            </w:r>
          </w:p>
        </w:tc>
        <w:tc>
          <w:tcPr>
            <w:tcW w:w="4663" w:type="dxa"/>
            <w:tcBorders>
              <w:top w:val="single" w:sz="4" w:space="0" w:color="auto"/>
              <w:left w:val="single" w:sz="4" w:space="0" w:color="auto"/>
              <w:bottom w:val="single" w:sz="4" w:space="0" w:color="auto"/>
              <w:right w:val="single" w:sz="4" w:space="0" w:color="auto"/>
            </w:tcBorders>
            <w:hideMark/>
          </w:tcPr>
          <w:p w14:paraId="03482B17" w14:textId="77777777" w:rsidR="00E06EF8" w:rsidRPr="00F01BC7" w:rsidRDefault="00E06EF8" w:rsidP="008158B6">
            <w:pPr>
              <w:kinsoku w:val="0"/>
              <w:overflowPunct w:val="0"/>
              <w:autoSpaceDE w:val="0"/>
              <w:autoSpaceDN w:val="0"/>
              <w:adjustRightInd w:val="0"/>
              <w:rPr>
                <w:rFonts w:cs="Times New Roman"/>
                <w:w w:val="125"/>
                <w:sz w:val="20"/>
              </w:rPr>
            </w:pPr>
            <w:r w:rsidRPr="00F01BC7">
              <w:rPr>
                <w:rFonts w:cs="Times New Roman"/>
                <w:w w:val="125"/>
                <w:sz w:val="20"/>
              </w:rPr>
              <w:t>C21:</w:t>
            </w:r>
            <w:r w:rsidRPr="00F01BC7">
              <w:rPr>
                <w:rFonts w:cs="Times New Roman"/>
                <w:spacing w:val="6"/>
                <w:w w:val="125"/>
                <w:sz w:val="20"/>
              </w:rPr>
              <w:t xml:space="preserve"> </w:t>
            </w:r>
            <w:r w:rsidR="009B4AE8" w:rsidRPr="00F01BC7">
              <w:rPr>
                <w:rFonts w:cs="Times New Roman"/>
                <w:w w:val="125"/>
                <w:sz w:val="20"/>
              </w:rPr>
              <w:t>Ε</w:t>
            </w:r>
            <w:r w:rsidR="00806D96" w:rsidRPr="00F01BC7">
              <w:rPr>
                <w:rFonts w:cs="Times New Roman"/>
                <w:w w:val="125"/>
                <w:sz w:val="20"/>
              </w:rPr>
              <w:t>κπομπ</w:t>
            </w:r>
            <w:r w:rsidR="00806D96" w:rsidRPr="00F01BC7">
              <w:rPr>
                <w:rFonts w:cs="Times New Roman"/>
                <w:w w:val="125"/>
                <w:sz w:val="20"/>
                <w:lang w:val="el-GR"/>
              </w:rPr>
              <w:t>ή</w:t>
            </w:r>
            <w:r w:rsidR="009B4AE8" w:rsidRPr="00F01BC7">
              <w:rPr>
                <w:rFonts w:cs="Times New Roman"/>
                <w:w w:val="125"/>
                <w:sz w:val="20"/>
              </w:rPr>
              <w:t xml:space="preserve"> </w:t>
            </w:r>
            <w:r w:rsidR="00806D96" w:rsidRPr="00F01BC7">
              <w:rPr>
                <w:rFonts w:cs="Times New Roman"/>
                <w:w w:val="125"/>
                <w:sz w:val="20"/>
              </w:rPr>
              <w:t>ρυπογόνων</w:t>
            </w:r>
          </w:p>
        </w:tc>
      </w:tr>
      <w:tr w:rsidR="00E06EF8" w:rsidRPr="00F01BC7" w14:paraId="2F5335CB" w14:textId="77777777" w:rsidTr="008158B6">
        <w:trPr>
          <w:jc w:val="center"/>
        </w:trPr>
        <w:tc>
          <w:tcPr>
            <w:tcW w:w="4687" w:type="dxa"/>
            <w:tcBorders>
              <w:top w:val="single" w:sz="4" w:space="0" w:color="auto"/>
              <w:left w:val="single" w:sz="4" w:space="0" w:color="auto"/>
              <w:bottom w:val="single" w:sz="4" w:space="0" w:color="auto"/>
              <w:right w:val="single" w:sz="4" w:space="0" w:color="auto"/>
            </w:tcBorders>
          </w:tcPr>
          <w:p w14:paraId="4344CFD5" w14:textId="77777777" w:rsidR="00E06EF8" w:rsidRPr="00F01BC7" w:rsidRDefault="00E06EF8" w:rsidP="008158B6">
            <w:pPr>
              <w:kinsoku w:val="0"/>
              <w:overflowPunct w:val="0"/>
              <w:autoSpaceDE w:val="0"/>
              <w:autoSpaceDN w:val="0"/>
              <w:adjustRightInd w:val="0"/>
              <w:ind w:right="5735"/>
              <w:jc w:val="center"/>
              <w:rPr>
                <w:rFonts w:cs="Times New Roman"/>
                <w:w w:val="125"/>
                <w:sz w:val="20"/>
              </w:rPr>
            </w:pPr>
          </w:p>
        </w:tc>
        <w:tc>
          <w:tcPr>
            <w:tcW w:w="4663" w:type="dxa"/>
            <w:tcBorders>
              <w:top w:val="single" w:sz="4" w:space="0" w:color="auto"/>
              <w:left w:val="single" w:sz="4" w:space="0" w:color="auto"/>
              <w:bottom w:val="single" w:sz="4" w:space="0" w:color="auto"/>
              <w:right w:val="single" w:sz="4" w:space="0" w:color="auto"/>
            </w:tcBorders>
            <w:hideMark/>
          </w:tcPr>
          <w:p w14:paraId="41E5FE22" w14:textId="77777777" w:rsidR="00E06EF8" w:rsidRPr="00F01BC7" w:rsidRDefault="00E06EF8" w:rsidP="008158B6">
            <w:pPr>
              <w:kinsoku w:val="0"/>
              <w:overflowPunct w:val="0"/>
              <w:autoSpaceDE w:val="0"/>
              <w:autoSpaceDN w:val="0"/>
              <w:adjustRightInd w:val="0"/>
              <w:rPr>
                <w:rFonts w:cs="Times New Roman"/>
                <w:w w:val="125"/>
                <w:sz w:val="20"/>
                <w:lang w:val="el-GR"/>
              </w:rPr>
            </w:pPr>
            <w:r w:rsidRPr="00F01BC7">
              <w:rPr>
                <w:rFonts w:cs="Times New Roman"/>
                <w:w w:val="125"/>
                <w:sz w:val="20"/>
              </w:rPr>
              <w:t>C22:</w:t>
            </w:r>
            <w:r w:rsidRPr="00F01BC7">
              <w:rPr>
                <w:rFonts w:cs="Times New Roman"/>
                <w:spacing w:val="12"/>
                <w:w w:val="125"/>
                <w:sz w:val="20"/>
              </w:rPr>
              <w:t xml:space="preserve"> </w:t>
            </w:r>
            <w:r w:rsidR="005C1BC2" w:rsidRPr="00F01BC7">
              <w:rPr>
                <w:rFonts w:cs="Times New Roman"/>
                <w:w w:val="125"/>
                <w:sz w:val="20"/>
                <w:lang w:val="el-GR"/>
              </w:rPr>
              <w:t>Χερσαίες απαιτήσεις</w:t>
            </w:r>
          </w:p>
        </w:tc>
      </w:tr>
      <w:tr w:rsidR="00E06EF8" w:rsidRPr="00865706" w14:paraId="798C9611" w14:textId="77777777" w:rsidTr="008158B6">
        <w:trPr>
          <w:jc w:val="center"/>
        </w:trPr>
        <w:tc>
          <w:tcPr>
            <w:tcW w:w="4687" w:type="dxa"/>
            <w:tcBorders>
              <w:top w:val="single" w:sz="4" w:space="0" w:color="auto"/>
              <w:left w:val="single" w:sz="4" w:space="0" w:color="auto"/>
              <w:bottom w:val="single" w:sz="4" w:space="0" w:color="auto"/>
              <w:right w:val="single" w:sz="4" w:space="0" w:color="auto"/>
            </w:tcBorders>
          </w:tcPr>
          <w:p w14:paraId="2643859D" w14:textId="77777777" w:rsidR="00E06EF8" w:rsidRPr="00F01BC7" w:rsidRDefault="00E06EF8" w:rsidP="008158B6">
            <w:pPr>
              <w:kinsoku w:val="0"/>
              <w:overflowPunct w:val="0"/>
              <w:autoSpaceDE w:val="0"/>
              <w:autoSpaceDN w:val="0"/>
              <w:adjustRightInd w:val="0"/>
              <w:ind w:right="5735"/>
              <w:jc w:val="center"/>
              <w:rPr>
                <w:rFonts w:cs="Times New Roman"/>
                <w:w w:val="125"/>
                <w:sz w:val="20"/>
              </w:rPr>
            </w:pPr>
          </w:p>
        </w:tc>
        <w:tc>
          <w:tcPr>
            <w:tcW w:w="4663" w:type="dxa"/>
            <w:tcBorders>
              <w:top w:val="single" w:sz="4" w:space="0" w:color="auto"/>
              <w:left w:val="single" w:sz="4" w:space="0" w:color="auto"/>
              <w:bottom w:val="single" w:sz="4" w:space="0" w:color="auto"/>
              <w:right w:val="single" w:sz="4" w:space="0" w:color="auto"/>
            </w:tcBorders>
            <w:hideMark/>
          </w:tcPr>
          <w:p w14:paraId="07699BD9" w14:textId="6874C0BB" w:rsidR="00E06EF8" w:rsidRPr="00F01BC7" w:rsidRDefault="00E06EF8" w:rsidP="008158B6">
            <w:pPr>
              <w:kinsoku w:val="0"/>
              <w:overflowPunct w:val="0"/>
              <w:autoSpaceDE w:val="0"/>
              <w:autoSpaceDN w:val="0"/>
              <w:adjustRightInd w:val="0"/>
              <w:rPr>
                <w:rFonts w:cs="Times New Roman"/>
                <w:w w:val="125"/>
                <w:sz w:val="20"/>
                <w:lang w:val="el-GR"/>
              </w:rPr>
            </w:pPr>
            <w:r w:rsidRPr="00F01BC7">
              <w:rPr>
                <w:rFonts w:cs="Times New Roman"/>
                <w:w w:val="125"/>
                <w:sz w:val="20"/>
              </w:rPr>
              <w:t>C</w:t>
            </w:r>
            <w:r w:rsidRPr="00F01BC7">
              <w:rPr>
                <w:rFonts w:cs="Times New Roman"/>
                <w:w w:val="125"/>
                <w:sz w:val="20"/>
                <w:lang w:val="el-GR"/>
              </w:rPr>
              <w:t>23:</w:t>
            </w:r>
            <w:r w:rsidRPr="00F01BC7">
              <w:rPr>
                <w:rFonts w:cs="Times New Roman"/>
                <w:spacing w:val="4"/>
                <w:w w:val="125"/>
                <w:sz w:val="20"/>
                <w:lang w:val="el-GR"/>
              </w:rPr>
              <w:t xml:space="preserve"> </w:t>
            </w:r>
            <w:r w:rsidR="00404982" w:rsidRPr="00F01BC7">
              <w:rPr>
                <w:rFonts w:cs="Times New Roman"/>
                <w:spacing w:val="4"/>
                <w:w w:val="125"/>
                <w:sz w:val="20"/>
                <w:lang w:val="el-GR"/>
              </w:rPr>
              <w:t>Α</w:t>
            </w:r>
            <w:r w:rsidR="009B4AE8" w:rsidRPr="00F01BC7">
              <w:rPr>
                <w:rFonts w:cs="Times New Roman"/>
                <w:w w:val="125"/>
                <w:sz w:val="20"/>
                <w:lang w:val="el-GR"/>
              </w:rPr>
              <w:t xml:space="preserve">νάγκη για </w:t>
            </w:r>
            <w:r w:rsidR="00404982" w:rsidRPr="00F01BC7">
              <w:rPr>
                <w:rFonts w:cs="Times New Roman"/>
                <w:w w:val="125"/>
                <w:sz w:val="20"/>
                <w:lang w:val="el-GR"/>
              </w:rPr>
              <w:t xml:space="preserve">διάθεση </w:t>
            </w:r>
            <w:r w:rsidR="009E3DED" w:rsidRPr="00F01BC7">
              <w:rPr>
                <w:rFonts w:cs="Times New Roman"/>
                <w:w w:val="125"/>
                <w:sz w:val="20"/>
                <w:lang w:val="el-GR"/>
              </w:rPr>
              <w:t>απορριμμάτων</w:t>
            </w:r>
          </w:p>
        </w:tc>
      </w:tr>
      <w:tr w:rsidR="00E06EF8" w:rsidRPr="00865706" w14:paraId="67EBB4C6" w14:textId="77777777" w:rsidTr="008158B6">
        <w:trPr>
          <w:jc w:val="center"/>
        </w:trPr>
        <w:tc>
          <w:tcPr>
            <w:tcW w:w="4687" w:type="dxa"/>
            <w:tcBorders>
              <w:top w:val="single" w:sz="4" w:space="0" w:color="auto"/>
              <w:left w:val="single" w:sz="4" w:space="0" w:color="auto"/>
              <w:bottom w:val="single" w:sz="4" w:space="0" w:color="auto"/>
              <w:right w:val="single" w:sz="4" w:space="0" w:color="auto"/>
            </w:tcBorders>
          </w:tcPr>
          <w:p w14:paraId="6030996F" w14:textId="1D734160" w:rsidR="00E06EF8" w:rsidRPr="00F01BC7" w:rsidRDefault="00E06EF8" w:rsidP="008158B6">
            <w:pPr>
              <w:kinsoku w:val="0"/>
              <w:overflowPunct w:val="0"/>
              <w:autoSpaceDE w:val="0"/>
              <w:autoSpaceDN w:val="0"/>
              <w:adjustRightInd w:val="0"/>
              <w:rPr>
                <w:rFonts w:cs="Times New Roman"/>
                <w:w w:val="125"/>
                <w:sz w:val="20"/>
              </w:rPr>
            </w:pPr>
            <w:r w:rsidRPr="00F01BC7">
              <w:rPr>
                <w:rFonts w:cs="Times New Roman"/>
                <w:w w:val="125"/>
                <w:sz w:val="20"/>
              </w:rPr>
              <w:t>C3:</w:t>
            </w:r>
            <w:r w:rsidR="009B4AE8" w:rsidRPr="00F01BC7">
              <w:rPr>
                <w:rFonts w:cs="Times New Roman"/>
                <w:spacing w:val="3"/>
                <w:w w:val="125"/>
                <w:sz w:val="20"/>
                <w:lang w:val="el-GR"/>
              </w:rPr>
              <w:t xml:space="preserve"> Κοινωνικά - Πολιτικά</w:t>
            </w:r>
          </w:p>
        </w:tc>
        <w:tc>
          <w:tcPr>
            <w:tcW w:w="4663" w:type="dxa"/>
            <w:tcBorders>
              <w:top w:val="single" w:sz="4" w:space="0" w:color="auto"/>
              <w:left w:val="single" w:sz="4" w:space="0" w:color="auto"/>
              <w:bottom w:val="single" w:sz="4" w:space="0" w:color="auto"/>
              <w:right w:val="single" w:sz="4" w:space="0" w:color="auto"/>
            </w:tcBorders>
            <w:hideMark/>
          </w:tcPr>
          <w:p w14:paraId="437B2FF5" w14:textId="77777777" w:rsidR="00E06EF8" w:rsidRPr="00F01BC7" w:rsidRDefault="00E06EF8" w:rsidP="008158B6">
            <w:pPr>
              <w:kinsoku w:val="0"/>
              <w:overflowPunct w:val="0"/>
              <w:autoSpaceDE w:val="0"/>
              <w:autoSpaceDN w:val="0"/>
              <w:adjustRightInd w:val="0"/>
              <w:rPr>
                <w:rFonts w:cs="Times New Roman"/>
                <w:w w:val="125"/>
                <w:sz w:val="20"/>
                <w:lang w:val="el-GR"/>
              </w:rPr>
            </w:pPr>
            <w:r w:rsidRPr="00F01BC7">
              <w:rPr>
                <w:rFonts w:cs="Times New Roman"/>
                <w:w w:val="125"/>
                <w:sz w:val="20"/>
              </w:rPr>
              <w:t>C</w:t>
            </w:r>
            <w:r w:rsidRPr="00F01BC7">
              <w:rPr>
                <w:rFonts w:cs="Times New Roman"/>
                <w:w w:val="125"/>
                <w:sz w:val="20"/>
                <w:lang w:val="el-GR"/>
              </w:rPr>
              <w:t>31:</w:t>
            </w:r>
            <w:r w:rsidRPr="00F01BC7">
              <w:rPr>
                <w:rFonts w:cs="Times New Roman"/>
                <w:spacing w:val="4"/>
                <w:w w:val="125"/>
                <w:sz w:val="20"/>
                <w:lang w:val="el-GR"/>
              </w:rPr>
              <w:t xml:space="preserve"> </w:t>
            </w:r>
            <w:r w:rsidR="005C1BC2" w:rsidRPr="00F01BC7">
              <w:rPr>
                <w:rFonts w:cs="Times New Roman"/>
                <w:w w:val="125"/>
                <w:sz w:val="20"/>
                <w:lang w:val="el-GR"/>
              </w:rPr>
              <w:t>Συμβατότητα με τους στόχους της εθνικής ενεργειακής πολιτικής</w:t>
            </w:r>
          </w:p>
        </w:tc>
      </w:tr>
      <w:tr w:rsidR="00E06EF8" w:rsidRPr="00F01BC7" w14:paraId="0A2EFCA6" w14:textId="77777777" w:rsidTr="008158B6">
        <w:trPr>
          <w:jc w:val="center"/>
        </w:trPr>
        <w:tc>
          <w:tcPr>
            <w:tcW w:w="4687" w:type="dxa"/>
            <w:tcBorders>
              <w:top w:val="single" w:sz="4" w:space="0" w:color="auto"/>
              <w:left w:val="single" w:sz="4" w:space="0" w:color="auto"/>
              <w:bottom w:val="single" w:sz="4" w:space="0" w:color="auto"/>
              <w:right w:val="single" w:sz="4" w:space="0" w:color="auto"/>
            </w:tcBorders>
          </w:tcPr>
          <w:p w14:paraId="588309E9" w14:textId="77777777" w:rsidR="00E06EF8" w:rsidRPr="00F01BC7" w:rsidRDefault="00E06EF8" w:rsidP="008158B6">
            <w:pPr>
              <w:kinsoku w:val="0"/>
              <w:overflowPunct w:val="0"/>
              <w:autoSpaceDE w:val="0"/>
              <w:autoSpaceDN w:val="0"/>
              <w:adjustRightInd w:val="0"/>
              <w:ind w:right="5735"/>
              <w:jc w:val="center"/>
              <w:rPr>
                <w:rFonts w:cs="Times New Roman"/>
                <w:w w:val="125"/>
                <w:sz w:val="20"/>
                <w:lang w:val="el-GR"/>
              </w:rPr>
            </w:pPr>
          </w:p>
        </w:tc>
        <w:tc>
          <w:tcPr>
            <w:tcW w:w="4663" w:type="dxa"/>
            <w:tcBorders>
              <w:top w:val="single" w:sz="4" w:space="0" w:color="auto"/>
              <w:left w:val="single" w:sz="4" w:space="0" w:color="auto"/>
              <w:bottom w:val="single" w:sz="4" w:space="0" w:color="auto"/>
              <w:right w:val="single" w:sz="4" w:space="0" w:color="auto"/>
            </w:tcBorders>
            <w:hideMark/>
          </w:tcPr>
          <w:p w14:paraId="362024C2" w14:textId="77777777" w:rsidR="00E06EF8" w:rsidRPr="00F01BC7" w:rsidRDefault="00E06EF8" w:rsidP="008158B6">
            <w:pPr>
              <w:kinsoku w:val="0"/>
              <w:overflowPunct w:val="0"/>
              <w:autoSpaceDE w:val="0"/>
              <w:autoSpaceDN w:val="0"/>
              <w:adjustRightInd w:val="0"/>
              <w:rPr>
                <w:rFonts w:cs="Times New Roman"/>
                <w:w w:val="125"/>
                <w:sz w:val="20"/>
                <w:lang w:val="el-GR"/>
              </w:rPr>
            </w:pPr>
            <w:r w:rsidRPr="00F01BC7">
              <w:rPr>
                <w:rFonts w:cs="Times New Roman"/>
                <w:w w:val="125"/>
                <w:sz w:val="20"/>
              </w:rPr>
              <w:t>C32:</w:t>
            </w:r>
            <w:r w:rsidRPr="00F01BC7">
              <w:rPr>
                <w:rFonts w:cs="Times New Roman"/>
                <w:spacing w:val="-2"/>
                <w:w w:val="125"/>
                <w:sz w:val="20"/>
              </w:rPr>
              <w:t xml:space="preserve"> </w:t>
            </w:r>
            <w:r w:rsidR="00404982" w:rsidRPr="00F01BC7">
              <w:rPr>
                <w:rFonts w:cs="Times New Roman"/>
                <w:w w:val="125"/>
                <w:sz w:val="20"/>
                <w:lang w:val="el-GR"/>
              </w:rPr>
              <w:t>Πολιτική αποδοχή</w:t>
            </w:r>
          </w:p>
        </w:tc>
      </w:tr>
      <w:tr w:rsidR="00E06EF8" w:rsidRPr="00F01BC7" w14:paraId="2E7F2B3F" w14:textId="77777777" w:rsidTr="008158B6">
        <w:trPr>
          <w:jc w:val="center"/>
        </w:trPr>
        <w:tc>
          <w:tcPr>
            <w:tcW w:w="4687" w:type="dxa"/>
            <w:tcBorders>
              <w:top w:val="single" w:sz="4" w:space="0" w:color="auto"/>
              <w:left w:val="single" w:sz="4" w:space="0" w:color="auto"/>
              <w:bottom w:val="single" w:sz="4" w:space="0" w:color="auto"/>
              <w:right w:val="single" w:sz="4" w:space="0" w:color="auto"/>
            </w:tcBorders>
          </w:tcPr>
          <w:p w14:paraId="479F1B6F" w14:textId="77777777" w:rsidR="00E06EF8" w:rsidRPr="00F01BC7" w:rsidRDefault="00E06EF8" w:rsidP="008158B6">
            <w:pPr>
              <w:kinsoku w:val="0"/>
              <w:overflowPunct w:val="0"/>
              <w:autoSpaceDE w:val="0"/>
              <w:autoSpaceDN w:val="0"/>
              <w:adjustRightInd w:val="0"/>
              <w:ind w:right="5735"/>
              <w:jc w:val="center"/>
              <w:rPr>
                <w:rFonts w:cs="Times New Roman"/>
                <w:w w:val="125"/>
                <w:sz w:val="20"/>
              </w:rPr>
            </w:pPr>
          </w:p>
        </w:tc>
        <w:tc>
          <w:tcPr>
            <w:tcW w:w="4663" w:type="dxa"/>
            <w:tcBorders>
              <w:top w:val="single" w:sz="4" w:space="0" w:color="auto"/>
              <w:left w:val="single" w:sz="4" w:space="0" w:color="auto"/>
              <w:bottom w:val="single" w:sz="4" w:space="0" w:color="auto"/>
              <w:right w:val="single" w:sz="4" w:space="0" w:color="auto"/>
            </w:tcBorders>
            <w:hideMark/>
          </w:tcPr>
          <w:p w14:paraId="3DEC54D4" w14:textId="77777777" w:rsidR="00E06EF8" w:rsidRPr="00F01BC7" w:rsidRDefault="00E06EF8" w:rsidP="008158B6">
            <w:pPr>
              <w:kinsoku w:val="0"/>
              <w:overflowPunct w:val="0"/>
              <w:autoSpaceDE w:val="0"/>
              <w:autoSpaceDN w:val="0"/>
              <w:adjustRightInd w:val="0"/>
              <w:rPr>
                <w:rFonts w:cs="Times New Roman"/>
                <w:w w:val="125"/>
                <w:sz w:val="20"/>
              </w:rPr>
            </w:pPr>
            <w:r w:rsidRPr="00F01BC7">
              <w:rPr>
                <w:rFonts w:cs="Times New Roman"/>
                <w:w w:val="125"/>
                <w:sz w:val="20"/>
              </w:rPr>
              <w:t>C33:</w:t>
            </w:r>
            <w:r w:rsidRPr="00F01BC7">
              <w:rPr>
                <w:rFonts w:cs="Times New Roman"/>
                <w:spacing w:val="-5"/>
                <w:w w:val="125"/>
                <w:sz w:val="20"/>
              </w:rPr>
              <w:t xml:space="preserve"> </w:t>
            </w:r>
            <w:r w:rsidR="00404982" w:rsidRPr="00F01BC7">
              <w:rPr>
                <w:rFonts w:cs="Times New Roman"/>
                <w:w w:val="125"/>
                <w:sz w:val="20"/>
              </w:rPr>
              <w:t>Κοινωνι</w:t>
            </w:r>
            <w:r w:rsidR="00404982" w:rsidRPr="00F01BC7">
              <w:rPr>
                <w:rFonts w:cs="Times New Roman"/>
                <w:w w:val="125"/>
                <w:sz w:val="20"/>
                <w:lang w:val="el-GR"/>
              </w:rPr>
              <w:t>κή</w:t>
            </w:r>
            <w:r w:rsidR="00404982" w:rsidRPr="00F01BC7">
              <w:rPr>
                <w:rFonts w:cs="Times New Roman"/>
                <w:w w:val="125"/>
                <w:sz w:val="20"/>
              </w:rPr>
              <w:t xml:space="preserve"> αποδοχή</w:t>
            </w:r>
          </w:p>
        </w:tc>
      </w:tr>
      <w:tr w:rsidR="00E06EF8" w:rsidRPr="00F01BC7" w14:paraId="01C81897" w14:textId="77777777" w:rsidTr="008158B6">
        <w:trPr>
          <w:jc w:val="center"/>
        </w:trPr>
        <w:tc>
          <w:tcPr>
            <w:tcW w:w="4687" w:type="dxa"/>
            <w:tcBorders>
              <w:top w:val="single" w:sz="4" w:space="0" w:color="auto"/>
              <w:left w:val="single" w:sz="4" w:space="0" w:color="auto"/>
              <w:bottom w:val="single" w:sz="4" w:space="0" w:color="auto"/>
              <w:right w:val="single" w:sz="4" w:space="0" w:color="auto"/>
            </w:tcBorders>
          </w:tcPr>
          <w:p w14:paraId="5FAAEEBF" w14:textId="77777777" w:rsidR="00E06EF8" w:rsidRPr="00F01BC7" w:rsidRDefault="00E06EF8" w:rsidP="008158B6">
            <w:pPr>
              <w:kinsoku w:val="0"/>
              <w:overflowPunct w:val="0"/>
              <w:autoSpaceDE w:val="0"/>
              <w:autoSpaceDN w:val="0"/>
              <w:adjustRightInd w:val="0"/>
              <w:ind w:right="5735"/>
              <w:jc w:val="center"/>
              <w:rPr>
                <w:rFonts w:cs="Times New Roman"/>
                <w:w w:val="125"/>
                <w:sz w:val="20"/>
              </w:rPr>
            </w:pPr>
          </w:p>
        </w:tc>
        <w:tc>
          <w:tcPr>
            <w:tcW w:w="4663" w:type="dxa"/>
            <w:tcBorders>
              <w:top w:val="single" w:sz="4" w:space="0" w:color="auto"/>
              <w:left w:val="single" w:sz="4" w:space="0" w:color="auto"/>
              <w:bottom w:val="single" w:sz="4" w:space="0" w:color="auto"/>
              <w:right w:val="single" w:sz="4" w:space="0" w:color="auto"/>
            </w:tcBorders>
            <w:hideMark/>
          </w:tcPr>
          <w:p w14:paraId="3B95ED94" w14:textId="77777777" w:rsidR="00E06EF8" w:rsidRPr="00F01BC7" w:rsidRDefault="00E06EF8" w:rsidP="008158B6">
            <w:pPr>
              <w:kinsoku w:val="0"/>
              <w:overflowPunct w:val="0"/>
              <w:autoSpaceDE w:val="0"/>
              <w:autoSpaceDN w:val="0"/>
              <w:adjustRightInd w:val="0"/>
              <w:rPr>
                <w:rFonts w:cs="Times New Roman"/>
                <w:w w:val="125"/>
                <w:sz w:val="20"/>
                <w:lang w:val="el-GR"/>
              </w:rPr>
            </w:pPr>
            <w:r w:rsidRPr="00F01BC7">
              <w:rPr>
                <w:rFonts w:cs="Times New Roman"/>
                <w:w w:val="125"/>
                <w:sz w:val="20"/>
              </w:rPr>
              <w:t>C34:</w:t>
            </w:r>
            <w:r w:rsidRPr="00F01BC7">
              <w:rPr>
                <w:rFonts w:cs="Times New Roman"/>
                <w:spacing w:val="5"/>
                <w:w w:val="125"/>
                <w:sz w:val="20"/>
              </w:rPr>
              <w:t xml:space="preserve"> </w:t>
            </w:r>
            <w:r w:rsidR="003A7DD3" w:rsidRPr="00F01BC7">
              <w:rPr>
                <w:rFonts w:cs="Times New Roman"/>
                <w:w w:val="125"/>
                <w:sz w:val="20"/>
                <w:lang w:val="el-GR"/>
              </w:rPr>
              <w:t>Εργασιακές ε</w:t>
            </w:r>
            <w:r w:rsidR="00404982" w:rsidRPr="00F01BC7">
              <w:rPr>
                <w:rFonts w:cs="Times New Roman"/>
                <w:w w:val="125"/>
                <w:sz w:val="20"/>
                <w:lang w:val="el-GR"/>
              </w:rPr>
              <w:t>πιπτώσεις</w:t>
            </w:r>
          </w:p>
        </w:tc>
      </w:tr>
      <w:tr w:rsidR="00E06EF8" w:rsidRPr="00F01BC7" w14:paraId="7B6A8802" w14:textId="77777777" w:rsidTr="008158B6">
        <w:trPr>
          <w:jc w:val="center"/>
        </w:trPr>
        <w:tc>
          <w:tcPr>
            <w:tcW w:w="4687" w:type="dxa"/>
            <w:tcBorders>
              <w:top w:val="single" w:sz="4" w:space="0" w:color="auto"/>
              <w:left w:val="single" w:sz="4" w:space="0" w:color="auto"/>
              <w:bottom w:val="single" w:sz="4" w:space="0" w:color="auto"/>
              <w:right w:val="single" w:sz="4" w:space="0" w:color="auto"/>
            </w:tcBorders>
            <w:hideMark/>
          </w:tcPr>
          <w:p w14:paraId="746419D1" w14:textId="77777777" w:rsidR="00E06EF8" w:rsidRPr="00F01BC7" w:rsidRDefault="00E06EF8" w:rsidP="008158B6">
            <w:pPr>
              <w:kinsoku w:val="0"/>
              <w:overflowPunct w:val="0"/>
              <w:autoSpaceDE w:val="0"/>
              <w:autoSpaceDN w:val="0"/>
              <w:adjustRightInd w:val="0"/>
              <w:ind w:right="2140"/>
              <w:rPr>
                <w:rFonts w:cs="Times New Roman"/>
                <w:w w:val="125"/>
                <w:sz w:val="20"/>
                <w:lang w:val="el-GR"/>
              </w:rPr>
            </w:pPr>
            <w:r w:rsidRPr="00F01BC7">
              <w:rPr>
                <w:rFonts w:cs="Times New Roman"/>
                <w:w w:val="125"/>
                <w:sz w:val="20"/>
              </w:rPr>
              <w:t>C4:</w:t>
            </w:r>
            <w:r w:rsidRPr="00F01BC7">
              <w:rPr>
                <w:rFonts w:cs="Times New Roman"/>
                <w:spacing w:val="3"/>
                <w:w w:val="125"/>
                <w:sz w:val="20"/>
              </w:rPr>
              <w:t xml:space="preserve"> </w:t>
            </w:r>
            <w:r w:rsidR="009B4AE8" w:rsidRPr="00F01BC7">
              <w:rPr>
                <w:rFonts w:cs="Times New Roman"/>
                <w:w w:val="125"/>
                <w:sz w:val="20"/>
                <w:lang w:val="el-GR"/>
              </w:rPr>
              <w:t>Οικονομικά</w:t>
            </w:r>
          </w:p>
        </w:tc>
        <w:tc>
          <w:tcPr>
            <w:tcW w:w="4663" w:type="dxa"/>
            <w:tcBorders>
              <w:top w:val="single" w:sz="4" w:space="0" w:color="auto"/>
              <w:left w:val="single" w:sz="4" w:space="0" w:color="auto"/>
              <w:bottom w:val="single" w:sz="4" w:space="0" w:color="auto"/>
              <w:right w:val="single" w:sz="4" w:space="0" w:color="auto"/>
            </w:tcBorders>
            <w:hideMark/>
          </w:tcPr>
          <w:p w14:paraId="3F3F5346" w14:textId="77777777" w:rsidR="00E06EF8" w:rsidRPr="00F01BC7" w:rsidRDefault="00E06EF8" w:rsidP="008158B6">
            <w:pPr>
              <w:kinsoku w:val="0"/>
              <w:overflowPunct w:val="0"/>
              <w:autoSpaceDE w:val="0"/>
              <w:autoSpaceDN w:val="0"/>
              <w:adjustRightInd w:val="0"/>
              <w:rPr>
                <w:rFonts w:cs="Times New Roman"/>
                <w:w w:val="125"/>
                <w:sz w:val="20"/>
                <w:lang w:val="el-GR"/>
              </w:rPr>
            </w:pPr>
            <w:r w:rsidRPr="00F01BC7">
              <w:rPr>
                <w:rFonts w:cs="Times New Roman"/>
                <w:w w:val="125"/>
                <w:sz w:val="20"/>
              </w:rPr>
              <w:t>C41:</w:t>
            </w:r>
            <w:r w:rsidRPr="00F01BC7">
              <w:rPr>
                <w:rFonts w:cs="Times New Roman"/>
                <w:spacing w:val="4"/>
                <w:w w:val="125"/>
                <w:sz w:val="20"/>
              </w:rPr>
              <w:t xml:space="preserve"> </w:t>
            </w:r>
            <w:r w:rsidR="00404982" w:rsidRPr="00F01BC7">
              <w:rPr>
                <w:rFonts w:cs="Times New Roman"/>
                <w:w w:val="125"/>
                <w:sz w:val="20"/>
                <w:lang w:val="el-GR"/>
              </w:rPr>
              <w:t>Κόστος υλοποίησης</w:t>
            </w:r>
          </w:p>
        </w:tc>
      </w:tr>
      <w:tr w:rsidR="00E06EF8" w:rsidRPr="00F01BC7" w14:paraId="6D87554E" w14:textId="77777777" w:rsidTr="008158B6">
        <w:trPr>
          <w:jc w:val="center"/>
        </w:trPr>
        <w:tc>
          <w:tcPr>
            <w:tcW w:w="4687" w:type="dxa"/>
            <w:tcBorders>
              <w:top w:val="single" w:sz="4" w:space="0" w:color="auto"/>
              <w:left w:val="single" w:sz="4" w:space="0" w:color="auto"/>
              <w:bottom w:val="single" w:sz="4" w:space="0" w:color="auto"/>
              <w:right w:val="single" w:sz="4" w:space="0" w:color="auto"/>
            </w:tcBorders>
          </w:tcPr>
          <w:p w14:paraId="40F09DED" w14:textId="77777777" w:rsidR="00E06EF8" w:rsidRPr="00F01BC7" w:rsidRDefault="00E06EF8" w:rsidP="008158B6">
            <w:pPr>
              <w:kinsoku w:val="0"/>
              <w:overflowPunct w:val="0"/>
              <w:autoSpaceDE w:val="0"/>
              <w:autoSpaceDN w:val="0"/>
              <w:adjustRightInd w:val="0"/>
              <w:ind w:right="5735"/>
              <w:jc w:val="center"/>
              <w:rPr>
                <w:rFonts w:cs="Times New Roman"/>
                <w:w w:val="125"/>
                <w:sz w:val="20"/>
              </w:rPr>
            </w:pPr>
          </w:p>
        </w:tc>
        <w:tc>
          <w:tcPr>
            <w:tcW w:w="4663" w:type="dxa"/>
            <w:tcBorders>
              <w:top w:val="single" w:sz="4" w:space="0" w:color="auto"/>
              <w:left w:val="single" w:sz="4" w:space="0" w:color="auto"/>
              <w:bottom w:val="single" w:sz="4" w:space="0" w:color="auto"/>
              <w:right w:val="single" w:sz="4" w:space="0" w:color="auto"/>
            </w:tcBorders>
            <w:hideMark/>
          </w:tcPr>
          <w:p w14:paraId="69E767D5" w14:textId="77777777" w:rsidR="00E06EF8" w:rsidRPr="00F01BC7" w:rsidRDefault="00E06EF8" w:rsidP="008158B6">
            <w:pPr>
              <w:kinsoku w:val="0"/>
              <w:overflowPunct w:val="0"/>
              <w:autoSpaceDE w:val="0"/>
              <w:autoSpaceDN w:val="0"/>
              <w:adjustRightInd w:val="0"/>
              <w:rPr>
                <w:rFonts w:cs="Times New Roman"/>
                <w:w w:val="125"/>
                <w:sz w:val="20"/>
                <w:lang w:val="el-GR"/>
              </w:rPr>
            </w:pPr>
            <w:r w:rsidRPr="00F01BC7">
              <w:rPr>
                <w:rFonts w:cs="Times New Roman"/>
                <w:w w:val="125"/>
                <w:sz w:val="20"/>
              </w:rPr>
              <w:t>C42:</w:t>
            </w:r>
            <w:r w:rsidRPr="00F01BC7">
              <w:rPr>
                <w:rFonts w:cs="Times New Roman"/>
                <w:spacing w:val="-4"/>
                <w:w w:val="125"/>
                <w:sz w:val="20"/>
              </w:rPr>
              <w:t xml:space="preserve"> </w:t>
            </w:r>
            <w:r w:rsidR="00404982" w:rsidRPr="00F01BC7">
              <w:rPr>
                <w:rFonts w:cs="Times New Roman"/>
                <w:w w:val="125"/>
                <w:sz w:val="20"/>
                <w:lang w:val="el-GR"/>
              </w:rPr>
              <w:t>Διαθεσιμότητα πόρων</w:t>
            </w:r>
          </w:p>
        </w:tc>
      </w:tr>
      <w:tr w:rsidR="00E06EF8" w:rsidRPr="00865706" w14:paraId="5636E102" w14:textId="77777777" w:rsidTr="008158B6">
        <w:trPr>
          <w:jc w:val="center"/>
        </w:trPr>
        <w:tc>
          <w:tcPr>
            <w:tcW w:w="4687" w:type="dxa"/>
            <w:tcBorders>
              <w:top w:val="single" w:sz="4" w:space="0" w:color="auto"/>
              <w:left w:val="single" w:sz="4" w:space="0" w:color="auto"/>
              <w:bottom w:val="single" w:sz="4" w:space="0" w:color="auto"/>
              <w:right w:val="single" w:sz="4" w:space="0" w:color="auto"/>
            </w:tcBorders>
          </w:tcPr>
          <w:p w14:paraId="7BE085FF" w14:textId="77777777" w:rsidR="00E06EF8" w:rsidRPr="00F01BC7" w:rsidRDefault="00E06EF8" w:rsidP="008158B6">
            <w:pPr>
              <w:kinsoku w:val="0"/>
              <w:overflowPunct w:val="0"/>
              <w:autoSpaceDE w:val="0"/>
              <w:autoSpaceDN w:val="0"/>
              <w:adjustRightInd w:val="0"/>
              <w:ind w:right="5735"/>
              <w:jc w:val="center"/>
              <w:rPr>
                <w:rFonts w:cs="Times New Roman"/>
                <w:w w:val="125"/>
                <w:sz w:val="20"/>
              </w:rPr>
            </w:pPr>
          </w:p>
        </w:tc>
        <w:tc>
          <w:tcPr>
            <w:tcW w:w="4663" w:type="dxa"/>
            <w:tcBorders>
              <w:top w:val="single" w:sz="4" w:space="0" w:color="auto"/>
              <w:left w:val="single" w:sz="4" w:space="0" w:color="auto"/>
              <w:bottom w:val="single" w:sz="4" w:space="0" w:color="auto"/>
              <w:right w:val="single" w:sz="4" w:space="0" w:color="auto"/>
            </w:tcBorders>
            <w:hideMark/>
          </w:tcPr>
          <w:p w14:paraId="6F8180CB" w14:textId="77777777" w:rsidR="00E06EF8" w:rsidRPr="00F01BC7" w:rsidRDefault="00E06EF8" w:rsidP="008158B6">
            <w:pPr>
              <w:kinsoku w:val="0"/>
              <w:overflowPunct w:val="0"/>
              <w:autoSpaceDE w:val="0"/>
              <w:autoSpaceDN w:val="0"/>
              <w:adjustRightInd w:val="0"/>
              <w:rPr>
                <w:rFonts w:cs="Times New Roman"/>
                <w:w w:val="125"/>
                <w:sz w:val="20"/>
                <w:lang w:val="el-GR"/>
              </w:rPr>
            </w:pPr>
            <w:r w:rsidRPr="00F01BC7">
              <w:rPr>
                <w:rFonts w:cs="Times New Roman"/>
                <w:w w:val="115"/>
                <w:sz w:val="20"/>
              </w:rPr>
              <w:t>C</w:t>
            </w:r>
            <w:r w:rsidRPr="00F01BC7">
              <w:rPr>
                <w:rFonts w:cs="Times New Roman"/>
                <w:w w:val="115"/>
                <w:sz w:val="20"/>
                <w:lang w:val="el-GR"/>
              </w:rPr>
              <w:t>43:</w:t>
            </w:r>
            <w:r w:rsidRPr="00F01BC7">
              <w:rPr>
                <w:rFonts w:cs="Times New Roman"/>
                <w:spacing w:val="12"/>
                <w:w w:val="115"/>
                <w:sz w:val="20"/>
                <w:lang w:val="el-GR"/>
              </w:rPr>
              <w:t xml:space="preserve"> </w:t>
            </w:r>
            <w:r w:rsidR="00404982" w:rsidRPr="00F01BC7">
              <w:rPr>
                <w:rFonts w:cs="Times New Roman"/>
                <w:w w:val="115"/>
                <w:sz w:val="20"/>
                <w:lang w:val="el-GR"/>
              </w:rPr>
              <w:t>Οικονομική αξία</w:t>
            </w:r>
            <w:r w:rsidRPr="00F01BC7">
              <w:rPr>
                <w:rFonts w:cs="Times New Roman"/>
                <w:spacing w:val="13"/>
                <w:w w:val="115"/>
                <w:sz w:val="20"/>
                <w:lang w:val="el-GR"/>
              </w:rPr>
              <w:t xml:space="preserve"> </w:t>
            </w:r>
            <w:r w:rsidRPr="00F01BC7">
              <w:rPr>
                <w:rFonts w:cs="Times New Roman"/>
                <w:w w:val="115"/>
                <w:sz w:val="20"/>
                <w:lang w:val="el-GR"/>
              </w:rPr>
              <w:t>(</w:t>
            </w:r>
            <w:r w:rsidRPr="00F01BC7">
              <w:rPr>
                <w:rFonts w:cs="Times New Roman"/>
                <w:w w:val="115"/>
                <w:sz w:val="20"/>
              </w:rPr>
              <w:t>PW</w:t>
            </w:r>
            <w:r w:rsidRPr="00F01BC7">
              <w:rPr>
                <w:rFonts w:cs="Times New Roman"/>
                <w:w w:val="115"/>
                <w:sz w:val="20"/>
                <w:lang w:val="el-GR"/>
              </w:rPr>
              <w:t>,</w:t>
            </w:r>
            <w:r w:rsidRPr="00F01BC7">
              <w:rPr>
                <w:rFonts w:cs="Times New Roman"/>
                <w:spacing w:val="13"/>
                <w:w w:val="115"/>
                <w:sz w:val="20"/>
                <w:lang w:val="el-GR"/>
              </w:rPr>
              <w:t xml:space="preserve"> </w:t>
            </w:r>
            <w:r w:rsidRPr="00F01BC7">
              <w:rPr>
                <w:rFonts w:cs="Times New Roman"/>
                <w:w w:val="115"/>
                <w:sz w:val="20"/>
              </w:rPr>
              <w:t>IRR</w:t>
            </w:r>
            <w:r w:rsidRPr="00F01BC7">
              <w:rPr>
                <w:rFonts w:cs="Times New Roman"/>
                <w:w w:val="115"/>
                <w:sz w:val="20"/>
                <w:lang w:val="el-GR"/>
              </w:rPr>
              <w:t>,</w:t>
            </w:r>
            <w:r w:rsidRPr="00F01BC7">
              <w:rPr>
                <w:rFonts w:cs="Times New Roman"/>
                <w:spacing w:val="12"/>
                <w:w w:val="115"/>
                <w:sz w:val="20"/>
                <w:lang w:val="el-GR"/>
              </w:rPr>
              <w:t xml:space="preserve"> </w:t>
            </w:r>
            <w:r w:rsidRPr="00F01BC7">
              <w:rPr>
                <w:rFonts w:cs="Times New Roman"/>
                <w:w w:val="115"/>
                <w:sz w:val="20"/>
              </w:rPr>
              <w:t>B</w:t>
            </w:r>
            <w:r w:rsidRPr="00F01BC7">
              <w:rPr>
                <w:rFonts w:cs="Times New Roman"/>
                <w:w w:val="115"/>
                <w:sz w:val="20"/>
                <w:lang w:val="el-GR"/>
              </w:rPr>
              <w:t>/</w:t>
            </w:r>
            <w:r w:rsidRPr="00F01BC7">
              <w:rPr>
                <w:rFonts w:cs="Times New Roman"/>
                <w:w w:val="115"/>
                <w:sz w:val="20"/>
              </w:rPr>
              <w:t>C</w:t>
            </w:r>
            <w:r w:rsidRPr="00F01BC7">
              <w:rPr>
                <w:rFonts w:cs="Times New Roman"/>
                <w:w w:val="115"/>
                <w:sz w:val="20"/>
                <w:lang w:val="el-GR"/>
              </w:rPr>
              <w:t>)</w:t>
            </w:r>
          </w:p>
        </w:tc>
      </w:tr>
    </w:tbl>
    <w:p w14:paraId="15F98AA0" w14:textId="2147DA78" w:rsidR="00F83AFD" w:rsidRPr="00F64304" w:rsidRDefault="00F83AFD" w:rsidP="00F83AFD">
      <w:pPr>
        <w:spacing w:before="120" w:after="360" w:line="360" w:lineRule="auto"/>
        <w:jc w:val="center"/>
        <w:rPr>
          <w:rFonts w:cs="Times New Roman"/>
          <w:lang w:val="el-GR"/>
        </w:rPr>
      </w:pPr>
      <w:r w:rsidRPr="00F01BC7">
        <w:rPr>
          <w:rFonts w:cs="Times New Roman"/>
          <w:b/>
          <w:i/>
          <w:lang w:val="el-GR"/>
        </w:rPr>
        <w:t>Πίνακας 7:</w:t>
      </w:r>
      <w:r w:rsidRPr="00F01BC7">
        <w:rPr>
          <w:rFonts w:cs="Times New Roman"/>
          <w:i/>
          <w:lang w:val="el-GR"/>
        </w:rPr>
        <w:t xml:space="preserve"> Κριτήρια</w:t>
      </w:r>
    </w:p>
    <w:p w14:paraId="05215DB4" w14:textId="3C8F074E" w:rsidR="00130455" w:rsidRPr="00F01BC7" w:rsidRDefault="0003514B" w:rsidP="00E36FD7">
      <w:pPr>
        <w:spacing w:before="120" w:after="360" w:line="360" w:lineRule="auto"/>
        <w:rPr>
          <w:rFonts w:cs="Times New Roman"/>
          <w:lang w:val="el-GR"/>
        </w:rPr>
      </w:pPr>
      <w:r w:rsidRPr="00F01BC7">
        <w:rPr>
          <w:rFonts w:cs="Times New Roman"/>
        </w:rPr>
        <w:t>C</w:t>
      </w:r>
      <w:r w:rsidRPr="00F01BC7">
        <w:rPr>
          <w:rFonts w:cs="Times New Roman"/>
          <w:lang w:val="el-GR"/>
        </w:rPr>
        <w:t>1</w:t>
      </w:r>
      <w:r w:rsidR="00130455" w:rsidRPr="00F01BC7">
        <w:rPr>
          <w:rFonts w:cs="Times New Roman"/>
          <w:lang w:val="el-GR"/>
        </w:rPr>
        <w:t>4. Η διάρκεια της φάσης προετοιμασίας</w:t>
      </w:r>
      <w:r w:rsidR="003A0E96" w:rsidRPr="00F01BC7">
        <w:rPr>
          <w:rFonts w:cs="Times New Roman"/>
          <w:lang w:val="el-GR"/>
        </w:rPr>
        <w:t xml:space="preserve">. </w:t>
      </w:r>
      <w:r w:rsidR="00130455" w:rsidRPr="00F01BC7">
        <w:rPr>
          <w:rFonts w:cs="Times New Roman"/>
          <w:lang w:val="el-GR"/>
        </w:rPr>
        <w:t>Το κριτήριο που μετρά τ</w:t>
      </w:r>
      <w:r w:rsidR="00075F31" w:rsidRPr="00F01BC7">
        <w:rPr>
          <w:rFonts w:cs="Times New Roman"/>
          <w:lang w:val="el-GR"/>
        </w:rPr>
        <w:t>η διαθεσιμότητα της εναλλακτικής μορφής ενεργειακής</w:t>
      </w:r>
      <w:r w:rsidR="00130455" w:rsidRPr="00F01BC7">
        <w:rPr>
          <w:rFonts w:cs="Times New Roman"/>
          <w:lang w:val="el-GR"/>
        </w:rPr>
        <w:t xml:space="preserve"> πο</w:t>
      </w:r>
      <w:r w:rsidR="00075F31" w:rsidRPr="00F01BC7">
        <w:rPr>
          <w:rFonts w:cs="Times New Roman"/>
          <w:lang w:val="el-GR"/>
        </w:rPr>
        <w:t xml:space="preserve">λιτικής </w:t>
      </w:r>
      <w:r w:rsidR="00130455" w:rsidRPr="00F01BC7">
        <w:rPr>
          <w:rFonts w:cs="Times New Roman"/>
          <w:lang w:val="el-GR"/>
        </w:rPr>
        <w:t>να φτάσει το ελάχιστο κόστος</w:t>
      </w:r>
      <w:r w:rsidR="00075F31" w:rsidRPr="00F01BC7">
        <w:rPr>
          <w:rFonts w:cs="Times New Roman"/>
          <w:lang w:val="el-GR"/>
        </w:rPr>
        <w:t xml:space="preserve"> και ορίζεται σε μήνες ή χρόνια</w:t>
      </w:r>
      <w:r w:rsidR="00130455" w:rsidRPr="00F01BC7">
        <w:rPr>
          <w:rFonts w:cs="Times New Roman"/>
          <w:lang w:val="el-GR"/>
        </w:rPr>
        <w:t>.</w:t>
      </w:r>
    </w:p>
    <w:p w14:paraId="655155F8" w14:textId="7439394B" w:rsidR="00130455" w:rsidRPr="00F01BC7" w:rsidRDefault="0003514B" w:rsidP="00E36FD7">
      <w:pPr>
        <w:spacing w:before="120" w:after="360" w:line="360" w:lineRule="auto"/>
        <w:rPr>
          <w:rFonts w:cs="Times New Roman"/>
          <w:lang w:val="el-GR"/>
        </w:rPr>
      </w:pPr>
      <w:r w:rsidRPr="00F01BC7">
        <w:rPr>
          <w:rFonts w:cs="Times New Roman"/>
        </w:rPr>
        <w:t>C</w:t>
      </w:r>
      <w:r w:rsidRPr="00F01BC7">
        <w:rPr>
          <w:rFonts w:cs="Times New Roman"/>
          <w:lang w:val="el-GR"/>
        </w:rPr>
        <w:t>1</w:t>
      </w:r>
      <w:r w:rsidR="00130455" w:rsidRPr="00F01BC7">
        <w:rPr>
          <w:rFonts w:cs="Times New Roman"/>
          <w:lang w:val="el-GR"/>
        </w:rPr>
        <w:t>5. Η διάρκεια της φάσης εφαρμογής</w:t>
      </w:r>
      <w:r w:rsidR="003A0E96" w:rsidRPr="00F01BC7">
        <w:rPr>
          <w:rFonts w:cs="Times New Roman"/>
          <w:lang w:val="el-GR"/>
        </w:rPr>
        <w:t xml:space="preserve">. </w:t>
      </w:r>
      <w:r w:rsidR="00075F31" w:rsidRPr="00F01BC7">
        <w:rPr>
          <w:rFonts w:cs="Times New Roman"/>
          <w:lang w:val="el-GR"/>
        </w:rPr>
        <w:t>Το κριτήριο που μετρά τη διαθεσιμότητα της εναλλακτικής μορφής ενεργειακής πολιτικής να φτάσει το ελάχιστο κόστος</w:t>
      </w:r>
      <w:r w:rsidR="00806D96" w:rsidRPr="00F01BC7">
        <w:rPr>
          <w:rFonts w:cs="Times New Roman"/>
          <w:lang w:val="el-GR"/>
        </w:rPr>
        <w:t xml:space="preserve"> και ορίζεται σε μήνες ή χρόνια </w:t>
      </w:r>
      <w:r w:rsidR="00130455" w:rsidRPr="00F01BC7">
        <w:rPr>
          <w:rFonts w:cs="Times New Roman"/>
          <w:lang w:val="el-GR"/>
        </w:rPr>
        <w:t>εφαρμογής.</w:t>
      </w:r>
    </w:p>
    <w:p w14:paraId="6EFF98C0" w14:textId="1233C094" w:rsidR="00130455" w:rsidRPr="00F01BC7" w:rsidRDefault="0003514B" w:rsidP="00E36FD7">
      <w:pPr>
        <w:spacing w:before="120" w:after="360" w:line="360" w:lineRule="auto"/>
        <w:rPr>
          <w:rFonts w:cs="Times New Roman"/>
          <w:lang w:val="el-GR"/>
        </w:rPr>
      </w:pPr>
      <w:r w:rsidRPr="00F01BC7">
        <w:rPr>
          <w:rFonts w:cs="Times New Roman"/>
        </w:rPr>
        <w:t>C</w:t>
      </w:r>
      <w:r w:rsidRPr="00F01BC7">
        <w:rPr>
          <w:rFonts w:cs="Times New Roman"/>
          <w:lang w:val="el-GR"/>
        </w:rPr>
        <w:t>1</w:t>
      </w:r>
      <w:r w:rsidR="00130455" w:rsidRPr="00F01BC7">
        <w:rPr>
          <w:rFonts w:cs="Times New Roman"/>
          <w:lang w:val="el-GR"/>
        </w:rPr>
        <w:t xml:space="preserve">6. </w:t>
      </w:r>
      <w:r w:rsidR="00806D96" w:rsidRPr="00F01BC7">
        <w:rPr>
          <w:rFonts w:cs="Times New Roman"/>
          <w:lang w:val="el-GR"/>
        </w:rPr>
        <w:t>Συνεχής πρόβλεψη των επιδόσεων</w:t>
      </w:r>
      <w:r w:rsidR="003A0E96" w:rsidRPr="00F01BC7">
        <w:rPr>
          <w:rFonts w:cs="Times New Roman"/>
          <w:lang w:val="el-GR"/>
        </w:rPr>
        <w:t xml:space="preserve">. </w:t>
      </w:r>
      <w:r w:rsidR="00130455" w:rsidRPr="00F01BC7">
        <w:rPr>
          <w:rFonts w:cs="Times New Roman"/>
          <w:lang w:val="el-GR"/>
        </w:rPr>
        <w:t xml:space="preserve">Το κριτήριο αυτό αξιολογεί τη λειτουργία και την απόδοση της τεχνολογίας για την ενεργειακή πολιτική. Είναι σημαντικό να γνωρίζουμε </w:t>
      </w:r>
      <w:r w:rsidR="00806D96" w:rsidRPr="00F01BC7">
        <w:rPr>
          <w:rFonts w:cs="Times New Roman"/>
          <w:lang w:val="el-GR"/>
        </w:rPr>
        <w:t xml:space="preserve">με αυτοπεποίθηση </w:t>
      </w:r>
      <w:r w:rsidR="00130455" w:rsidRPr="00F01BC7">
        <w:rPr>
          <w:rFonts w:cs="Times New Roman"/>
          <w:lang w:val="el-GR"/>
        </w:rPr>
        <w:t>αν η τεχνολογία λειτουργεί συνεχώς.</w:t>
      </w:r>
    </w:p>
    <w:p w14:paraId="6A607AFA" w14:textId="67804B8B" w:rsidR="00130455" w:rsidRPr="00F01BC7" w:rsidRDefault="0003514B" w:rsidP="00E36FD7">
      <w:pPr>
        <w:spacing w:before="120" w:after="360" w:line="360" w:lineRule="auto"/>
        <w:rPr>
          <w:rFonts w:cs="Times New Roman"/>
          <w:lang w:val="el-GR"/>
        </w:rPr>
      </w:pPr>
      <w:r w:rsidRPr="00F01BC7">
        <w:rPr>
          <w:rFonts w:cs="Times New Roman"/>
        </w:rPr>
        <w:t>C</w:t>
      </w:r>
      <w:r w:rsidRPr="00F01BC7">
        <w:rPr>
          <w:rFonts w:cs="Times New Roman"/>
          <w:lang w:val="el-GR"/>
        </w:rPr>
        <w:t>1</w:t>
      </w:r>
      <w:r w:rsidR="00806D96" w:rsidRPr="00F01BC7">
        <w:rPr>
          <w:rFonts w:cs="Times New Roman"/>
          <w:lang w:val="el-GR"/>
        </w:rPr>
        <w:t>7. Τοπική τεχνογνωσία</w:t>
      </w:r>
      <w:r w:rsidR="003A0E96" w:rsidRPr="00F01BC7">
        <w:rPr>
          <w:rFonts w:cs="Times New Roman"/>
          <w:lang w:val="el-GR"/>
        </w:rPr>
        <w:t xml:space="preserve">. </w:t>
      </w:r>
      <w:r w:rsidR="00130455" w:rsidRPr="00F01BC7">
        <w:rPr>
          <w:rFonts w:cs="Times New Roman"/>
          <w:lang w:val="el-GR"/>
        </w:rPr>
        <w:t xml:space="preserve">Το κριτήριο αυτό περιλαμβάνει μια αξιολόγηση, η οποία βασίζεται σε </w:t>
      </w:r>
      <w:r w:rsidR="00806D96" w:rsidRPr="00F01BC7">
        <w:rPr>
          <w:rFonts w:cs="Times New Roman"/>
          <w:lang w:val="el-GR"/>
        </w:rPr>
        <w:t>μια ποιοτική σύγκριση μεταξύ της</w:t>
      </w:r>
      <w:r w:rsidR="00130455" w:rsidRPr="00F01BC7">
        <w:rPr>
          <w:rFonts w:cs="Times New Roman"/>
          <w:lang w:val="el-GR"/>
        </w:rPr>
        <w:t xml:space="preserve"> πολυπλοκότητα</w:t>
      </w:r>
      <w:r w:rsidR="00806D96" w:rsidRPr="00F01BC7">
        <w:rPr>
          <w:rFonts w:cs="Times New Roman"/>
          <w:lang w:val="el-GR"/>
        </w:rPr>
        <w:t>ς της τεχνολογίας</w:t>
      </w:r>
      <w:r w:rsidR="00130455" w:rsidRPr="00F01BC7">
        <w:rPr>
          <w:rFonts w:cs="Times New Roman"/>
          <w:lang w:val="el-GR"/>
        </w:rPr>
        <w:t xml:space="preserve"> και της ικανότητας των τοπικών </w:t>
      </w:r>
      <w:r w:rsidR="00130455" w:rsidRPr="00F01BC7">
        <w:rPr>
          <w:rFonts w:cs="Times New Roman"/>
          <w:lang w:val="el-GR"/>
        </w:rPr>
        <w:lastRenderedPageBreak/>
        <w:t>φορέων να εξασφαλίσ</w:t>
      </w:r>
      <w:r w:rsidR="00806D96" w:rsidRPr="00F01BC7">
        <w:rPr>
          <w:rFonts w:cs="Times New Roman"/>
          <w:lang w:val="el-GR"/>
        </w:rPr>
        <w:t>ουν</w:t>
      </w:r>
      <w:r w:rsidR="00130455" w:rsidRPr="00F01BC7">
        <w:rPr>
          <w:rFonts w:cs="Times New Roman"/>
          <w:lang w:val="el-GR"/>
        </w:rPr>
        <w:t xml:space="preserve"> μια κατάλληλη υποστήριξη λειτουργίας συντήρησης και εγκατάστασης της τεχνολογίας για την εναλλακτική ενεργειακή πολιτική.</w:t>
      </w:r>
    </w:p>
    <w:p w14:paraId="3E26F0A4" w14:textId="66A86963" w:rsidR="00130455" w:rsidRPr="00F01BC7" w:rsidRDefault="0003514B" w:rsidP="00E36FD7">
      <w:pPr>
        <w:spacing w:before="120" w:after="360" w:line="360" w:lineRule="auto"/>
        <w:rPr>
          <w:rFonts w:cs="Times New Roman"/>
          <w:lang w:val="el-GR"/>
        </w:rPr>
      </w:pPr>
      <w:r w:rsidRPr="00F01BC7">
        <w:rPr>
          <w:rFonts w:cs="Times New Roman"/>
        </w:rPr>
        <w:t>C</w:t>
      </w:r>
      <w:r w:rsidRPr="00F01BC7">
        <w:rPr>
          <w:rFonts w:cs="Times New Roman"/>
          <w:lang w:val="el-GR"/>
        </w:rPr>
        <w:t>21</w:t>
      </w:r>
      <w:r w:rsidR="00130455" w:rsidRPr="00F01BC7">
        <w:rPr>
          <w:rFonts w:cs="Times New Roman"/>
          <w:lang w:val="el-GR"/>
        </w:rPr>
        <w:t xml:space="preserve">. </w:t>
      </w:r>
      <w:r w:rsidR="00806D96" w:rsidRPr="00F01BC7">
        <w:rPr>
          <w:rFonts w:cs="Times New Roman"/>
          <w:lang w:val="el-GR"/>
        </w:rPr>
        <w:t xml:space="preserve">Εκπομπή </w:t>
      </w:r>
      <w:r w:rsidRPr="00F01BC7">
        <w:rPr>
          <w:rFonts w:cs="Times New Roman"/>
          <w:lang w:val="el-GR"/>
        </w:rPr>
        <w:t>ρύπων</w:t>
      </w:r>
      <w:r w:rsidR="003A0E96" w:rsidRPr="00F01BC7">
        <w:rPr>
          <w:rFonts w:cs="Times New Roman"/>
          <w:lang w:val="el-GR"/>
        </w:rPr>
        <w:t xml:space="preserve">. </w:t>
      </w:r>
      <w:r w:rsidR="00806D96" w:rsidRPr="00F01BC7">
        <w:rPr>
          <w:rFonts w:cs="Times New Roman"/>
          <w:lang w:val="el-GR"/>
        </w:rPr>
        <w:t>Το κριτήριο με</w:t>
      </w:r>
      <w:r w:rsidR="00130455" w:rsidRPr="00F01BC7">
        <w:rPr>
          <w:rFonts w:cs="Times New Roman"/>
          <w:lang w:val="el-GR"/>
        </w:rPr>
        <w:t>τρ</w:t>
      </w:r>
      <w:r w:rsidR="00806D96" w:rsidRPr="00F01BC7">
        <w:rPr>
          <w:rFonts w:cs="Times New Roman"/>
          <w:lang w:val="el-GR"/>
        </w:rPr>
        <w:t>ά</w:t>
      </w:r>
      <w:r w:rsidR="00130455" w:rsidRPr="00F01BC7">
        <w:rPr>
          <w:rFonts w:cs="Times New Roman"/>
          <w:lang w:val="el-GR"/>
        </w:rPr>
        <w:t xml:space="preserve"> τ</w:t>
      </w:r>
      <w:r w:rsidR="00806D96" w:rsidRPr="00F01BC7">
        <w:rPr>
          <w:rFonts w:cs="Times New Roman"/>
          <w:lang w:val="el-GR"/>
        </w:rPr>
        <w:t>ις</w:t>
      </w:r>
      <w:r w:rsidR="00130455" w:rsidRPr="00F01BC7">
        <w:rPr>
          <w:rFonts w:cs="Times New Roman"/>
          <w:lang w:val="el-GR"/>
        </w:rPr>
        <w:t xml:space="preserve"> αέριες εκπομπές που είναι τ</w:t>
      </w:r>
      <w:r w:rsidR="00806D96" w:rsidRPr="00F01BC7">
        <w:rPr>
          <w:rFonts w:cs="Times New Roman"/>
          <w:lang w:val="el-GR"/>
        </w:rPr>
        <w:t>ο αποτέ</w:t>
      </w:r>
      <w:r w:rsidR="00130455" w:rsidRPr="00F01BC7">
        <w:rPr>
          <w:rFonts w:cs="Times New Roman"/>
          <w:lang w:val="el-GR"/>
        </w:rPr>
        <w:t>λ</w:t>
      </w:r>
      <w:r w:rsidR="00806D96" w:rsidRPr="00F01BC7">
        <w:rPr>
          <w:rFonts w:cs="Times New Roman"/>
          <w:lang w:val="el-GR"/>
        </w:rPr>
        <w:t>ε</w:t>
      </w:r>
      <w:r w:rsidR="00130455" w:rsidRPr="00F01BC7">
        <w:rPr>
          <w:rFonts w:cs="Times New Roman"/>
          <w:lang w:val="el-GR"/>
        </w:rPr>
        <w:t xml:space="preserve">σμα της διαδικασίας καύσης, υγρά απόβλητα που σχετίζονται με τα δευτερεύοντα προϊόντα από </w:t>
      </w:r>
      <w:r w:rsidR="00806D96" w:rsidRPr="00F01BC7">
        <w:rPr>
          <w:rFonts w:cs="Times New Roman"/>
          <w:lang w:val="el-GR"/>
        </w:rPr>
        <w:t xml:space="preserve">επεξεργασία </w:t>
      </w:r>
      <w:r w:rsidR="00130455" w:rsidRPr="00F01BC7">
        <w:rPr>
          <w:rFonts w:cs="Times New Roman"/>
          <w:lang w:val="el-GR"/>
        </w:rPr>
        <w:t>αναθυμιάσε</w:t>
      </w:r>
      <w:r w:rsidR="00806D96" w:rsidRPr="00F01BC7">
        <w:rPr>
          <w:rFonts w:cs="Times New Roman"/>
          <w:lang w:val="el-GR"/>
        </w:rPr>
        <w:t xml:space="preserve">ων ή από διεργασία </w:t>
      </w:r>
      <w:r w:rsidR="00130455" w:rsidRPr="00F01BC7">
        <w:rPr>
          <w:rFonts w:cs="Times New Roman"/>
          <w:lang w:val="el-GR"/>
        </w:rPr>
        <w:t>νερ</w:t>
      </w:r>
      <w:r w:rsidR="00806D96" w:rsidRPr="00F01BC7">
        <w:rPr>
          <w:rFonts w:cs="Times New Roman"/>
          <w:lang w:val="el-GR"/>
        </w:rPr>
        <w:t>ού, και τα στερεά απόβλητα. Στ</w:t>
      </w:r>
      <w:r w:rsidR="00130455" w:rsidRPr="00F01BC7">
        <w:rPr>
          <w:rFonts w:cs="Times New Roman"/>
          <w:lang w:val="el-GR"/>
        </w:rPr>
        <w:t>ην αξιο</w:t>
      </w:r>
      <w:r w:rsidR="00806D96" w:rsidRPr="00F01BC7">
        <w:rPr>
          <w:rFonts w:cs="Times New Roman"/>
          <w:lang w:val="el-GR"/>
        </w:rPr>
        <w:t>λόγηση του κριτηρίου περιλαμβάνονται το είδος και η</w:t>
      </w:r>
      <w:r w:rsidR="00130455" w:rsidRPr="00F01BC7">
        <w:rPr>
          <w:rFonts w:cs="Times New Roman"/>
          <w:lang w:val="el-GR"/>
        </w:rPr>
        <w:t xml:space="preserve"> ποσότητα των εκπομπών, καθώς </w:t>
      </w:r>
      <w:r w:rsidR="00806D96" w:rsidRPr="00F01BC7">
        <w:rPr>
          <w:rFonts w:cs="Times New Roman"/>
          <w:lang w:val="el-GR"/>
        </w:rPr>
        <w:t>και δαπάνες που συνδέονται με την επεξεργασία τους</w:t>
      </w:r>
      <w:r w:rsidR="00130455" w:rsidRPr="00F01BC7">
        <w:rPr>
          <w:rFonts w:cs="Times New Roman"/>
          <w:lang w:val="el-GR"/>
        </w:rPr>
        <w:t xml:space="preserve">. </w:t>
      </w:r>
      <w:r w:rsidR="00806D96" w:rsidRPr="00F01BC7">
        <w:rPr>
          <w:rFonts w:cs="Times New Roman"/>
          <w:lang w:val="el-GR"/>
        </w:rPr>
        <w:t>Επίσης λαμβάνονται υπόψη στην αξιολόγηση αυτού του κριτηρίου</w:t>
      </w:r>
      <w:r w:rsidR="00130455" w:rsidRPr="00F01BC7">
        <w:rPr>
          <w:rFonts w:cs="Times New Roman"/>
          <w:lang w:val="el-GR"/>
        </w:rPr>
        <w:t xml:space="preserve"> ηλεκτρομαγνητικ</w:t>
      </w:r>
      <w:r w:rsidR="00806D96" w:rsidRPr="00F01BC7">
        <w:rPr>
          <w:rFonts w:cs="Times New Roman"/>
          <w:lang w:val="el-GR"/>
        </w:rPr>
        <w:t>ές</w:t>
      </w:r>
      <w:r w:rsidR="00130455" w:rsidRPr="00F01BC7">
        <w:rPr>
          <w:rFonts w:cs="Times New Roman"/>
          <w:lang w:val="el-GR"/>
        </w:rPr>
        <w:t xml:space="preserve"> παρεμβολές, δυσοσ</w:t>
      </w:r>
      <w:r w:rsidR="00806D96" w:rsidRPr="00F01BC7">
        <w:rPr>
          <w:rFonts w:cs="Times New Roman"/>
          <w:lang w:val="el-GR"/>
        </w:rPr>
        <w:t>μία και κλιματικές αλλαγές</w:t>
      </w:r>
      <w:r w:rsidR="00130455" w:rsidRPr="00F01BC7">
        <w:rPr>
          <w:rFonts w:cs="Times New Roman"/>
          <w:lang w:val="el-GR"/>
        </w:rPr>
        <w:t>.</w:t>
      </w:r>
    </w:p>
    <w:p w14:paraId="1E55E9B2" w14:textId="58440560" w:rsidR="00130455" w:rsidRPr="00F01BC7" w:rsidRDefault="0003514B" w:rsidP="00E36FD7">
      <w:pPr>
        <w:spacing w:before="120" w:after="360" w:line="360" w:lineRule="auto"/>
        <w:rPr>
          <w:rFonts w:cs="Times New Roman"/>
          <w:lang w:val="el-GR"/>
        </w:rPr>
      </w:pPr>
      <w:r w:rsidRPr="00F01BC7">
        <w:rPr>
          <w:rFonts w:cs="Times New Roman"/>
        </w:rPr>
        <w:t>C</w:t>
      </w:r>
      <w:r w:rsidRPr="00F01BC7">
        <w:rPr>
          <w:rFonts w:cs="Times New Roman"/>
          <w:lang w:val="el-GR"/>
        </w:rPr>
        <w:t>22</w:t>
      </w:r>
      <w:r w:rsidR="00130455" w:rsidRPr="00F01BC7">
        <w:rPr>
          <w:rFonts w:cs="Times New Roman"/>
          <w:lang w:val="el-GR"/>
        </w:rPr>
        <w:t>. Χερσαίες απαιτήσεις</w:t>
      </w:r>
      <w:r w:rsidR="003A0E96" w:rsidRPr="00F01BC7">
        <w:rPr>
          <w:rFonts w:cs="Times New Roman"/>
          <w:lang w:val="el-GR"/>
        </w:rPr>
        <w:t xml:space="preserve">. </w:t>
      </w:r>
      <w:r w:rsidR="005C1BC2" w:rsidRPr="00F01BC7">
        <w:rPr>
          <w:rFonts w:cs="Times New Roman"/>
          <w:lang w:val="el-GR"/>
        </w:rPr>
        <w:t>Οι απαιτήσεις</w:t>
      </w:r>
      <w:r w:rsidRPr="00F01BC7">
        <w:rPr>
          <w:rFonts w:cs="Times New Roman"/>
          <w:lang w:val="el-GR"/>
        </w:rPr>
        <w:t xml:space="preserve"> σε γη</w:t>
      </w:r>
      <w:r w:rsidR="00130455" w:rsidRPr="00F01BC7">
        <w:rPr>
          <w:rFonts w:cs="Times New Roman"/>
          <w:lang w:val="el-GR"/>
        </w:rPr>
        <w:t xml:space="preserve"> είναι ένα από τ</w:t>
      </w:r>
      <w:r w:rsidR="005C1BC2" w:rsidRPr="00F01BC7">
        <w:rPr>
          <w:rFonts w:cs="Times New Roman"/>
          <w:lang w:val="el-GR"/>
        </w:rPr>
        <w:t>ους</w:t>
      </w:r>
      <w:r w:rsidR="00130455" w:rsidRPr="00F01BC7">
        <w:rPr>
          <w:rFonts w:cs="Times New Roman"/>
          <w:lang w:val="el-GR"/>
        </w:rPr>
        <w:t xml:space="preserve"> πιο κρίσιμους παράγοντες για την επ</w:t>
      </w:r>
      <w:r w:rsidR="005C1BC2" w:rsidRPr="00F01BC7">
        <w:rPr>
          <w:rFonts w:cs="Times New Roman"/>
          <w:lang w:val="el-GR"/>
        </w:rPr>
        <w:t xml:space="preserve">ένδυση </w:t>
      </w:r>
      <w:r w:rsidRPr="00F01BC7">
        <w:rPr>
          <w:rFonts w:cs="Times New Roman"/>
          <w:lang w:val="el-GR"/>
        </w:rPr>
        <w:t>της παραγωγής</w:t>
      </w:r>
      <w:r w:rsidR="005C1BC2" w:rsidRPr="00F01BC7">
        <w:rPr>
          <w:rFonts w:cs="Times New Roman"/>
          <w:lang w:val="el-GR"/>
        </w:rPr>
        <w:t xml:space="preserve"> ενέργειας. Μια μεγάλη</w:t>
      </w:r>
      <w:r w:rsidR="00130455" w:rsidRPr="00F01BC7">
        <w:rPr>
          <w:rFonts w:cs="Times New Roman"/>
          <w:lang w:val="el-GR"/>
        </w:rPr>
        <w:t xml:space="preserve"> απαίτηση για γη μπορεί να </w:t>
      </w:r>
      <w:r w:rsidRPr="00F01BC7">
        <w:rPr>
          <w:rFonts w:cs="Times New Roman"/>
          <w:lang w:val="el-GR"/>
        </w:rPr>
        <w:t>είναι καθοριστική σ</w:t>
      </w:r>
      <w:r w:rsidR="00130455" w:rsidRPr="00F01BC7">
        <w:rPr>
          <w:rFonts w:cs="Times New Roman"/>
          <w:lang w:val="el-GR"/>
        </w:rPr>
        <w:t xml:space="preserve">τις </w:t>
      </w:r>
      <w:r w:rsidR="005C1BC2" w:rsidRPr="00F01BC7">
        <w:rPr>
          <w:rFonts w:cs="Times New Roman"/>
          <w:lang w:val="el-GR"/>
        </w:rPr>
        <w:t xml:space="preserve">σχετικές </w:t>
      </w:r>
      <w:r w:rsidR="00130455" w:rsidRPr="00F01BC7">
        <w:rPr>
          <w:rFonts w:cs="Times New Roman"/>
          <w:lang w:val="el-GR"/>
        </w:rPr>
        <w:t>οικονομικές απώλειες.</w:t>
      </w:r>
    </w:p>
    <w:p w14:paraId="6A015ABE" w14:textId="4177FB59" w:rsidR="00130455" w:rsidRPr="00F01BC7" w:rsidRDefault="0003514B" w:rsidP="00E36FD7">
      <w:pPr>
        <w:spacing w:before="120" w:after="360" w:line="360" w:lineRule="auto"/>
        <w:rPr>
          <w:rFonts w:cs="Times New Roman"/>
          <w:lang w:val="el-GR"/>
        </w:rPr>
      </w:pPr>
      <w:r w:rsidRPr="00F01BC7">
        <w:rPr>
          <w:rFonts w:cs="Times New Roman"/>
        </w:rPr>
        <w:t>C</w:t>
      </w:r>
      <w:r w:rsidRPr="00F01BC7">
        <w:rPr>
          <w:rFonts w:cs="Times New Roman"/>
          <w:lang w:val="el-GR"/>
        </w:rPr>
        <w:t>23</w:t>
      </w:r>
      <w:r w:rsidR="00130455" w:rsidRPr="00F01BC7">
        <w:rPr>
          <w:rFonts w:cs="Times New Roman"/>
          <w:lang w:val="el-GR"/>
        </w:rPr>
        <w:t>. Ανάγκη διάθεσης των αποβλήτων</w:t>
      </w:r>
      <w:r w:rsidR="003A0E96" w:rsidRPr="00F01BC7">
        <w:rPr>
          <w:rFonts w:cs="Times New Roman"/>
          <w:lang w:val="el-GR"/>
        </w:rPr>
        <w:t xml:space="preserve">. </w:t>
      </w:r>
      <w:r w:rsidR="00130455" w:rsidRPr="00F01BC7">
        <w:rPr>
          <w:rFonts w:cs="Times New Roman"/>
          <w:lang w:val="el-GR"/>
        </w:rPr>
        <w:t xml:space="preserve">Το κριτήριο αξιολογεί </w:t>
      </w:r>
      <w:r w:rsidR="005C1BC2" w:rsidRPr="00F01BC7">
        <w:rPr>
          <w:rFonts w:cs="Times New Roman"/>
          <w:lang w:val="el-GR"/>
        </w:rPr>
        <w:t xml:space="preserve">την </w:t>
      </w:r>
      <w:r w:rsidR="00130455" w:rsidRPr="00F01BC7">
        <w:rPr>
          <w:rFonts w:cs="Times New Roman"/>
          <w:lang w:val="el-GR"/>
        </w:rPr>
        <w:t xml:space="preserve">βλάβη </w:t>
      </w:r>
      <w:r w:rsidR="005C1BC2" w:rsidRPr="00F01BC7">
        <w:rPr>
          <w:rFonts w:cs="Times New Roman"/>
          <w:lang w:val="el-GR"/>
        </w:rPr>
        <w:t>της</w:t>
      </w:r>
      <w:r w:rsidR="00130455" w:rsidRPr="00F01BC7">
        <w:rPr>
          <w:rFonts w:cs="Times New Roman"/>
          <w:lang w:val="el-GR"/>
        </w:rPr>
        <w:t xml:space="preserve"> ενεργειακή</w:t>
      </w:r>
      <w:r w:rsidR="005C1BC2" w:rsidRPr="00F01BC7">
        <w:rPr>
          <w:rFonts w:cs="Times New Roman"/>
          <w:lang w:val="el-GR"/>
        </w:rPr>
        <w:t>ς</w:t>
      </w:r>
      <w:r w:rsidR="00130455" w:rsidRPr="00F01BC7">
        <w:rPr>
          <w:rFonts w:cs="Times New Roman"/>
          <w:lang w:val="el-GR"/>
        </w:rPr>
        <w:t xml:space="preserve"> πολιτική</w:t>
      </w:r>
      <w:r w:rsidR="005C1BC2" w:rsidRPr="00F01BC7">
        <w:rPr>
          <w:rFonts w:cs="Times New Roman"/>
          <w:lang w:val="el-GR"/>
        </w:rPr>
        <w:t>ς</w:t>
      </w:r>
      <w:r w:rsidR="00130455" w:rsidRPr="00F01BC7">
        <w:rPr>
          <w:rFonts w:cs="Times New Roman"/>
          <w:lang w:val="el-GR"/>
        </w:rPr>
        <w:t xml:space="preserve"> </w:t>
      </w:r>
      <w:r w:rsidR="005C1BC2" w:rsidRPr="00F01BC7">
        <w:rPr>
          <w:rFonts w:cs="Times New Roman"/>
          <w:lang w:val="el-GR"/>
        </w:rPr>
        <w:t>σ</w:t>
      </w:r>
      <w:r w:rsidR="00130455" w:rsidRPr="00F01BC7">
        <w:rPr>
          <w:rFonts w:cs="Times New Roman"/>
          <w:lang w:val="el-GR"/>
        </w:rPr>
        <w:t>την ποιότητα του περιβάλλοντος. Η εναλλακτική πολιτική μπορ</w:t>
      </w:r>
      <w:r w:rsidR="005C1BC2" w:rsidRPr="00F01BC7">
        <w:rPr>
          <w:rFonts w:cs="Times New Roman"/>
          <w:lang w:val="el-GR"/>
        </w:rPr>
        <w:t>εί</w:t>
      </w:r>
      <w:r w:rsidR="00130455" w:rsidRPr="00F01BC7">
        <w:rPr>
          <w:rFonts w:cs="Times New Roman"/>
          <w:lang w:val="el-GR"/>
        </w:rPr>
        <w:t xml:space="preserve"> να αξιολογηθ</w:t>
      </w:r>
      <w:r w:rsidR="005C1BC2" w:rsidRPr="00F01BC7">
        <w:rPr>
          <w:rFonts w:cs="Times New Roman"/>
          <w:lang w:val="el-GR"/>
        </w:rPr>
        <w:t>εί για</w:t>
      </w:r>
      <w:r w:rsidR="00130455" w:rsidRPr="00F01BC7">
        <w:rPr>
          <w:rFonts w:cs="Times New Roman"/>
          <w:lang w:val="el-GR"/>
        </w:rPr>
        <w:t xml:space="preserve"> να μειώσει τη ζημία στην ποιότητα ζωής και να αυξήσει τη βιωσιμότητα λαμβάνοντας υπόψη αυτό το κριτήριο.</w:t>
      </w:r>
    </w:p>
    <w:p w14:paraId="7F597BDD" w14:textId="169BD3C6" w:rsidR="00130455" w:rsidRPr="00F01BC7" w:rsidRDefault="0003514B" w:rsidP="00E36FD7">
      <w:pPr>
        <w:spacing w:before="120" w:after="360" w:line="360" w:lineRule="auto"/>
        <w:rPr>
          <w:rFonts w:cs="Times New Roman"/>
          <w:lang w:val="el-GR"/>
        </w:rPr>
      </w:pPr>
      <w:r w:rsidRPr="00F01BC7">
        <w:rPr>
          <w:rFonts w:cs="Times New Roman"/>
        </w:rPr>
        <w:t>C</w:t>
      </w:r>
      <w:r w:rsidRPr="00F01BC7">
        <w:rPr>
          <w:rFonts w:cs="Times New Roman"/>
          <w:lang w:val="el-GR"/>
        </w:rPr>
        <w:t>31</w:t>
      </w:r>
      <w:r w:rsidR="00130455" w:rsidRPr="00F01BC7">
        <w:rPr>
          <w:rFonts w:cs="Times New Roman"/>
          <w:lang w:val="el-GR"/>
        </w:rPr>
        <w:t>. Συμβατότητα με τους στόχους της εθνικής ενεργειακής πολιτικής</w:t>
      </w:r>
      <w:r w:rsidR="003A0E96" w:rsidRPr="00F01BC7">
        <w:rPr>
          <w:rFonts w:cs="Times New Roman"/>
          <w:lang w:val="el-GR"/>
        </w:rPr>
        <w:t xml:space="preserve">. </w:t>
      </w:r>
      <w:r w:rsidR="00130455" w:rsidRPr="00F01BC7">
        <w:rPr>
          <w:rFonts w:cs="Times New Roman"/>
          <w:lang w:val="el-GR"/>
        </w:rPr>
        <w:t>Το κριτήριο αναλύει την ενσωμάτωση της ε</w:t>
      </w:r>
      <w:r w:rsidR="005C1BC2" w:rsidRPr="00F01BC7">
        <w:rPr>
          <w:rFonts w:cs="Times New Roman"/>
          <w:lang w:val="el-GR"/>
        </w:rPr>
        <w:t xml:space="preserve">θνικής ενεργειακής πολιτικής </w:t>
      </w:r>
      <w:r w:rsidR="00130455" w:rsidRPr="00F01BC7">
        <w:rPr>
          <w:rFonts w:cs="Times New Roman"/>
          <w:lang w:val="el-GR"/>
        </w:rPr>
        <w:t xml:space="preserve"> </w:t>
      </w:r>
      <w:r w:rsidR="005C1BC2" w:rsidRPr="00F01BC7">
        <w:rPr>
          <w:rFonts w:cs="Times New Roman"/>
          <w:lang w:val="el-GR"/>
        </w:rPr>
        <w:t>σ</w:t>
      </w:r>
      <w:r w:rsidR="00130455" w:rsidRPr="00F01BC7">
        <w:rPr>
          <w:rFonts w:cs="Times New Roman"/>
          <w:lang w:val="el-GR"/>
        </w:rPr>
        <w:t xml:space="preserve">την προτεινόμενη ενεργειακή πολιτική. Μετρά </w:t>
      </w:r>
      <w:r w:rsidR="005C1BC2" w:rsidRPr="00F01BC7">
        <w:rPr>
          <w:rFonts w:cs="Times New Roman"/>
          <w:lang w:val="el-GR"/>
        </w:rPr>
        <w:t>τ</w:t>
      </w:r>
      <w:r w:rsidR="00130455" w:rsidRPr="00F01BC7">
        <w:rPr>
          <w:rFonts w:cs="Times New Roman"/>
          <w:lang w:val="el-GR"/>
        </w:rPr>
        <w:t>ο</w:t>
      </w:r>
      <w:r w:rsidR="005C1BC2" w:rsidRPr="00F01BC7">
        <w:rPr>
          <w:rFonts w:cs="Times New Roman"/>
          <w:lang w:val="el-GR"/>
        </w:rPr>
        <w:t>ν</w:t>
      </w:r>
      <w:r w:rsidR="00130455" w:rsidRPr="00F01BC7">
        <w:rPr>
          <w:rFonts w:cs="Times New Roman"/>
          <w:lang w:val="el-GR"/>
        </w:rPr>
        <w:t xml:space="preserve"> βαθμό σύγκλισης των στόχων μεταξύ τη</w:t>
      </w:r>
      <w:r w:rsidR="005C1BC2" w:rsidRPr="00F01BC7">
        <w:rPr>
          <w:rFonts w:cs="Times New Roman"/>
          <w:lang w:val="el-GR"/>
        </w:rPr>
        <w:t>ς</w:t>
      </w:r>
      <w:r w:rsidR="00130455" w:rsidRPr="00F01BC7">
        <w:rPr>
          <w:rFonts w:cs="Times New Roman"/>
          <w:lang w:val="el-GR"/>
        </w:rPr>
        <w:t xml:space="preserve"> κυβερνητική</w:t>
      </w:r>
      <w:r w:rsidR="005C1BC2" w:rsidRPr="00F01BC7">
        <w:rPr>
          <w:rFonts w:cs="Times New Roman"/>
          <w:lang w:val="el-GR"/>
        </w:rPr>
        <w:t>ς</w:t>
      </w:r>
      <w:r w:rsidR="00130455" w:rsidRPr="00F01BC7">
        <w:rPr>
          <w:rFonts w:cs="Times New Roman"/>
          <w:lang w:val="el-GR"/>
        </w:rPr>
        <w:t xml:space="preserve"> πολιτική</w:t>
      </w:r>
      <w:r w:rsidR="005C1BC2" w:rsidRPr="00F01BC7">
        <w:rPr>
          <w:rFonts w:cs="Times New Roman"/>
          <w:lang w:val="el-GR"/>
        </w:rPr>
        <w:t>ς και της</w:t>
      </w:r>
      <w:r w:rsidR="00130455" w:rsidRPr="00F01BC7">
        <w:rPr>
          <w:rFonts w:cs="Times New Roman"/>
          <w:lang w:val="el-GR"/>
        </w:rPr>
        <w:t xml:space="preserve"> πολιτική</w:t>
      </w:r>
      <w:r w:rsidR="005C1BC2" w:rsidRPr="00F01BC7">
        <w:rPr>
          <w:rFonts w:cs="Times New Roman"/>
          <w:lang w:val="el-GR"/>
        </w:rPr>
        <w:t>ς</w:t>
      </w:r>
      <w:r w:rsidR="00130455" w:rsidRPr="00F01BC7">
        <w:rPr>
          <w:rFonts w:cs="Times New Roman"/>
          <w:lang w:val="el-GR"/>
        </w:rPr>
        <w:t xml:space="preserve"> που προτείνεται. Το κριτήριο λαμβάνει επίσης υπόψη την υποστήριξη της κυβέρνησης, </w:t>
      </w:r>
      <w:r w:rsidR="005C1BC2" w:rsidRPr="00F01BC7">
        <w:rPr>
          <w:rFonts w:cs="Times New Roman"/>
          <w:lang w:val="el-GR"/>
        </w:rPr>
        <w:t>τ</w:t>
      </w:r>
      <w:r w:rsidR="00130455" w:rsidRPr="00F01BC7">
        <w:rPr>
          <w:rFonts w:cs="Times New Roman"/>
          <w:lang w:val="el-GR"/>
        </w:rPr>
        <w:t>η</w:t>
      </w:r>
      <w:r w:rsidR="005C1BC2" w:rsidRPr="00F01BC7">
        <w:rPr>
          <w:rFonts w:cs="Times New Roman"/>
          <w:lang w:val="el-GR"/>
        </w:rPr>
        <w:t>ν</w:t>
      </w:r>
      <w:r w:rsidR="00130455" w:rsidRPr="00F01BC7">
        <w:rPr>
          <w:rFonts w:cs="Times New Roman"/>
          <w:lang w:val="el-GR"/>
        </w:rPr>
        <w:t xml:space="preserve"> τάση των θεσμικών φορέων, καθώς και την πολιτική τ</w:t>
      </w:r>
      <w:r w:rsidR="005C1BC2" w:rsidRPr="00F01BC7">
        <w:rPr>
          <w:rFonts w:cs="Times New Roman"/>
          <w:lang w:val="el-GR"/>
        </w:rPr>
        <w:t>ης</w:t>
      </w:r>
      <w:r w:rsidR="00130455" w:rsidRPr="00F01BC7">
        <w:rPr>
          <w:rFonts w:cs="Times New Roman"/>
          <w:lang w:val="el-GR"/>
        </w:rPr>
        <w:t xml:space="preserve"> δημόσι</w:t>
      </w:r>
      <w:r w:rsidR="005C1BC2" w:rsidRPr="00F01BC7">
        <w:rPr>
          <w:rFonts w:cs="Times New Roman"/>
          <w:lang w:val="el-GR"/>
        </w:rPr>
        <w:t>ας</w:t>
      </w:r>
      <w:r w:rsidR="00130455" w:rsidRPr="00F01BC7">
        <w:rPr>
          <w:rFonts w:cs="Times New Roman"/>
          <w:lang w:val="el-GR"/>
        </w:rPr>
        <w:t xml:space="preserve"> πληροφ</w:t>
      </w:r>
      <w:r w:rsidR="005C1BC2" w:rsidRPr="00F01BC7">
        <w:rPr>
          <w:rFonts w:cs="Times New Roman"/>
          <w:lang w:val="el-GR"/>
        </w:rPr>
        <w:t>όρησης</w:t>
      </w:r>
      <w:r w:rsidR="00130455" w:rsidRPr="00F01BC7">
        <w:rPr>
          <w:rFonts w:cs="Times New Roman"/>
          <w:lang w:val="el-GR"/>
        </w:rPr>
        <w:t>.</w:t>
      </w:r>
    </w:p>
    <w:p w14:paraId="23991ADA" w14:textId="7B223C4E" w:rsidR="00130455" w:rsidRPr="00F01BC7" w:rsidRDefault="0003514B" w:rsidP="00E36FD7">
      <w:pPr>
        <w:spacing w:before="120" w:after="360" w:line="360" w:lineRule="auto"/>
        <w:rPr>
          <w:rFonts w:cs="Times New Roman"/>
          <w:lang w:val="el-GR"/>
        </w:rPr>
      </w:pPr>
      <w:r w:rsidRPr="00F01BC7">
        <w:rPr>
          <w:rFonts w:cs="Times New Roman"/>
        </w:rPr>
        <w:t>C</w:t>
      </w:r>
      <w:r w:rsidRPr="00F01BC7">
        <w:rPr>
          <w:rFonts w:cs="Times New Roman"/>
          <w:lang w:val="el-GR"/>
        </w:rPr>
        <w:t>32</w:t>
      </w:r>
      <w:r w:rsidR="00130455" w:rsidRPr="00F01BC7">
        <w:rPr>
          <w:rFonts w:cs="Times New Roman"/>
          <w:lang w:val="el-GR"/>
        </w:rPr>
        <w:t>. Πολιτική αποδοχή</w:t>
      </w:r>
      <w:r w:rsidR="003A0E96" w:rsidRPr="00F01BC7">
        <w:rPr>
          <w:rFonts w:cs="Times New Roman"/>
          <w:lang w:val="el-GR"/>
        </w:rPr>
        <w:t xml:space="preserve">. </w:t>
      </w:r>
      <w:r w:rsidR="00130455" w:rsidRPr="00F01BC7">
        <w:rPr>
          <w:rFonts w:cs="Times New Roman"/>
          <w:lang w:val="el-GR"/>
        </w:rPr>
        <w:t xml:space="preserve">Το κριτήριο εξερευνά κατά πόσον υπάρχει συναίνεση μεταξύ των ηγετών για την προτεινόμενη ενεργειακή πολιτική. Επίσης λαμβάνει υπόψη </w:t>
      </w:r>
      <w:r w:rsidR="003A7DD3" w:rsidRPr="00F01BC7">
        <w:rPr>
          <w:rFonts w:cs="Times New Roman"/>
          <w:lang w:val="el-GR"/>
        </w:rPr>
        <w:t>τ</w:t>
      </w:r>
      <w:r w:rsidR="00130455" w:rsidRPr="00F01BC7">
        <w:rPr>
          <w:rFonts w:cs="Times New Roman"/>
          <w:lang w:val="el-GR"/>
        </w:rPr>
        <w:t>ις αντιδράσεις των πολιτικών την ικανοποίηση των πολιτικών αρχηγών.</w:t>
      </w:r>
    </w:p>
    <w:p w14:paraId="1A0B307E" w14:textId="46680335" w:rsidR="00130455" w:rsidRPr="00F01BC7" w:rsidRDefault="0003514B" w:rsidP="00E36FD7">
      <w:pPr>
        <w:spacing w:before="120" w:after="360" w:line="360" w:lineRule="auto"/>
        <w:rPr>
          <w:rFonts w:cs="Times New Roman"/>
          <w:lang w:val="el-GR"/>
        </w:rPr>
      </w:pPr>
      <w:r w:rsidRPr="00F01BC7">
        <w:rPr>
          <w:rFonts w:cs="Times New Roman"/>
        </w:rPr>
        <w:t>C</w:t>
      </w:r>
      <w:r w:rsidRPr="00F01BC7">
        <w:rPr>
          <w:rFonts w:cs="Times New Roman"/>
          <w:lang w:val="el-GR"/>
        </w:rPr>
        <w:t>33</w:t>
      </w:r>
      <w:r w:rsidR="00130455" w:rsidRPr="00F01BC7">
        <w:rPr>
          <w:rFonts w:cs="Times New Roman"/>
          <w:lang w:val="el-GR"/>
        </w:rPr>
        <w:t>. Κοινωνική αποδοχή</w:t>
      </w:r>
      <w:r w:rsidR="003A0E96" w:rsidRPr="00F01BC7">
        <w:rPr>
          <w:rFonts w:cs="Times New Roman"/>
          <w:lang w:val="el-GR"/>
        </w:rPr>
        <w:t xml:space="preserve">. </w:t>
      </w:r>
      <w:r w:rsidR="00130455" w:rsidRPr="00F01BC7">
        <w:rPr>
          <w:rFonts w:cs="Times New Roman"/>
          <w:lang w:val="el-GR"/>
        </w:rPr>
        <w:t>Το κριτήριο ενισχύει τη συναίνεση μεταξύ των κοινωνικών</w:t>
      </w:r>
      <w:r w:rsidR="003A7DD3" w:rsidRPr="00F01BC7">
        <w:rPr>
          <w:rFonts w:cs="Times New Roman"/>
          <w:lang w:val="el-GR"/>
        </w:rPr>
        <w:t xml:space="preserve"> εταίρων, </w:t>
      </w:r>
      <w:r w:rsidR="00130455" w:rsidRPr="00F01BC7">
        <w:rPr>
          <w:rFonts w:cs="Times New Roman"/>
          <w:lang w:val="el-GR"/>
        </w:rPr>
        <w:t>αποφεύγοντας τις αντιδράσεις από κοινωνικές ομάδες ειδικού ενδιαφέροντος για ενεργειακές πολιτικές.</w:t>
      </w:r>
    </w:p>
    <w:p w14:paraId="2CCC0411" w14:textId="58F7697D" w:rsidR="00130455" w:rsidRPr="00F01BC7" w:rsidRDefault="0003514B" w:rsidP="00E36FD7">
      <w:pPr>
        <w:spacing w:before="120" w:after="360" w:line="360" w:lineRule="auto"/>
        <w:rPr>
          <w:rFonts w:cs="Times New Roman"/>
          <w:lang w:val="el-GR"/>
        </w:rPr>
      </w:pPr>
      <w:r w:rsidRPr="00F01BC7">
        <w:rPr>
          <w:rFonts w:cs="Times New Roman"/>
        </w:rPr>
        <w:lastRenderedPageBreak/>
        <w:t>C</w:t>
      </w:r>
      <w:r w:rsidRPr="00F01BC7">
        <w:rPr>
          <w:rFonts w:cs="Times New Roman"/>
          <w:lang w:val="el-GR"/>
        </w:rPr>
        <w:t>34</w:t>
      </w:r>
      <w:r w:rsidR="00130455" w:rsidRPr="00F01BC7">
        <w:rPr>
          <w:rFonts w:cs="Times New Roman"/>
          <w:lang w:val="el-GR"/>
        </w:rPr>
        <w:t xml:space="preserve">. </w:t>
      </w:r>
      <w:r w:rsidR="003A7DD3" w:rsidRPr="00F01BC7">
        <w:rPr>
          <w:rFonts w:cs="Times New Roman"/>
          <w:lang w:val="el-GR"/>
        </w:rPr>
        <w:t>Εργασιακές επιπτώσεις</w:t>
      </w:r>
      <w:r w:rsidR="003A0E96" w:rsidRPr="00F01BC7">
        <w:rPr>
          <w:rFonts w:cs="Times New Roman"/>
          <w:lang w:val="el-GR"/>
        </w:rPr>
        <w:t xml:space="preserve">. </w:t>
      </w:r>
      <w:r w:rsidR="003A7DD3" w:rsidRPr="00F01BC7">
        <w:rPr>
          <w:rFonts w:cs="Times New Roman"/>
          <w:lang w:val="el-GR"/>
        </w:rPr>
        <w:t>Οι ε</w:t>
      </w:r>
      <w:r w:rsidR="00130455" w:rsidRPr="00F01BC7">
        <w:rPr>
          <w:rFonts w:cs="Times New Roman"/>
          <w:lang w:val="el-GR"/>
        </w:rPr>
        <w:t xml:space="preserve">νεργειακές πολιτικές αξιολογούνται λαμβάνοντας υπόψη </w:t>
      </w:r>
      <w:r w:rsidR="003A7DD3" w:rsidRPr="00F01BC7">
        <w:rPr>
          <w:rFonts w:cs="Times New Roman"/>
          <w:lang w:val="el-GR"/>
        </w:rPr>
        <w:t>τις Εργασιακές επιπτώσεις</w:t>
      </w:r>
      <w:r w:rsidR="00130455" w:rsidRPr="00F01BC7">
        <w:rPr>
          <w:rFonts w:cs="Times New Roman"/>
          <w:lang w:val="el-GR"/>
        </w:rPr>
        <w:t xml:space="preserve"> που αναλύ</w:t>
      </w:r>
      <w:r w:rsidR="003A7DD3" w:rsidRPr="00F01BC7">
        <w:rPr>
          <w:rFonts w:cs="Times New Roman"/>
          <w:lang w:val="el-GR"/>
        </w:rPr>
        <w:t>ον</w:t>
      </w:r>
      <w:r w:rsidR="00130455" w:rsidRPr="00F01BC7">
        <w:rPr>
          <w:rFonts w:cs="Times New Roman"/>
          <w:lang w:val="el-GR"/>
        </w:rPr>
        <w:t xml:space="preserve">ται </w:t>
      </w:r>
      <w:r w:rsidR="003A7DD3" w:rsidRPr="00F01BC7">
        <w:rPr>
          <w:rFonts w:cs="Times New Roman"/>
          <w:lang w:val="el-GR"/>
        </w:rPr>
        <w:t>σ</w:t>
      </w:r>
      <w:r w:rsidR="00130455" w:rsidRPr="00F01BC7">
        <w:rPr>
          <w:rFonts w:cs="Times New Roman"/>
          <w:lang w:val="el-GR"/>
        </w:rPr>
        <w:t>τη φροντίδα</w:t>
      </w:r>
      <w:r w:rsidR="003A7DD3" w:rsidRPr="00F01BC7">
        <w:rPr>
          <w:rFonts w:cs="Times New Roman"/>
          <w:lang w:val="el-GR"/>
        </w:rPr>
        <w:t xml:space="preserve"> για</w:t>
      </w:r>
      <w:r w:rsidR="00130455" w:rsidRPr="00F01BC7">
        <w:rPr>
          <w:rFonts w:cs="Times New Roman"/>
          <w:lang w:val="el-GR"/>
        </w:rPr>
        <w:t xml:space="preserve"> άμεση και έμμεση απασχόληση και την πιθανή έμμεση δημιουργία νέ</w:t>
      </w:r>
      <w:r w:rsidR="003A7DD3" w:rsidRPr="00F01BC7">
        <w:rPr>
          <w:rFonts w:cs="Times New Roman"/>
          <w:lang w:val="el-GR"/>
        </w:rPr>
        <w:t>ων</w:t>
      </w:r>
      <w:r w:rsidR="00130455" w:rsidRPr="00F01BC7">
        <w:rPr>
          <w:rFonts w:cs="Times New Roman"/>
          <w:lang w:val="el-GR"/>
        </w:rPr>
        <w:t xml:space="preserve"> επαγγελματικ</w:t>
      </w:r>
      <w:r w:rsidR="003A7DD3" w:rsidRPr="00F01BC7">
        <w:rPr>
          <w:rFonts w:cs="Times New Roman"/>
          <w:lang w:val="el-GR"/>
        </w:rPr>
        <w:t>ών ενδιαφερόντων</w:t>
      </w:r>
      <w:r w:rsidR="00130455" w:rsidRPr="00F01BC7">
        <w:rPr>
          <w:rFonts w:cs="Times New Roman"/>
          <w:lang w:val="el-GR"/>
        </w:rPr>
        <w:t>.</w:t>
      </w:r>
    </w:p>
    <w:p w14:paraId="7EF8481D" w14:textId="03289040" w:rsidR="00130455" w:rsidRPr="00F01BC7" w:rsidRDefault="0003514B" w:rsidP="00E36FD7">
      <w:pPr>
        <w:spacing w:before="120" w:after="360" w:line="360" w:lineRule="auto"/>
        <w:rPr>
          <w:rFonts w:cs="Times New Roman"/>
          <w:lang w:val="el-GR"/>
        </w:rPr>
      </w:pPr>
      <w:r w:rsidRPr="00F01BC7">
        <w:rPr>
          <w:rFonts w:cs="Times New Roman"/>
        </w:rPr>
        <w:t>C</w:t>
      </w:r>
      <w:r w:rsidRPr="00F01BC7">
        <w:rPr>
          <w:rFonts w:cs="Times New Roman"/>
          <w:lang w:val="el-GR"/>
        </w:rPr>
        <w:t>41</w:t>
      </w:r>
      <w:r w:rsidR="00130455" w:rsidRPr="00F01BC7">
        <w:rPr>
          <w:rFonts w:cs="Times New Roman"/>
          <w:lang w:val="el-GR"/>
        </w:rPr>
        <w:t xml:space="preserve">. </w:t>
      </w:r>
      <w:r w:rsidR="003A7DD3" w:rsidRPr="00F01BC7">
        <w:rPr>
          <w:rFonts w:cs="Times New Roman"/>
          <w:lang w:val="el-GR"/>
        </w:rPr>
        <w:t>Κόστος υλοποίησης</w:t>
      </w:r>
      <w:r w:rsidR="003A0E96" w:rsidRPr="00F01BC7">
        <w:rPr>
          <w:rFonts w:cs="Times New Roman"/>
          <w:lang w:val="el-GR"/>
        </w:rPr>
        <w:t xml:space="preserve">. </w:t>
      </w:r>
      <w:r w:rsidR="00130455" w:rsidRPr="00F01BC7">
        <w:rPr>
          <w:rFonts w:cs="Times New Roman"/>
          <w:lang w:val="el-GR"/>
        </w:rPr>
        <w:t xml:space="preserve">Το κριτήριο αυτό αναλύει το συνολικό κόστος της </w:t>
      </w:r>
      <w:r w:rsidR="003A7DD3" w:rsidRPr="00F01BC7">
        <w:rPr>
          <w:rFonts w:cs="Times New Roman"/>
          <w:lang w:val="el-GR"/>
        </w:rPr>
        <w:t xml:space="preserve">ενεργειακής </w:t>
      </w:r>
      <w:r w:rsidR="00130455" w:rsidRPr="00F01BC7">
        <w:rPr>
          <w:rFonts w:cs="Times New Roman"/>
          <w:lang w:val="el-GR"/>
        </w:rPr>
        <w:t>επένδυσης ενέργειας για να είναι πλήρως λειτουργικό.</w:t>
      </w:r>
    </w:p>
    <w:p w14:paraId="3A4DFC72" w14:textId="1BC041C5" w:rsidR="00130455" w:rsidRPr="00F01BC7" w:rsidRDefault="0003514B" w:rsidP="00E36FD7">
      <w:pPr>
        <w:spacing w:before="120" w:after="360" w:line="360" w:lineRule="auto"/>
        <w:rPr>
          <w:rFonts w:cs="Times New Roman"/>
          <w:lang w:val="el-GR"/>
        </w:rPr>
      </w:pPr>
      <w:r w:rsidRPr="00F01BC7">
        <w:rPr>
          <w:rFonts w:cs="Times New Roman"/>
        </w:rPr>
        <w:t>C</w:t>
      </w:r>
      <w:r w:rsidRPr="00F01BC7">
        <w:rPr>
          <w:rFonts w:cs="Times New Roman"/>
          <w:lang w:val="el-GR"/>
        </w:rPr>
        <w:t>42</w:t>
      </w:r>
      <w:r w:rsidR="00130455" w:rsidRPr="00F01BC7">
        <w:rPr>
          <w:rFonts w:cs="Times New Roman"/>
          <w:lang w:val="el-GR"/>
        </w:rPr>
        <w:t xml:space="preserve">. </w:t>
      </w:r>
      <w:r w:rsidR="003A7DD3" w:rsidRPr="00F01BC7">
        <w:rPr>
          <w:rFonts w:cs="Times New Roman"/>
          <w:lang w:val="el-GR"/>
        </w:rPr>
        <w:t>Δ</w:t>
      </w:r>
      <w:r w:rsidR="00130455" w:rsidRPr="00F01BC7">
        <w:rPr>
          <w:rFonts w:cs="Times New Roman"/>
          <w:lang w:val="el-GR"/>
        </w:rPr>
        <w:t>ιαθεσιμότητα των κεφαλαίων</w:t>
      </w:r>
      <w:r w:rsidR="003A0E96" w:rsidRPr="00F01BC7">
        <w:rPr>
          <w:rFonts w:cs="Times New Roman"/>
          <w:lang w:val="el-GR"/>
        </w:rPr>
        <w:t xml:space="preserve">. </w:t>
      </w:r>
      <w:r w:rsidR="00130455" w:rsidRPr="00F01BC7">
        <w:rPr>
          <w:rFonts w:cs="Times New Roman"/>
          <w:lang w:val="el-GR"/>
        </w:rPr>
        <w:t>Το κριτήριο αυτό αποτιμά</w:t>
      </w:r>
      <w:r w:rsidR="009E4988" w:rsidRPr="00F01BC7">
        <w:rPr>
          <w:rFonts w:cs="Times New Roman"/>
          <w:lang w:val="el-GR"/>
        </w:rPr>
        <w:t xml:space="preserve"> τη διάθεση</w:t>
      </w:r>
      <w:r w:rsidR="00130455" w:rsidRPr="00F01BC7">
        <w:rPr>
          <w:rFonts w:cs="Times New Roman"/>
          <w:lang w:val="el-GR"/>
        </w:rPr>
        <w:t xml:space="preserve"> εθνικών και διεθνών πηγών χρηματοδότησης, καθώς και </w:t>
      </w:r>
      <w:r w:rsidR="009E4988" w:rsidRPr="00F01BC7">
        <w:rPr>
          <w:rFonts w:cs="Times New Roman"/>
          <w:lang w:val="el-GR"/>
        </w:rPr>
        <w:t xml:space="preserve">την </w:t>
      </w:r>
      <w:r w:rsidR="00130455" w:rsidRPr="00F01BC7">
        <w:rPr>
          <w:rFonts w:cs="Times New Roman"/>
          <w:lang w:val="el-GR"/>
        </w:rPr>
        <w:t>οικονομική υποστήριξη της κυβέρνησης.</w:t>
      </w:r>
    </w:p>
    <w:p w14:paraId="417883A9" w14:textId="767219AD" w:rsidR="00130455" w:rsidRPr="00F01BC7" w:rsidRDefault="0003514B" w:rsidP="00E36FD7">
      <w:pPr>
        <w:spacing w:before="120" w:after="360" w:line="360" w:lineRule="auto"/>
        <w:rPr>
          <w:rFonts w:cs="Times New Roman"/>
          <w:lang w:val="el-GR"/>
        </w:rPr>
      </w:pPr>
      <w:r w:rsidRPr="00F01BC7">
        <w:rPr>
          <w:rFonts w:cs="Times New Roman"/>
        </w:rPr>
        <w:t>C</w:t>
      </w:r>
      <w:r w:rsidRPr="00F01BC7">
        <w:rPr>
          <w:rFonts w:cs="Times New Roman"/>
          <w:lang w:val="el-GR"/>
        </w:rPr>
        <w:t>43</w:t>
      </w:r>
      <w:r w:rsidR="00130455" w:rsidRPr="00F01BC7">
        <w:rPr>
          <w:rFonts w:cs="Times New Roman"/>
          <w:lang w:val="el-GR"/>
        </w:rPr>
        <w:t>. Οικονομική αξία (</w:t>
      </w:r>
      <w:r w:rsidR="00130455" w:rsidRPr="00F01BC7">
        <w:rPr>
          <w:rFonts w:cs="Times New Roman"/>
        </w:rPr>
        <w:t>PW</w:t>
      </w:r>
      <w:r w:rsidR="00130455" w:rsidRPr="00F01BC7">
        <w:rPr>
          <w:rFonts w:cs="Times New Roman"/>
          <w:lang w:val="el-GR"/>
        </w:rPr>
        <w:t xml:space="preserve">, </w:t>
      </w:r>
      <w:r w:rsidR="00130455" w:rsidRPr="00F01BC7">
        <w:rPr>
          <w:rFonts w:cs="Times New Roman"/>
        </w:rPr>
        <w:t>IRR</w:t>
      </w:r>
      <w:r w:rsidR="00130455" w:rsidRPr="00F01BC7">
        <w:rPr>
          <w:rFonts w:cs="Times New Roman"/>
          <w:lang w:val="el-GR"/>
        </w:rPr>
        <w:t xml:space="preserve">, </w:t>
      </w:r>
      <w:r w:rsidR="00130455" w:rsidRPr="00F01BC7">
        <w:rPr>
          <w:rFonts w:cs="Times New Roman"/>
        </w:rPr>
        <w:t>B</w:t>
      </w:r>
      <w:r w:rsidR="00130455" w:rsidRPr="00F01BC7">
        <w:rPr>
          <w:rFonts w:cs="Times New Roman"/>
          <w:lang w:val="el-GR"/>
        </w:rPr>
        <w:t>/</w:t>
      </w:r>
      <w:r w:rsidR="00130455" w:rsidRPr="00F01BC7">
        <w:rPr>
          <w:rFonts w:cs="Times New Roman"/>
        </w:rPr>
        <w:t>C</w:t>
      </w:r>
      <w:r w:rsidR="00130455" w:rsidRPr="00F01BC7">
        <w:rPr>
          <w:rFonts w:cs="Times New Roman"/>
          <w:lang w:val="el-GR"/>
        </w:rPr>
        <w:t>)</w:t>
      </w:r>
      <w:r w:rsidR="003A0E96" w:rsidRPr="00F01BC7">
        <w:rPr>
          <w:rFonts w:cs="Times New Roman"/>
          <w:lang w:val="el-GR"/>
        </w:rPr>
        <w:t xml:space="preserve">. </w:t>
      </w:r>
      <w:r w:rsidR="00130455" w:rsidRPr="00F01BC7">
        <w:rPr>
          <w:rFonts w:cs="Times New Roman"/>
          <w:lang w:val="el-GR"/>
        </w:rPr>
        <w:t xml:space="preserve">Το κριτήριο αυτό κρίνει την προτεινόμενη ενεργειακή πολιτική </w:t>
      </w:r>
      <w:r w:rsidR="000A6497" w:rsidRPr="00F01BC7">
        <w:rPr>
          <w:rFonts w:cs="Times New Roman"/>
          <w:lang w:val="el-GR"/>
        </w:rPr>
        <w:t>ως οικονομική</w:t>
      </w:r>
      <w:r w:rsidR="00130455" w:rsidRPr="00F01BC7">
        <w:rPr>
          <w:rFonts w:cs="Times New Roman"/>
          <w:lang w:val="el-GR"/>
        </w:rPr>
        <w:t xml:space="preserve"> χρησιμοποιώντας </w:t>
      </w:r>
      <w:r w:rsidR="00104EAF" w:rsidRPr="00F01BC7">
        <w:rPr>
          <w:rFonts w:cs="Times New Roman"/>
          <w:lang w:val="el-GR"/>
        </w:rPr>
        <w:t>μία</w:t>
      </w:r>
      <w:r w:rsidR="00130455" w:rsidRPr="00F01BC7">
        <w:rPr>
          <w:rFonts w:cs="Times New Roman"/>
          <w:lang w:val="el-GR"/>
        </w:rPr>
        <w:t xml:space="preserve"> από</w:t>
      </w:r>
      <w:r w:rsidR="000A6497" w:rsidRPr="00F01BC7">
        <w:rPr>
          <w:rFonts w:cs="Times New Roman"/>
          <w:lang w:val="el-GR"/>
        </w:rPr>
        <w:t xml:space="preserve"> τις</w:t>
      </w:r>
      <w:r w:rsidR="00130455" w:rsidRPr="00F01BC7">
        <w:rPr>
          <w:rFonts w:cs="Times New Roman"/>
          <w:lang w:val="el-GR"/>
        </w:rPr>
        <w:t xml:space="preserve"> </w:t>
      </w:r>
      <w:r w:rsidR="000A6497" w:rsidRPr="00F01BC7">
        <w:rPr>
          <w:rFonts w:cs="Times New Roman"/>
          <w:lang w:val="el-GR"/>
        </w:rPr>
        <w:t xml:space="preserve">οικονομικές </w:t>
      </w:r>
      <w:r w:rsidR="00130455" w:rsidRPr="00F01BC7">
        <w:rPr>
          <w:rFonts w:cs="Times New Roman"/>
          <w:lang w:val="el-GR"/>
        </w:rPr>
        <w:t>τεχνικ</w:t>
      </w:r>
      <w:r w:rsidR="000A6497" w:rsidRPr="00F01BC7">
        <w:rPr>
          <w:rFonts w:cs="Times New Roman"/>
          <w:lang w:val="el-GR"/>
        </w:rPr>
        <w:t>ές</w:t>
      </w:r>
      <w:r w:rsidR="00130455" w:rsidRPr="00F01BC7">
        <w:rPr>
          <w:rFonts w:cs="Times New Roman"/>
          <w:lang w:val="el-GR"/>
        </w:rPr>
        <w:t xml:space="preserve">, </w:t>
      </w:r>
      <w:r w:rsidR="000A6497" w:rsidRPr="00F01BC7">
        <w:rPr>
          <w:rFonts w:cs="Times New Roman"/>
          <w:lang w:val="el-GR"/>
        </w:rPr>
        <w:t>α</w:t>
      </w:r>
      <w:r w:rsidR="00130455" w:rsidRPr="00F01BC7">
        <w:rPr>
          <w:rFonts w:cs="Times New Roman"/>
          <w:lang w:val="el-GR"/>
        </w:rPr>
        <w:t>ξί</w:t>
      </w:r>
      <w:r w:rsidR="000A6497" w:rsidRPr="00F01BC7">
        <w:rPr>
          <w:rFonts w:cs="Times New Roman"/>
          <w:lang w:val="el-GR"/>
        </w:rPr>
        <w:t>α</w:t>
      </w:r>
      <w:r w:rsidR="00130455" w:rsidRPr="00F01BC7">
        <w:rPr>
          <w:rFonts w:cs="Times New Roman"/>
          <w:lang w:val="el-GR"/>
        </w:rPr>
        <w:t xml:space="preserve"> (</w:t>
      </w:r>
      <w:r w:rsidR="00130455" w:rsidRPr="00F01BC7">
        <w:rPr>
          <w:rFonts w:cs="Times New Roman"/>
        </w:rPr>
        <w:t>PW</w:t>
      </w:r>
      <w:r w:rsidR="00130455" w:rsidRPr="00F01BC7">
        <w:rPr>
          <w:rFonts w:cs="Times New Roman"/>
          <w:lang w:val="el-GR"/>
        </w:rPr>
        <w:t>), ανάλυση του συντελεστή εσωτερικής απόδοσης (</w:t>
      </w:r>
      <w:r w:rsidR="00130455" w:rsidRPr="00F01BC7">
        <w:rPr>
          <w:rFonts w:cs="Times New Roman"/>
        </w:rPr>
        <w:t>IRR</w:t>
      </w:r>
      <w:r w:rsidR="000A6497" w:rsidRPr="00F01BC7">
        <w:rPr>
          <w:rFonts w:cs="Times New Roman"/>
          <w:lang w:val="el-GR"/>
        </w:rPr>
        <w:t>), όφελος</w:t>
      </w:r>
      <w:r w:rsidR="00130455" w:rsidRPr="00F01BC7">
        <w:rPr>
          <w:rFonts w:cs="Times New Roman"/>
          <w:lang w:val="el-GR"/>
        </w:rPr>
        <w:t>/</w:t>
      </w:r>
      <w:r w:rsidR="000A6497" w:rsidRPr="00F01BC7">
        <w:rPr>
          <w:rFonts w:cs="Times New Roman"/>
          <w:lang w:val="el-GR"/>
        </w:rPr>
        <w:t>κόστο</w:t>
      </w:r>
      <w:r w:rsidR="00130455" w:rsidRPr="00F01BC7">
        <w:rPr>
          <w:rFonts w:cs="Times New Roman"/>
          <w:lang w:val="el-GR"/>
        </w:rPr>
        <w:t>ς (</w:t>
      </w:r>
      <w:r w:rsidR="00130455" w:rsidRPr="00F01BC7">
        <w:rPr>
          <w:rFonts w:cs="Times New Roman"/>
        </w:rPr>
        <w:t>B</w:t>
      </w:r>
      <w:r w:rsidR="00130455" w:rsidRPr="00F01BC7">
        <w:rPr>
          <w:rFonts w:cs="Times New Roman"/>
          <w:lang w:val="el-GR"/>
        </w:rPr>
        <w:t>/</w:t>
      </w:r>
      <w:r w:rsidR="00130455" w:rsidRPr="00F01BC7">
        <w:rPr>
          <w:rFonts w:cs="Times New Roman"/>
        </w:rPr>
        <w:t>C</w:t>
      </w:r>
      <w:r w:rsidR="00130455" w:rsidRPr="00F01BC7">
        <w:rPr>
          <w:rFonts w:cs="Times New Roman"/>
          <w:lang w:val="el-GR"/>
        </w:rPr>
        <w:t>), και την περίοδο αποπληρωμής.</w:t>
      </w:r>
    </w:p>
    <w:p w14:paraId="30B601D5" w14:textId="7B6C4F95" w:rsidR="00923EFC" w:rsidRPr="00F01BC7" w:rsidRDefault="00A47383" w:rsidP="00E36FD7">
      <w:pPr>
        <w:spacing w:before="120" w:after="360" w:line="360" w:lineRule="auto"/>
        <w:rPr>
          <w:rFonts w:cs="Times New Roman"/>
          <w:b/>
          <w:lang w:val="el-GR"/>
        </w:rPr>
      </w:pPr>
      <w:r w:rsidRPr="00F01BC7">
        <w:rPr>
          <w:rFonts w:cs="Times New Roman"/>
          <w:b/>
          <w:lang w:val="el-GR"/>
        </w:rPr>
        <w:t xml:space="preserve">Μια ασαφής πολυκριτήρια μεθοδολογία για την ενεργειακή πολιτική. </w:t>
      </w:r>
    </w:p>
    <w:p w14:paraId="51711E9F" w14:textId="0B2FA9D0" w:rsidR="00130455" w:rsidRPr="00F01BC7" w:rsidRDefault="00104EAF" w:rsidP="00E36FD7">
      <w:pPr>
        <w:spacing w:before="120" w:after="360" w:line="360" w:lineRule="auto"/>
        <w:rPr>
          <w:rFonts w:cs="Times New Roman"/>
          <w:lang w:val="el-GR"/>
        </w:rPr>
      </w:pPr>
      <w:r w:rsidRPr="00F01BC7">
        <w:rPr>
          <w:rFonts w:cs="Times New Roman"/>
          <w:lang w:val="el-GR"/>
        </w:rPr>
        <w:t>Στη παρούσα έρευνα,</w:t>
      </w:r>
      <w:r w:rsidR="00923EFC" w:rsidRPr="00F01BC7">
        <w:rPr>
          <w:rFonts w:cs="Times New Roman"/>
          <w:color w:val="FF0000"/>
          <w:lang w:val="el-GR"/>
        </w:rPr>
        <w:t xml:space="preserve"> </w:t>
      </w:r>
      <w:r w:rsidR="00923EFC" w:rsidRPr="00F01BC7">
        <w:rPr>
          <w:rFonts w:cs="Times New Roman"/>
          <w:lang w:val="el-GR"/>
        </w:rPr>
        <w:t xml:space="preserve">μια ασαφής </w:t>
      </w:r>
      <w:r w:rsidR="002258E8" w:rsidRPr="00F01BC7">
        <w:rPr>
          <w:rFonts w:eastAsia="Times New Roman" w:cs="Times New Roman"/>
          <w:szCs w:val="24"/>
          <w:lang w:val="el-GR"/>
        </w:rPr>
        <w:t>πολυκριτήρια</w:t>
      </w:r>
      <w:r w:rsidR="002258E8" w:rsidRPr="00F01BC7">
        <w:rPr>
          <w:rFonts w:eastAsia="Times New Roman" w:cs="Times New Roman"/>
          <w:spacing w:val="1"/>
          <w:szCs w:val="24"/>
          <w:lang w:val="el-GR"/>
        </w:rPr>
        <w:t xml:space="preserve"> </w:t>
      </w:r>
      <w:r w:rsidR="00923EFC" w:rsidRPr="00F01BC7">
        <w:rPr>
          <w:rFonts w:cs="Times New Roman"/>
          <w:lang w:val="el-GR"/>
        </w:rPr>
        <w:t xml:space="preserve">διαδικασία λήψης αποφάσεων που </w:t>
      </w:r>
      <w:r w:rsidR="002B79C1" w:rsidRPr="00F01BC7">
        <w:rPr>
          <w:rFonts w:cs="Times New Roman"/>
          <w:lang w:val="el-GR"/>
        </w:rPr>
        <w:t xml:space="preserve">προτάθηκε από </w:t>
      </w:r>
      <w:r w:rsidR="00923EFC" w:rsidRPr="00F01BC7">
        <w:rPr>
          <w:rFonts w:cs="Times New Roman"/>
          <w:lang w:val="el-GR"/>
        </w:rPr>
        <w:t xml:space="preserve">Zeng, </w:t>
      </w:r>
      <w:r w:rsidR="002B79C1" w:rsidRPr="00F01BC7">
        <w:rPr>
          <w:rFonts w:cs="Times New Roman"/>
        </w:rPr>
        <w:t>An</w:t>
      </w:r>
      <w:r w:rsidR="00730230" w:rsidRPr="00F01BC7">
        <w:rPr>
          <w:rFonts w:cs="Times New Roman"/>
          <w:lang w:val="el-GR"/>
        </w:rPr>
        <w:t>, και Smith</w:t>
      </w:r>
      <w:r w:rsidR="00923EFC" w:rsidRPr="00F01BC7">
        <w:rPr>
          <w:rFonts w:cs="Times New Roman"/>
          <w:lang w:val="el-GR"/>
        </w:rPr>
        <w:t xml:space="preserve"> ανακατασκευάστηκε για να επιλεχθεί η καλύτερη ενεργειακή πολιτική λύση. </w:t>
      </w:r>
      <w:r w:rsidR="009013C4">
        <w:rPr>
          <w:rFonts w:cs="Times New Roman"/>
          <w:lang w:val="el-GR"/>
        </w:rPr>
        <w:br/>
      </w:r>
      <w:r w:rsidR="0088352C">
        <w:rPr>
          <w:rFonts w:cs="Times New Roman"/>
          <w:lang w:val="el-GR"/>
        </w:rPr>
        <w:t>Παραπομπή</w:t>
      </w:r>
      <w:r w:rsidR="00043904">
        <w:rPr>
          <w:rFonts w:cs="Times New Roman"/>
          <w:lang w:val="el-GR"/>
        </w:rPr>
        <w:t xml:space="preserve">: </w:t>
      </w:r>
      <w:r w:rsidR="009013C4">
        <w:rPr>
          <w:rFonts w:cs="Times New Roman"/>
          <w:lang w:val="el-GR"/>
        </w:rPr>
        <w:t>(</w:t>
      </w:r>
      <w:r w:rsidR="009E09CD" w:rsidRPr="009E09CD">
        <w:rPr>
          <w:rFonts w:cs="Times New Roman"/>
          <w:szCs w:val="20"/>
        </w:rPr>
        <w:t>Zeng</w:t>
      </w:r>
      <w:r w:rsidR="009E09CD" w:rsidRPr="001D3423">
        <w:rPr>
          <w:rFonts w:cs="Times New Roman"/>
          <w:szCs w:val="20"/>
          <w:lang w:val="el-GR"/>
        </w:rPr>
        <w:t xml:space="preserve">, </w:t>
      </w:r>
      <w:r w:rsidR="009E09CD" w:rsidRPr="009E09CD">
        <w:rPr>
          <w:rFonts w:cs="Times New Roman"/>
          <w:szCs w:val="20"/>
        </w:rPr>
        <w:t>J</w:t>
      </w:r>
      <w:r w:rsidR="009E09CD" w:rsidRPr="001D3423">
        <w:rPr>
          <w:rFonts w:cs="Times New Roman"/>
          <w:szCs w:val="20"/>
          <w:lang w:val="el-GR"/>
        </w:rPr>
        <w:t xml:space="preserve">., </w:t>
      </w:r>
      <w:r w:rsidR="009E09CD" w:rsidRPr="009E09CD">
        <w:rPr>
          <w:rFonts w:cs="Times New Roman"/>
          <w:szCs w:val="20"/>
        </w:rPr>
        <w:t>An</w:t>
      </w:r>
      <w:r w:rsidR="009E09CD" w:rsidRPr="001D3423">
        <w:rPr>
          <w:rFonts w:cs="Times New Roman"/>
          <w:szCs w:val="20"/>
          <w:lang w:val="el-GR"/>
        </w:rPr>
        <w:t xml:space="preserve">, </w:t>
      </w:r>
      <w:r w:rsidR="009E09CD" w:rsidRPr="009E09CD">
        <w:rPr>
          <w:rFonts w:cs="Times New Roman"/>
          <w:szCs w:val="20"/>
        </w:rPr>
        <w:t>M</w:t>
      </w:r>
      <w:r w:rsidR="009E09CD" w:rsidRPr="001D3423">
        <w:rPr>
          <w:rFonts w:cs="Times New Roman"/>
          <w:szCs w:val="20"/>
          <w:lang w:val="el-GR"/>
        </w:rPr>
        <w:t xml:space="preserve">., </w:t>
      </w:r>
      <w:r w:rsidR="009E09CD" w:rsidRPr="009E09CD">
        <w:rPr>
          <w:rFonts w:cs="Times New Roman"/>
          <w:szCs w:val="20"/>
        </w:rPr>
        <w:t>Smith</w:t>
      </w:r>
      <w:r w:rsidR="009E09CD" w:rsidRPr="001D3423">
        <w:rPr>
          <w:rFonts w:cs="Times New Roman"/>
          <w:szCs w:val="20"/>
          <w:lang w:val="el-GR"/>
        </w:rPr>
        <w:t xml:space="preserve">, </w:t>
      </w:r>
      <w:r w:rsidR="009E09CD" w:rsidRPr="009E09CD">
        <w:rPr>
          <w:rFonts w:cs="Times New Roman"/>
          <w:szCs w:val="20"/>
        </w:rPr>
        <w:t>N</w:t>
      </w:r>
      <w:r w:rsidR="009E09CD" w:rsidRPr="001D3423">
        <w:rPr>
          <w:rFonts w:cs="Times New Roman"/>
          <w:szCs w:val="20"/>
          <w:lang w:val="el-GR"/>
        </w:rPr>
        <w:t xml:space="preserve">. </w:t>
      </w:r>
      <w:r w:rsidR="009E09CD" w:rsidRPr="009E09CD">
        <w:rPr>
          <w:rFonts w:cs="Times New Roman"/>
          <w:szCs w:val="20"/>
        </w:rPr>
        <w:t>J</w:t>
      </w:r>
      <w:r w:rsidR="009013C4">
        <w:rPr>
          <w:rFonts w:cs="Times New Roman"/>
          <w:szCs w:val="20"/>
          <w:lang w:val="el-GR"/>
        </w:rPr>
        <w:t xml:space="preserve">., </w:t>
      </w:r>
      <w:r w:rsidR="009E09CD" w:rsidRPr="001D3423">
        <w:rPr>
          <w:rFonts w:cs="Times New Roman"/>
          <w:szCs w:val="20"/>
          <w:lang w:val="el-GR"/>
        </w:rPr>
        <w:t>2007)</w:t>
      </w:r>
    </w:p>
    <w:p w14:paraId="0E3EFF76" w14:textId="02E8459D" w:rsidR="00AC73B2" w:rsidRPr="00F01BC7" w:rsidRDefault="00AC73B2" w:rsidP="00E36FD7">
      <w:pPr>
        <w:spacing w:before="120" w:after="360" w:line="360" w:lineRule="auto"/>
        <w:rPr>
          <w:rFonts w:cs="Times New Roman"/>
          <w:lang w:val="el-GR"/>
        </w:rPr>
      </w:pPr>
      <w:r w:rsidRPr="00F01BC7">
        <w:rPr>
          <w:rFonts w:cs="Times New Roman"/>
          <w:lang w:val="el-GR"/>
        </w:rPr>
        <w:t xml:space="preserve">Μια τροποποιημένη </w:t>
      </w:r>
      <w:r w:rsidRPr="00F01BC7">
        <w:rPr>
          <w:rFonts w:cs="Times New Roman"/>
        </w:rPr>
        <w:t>fuzzy</w:t>
      </w:r>
      <w:r w:rsidRPr="00F01BC7">
        <w:rPr>
          <w:rFonts w:cs="Times New Roman"/>
          <w:lang w:val="el-GR"/>
        </w:rPr>
        <w:t xml:space="preserve"> μέθοδος </w:t>
      </w:r>
      <w:r w:rsidRPr="00F01BC7">
        <w:rPr>
          <w:rFonts w:cs="Times New Roman"/>
        </w:rPr>
        <w:t>AHP</w:t>
      </w:r>
      <w:r w:rsidRPr="00F01BC7">
        <w:rPr>
          <w:rFonts w:cs="Times New Roman"/>
          <w:lang w:val="el-GR"/>
        </w:rPr>
        <w:t xml:space="preserve"> εφαρμόζεται για να επιλύσει τα βάρη προτεραιότητας των εναλλακτικών λύσεων της ενεργειακής πολιτικής. Σε μια χαρακτηριστική μέθοδο </w:t>
      </w:r>
      <w:r w:rsidRPr="00F01BC7">
        <w:rPr>
          <w:rFonts w:cs="Times New Roman"/>
        </w:rPr>
        <w:t>AHP</w:t>
      </w:r>
      <w:r w:rsidRPr="00F01BC7">
        <w:rPr>
          <w:rFonts w:cs="Times New Roman"/>
          <w:lang w:val="el-GR"/>
        </w:rPr>
        <w:t xml:space="preserve">, οι εμπειρογνώμονες πρέπει να δώσουν έναν καθορισμένο αριθμό μέσα σε μια κλίμακα 1-9 στη </w:t>
      </w:r>
      <w:r w:rsidRPr="00F01BC7">
        <w:rPr>
          <w:rFonts w:cs="Times New Roman"/>
        </w:rPr>
        <w:t>pairwise</w:t>
      </w:r>
      <w:r w:rsidRPr="00F01BC7">
        <w:rPr>
          <w:rFonts w:cs="Times New Roman"/>
          <w:lang w:val="el-GR"/>
        </w:rPr>
        <w:t xml:space="preserve"> σύγκριση</w:t>
      </w:r>
      <w:r w:rsidR="0003514B" w:rsidRPr="00F01BC7">
        <w:rPr>
          <w:rFonts w:cs="Times New Roman"/>
          <w:lang w:val="el-GR"/>
        </w:rPr>
        <w:t>,</w:t>
      </w:r>
      <w:r w:rsidRPr="00F01BC7">
        <w:rPr>
          <w:rFonts w:cs="Times New Roman"/>
          <w:lang w:val="el-GR"/>
        </w:rPr>
        <w:t xml:space="preserve"> έτσι ώστε να μπορεί να υπολογιστεί το διάνυσμα προτεραιότητας. Υποθέτουμε ότι δύο παράγοντες είναι εξίσου σημαντικοί, τότε έχει μια κλίμακα 1. Εάν ένας παράγοντας είναι </w:t>
      </w:r>
      <w:r w:rsidR="006D1BE0" w:rsidRPr="00F01BC7">
        <w:rPr>
          <w:rFonts w:cs="Times New Roman"/>
          <w:lang w:val="el-GR"/>
        </w:rPr>
        <w:t>λίγο πιο</w:t>
      </w:r>
      <w:r w:rsidRPr="00F01BC7">
        <w:rPr>
          <w:rFonts w:cs="Times New Roman"/>
          <w:lang w:val="el-GR"/>
        </w:rPr>
        <w:t xml:space="preserve"> σημαντικότερος από άλλος, τότε έχει μια κλίμακα 3. Οι κλίμακες 5, 7 και 9 χρησιμοποιούνται για να περιγράψουν </w:t>
      </w:r>
      <w:r w:rsidR="006D1BE0" w:rsidRPr="00F01BC7">
        <w:rPr>
          <w:rFonts w:cs="Times New Roman"/>
          <w:lang w:val="el-GR"/>
        </w:rPr>
        <w:t>αρκετά</w:t>
      </w:r>
      <w:r w:rsidRPr="00F01BC7">
        <w:rPr>
          <w:rFonts w:cs="Times New Roman"/>
          <w:lang w:val="el-GR"/>
        </w:rPr>
        <w:t xml:space="preserve"> σημαντικότερο</w:t>
      </w:r>
      <w:r w:rsidR="006D1BE0" w:rsidRPr="00F01BC7">
        <w:rPr>
          <w:rFonts w:cs="Times New Roman"/>
          <w:lang w:val="el-GR"/>
        </w:rPr>
        <w:t>υς</w:t>
      </w:r>
      <w:r w:rsidRPr="00F01BC7">
        <w:rPr>
          <w:rFonts w:cs="Times New Roman"/>
          <w:lang w:val="el-GR"/>
        </w:rPr>
        <w:t xml:space="preserve">, πολύ </w:t>
      </w:r>
      <w:r w:rsidR="006D1BE0" w:rsidRPr="00F01BC7">
        <w:rPr>
          <w:rFonts w:cs="Times New Roman"/>
          <w:lang w:val="el-GR"/>
        </w:rPr>
        <w:t xml:space="preserve">σημαντικότερους </w:t>
      </w:r>
      <w:r w:rsidRPr="00F01BC7">
        <w:rPr>
          <w:rFonts w:cs="Times New Roman"/>
          <w:lang w:val="el-GR"/>
        </w:rPr>
        <w:t xml:space="preserve">και απολύτως </w:t>
      </w:r>
      <w:r w:rsidR="006D1BE0" w:rsidRPr="00F01BC7">
        <w:rPr>
          <w:rFonts w:cs="Times New Roman"/>
          <w:lang w:val="el-GR"/>
        </w:rPr>
        <w:t>σημαντικότερους</w:t>
      </w:r>
      <w:r w:rsidRPr="00F01BC7">
        <w:rPr>
          <w:rFonts w:cs="Times New Roman"/>
          <w:lang w:val="el-GR"/>
        </w:rPr>
        <w:t xml:space="preserve">, αντίστοιχα. </w:t>
      </w:r>
      <w:r w:rsidR="006D1BE0" w:rsidRPr="00F01BC7">
        <w:rPr>
          <w:rFonts w:cs="Times New Roman"/>
          <w:lang w:val="el-GR"/>
        </w:rPr>
        <w:t>Άρτιες</w:t>
      </w:r>
      <w:r w:rsidRPr="00F01BC7">
        <w:rPr>
          <w:rFonts w:cs="Times New Roman"/>
          <w:lang w:val="el-GR"/>
        </w:rPr>
        <w:t xml:space="preserve"> κλίμακες 2, 4, 6 και 8 χρησιμοποιούνται </w:t>
      </w:r>
      <w:r w:rsidR="006D1BE0" w:rsidRPr="00F01BC7">
        <w:rPr>
          <w:rFonts w:cs="Times New Roman"/>
          <w:lang w:val="el-GR"/>
        </w:rPr>
        <w:t>για να καθορίσουν μικρές διαφορές μεταξύ των κατηγοριών</w:t>
      </w:r>
      <w:r w:rsidRPr="00F01BC7">
        <w:rPr>
          <w:rFonts w:cs="Times New Roman"/>
          <w:lang w:val="el-GR"/>
        </w:rPr>
        <w:t>.</w:t>
      </w:r>
    </w:p>
    <w:p w14:paraId="61A09DD2" w14:textId="29B66135" w:rsidR="002B1B9B" w:rsidRPr="00F01BC7" w:rsidRDefault="00FA7B4B" w:rsidP="00E36FD7">
      <w:pPr>
        <w:spacing w:before="120" w:after="360" w:line="360" w:lineRule="auto"/>
        <w:rPr>
          <w:rFonts w:cs="Times New Roman"/>
          <w:lang w:val="el-GR"/>
        </w:rPr>
      </w:pPr>
      <w:r w:rsidRPr="00F01BC7">
        <w:rPr>
          <w:rFonts w:cs="Times New Roman"/>
          <w:lang w:val="el-GR"/>
        </w:rPr>
        <w:t>Τα κλάσματα 1, ½, 1/3,…, 1/9 χρησιμοποιούνται για την αντίστροφη σύγκριση. Εντούτοις, οι συγκρίσεις παραγόντων περιλαμβάνουν συχνά κάποιο ποσό αβεβαιότητας και υποκειμενικότητας. Παραδείγματος χάριν, ένας εμπειρογνώμονας μπορεί να ξέρει ότι ένας παράγοντα</w:t>
      </w:r>
      <w:r w:rsidR="0003514B" w:rsidRPr="00F01BC7">
        <w:rPr>
          <w:rFonts w:cs="Times New Roman"/>
          <w:lang w:val="el-GR"/>
        </w:rPr>
        <w:t>ς είναι σημαντικότερος από έναν άλλον</w:t>
      </w:r>
      <w:r w:rsidRPr="00F01BC7">
        <w:rPr>
          <w:rFonts w:cs="Times New Roman"/>
          <w:lang w:val="el-GR"/>
        </w:rPr>
        <w:t xml:space="preserve">, εντούτοις, ο εμπειρογνώμονας δεν μπορεί να δώσει μια ξεκάθαρη </w:t>
      </w:r>
      <w:r w:rsidRPr="00F01BC7">
        <w:rPr>
          <w:rFonts w:cs="Times New Roman"/>
          <w:lang w:val="el-GR"/>
        </w:rPr>
        <w:lastRenderedPageBreak/>
        <w:t xml:space="preserve">κλίμακα στη σύγκριση επειδή ο εμπειρογνώμονας δεν είναι βέβαιος για το βαθμό ενός παράγοντα σε σχέση με τους άλλους. Ο εμπειρογνώμονας πιθανώς παρέχει ένα βαθμό από 3 έως 7 για να περιγράψει αυτούς τους δύο παράγοντες. Μερικές φορές, οι εμπειρογνώμονες δεν μπορούν να συγκρίνουν δύο παράγοντες λόγω έλλειψης επαρκών πληροφοριών. Σε αυτήν την περίπτωση, μια κλασσική μέθοδος </w:t>
      </w:r>
      <w:r w:rsidRPr="00F01BC7">
        <w:rPr>
          <w:rFonts w:cs="Times New Roman"/>
        </w:rPr>
        <w:t>AHP</w:t>
      </w:r>
      <w:r w:rsidRPr="00F01BC7">
        <w:rPr>
          <w:rFonts w:cs="Times New Roman"/>
          <w:lang w:val="el-GR"/>
        </w:rPr>
        <w:t xml:space="preserve"> πρέπει να απορριφθεί λόγω της ύπαρξης συγκεχυμένων ή ελλιπών συγκρίσεων.</w:t>
      </w:r>
      <w:r w:rsidR="00685E1B" w:rsidRPr="00F01BC7">
        <w:rPr>
          <w:rFonts w:cs="Times New Roman"/>
          <w:lang w:val="el-GR"/>
        </w:rPr>
        <w:t xml:space="preserve"> </w:t>
      </w:r>
      <w:r w:rsidR="002B1B9B" w:rsidRPr="00F01BC7">
        <w:rPr>
          <w:rFonts w:cs="Times New Roman"/>
          <w:lang w:val="el-GR"/>
        </w:rPr>
        <w:t xml:space="preserve">Μια </w:t>
      </w:r>
      <w:r w:rsidR="00685E1B" w:rsidRPr="00F01BC7">
        <w:rPr>
          <w:rFonts w:cs="Times New Roman"/>
          <w:lang w:val="el-GR"/>
        </w:rPr>
        <w:t xml:space="preserve">fuzzy </w:t>
      </w:r>
      <w:r w:rsidR="002B1B9B" w:rsidRPr="00F01BC7">
        <w:rPr>
          <w:rFonts w:cs="Times New Roman"/>
          <w:lang w:val="el-GR"/>
        </w:rPr>
        <w:t xml:space="preserve">προσέγγιση </w:t>
      </w:r>
      <w:r w:rsidR="002B1B9B" w:rsidRPr="00F01BC7">
        <w:rPr>
          <w:rFonts w:cs="Times New Roman"/>
        </w:rPr>
        <w:t>AHP</w:t>
      </w:r>
      <w:r w:rsidR="002B1B9B" w:rsidRPr="00F01BC7">
        <w:rPr>
          <w:rFonts w:cs="Times New Roman"/>
          <w:lang w:val="el-GR"/>
        </w:rPr>
        <w:t xml:space="preserve"> </w:t>
      </w:r>
      <w:r w:rsidR="00685E1B" w:rsidRPr="00F01BC7">
        <w:rPr>
          <w:rFonts w:cs="Times New Roman"/>
          <w:lang w:val="el-GR"/>
        </w:rPr>
        <w:t>α</w:t>
      </w:r>
      <w:r w:rsidR="002B1B9B" w:rsidRPr="00F01BC7">
        <w:rPr>
          <w:rFonts w:cs="Times New Roman"/>
          <w:lang w:val="el-GR"/>
        </w:rPr>
        <w:t>ναμένεται</w:t>
      </w:r>
      <w:r w:rsidR="00685E1B" w:rsidRPr="00F01BC7">
        <w:rPr>
          <w:rFonts w:cs="Times New Roman"/>
          <w:lang w:val="el-GR"/>
        </w:rPr>
        <w:t xml:space="preserve"> να ναι πιο κατάλληλη</w:t>
      </w:r>
      <w:r w:rsidR="002B1B9B" w:rsidRPr="00F01BC7">
        <w:rPr>
          <w:rFonts w:cs="Times New Roman"/>
          <w:lang w:val="el-GR"/>
        </w:rPr>
        <w:t xml:space="preserve">. </w:t>
      </w:r>
      <w:r w:rsidR="00685E1B" w:rsidRPr="00F01BC7">
        <w:rPr>
          <w:rFonts w:cs="Times New Roman"/>
          <w:lang w:val="el-GR"/>
        </w:rPr>
        <w:t>Μία</w:t>
      </w:r>
      <w:r w:rsidR="002B1B9B" w:rsidRPr="00F01BC7">
        <w:rPr>
          <w:rFonts w:cs="Times New Roman"/>
          <w:lang w:val="el-GR"/>
        </w:rPr>
        <w:t xml:space="preserve"> </w:t>
      </w:r>
      <w:r w:rsidR="00685E1B" w:rsidRPr="00F01BC7">
        <w:rPr>
          <w:rFonts w:cs="Times New Roman"/>
          <w:lang w:val="el-GR"/>
        </w:rPr>
        <w:t xml:space="preserve">fuzzy </w:t>
      </w:r>
      <w:r w:rsidR="002B1B9B" w:rsidRPr="00F01BC7">
        <w:rPr>
          <w:rFonts w:cs="Times New Roman"/>
        </w:rPr>
        <w:t>AHP</w:t>
      </w:r>
      <w:r w:rsidR="002B1B9B" w:rsidRPr="00F01BC7">
        <w:rPr>
          <w:rFonts w:cs="Times New Roman"/>
          <w:lang w:val="el-GR"/>
        </w:rPr>
        <w:t xml:space="preserve"> είναι μια σημαντική επέκταση της χαρακτηριστικής μεθόδου </w:t>
      </w:r>
      <w:r w:rsidR="002B1B9B" w:rsidRPr="00F01BC7">
        <w:rPr>
          <w:rFonts w:cs="Times New Roman"/>
        </w:rPr>
        <w:t>AHP</w:t>
      </w:r>
      <w:r w:rsidR="002B1B9B" w:rsidRPr="00F01BC7">
        <w:rPr>
          <w:rFonts w:cs="Times New Roman"/>
          <w:lang w:val="el-GR"/>
        </w:rPr>
        <w:t xml:space="preserve"> που </w:t>
      </w:r>
      <w:r w:rsidR="00685E1B" w:rsidRPr="00F01BC7">
        <w:rPr>
          <w:rFonts w:cs="Times New Roman"/>
          <w:lang w:val="el-GR"/>
        </w:rPr>
        <w:t>πρώτα</w:t>
      </w:r>
      <w:r w:rsidR="002B1B9B" w:rsidRPr="00F01BC7">
        <w:rPr>
          <w:rFonts w:cs="Times New Roman"/>
          <w:lang w:val="el-GR"/>
        </w:rPr>
        <w:t xml:space="preserve"> εισήχθη από </w:t>
      </w:r>
      <w:r w:rsidR="002B1B9B" w:rsidRPr="00F01BC7">
        <w:rPr>
          <w:rFonts w:cs="Times New Roman"/>
        </w:rPr>
        <w:t>Laarhoven</w:t>
      </w:r>
      <w:r w:rsidR="002B1B9B" w:rsidRPr="00F01BC7">
        <w:rPr>
          <w:rFonts w:cs="Times New Roman"/>
          <w:lang w:val="el-GR"/>
        </w:rPr>
        <w:t xml:space="preserve"> και </w:t>
      </w:r>
      <w:r w:rsidR="002B1B9B" w:rsidRPr="00F01BC7">
        <w:rPr>
          <w:rFonts w:cs="Times New Roman"/>
        </w:rPr>
        <w:t>Pedrycz</w:t>
      </w:r>
      <w:r w:rsidR="002B1B9B" w:rsidRPr="00F01BC7">
        <w:rPr>
          <w:rFonts w:cs="Times New Roman"/>
          <w:lang w:val="el-GR"/>
        </w:rPr>
        <w:t xml:space="preserve"> (1983)</w:t>
      </w:r>
      <w:r w:rsidR="00685E1B" w:rsidRPr="00F01BC7">
        <w:rPr>
          <w:rFonts w:cs="Times New Roman"/>
          <w:lang w:val="el-GR"/>
        </w:rPr>
        <w:t>.</w:t>
      </w:r>
    </w:p>
    <w:p w14:paraId="51B7B1F7" w14:textId="30BF601C" w:rsidR="0013780E" w:rsidRPr="00F01BC7" w:rsidRDefault="0013780E" w:rsidP="00E36FD7">
      <w:pPr>
        <w:spacing w:before="120" w:after="360" w:line="360" w:lineRule="auto"/>
        <w:rPr>
          <w:rFonts w:cs="Times New Roman"/>
          <w:lang w:val="el-GR"/>
        </w:rPr>
      </w:pPr>
      <w:r w:rsidRPr="00F01BC7">
        <w:rPr>
          <w:rFonts w:cs="Times New Roman"/>
          <w:lang w:val="el-GR"/>
        </w:rPr>
        <w:t xml:space="preserve">Αργότερα, άλλες fuzzy προσεγγίσεις </w:t>
      </w:r>
      <w:r w:rsidRPr="00F01BC7">
        <w:rPr>
          <w:rFonts w:cs="Times New Roman"/>
        </w:rPr>
        <w:t>AHP</w:t>
      </w:r>
      <w:r w:rsidRPr="00F01BC7">
        <w:rPr>
          <w:rFonts w:cs="Times New Roman"/>
          <w:lang w:val="el-GR"/>
        </w:rPr>
        <w:t xml:space="preserve"> αναπτύχθηκαν και εφαρμόστηκαν σε μερικά βιομηχανικά προβλήματα</w:t>
      </w:r>
      <w:r w:rsidR="00104EAF" w:rsidRPr="00F01BC7">
        <w:rPr>
          <w:rFonts w:cs="Times New Roman"/>
          <w:lang w:val="el-GR"/>
        </w:rPr>
        <w:t xml:space="preserve"> (</w:t>
      </w:r>
      <w:r w:rsidR="00104EAF" w:rsidRPr="00F01BC7">
        <w:rPr>
          <w:rFonts w:cs="Times New Roman"/>
        </w:rPr>
        <w:t>Buckley</w:t>
      </w:r>
      <w:r w:rsidR="00104EAF" w:rsidRPr="00F01BC7">
        <w:rPr>
          <w:rFonts w:cs="Times New Roman"/>
          <w:lang w:val="el-GR"/>
        </w:rPr>
        <w:t xml:space="preserve">, 1985; </w:t>
      </w:r>
      <w:r w:rsidR="00104EAF" w:rsidRPr="00F01BC7">
        <w:rPr>
          <w:rFonts w:cs="Times New Roman"/>
        </w:rPr>
        <w:t>Chang</w:t>
      </w:r>
      <w:r w:rsidR="00104EAF" w:rsidRPr="00F01BC7">
        <w:rPr>
          <w:rFonts w:cs="Times New Roman"/>
          <w:lang w:val="el-GR"/>
        </w:rPr>
        <w:t xml:space="preserve">, 1996; </w:t>
      </w:r>
      <w:r w:rsidR="00104EAF" w:rsidRPr="00F01BC7">
        <w:rPr>
          <w:rFonts w:cs="Times New Roman"/>
        </w:rPr>
        <w:t>Kahraman</w:t>
      </w:r>
      <w:r w:rsidR="00104EAF" w:rsidRPr="00F01BC7">
        <w:rPr>
          <w:rFonts w:cs="Times New Roman"/>
          <w:lang w:val="el-GR"/>
        </w:rPr>
        <w:t xml:space="preserve">, </w:t>
      </w:r>
      <w:r w:rsidR="00104EAF" w:rsidRPr="00F01BC7">
        <w:rPr>
          <w:rFonts w:cs="Times New Roman"/>
        </w:rPr>
        <w:t>Cebeci</w:t>
      </w:r>
      <w:r w:rsidR="00104EAF" w:rsidRPr="00F01BC7">
        <w:rPr>
          <w:rFonts w:cs="Times New Roman"/>
          <w:lang w:val="el-GR"/>
        </w:rPr>
        <w:t xml:space="preserve">, &amp; </w:t>
      </w:r>
      <w:r w:rsidR="00104EAF" w:rsidRPr="00F01BC7">
        <w:rPr>
          <w:rFonts w:cs="Times New Roman"/>
        </w:rPr>
        <w:t>Ruan</w:t>
      </w:r>
      <w:r w:rsidR="00104EAF" w:rsidRPr="00F01BC7">
        <w:rPr>
          <w:rFonts w:cs="Times New Roman"/>
          <w:lang w:val="el-GR"/>
        </w:rPr>
        <w:t xml:space="preserve">, 2004). </w:t>
      </w:r>
      <w:r w:rsidR="00A2421C" w:rsidRPr="00F01BC7">
        <w:rPr>
          <w:rFonts w:cs="Times New Roman"/>
          <w:lang w:val="el-GR"/>
        </w:rPr>
        <w:t xml:space="preserve">Εντούτοις, η περίπλοκη fuzzy λειτουργία και η έλλειψη αποδεδειγμένων τεχνικών για να εξεταστεί η fuzzy συνέπεια και το fuzzy διάνυσμα προτεραιότητας έχουν υπονομεύσει την εφαρμογή τους στην πράξη. Σε αυτό το έγγραφο ένα προσαρμοσμένο fuzzy AHP που προτείνεται από Zeng </w:t>
      </w:r>
      <w:r w:rsidR="00A2421C" w:rsidRPr="00F01BC7">
        <w:rPr>
          <w:rFonts w:cs="Times New Roman"/>
        </w:rPr>
        <w:t>et</w:t>
      </w:r>
      <w:r w:rsidR="00A2421C" w:rsidRPr="00F01BC7">
        <w:rPr>
          <w:rFonts w:cs="Times New Roman"/>
          <w:lang w:val="el-GR"/>
        </w:rPr>
        <w:t xml:space="preserve"> </w:t>
      </w:r>
      <w:r w:rsidR="00A2421C" w:rsidRPr="00F01BC7">
        <w:rPr>
          <w:rFonts w:cs="Times New Roman"/>
        </w:rPr>
        <w:t>al</w:t>
      </w:r>
      <w:r w:rsidR="00A2421C" w:rsidRPr="00F01BC7">
        <w:rPr>
          <w:rFonts w:cs="Times New Roman"/>
          <w:lang w:val="el-GR"/>
        </w:rPr>
        <w:t>. (2007) χρησιμοποιείται για να επιλέξει την καλύτερη ενεργειακή πολιτική δεδομένου ότι περιλαμβάνει απλοποιημένες fuzzy διαδικασίες και  παρόμοια βήματα με κλασσικό AHP.</w:t>
      </w:r>
      <w:r w:rsidR="002738FF" w:rsidRPr="00F01BC7">
        <w:rPr>
          <w:rFonts w:cs="Times New Roman"/>
          <w:lang w:val="el-GR"/>
        </w:rPr>
        <w:t xml:space="preserve"> Σε αυτήν την μέθοδο, η fuzzy συνάθροιση χρησιμοποιείται για να δημιουργήσει τις αποφάσεις ομάδας, κατόπιν υιοθετείται </w:t>
      </w:r>
      <w:r w:rsidR="002738FF" w:rsidRPr="00F01BC7">
        <w:rPr>
          <w:rFonts w:cs="Times New Roman"/>
        </w:rPr>
        <w:t>defuzziﬁcation</w:t>
      </w:r>
      <w:r w:rsidR="002738FF" w:rsidRPr="00F01BC7">
        <w:rPr>
          <w:rFonts w:cs="Times New Roman"/>
          <w:lang w:val="el-GR"/>
        </w:rPr>
        <w:t xml:space="preserve"> για να μετασχηματίσει τις fuzzy κλίμακες σε crisp κλίμακες για τον υπολογισμό των βαρών προτεραιότητας. Η προτίμηση ομάδας κάθε παράγοντα υπολογίζεται έπειτα με την εφαρμογή των fuzzy χειριστών συνάθροισης, δηλ. fuzzy χειριστές πολλαπλασιασμού και προσθηκών. Εδώ είναι τα βήματα της μεθοδολογίας</w:t>
      </w:r>
      <w:r w:rsidR="0088352C">
        <w:rPr>
          <w:rFonts w:cs="Times New Roman"/>
          <w:lang w:val="el-GR"/>
        </w:rPr>
        <w:t>.</w:t>
      </w:r>
      <w:r w:rsidR="0003514B" w:rsidRPr="00F01BC7">
        <w:rPr>
          <w:rFonts w:cs="Times New Roman"/>
          <w:lang w:val="el-GR"/>
        </w:rPr>
        <w:t xml:space="preserve"> </w:t>
      </w:r>
      <w:r w:rsidR="009013C4">
        <w:rPr>
          <w:rFonts w:cs="Times New Roman"/>
          <w:lang w:val="el-GR"/>
        </w:rPr>
        <w:br/>
      </w:r>
      <w:r w:rsidR="0088352C">
        <w:rPr>
          <w:rFonts w:cs="Times New Roman"/>
          <w:lang w:val="el-GR"/>
        </w:rPr>
        <w:t>Παραπομπή</w:t>
      </w:r>
      <w:r w:rsidR="00043904">
        <w:rPr>
          <w:rFonts w:cs="Times New Roman"/>
          <w:lang w:val="el-GR"/>
        </w:rPr>
        <w:t xml:space="preserve">: </w:t>
      </w:r>
      <w:r w:rsidR="009013C4">
        <w:rPr>
          <w:rFonts w:cs="Times New Roman"/>
          <w:lang w:val="el-GR"/>
        </w:rPr>
        <w:t>(</w:t>
      </w:r>
      <w:r w:rsidR="009E09CD" w:rsidRPr="00CF18E2">
        <w:rPr>
          <w:rFonts w:cs="Times New Roman"/>
          <w:szCs w:val="20"/>
        </w:rPr>
        <w:t>Zeng</w:t>
      </w:r>
      <w:r w:rsidR="009E09CD" w:rsidRPr="001D3423">
        <w:rPr>
          <w:rFonts w:cs="Times New Roman"/>
          <w:szCs w:val="20"/>
          <w:lang w:val="el-GR"/>
        </w:rPr>
        <w:t xml:space="preserve">, </w:t>
      </w:r>
      <w:r w:rsidR="009E09CD" w:rsidRPr="00CF18E2">
        <w:rPr>
          <w:rFonts w:cs="Times New Roman"/>
          <w:szCs w:val="20"/>
        </w:rPr>
        <w:t>J</w:t>
      </w:r>
      <w:r w:rsidR="009E09CD" w:rsidRPr="001D3423">
        <w:rPr>
          <w:rFonts w:cs="Times New Roman"/>
          <w:szCs w:val="20"/>
          <w:lang w:val="el-GR"/>
        </w:rPr>
        <w:t xml:space="preserve">., </w:t>
      </w:r>
      <w:r w:rsidR="009E09CD" w:rsidRPr="00CF18E2">
        <w:rPr>
          <w:rFonts w:cs="Times New Roman"/>
          <w:szCs w:val="20"/>
        </w:rPr>
        <w:t>An</w:t>
      </w:r>
      <w:r w:rsidR="009E09CD" w:rsidRPr="001D3423">
        <w:rPr>
          <w:rFonts w:cs="Times New Roman"/>
          <w:szCs w:val="20"/>
          <w:lang w:val="el-GR"/>
        </w:rPr>
        <w:t xml:space="preserve">, </w:t>
      </w:r>
      <w:r w:rsidR="009E09CD" w:rsidRPr="00CF18E2">
        <w:rPr>
          <w:rFonts w:cs="Times New Roman"/>
          <w:szCs w:val="20"/>
        </w:rPr>
        <w:t>M</w:t>
      </w:r>
      <w:r w:rsidR="009013C4">
        <w:rPr>
          <w:rFonts w:cs="Times New Roman"/>
          <w:szCs w:val="20"/>
          <w:lang w:val="el-GR"/>
        </w:rPr>
        <w:t>.,</w:t>
      </w:r>
      <w:r w:rsidR="009E09CD" w:rsidRPr="001D3423">
        <w:rPr>
          <w:rFonts w:cs="Times New Roman"/>
          <w:szCs w:val="20"/>
          <w:lang w:val="el-GR"/>
        </w:rPr>
        <w:t xml:space="preserve"> </w:t>
      </w:r>
      <w:r w:rsidR="009E09CD" w:rsidRPr="00CF18E2">
        <w:rPr>
          <w:rFonts w:cs="Times New Roman"/>
          <w:szCs w:val="20"/>
        </w:rPr>
        <w:t>Smith</w:t>
      </w:r>
      <w:r w:rsidR="009E09CD" w:rsidRPr="001D3423">
        <w:rPr>
          <w:rFonts w:cs="Times New Roman"/>
          <w:szCs w:val="20"/>
          <w:lang w:val="el-GR"/>
        </w:rPr>
        <w:t xml:space="preserve">, </w:t>
      </w:r>
      <w:r w:rsidR="009E09CD" w:rsidRPr="00CF18E2">
        <w:rPr>
          <w:rFonts w:cs="Times New Roman"/>
          <w:szCs w:val="20"/>
        </w:rPr>
        <w:t>N</w:t>
      </w:r>
      <w:r w:rsidR="009E09CD" w:rsidRPr="001D3423">
        <w:rPr>
          <w:rFonts w:cs="Times New Roman"/>
          <w:szCs w:val="20"/>
          <w:lang w:val="el-GR"/>
        </w:rPr>
        <w:t xml:space="preserve">. </w:t>
      </w:r>
      <w:r w:rsidR="009E09CD" w:rsidRPr="00CF18E2">
        <w:rPr>
          <w:rFonts w:cs="Times New Roman"/>
          <w:szCs w:val="20"/>
        </w:rPr>
        <w:t>J</w:t>
      </w:r>
      <w:r w:rsidR="009E09CD" w:rsidRPr="001D3423">
        <w:rPr>
          <w:rFonts w:cs="Times New Roman"/>
          <w:szCs w:val="20"/>
          <w:lang w:val="el-GR"/>
        </w:rPr>
        <w:t>. 2007).</w:t>
      </w:r>
    </w:p>
    <w:p w14:paraId="6798156A" w14:textId="0ED97C08" w:rsidR="00BC7D0C" w:rsidRPr="00F01BC7" w:rsidRDefault="00BC7D0C" w:rsidP="00E36FD7">
      <w:pPr>
        <w:spacing w:before="120" w:after="360" w:line="360" w:lineRule="auto"/>
        <w:rPr>
          <w:rFonts w:cs="Times New Roman"/>
          <w:lang w:val="el-GR"/>
        </w:rPr>
      </w:pPr>
      <w:r w:rsidRPr="00F01BC7">
        <w:rPr>
          <w:rFonts w:cs="Times New Roman"/>
          <w:b/>
          <w:lang w:val="el-GR"/>
        </w:rPr>
        <w:t xml:space="preserve">Βήμα 1: </w:t>
      </w:r>
      <w:r w:rsidRPr="00F01BC7">
        <w:rPr>
          <w:rFonts w:cs="Times New Roman"/>
          <w:lang w:val="el-GR"/>
        </w:rPr>
        <w:t xml:space="preserve">Μέτρηση παραγόντων στην </w:t>
      </w:r>
      <w:r w:rsidR="003611BB" w:rsidRPr="00F01BC7">
        <w:rPr>
          <w:rFonts w:cs="Times New Roman"/>
          <w:lang w:val="el-GR"/>
        </w:rPr>
        <w:t>ιεράρχηση</w:t>
      </w:r>
      <w:r w:rsidRPr="00F01BC7">
        <w:rPr>
          <w:rFonts w:cs="Times New Roman"/>
          <w:lang w:val="el-GR"/>
        </w:rPr>
        <w:t xml:space="preserve">. Οι εμπειρογνώμονες πρέπει να παρέχουν τις κρίσεις τους, βάσει της γνώσης και της πείρας τους, για κάθε παράγοντα στο κατώτατο επίπεδο στην </w:t>
      </w:r>
      <w:r w:rsidR="003611BB" w:rsidRPr="00F01BC7">
        <w:rPr>
          <w:rFonts w:cs="Times New Roman"/>
          <w:lang w:val="el-GR"/>
        </w:rPr>
        <w:t>ιεράρχηση</w:t>
      </w:r>
      <w:r w:rsidRPr="00F01BC7">
        <w:rPr>
          <w:rFonts w:cs="Times New Roman"/>
          <w:lang w:val="el-GR"/>
        </w:rPr>
        <w:t>. Οι εμπειρογνώμονες μπορούν να παρέχουν μια ακριβή αριθμητική αξία, μια σειρά αριθμητικών τιμών, έναν γλωσσικό όρο ή έναν fuzzy αριθμό.</w:t>
      </w:r>
    </w:p>
    <w:p w14:paraId="757DA80E" w14:textId="5D63EE21" w:rsidR="005F0466" w:rsidRPr="00F01BC7" w:rsidRDefault="005F0466" w:rsidP="00E36FD7">
      <w:pPr>
        <w:spacing w:before="120" w:after="360" w:line="360" w:lineRule="auto"/>
        <w:rPr>
          <w:rFonts w:cs="Times New Roman"/>
          <w:lang w:val="el-GR"/>
        </w:rPr>
      </w:pPr>
      <w:r w:rsidRPr="00F01BC7">
        <w:rPr>
          <w:rFonts w:cs="Times New Roman"/>
          <w:b/>
          <w:lang w:val="el-GR"/>
        </w:rPr>
        <w:t xml:space="preserve">Βήμα 2: </w:t>
      </w:r>
      <w:r w:rsidRPr="00F01BC7">
        <w:rPr>
          <w:rFonts w:cs="Times New Roman"/>
          <w:lang w:val="el-GR"/>
        </w:rPr>
        <w:t xml:space="preserve">Σύγκριση παραγόντων χρησιμοποιώντας </w:t>
      </w:r>
      <w:r w:rsidRPr="00F01BC7">
        <w:rPr>
          <w:rFonts w:cs="Times New Roman"/>
        </w:rPr>
        <w:t>pairwise</w:t>
      </w:r>
      <w:r w:rsidRPr="00F01BC7">
        <w:rPr>
          <w:rFonts w:cs="Times New Roman"/>
          <w:lang w:val="el-GR"/>
        </w:rPr>
        <w:t xml:space="preserve"> συγκρίσεις. Οι εμπειρογνώμονες πρέπει να συγκρίνουν </w:t>
      </w:r>
      <w:r w:rsidR="006A1B67" w:rsidRPr="00F01BC7">
        <w:rPr>
          <w:rFonts w:cs="Times New Roman"/>
          <w:lang w:val="el-GR"/>
        </w:rPr>
        <w:t xml:space="preserve">με pairwise αλγόριθμο </w:t>
      </w:r>
      <w:r w:rsidRPr="00F01BC7">
        <w:rPr>
          <w:rFonts w:cs="Times New Roman"/>
          <w:lang w:val="el-GR"/>
        </w:rPr>
        <w:t xml:space="preserve">κάθε </w:t>
      </w:r>
      <w:r w:rsidR="006A1B67" w:rsidRPr="00F01BC7">
        <w:rPr>
          <w:rFonts w:cs="Times New Roman"/>
          <w:lang w:val="el-GR"/>
        </w:rPr>
        <w:t xml:space="preserve">χτισμένο στην </w:t>
      </w:r>
      <w:r w:rsidR="003611BB" w:rsidRPr="00F01BC7">
        <w:rPr>
          <w:rFonts w:cs="Times New Roman"/>
          <w:lang w:val="el-GR"/>
        </w:rPr>
        <w:t xml:space="preserve">ιεράρχηση </w:t>
      </w:r>
      <w:r w:rsidRPr="00F01BC7">
        <w:rPr>
          <w:rFonts w:cs="Times New Roman"/>
          <w:lang w:val="el-GR"/>
        </w:rPr>
        <w:t>παράγοντα στο αντίστοιχο τμήμα τους και να τους βαθμολογήσουν είτε σε crisp είτε σε fuzzy κλίμακα.</w:t>
      </w:r>
    </w:p>
    <w:p w14:paraId="176C259B" w14:textId="707A6279" w:rsidR="00104EAF" w:rsidRPr="00F01BC7" w:rsidRDefault="00AD450E" w:rsidP="00E36FD7">
      <w:pPr>
        <w:spacing w:before="120" w:after="360" w:line="360" w:lineRule="auto"/>
        <w:rPr>
          <w:rFonts w:cs="Times New Roman"/>
          <w:lang w:val="el-GR"/>
        </w:rPr>
      </w:pPr>
      <w:r w:rsidRPr="00F01BC7">
        <w:rPr>
          <w:rFonts w:cs="Times New Roman"/>
          <w:b/>
          <w:lang w:val="el-GR"/>
        </w:rPr>
        <w:lastRenderedPageBreak/>
        <w:t>Βήμα 3:</w:t>
      </w:r>
      <w:r w:rsidRPr="00F01BC7">
        <w:rPr>
          <w:rFonts w:cs="Times New Roman"/>
          <w:lang w:val="el-GR"/>
        </w:rPr>
        <w:t xml:space="preserve"> Μετατροπή των προτιμήσεων στο standardized trapezoidal fuzzy number (</w:t>
      </w:r>
      <w:r w:rsidRPr="00F01BC7">
        <w:rPr>
          <w:rFonts w:cs="Times New Roman"/>
        </w:rPr>
        <w:t>STFN</w:t>
      </w:r>
      <w:r w:rsidRPr="00F01BC7">
        <w:rPr>
          <w:rFonts w:cs="Times New Roman"/>
          <w:lang w:val="el-GR"/>
        </w:rPr>
        <w:t xml:space="preserve">). Όπως περιγράφεται στα βήματα 1 και 2, επειδή οι τιμές των παραγόντων που παρέχονται από τους εμπειρογνώμονες είναι crisp, π.χ. μια αριθμός, μια σειρά αριθμών, ένας γλωσσικός όρος ή ένας fuzzy αριθμός, το </w:t>
      </w:r>
      <w:r w:rsidRPr="00F01BC7">
        <w:rPr>
          <w:rFonts w:cs="Times New Roman"/>
        </w:rPr>
        <w:t>STFN</w:t>
      </w:r>
      <w:r w:rsidRPr="00F01BC7">
        <w:rPr>
          <w:rFonts w:cs="Times New Roman"/>
          <w:lang w:val="el-GR"/>
        </w:rPr>
        <w:t xml:space="preserve"> υιοθετείται για να μετατρέψουν τις κριτικές των εμπειρογνωμόνων σε ένα καθολικό σχήμα για τη σύνθεση των προτιμήσεων της ομάδας. </w:t>
      </w:r>
    </w:p>
    <w:p w14:paraId="07B293A4" w14:textId="5B9A7154" w:rsidR="00104EAF" w:rsidRPr="00F01BC7" w:rsidRDefault="00A63A87" w:rsidP="00E36FD7">
      <w:pPr>
        <w:spacing w:before="120" w:after="360" w:line="360" w:lineRule="auto"/>
        <w:rPr>
          <w:rFonts w:cs="Times New Roman"/>
          <w:lang w:val="el-GR"/>
        </w:rPr>
      </w:pPr>
      <w:r w:rsidRPr="00F01BC7">
        <w:rPr>
          <w:rFonts w:cs="Times New Roman"/>
          <w:b/>
          <w:lang w:val="el-GR"/>
        </w:rPr>
        <w:t>Βήμα 4:</w:t>
      </w:r>
      <w:r w:rsidRPr="00F01BC7">
        <w:rPr>
          <w:rFonts w:cs="Times New Roman"/>
          <w:lang w:val="el-GR"/>
        </w:rPr>
        <w:t xml:space="preserve"> Συλλογή μεμονωμένων </w:t>
      </w:r>
      <w:r w:rsidRPr="00F01BC7">
        <w:rPr>
          <w:rFonts w:cs="Times New Roman"/>
        </w:rPr>
        <w:t>STFNs</w:t>
      </w:r>
      <w:r w:rsidRPr="00F01BC7">
        <w:rPr>
          <w:rFonts w:cs="Times New Roman"/>
          <w:lang w:val="el-GR"/>
        </w:rPr>
        <w:t xml:space="preserve"> σε ομάδες </w:t>
      </w:r>
      <w:r w:rsidRPr="00F01BC7">
        <w:rPr>
          <w:rFonts w:cs="Times New Roman"/>
        </w:rPr>
        <w:t>STFNs</w:t>
      </w:r>
      <w:r w:rsidRPr="00F01BC7">
        <w:rPr>
          <w:rFonts w:cs="Times New Roman"/>
          <w:lang w:val="el-GR"/>
        </w:rPr>
        <w:t xml:space="preserve">. Ο στόχος αυτού του βήματος είναι να εφαρμοστεί ένα κατάλληλος </w:t>
      </w:r>
      <w:r w:rsidR="0052433E" w:rsidRPr="00F01BC7">
        <w:rPr>
          <w:rFonts w:cs="Times New Roman"/>
          <w:lang w:val="el-GR"/>
        </w:rPr>
        <w:t xml:space="preserve">τελεστής </w:t>
      </w:r>
      <w:r w:rsidRPr="00F01BC7">
        <w:rPr>
          <w:rFonts w:cs="Times New Roman"/>
          <w:lang w:val="el-GR"/>
        </w:rPr>
        <w:t>για να αθροίσει τις μεμονωμένες</w:t>
      </w:r>
      <w:r w:rsidR="001A63B3" w:rsidRPr="00F01BC7">
        <w:rPr>
          <w:rFonts w:cs="Times New Roman"/>
          <w:lang w:val="el-GR"/>
        </w:rPr>
        <w:t xml:space="preserve"> προτιμήσεις που γίνονται από </w:t>
      </w:r>
      <w:r w:rsidRPr="00F01BC7">
        <w:rPr>
          <w:rFonts w:cs="Times New Roman"/>
          <w:lang w:val="el-GR"/>
        </w:rPr>
        <w:t>μεμονωμένους εμπειρογνώμονες σε μια</w:t>
      </w:r>
      <w:r w:rsidR="001A63B3" w:rsidRPr="00F01BC7">
        <w:rPr>
          <w:rFonts w:cs="Times New Roman"/>
          <w:lang w:val="el-GR"/>
        </w:rPr>
        <w:t xml:space="preserve"> ομαδοποιημένη</w:t>
      </w:r>
      <w:r w:rsidRPr="00F01BC7">
        <w:rPr>
          <w:rFonts w:cs="Times New Roman"/>
          <w:lang w:val="el-GR"/>
        </w:rPr>
        <w:t xml:space="preserve"> προτίμηση ομάδας </w:t>
      </w:r>
      <w:r w:rsidR="001A63B3" w:rsidRPr="00F01BC7">
        <w:rPr>
          <w:rFonts w:cs="Times New Roman"/>
          <w:lang w:val="el-GR"/>
        </w:rPr>
        <w:t xml:space="preserve">του </w:t>
      </w:r>
      <w:r w:rsidRPr="00F01BC7">
        <w:rPr>
          <w:rFonts w:cs="Times New Roman"/>
          <w:lang w:val="el-GR"/>
        </w:rPr>
        <w:t xml:space="preserve">κάθε παράγοντα. Η συνάθροιση των αποτελεσμάτων </w:t>
      </w:r>
      <w:r w:rsidRPr="00F01BC7">
        <w:rPr>
          <w:rFonts w:cs="Times New Roman"/>
        </w:rPr>
        <w:t>STFN</w:t>
      </w:r>
      <w:r w:rsidRPr="00F01BC7">
        <w:rPr>
          <w:rFonts w:cs="Times New Roman"/>
          <w:lang w:val="el-GR"/>
        </w:rPr>
        <w:t xml:space="preserve"> εκτελείται με την εφαρμογή του </w:t>
      </w:r>
      <w:r w:rsidRPr="00F01BC7">
        <w:rPr>
          <w:rFonts w:cs="Times New Roman"/>
        </w:rPr>
        <w:t>fuzzy</w:t>
      </w:r>
      <w:r w:rsidRPr="00F01BC7">
        <w:rPr>
          <w:rFonts w:cs="Times New Roman"/>
          <w:lang w:val="el-GR"/>
        </w:rPr>
        <w:t xml:space="preserve"> </w:t>
      </w:r>
      <w:r w:rsidRPr="00F01BC7">
        <w:rPr>
          <w:rFonts w:cs="Times New Roman"/>
        </w:rPr>
        <w:t>weighted</w:t>
      </w:r>
      <w:r w:rsidRPr="00F01BC7">
        <w:rPr>
          <w:rFonts w:cs="Times New Roman"/>
          <w:lang w:val="el-GR"/>
        </w:rPr>
        <w:t xml:space="preserve"> </w:t>
      </w:r>
      <w:r w:rsidRPr="00F01BC7">
        <w:rPr>
          <w:rFonts w:cs="Times New Roman"/>
        </w:rPr>
        <w:t>trapezoidal</w:t>
      </w:r>
      <w:r w:rsidRPr="00F01BC7">
        <w:rPr>
          <w:rFonts w:cs="Times New Roman"/>
          <w:lang w:val="el-GR"/>
        </w:rPr>
        <w:t xml:space="preserve"> </w:t>
      </w:r>
      <w:r w:rsidR="001A63B3" w:rsidRPr="00F01BC7">
        <w:rPr>
          <w:rFonts w:cs="Times New Roman"/>
          <w:lang w:val="el-GR"/>
        </w:rPr>
        <w:t>τελεστή</w:t>
      </w:r>
      <w:r w:rsidR="00815BA8" w:rsidRPr="00F01BC7">
        <w:rPr>
          <w:rFonts w:cs="Times New Roman"/>
          <w:lang w:val="el-GR"/>
        </w:rPr>
        <w:t>.</w:t>
      </w:r>
    </w:p>
    <w:p w14:paraId="14A5F6ED" w14:textId="0119DD19" w:rsidR="00232410" w:rsidRPr="00F01BC7" w:rsidRDefault="00232410" w:rsidP="00E36FD7">
      <w:pPr>
        <w:spacing w:before="120" w:after="360" w:line="360" w:lineRule="auto"/>
        <w:rPr>
          <w:rFonts w:cs="Times New Roman"/>
          <w:lang w:val="el-GR"/>
        </w:rPr>
      </w:pPr>
      <w:r w:rsidRPr="00F01BC7">
        <w:rPr>
          <w:rFonts w:cs="Times New Roman"/>
          <w:b/>
          <w:lang w:val="el-GR"/>
        </w:rPr>
        <w:t>Βήμα</w:t>
      </w:r>
      <w:r w:rsidR="009B708B" w:rsidRPr="00F01BC7">
        <w:rPr>
          <w:rFonts w:cs="Times New Roman"/>
          <w:b/>
          <w:lang w:val="el-GR"/>
        </w:rPr>
        <w:t xml:space="preserve"> 5:</w:t>
      </w:r>
      <w:r w:rsidR="009B708B" w:rsidRPr="00F01BC7">
        <w:rPr>
          <w:rFonts w:cs="Times New Roman"/>
          <w:lang w:val="el-GR"/>
        </w:rPr>
        <w:t xml:space="preserve"> </w:t>
      </w:r>
      <w:r w:rsidRPr="00F01BC7">
        <w:rPr>
          <w:rFonts w:cs="Times New Roman"/>
        </w:rPr>
        <w:t>Defuzzify</w:t>
      </w:r>
      <w:r w:rsidRPr="00F01BC7">
        <w:rPr>
          <w:rFonts w:cs="Times New Roman"/>
          <w:lang w:val="el-GR"/>
        </w:rPr>
        <w:t xml:space="preserve"> τις κλίμακες </w:t>
      </w:r>
      <w:r w:rsidRPr="00F01BC7">
        <w:rPr>
          <w:rFonts w:cs="Times New Roman"/>
        </w:rPr>
        <w:t>STFN</w:t>
      </w:r>
      <w:r w:rsidRPr="00F01BC7">
        <w:rPr>
          <w:rFonts w:cs="Times New Roman"/>
          <w:lang w:val="el-GR"/>
        </w:rPr>
        <w:t xml:space="preserve">. Προκειμένου να μετατραπούν οι αθροισμένες κλίμακες </w:t>
      </w:r>
      <w:r w:rsidRPr="00F01BC7">
        <w:rPr>
          <w:rFonts w:cs="Times New Roman"/>
        </w:rPr>
        <w:t>STFN</w:t>
      </w:r>
      <w:r w:rsidRPr="00F01BC7">
        <w:rPr>
          <w:rFonts w:cs="Times New Roman"/>
          <w:lang w:val="el-GR"/>
        </w:rPr>
        <w:t xml:space="preserve"> στο ταίριασμα των </w:t>
      </w:r>
      <w:r w:rsidRPr="00F01BC7">
        <w:rPr>
          <w:rFonts w:cs="Times New Roman"/>
        </w:rPr>
        <w:t>crisp</w:t>
      </w:r>
      <w:r w:rsidRPr="00F01BC7">
        <w:rPr>
          <w:rFonts w:cs="Times New Roman"/>
          <w:lang w:val="el-GR"/>
        </w:rPr>
        <w:t xml:space="preserve"> τιμών που μπορούν επαρκώς να αντιπροσωπεύσουν τις προτιμήσεις ομάδας, ένα κατάλληλο </w:t>
      </w:r>
      <w:r w:rsidRPr="00F01BC7">
        <w:rPr>
          <w:rFonts w:cs="Times New Roman"/>
        </w:rPr>
        <w:t>defuzzification</w:t>
      </w:r>
      <w:r w:rsidRPr="00F01BC7">
        <w:rPr>
          <w:rFonts w:cs="Times New Roman"/>
          <w:lang w:val="el-GR"/>
        </w:rPr>
        <w:t xml:space="preserve"> απαιτείται.</w:t>
      </w:r>
    </w:p>
    <w:p w14:paraId="1391D3A4" w14:textId="359F46F7" w:rsidR="009B708B" w:rsidRPr="00F01BC7" w:rsidRDefault="00232410" w:rsidP="00E36FD7">
      <w:pPr>
        <w:spacing w:before="120" w:after="360" w:line="360" w:lineRule="auto"/>
        <w:rPr>
          <w:rFonts w:cs="Times New Roman"/>
          <w:lang w:val="el-GR"/>
        </w:rPr>
      </w:pPr>
      <w:r w:rsidRPr="00F01BC7">
        <w:rPr>
          <w:rFonts w:cs="Times New Roman"/>
          <w:b/>
          <w:lang w:val="el-GR"/>
        </w:rPr>
        <w:t xml:space="preserve">Βήμα </w:t>
      </w:r>
      <w:r w:rsidR="009B708B" w:rsidRPr="00F01BC7">
        <w:rPr>
          <w:rFonts w:cs="Times New Roman"/>
          <w:b/>
          <w:lang w:val="el-GR"/>
        </w:rPr>
        <w:t>6:</w:t>
      </w:r>
      <w:r w:rsidR="009B708B" w:rsidRPr="00F01BC7">
        <w:rPr>
          <w:rFonts w:cs="Times New Roman"/>
          <w:lang w:val="el-GR"/>
        </w:rPr>
        <w:t xml:space="preserve"> </w:t>
      </w:r>
      <w:r w:rsidRPr="00F01BC7">
        <w:rPr>
          <w:rFonts w:cs="Times New Roman"/>
          <w:lang w:val="el-GR"/>
        </w:rPr>
        <w:t>Υπολογισμός των βαρών προτεραιότητας των παραγόντων.</w:t>
      </w:r>
    </w:p>
    <w:p w14:paraId="7859501B" w14:textId="3CA2E9BF" w:rsidR="009B708B" w:rsidRPr="00F01BC7" w:rsidRDefault="00232410" w:rsidP="00E36FD7">
      <w:pPr>
        <w:spacing w:before="120" w:after="360" w:line="360" w:lineRule="auto"/>
        <w:rPr>
          <w:rFonts w:cs="Times New Roman"/>
          <w:lang w:val="el-GR"/>
        </w:rPr>
      </w:pPr>
      <w:r w:rsidRPr="00F01BC7">
        <w:rPr>
          <w:rFonts w:cs="Times New Roman"/>
          <w:b/>
          <w:lang w:val="el-GR"/>
        </w:rPr>
        <w:t xml:space="preserve">Βήμα </w:t>
      </w:r>
      <w:r w:rsidR="009B708B" w:rsidRPr="00F01BC7">
        <w:rPr>
          <w:rFonts w:cs="Times New Roman"/>
          <w:b/>
          <w:lang w:val="el-GR"/>
        </w:rPr>
        <w:t xml:space="preserve">7: </w:t>
      </w:r>
      <w:r w:rsidRPr="00F01BC7">
        <w:rPr>
          <w:rFonts w:cs="Times New Roman"/>
          <w:lang w:val="el-GR"/>
        </w:rPr>
        <w:t>Υπολογισμός των τελικών συγκεχυμένων αποτελεσμάτων.</w:t>
      </w:r>
      <w:r w:rsidR="009B708B" w:rsidRPr="00F01BC7">
        <w:rPr>
          <w:rFonts w:cs="Times New Roman"/>
          <w:lang w:val="el-GR"/>
        </w:rPr>
        <w:t xml:space="preserve"> </w:t>
      </w:r>
    </w:p>
    <w:p w14:paraId="087EB49C" w14:textId="2362D6CD" w:rsidR="00232410" w:rsidRPr="00F01BC7" w:rsidRDefault="00232410" w:rsidP="00E36FD7">
      <w:pPr>
        <w:spacing w:before="120" w:after="360" w:line="360" w:lineRule="auto"/>
        <w:rPr>
          <w:rFonts w:cs="Times New Roman"/>
          <w:lang w:val="el-GR"/>
        </w:rPr>
      </w:pPr>
      <w:r w:rsidRPr="00F01BC7">
        <w:rPr>
          <w:rFonts w:cs="Times New Roman"/>
          <w:b/>
          <w:lang w:val="el-GR"/>
        </w:rPr>
        <w:t xml:space="preserve">Βήμα </w:t>
      </w:r>
      <w:r w:rsidR="009B708B" w:rsidRPr="00F01BC7">
        <w:rPr>
          <w:rFonts w:cs="Times New Roman"/>
          <w:b/>
          <w:lang w:val="el-GR"/>
        </w:rPr>
        <w:t>8:</w:t>
      </w:r>
      <w:r w:rsidR="009B708B" w:rsidRPr="00F01BC7">
        <w:rPr>
          <w:rFonts w:cs="Times New Roman"/>
          <w:lang w:val="el-GR"/>
        </w:rPr>
        <w:t xml:space="preserve"> </w:t>
      </w:r>
      <w:r w:rsidRPr="00F01BC7">
        <w:rPr>
          <w:rFonts w:cs="Times New Roman"/>
          <w:lang w:val="el-GR"/>
        </w:rPr>
        <w:t xml:space="preserve">Σύγκριση των τελικών συγκεχυμένων τιμών χρησιμοποιώντας μια outranking μέθοδο. </w:t>
      </w:r>
    </w:p>
    <w:p w14:paraId="4F0663EC" w14:textId="340D90E0" w:rsidR="00E74167" w:rsidRPr="00F01BC7" w:rsidRDefault="00E74167" w:rsidP="00E36FD7">
      <w:pPr>
        <w:spacing w:before="120" w:after="360" w:line="360" w:lineRule="auto"/>
        <w:rPr>
          <w:rFonts w:cs="Times New Roman"/>
          <w:lang w:val="el-GR"/>
        </w:rPr>
      </w:pPr>
      <w:r w:rsidRPr="00F01BC7">
        <w:rPr>
          <w:rFonts w:cs="Times New Roman"/>
          <w:lang w:val="el-GR"/>
        </w:rPr>
        <w:t>Επεξεργαζόμενοι τα αποτελέσματα</w:t>
      </w:r>
      <w:r w:rsidR="00232410" w:rsidRPr="00F01BC7">
        <w:rPr>
          <w:rFonts w:cs="Times New Roman"/>
          <w:lang w:val="el-GR"/>
        </w:rPr>
        <w:t xml:space="preserve"> από τη μεθοδολογία,</w:t>
      </w:r>
      <w:r w:rsidRPr="00F01BC7">
        <w:rPr>
          <w:rFonts w:cs="Times New Roman"/>
          <w:lang w:val="el-GR"/>
        </w:rPr>
        <w:t xml:space="preserve">  η ‘‘αιολική ενέργεια” </w:t>
      </w:r>
      <w:r w:rsidR="00254F20" w:rsidRPr="00F01BC7">
        <w:rPr>
          <w:rFonts w:cs="Times New Roman"/>
          <w:lang w:val="el-GR"/>
        </w:rPr>
        <w:t xml:space="preserve">καθορίζεται ως καλύτερη εναλλακτική λύση ενεργειακής πολιτικής για την Τουρκία στο μέλλον. </w:t>
      </w:r>
      <w:r w:rsidRPr="00F01BC7">
        <w:rPr>
          <w:rFonts w:cs="Times New Roman"/>
          <w:lang w:val="el-GR"/>
        </w:rPr>
        <w:t xml:space="preserve"> </w:t>
      </w:r>
      <w:r w:rsidR="00254F20" w:rsidRPr="00F01BC7">
        <w:rPr>
          <w:rFonts w:cs="Times New Roman"/>
          <w:lang w:val="el-GR"/>
        </w:rPr>
        <w:t>Η ταξινόμηση της ενεργειακής εναλλακτικής λύσης καθορίζεται ως εξής:</w:t>
      </w:r>
      <w:r w:rsidRPr="00F01BC7">
        <w:rPr>
          <w:rFonts w:cs="Times New Roman"/>
          <w:lang w:val="el-GR"/>
        </w:rPr>
        <w:t xml:space="preserve"> {</w:t>
      </w:r>
      <w:r w:rsidR="00232410" w:rsidRPr="00F01BC7">
        <w:rPr>
          <w:rFonts w:cs="Times New Roman"/>
          <w:lang w:val="el-GR"/>
        </w:rPr>
        <w:t>Αιολική</w:t>
      </w:r>
      <w:r w:rsidRPr="00F01BC7">
        <w:rPr>
          <w:rFonts w:cs="Times New Roman"/>
          <w:lang w:val="el-GR"/>
        </w:rPr>
        <w:t xml:space="preserve"> – </w:t>
      </w:r>
      <w:r w:rsidR="00232410" w:rsidRPr="00F01BC7">
        <w:rPr>
          <w:rFonts w:cs="Times New Roman"/>
          <w:lang w:val="el-GR"/>
        </w:rPr>
        <w:t>Ηλιακή</w:t>
      </w:r>
      <w:r w:rsidRPr="00F01BC7">
        <w:rPr>
          <w:rFonts w:cs="Times New Roman"/>
          <w:lang w:val="el-GR"/>
        </w:rPr>
        <w:t xml:space="preserve"> – </w:t>
      </w:r>
      <w:r w:rsidR="00232410" w:rsidRPr="00F01BC7">
        <w:rPr>
          <w:rFonts w:cs="Times New Roman"/>
          <w:lang w:val="el-GR"/>
        </w:rPr>
        <w:t>Βιομάζα</w:t>
      </w:r>
      <w:r w:rsidRPr="00F01BC7">
        <w:rPr>
          <w:rFonts w:cs="Times New Roman"/>
          <w:lang w:val="el-GR"/>
        </w:rPr>
        <w:t xml:space="preserve"> – </w:t>
      </w:r>
      <w:r w:rsidR="00232410" w:rsidRPr="00F01BC7">
        <w:rPr>
          <w:rFonts w:cs="Times New Roman"/>
          <w:lang w:val="el-GR"/>
        </w:rPr>
        <w:t>Γεωθερμική</w:t>
      </w:r>
      <w:r w:rsidRPr="00F01BC7">
        <w:rPr>
          <w:rFonts w:cs="Times New Roman"/>
          <w:lang w:val="el-GR"/>
        </w:rPr>
        <w:t xml:space="preserve"> – </w:t>
      </w:r>
      <w:r w:rsidR="00341319" w:rsidRPr="00F01BC7">
        <w:rPr>
          <w:rFonts w:cs="Times New Roman"/>
          <w:lang w:val="el-GR"/>
        </w:rPr>
        <w:t>Υδροηλεκτρική</w:t>
      </w:r>
      <w:r w:rsidR="00232410" w:rsidRPr="00F01BC7">
        <w:rPr>
          <w:rFonts w:cs="Times New Roman"/>
          <w:lang w:val="el-GR"/>
        </w:rPr>
        <w:t xml:space="preserve"> </w:t>
      </w:r>
      <w:r w:rsidRPr="00F01BC7">
        <w:rPr>
          <w:rFonts w:cs="Times New Roman"/>
          <w:lang w:val="el-GR"/>
        </w:rPr>
        <w:t xml:space="preserve">– </w:t>
      </w:r>
      <w:r w:rsidR="00232410" w:rsidRPr="00F01BC7">
        <w:rPr>
          <w:rFonts w:cs="Times New Roman"/>
          <w:lang w:val="el-GR"/>
        </w:rPr>
        <w:t>Φυσικό αέριο</w:t>
      </w:r>
      <w:r w:rsidRPr="00F01BC7">
        <w:rPr>
          <w:rFonts w:cs="Times New Roman"/>
          <w:lang w:val="el-GR"/>
        </w:rPr>
        <w:t xml:space="preserve"> – </w:t>
      </w:r>
      <w:r w:rsidR="00586CAF" w:rsidRPr="00F01BC7">
        <w:rPr>
          <w:rFonts w:cs="Times New Roman"/>
          <w:lang w:val="el-GR"/>
        </w:rPr>
        <w:t>Άνθρακας</w:t>
      </w:r>
      <w:r w:rsidR="00232410" w:rsidRPr="00F01BC7">
        <w:rPr>
          <w:rFonts w:cs="Times New Roman"/>
          <w:lang w:val="el-GR"/>
        </w:rPr>
        <w:t xml:space="preserve"> και λιγνίτης</w:t>
      </w:r>
      <w:r w:rsidRPr="00F01BC7">
        <w:rPr>
          <w:rFonts w:cs="Times New Roman"/>
          <w:lang w:val="el-GR"/>
        </w:rPr>
        <w:t xml:space="preserve"> – </w:t>
      </w:r>
      <w:r w:rsidR="00586CAF" w:rsidRPr="00F01BC7">
        <w:rPr>
          <w:rFonts w:cs="Times New Roman"/>
          <w:lang w:val="el-GR"/>
        </w:rPr>
        <w:t>Πυρηνική</w:t>
      </w:r>
      <w:r w:rsidR="00586CAF" w:rsidRPr="00586CAF">
        <w:rPr>
          <w:rFonts w:cs="Times New Roman"/>
          <w:lang w:val="el-GR"/>
        </w:rPr>
        <w:t xml:space="preserve"> </w:t>
      </w:r>
      <w:r w:rsidR="00586CAF" w:rsidRPr="00F01BC7">
        <w:rPr>
          <w:rFonts w:cs="Times New Roman"/>
          <w:lang w:val="el-GR"/>
        </w:rPr>
        <w:t>– Πετρέλαιο</w:t>
      </w:r>
      <w:r w:rsidRPr="00F01BC7">
        <w:rPr>
          <w:rFonts w:cs="Times New Roman"/>
          <w:lang w:val="el-GR"/>
        </w:rPr>
        <w:t>}.</w:t>
      </w:r>
    </w:p>
    <w:p w14:paraId="231C05D4" w14:textId="42F7BD50" w:rsidR="00AB7856" w:rsidRPr="00F01BC7" w:rsidRDefault="001D5EA0" w:rsidP="00E36FD7">
      <w:pPr>
        <w:spacing w:before="120" w:after="360" w:line="360" w:lineRule="auto"/>
        <w:rPr>
          <w:rFonts w:cs="Times New Roman"/>
          <w:b/>
          <w:lang w:val="el-GR"/>
        </w:rPr>
      </w:pPr>
      <w:r w:rsidRPr="00F01BC7">
        <w:rPr>
          <w:rFonts w:cs="Times New Roman"/>
          <w:b/>
          <w:lang w:val="el-GR"/>
        </w:rPr>
        <w:t>3</w:t>
      </w:r>
      <w:r w:rsidR="004376ED" w:rsidRPr="00F01BC7">
        <w:rPr>
          <w:rFonts w:cs="Times New Roman"/>
          <w:b/>
          <w:lang w:val="el-GR"/>
        </w:rPr>
        <w:t>.</w:t>
      </w:r>
      <w:r w:rsidR="00CF388A">
        <w:rPr>
          <w:rFonts w:cs="Times New Roman"/>
          <w:b/>
          <w:lang w:val="el-GR"/>
        </w:rPr>
        <w:t>3</w:t>
      </w:r>
      <w:r w:rsidR="004376ED" w:rsidRPr="00F01BC7">
        <w:rPr>
          <w:rFonts w:cs="Times New Roman"/>
          <w:b/>
          <w:lang w:val="el-GR"/>
        </w:rPr>
        <w:t xml:space="preserve">. </w:t>
      </w:r>
      <w:r w:rsidR="004C7248" w:rsidRPr="00F01BC7">
        <w:rPr>
          <w:rFonts w:cs="Times New Roman"/>
          <w:b/>
          <w:lang w:val="el-GR"/>
        </w:rPr>
        <w:t xml:space="preserve">Μεθοδολογία </w:t>
      </w:r>
      <w:r w:rsidR="00EA422A" w:rsidRPr="00F01BC7">
        <w:rPr>
          <w:rFonts w:cs="Times New Roman"/>
          <w:b/>
          <w:lang w:val="el-GR"/>
        </w:rPr>
        <w:t xml:space="preserve">PROMETHEE II, </w:t>
      </w:r>
      <w:r w:rsidR="004C7248" w:rsidRPr="00F01BC7">
        <w:rPr>
          <w:rFonts w:cs="Times New Roman"/>
          <w:b/>
          <w:lang w:val="el-GR"/>
        </w:rPr>
        <w:t xml:space="preserve">Κρήτη </w:t>
      </w:r>
      <w:r w:rsidR="00A47383" w:rsidRPr="00F01BC7">
        <w:rPr>
          <w:rFonts w:cs="Times New Roman"/>
          <w:b/>
          <w:lang w:val="el-GR"/>
        </w:rPr>
        <w:t>2009</w:t>
      </w:r>
    </w:p>
    <w:p w14:paraId="5DD24B70" w14:textId="7B9C1E71" w:rsidR="002C5D37" w:rsidRPr="00F01BC7" w:rsidRDefault="00AC1826" w:rsidP="00E36FD7">
      <w:pPr>
        <w:spacing w:before="120" w:after="360" w:line="360" w:lineRule="auto"/>
        <w:rPr>
          <w:rFonts w:cs="Times New Roman"/>
          <w:lang w:val="el-GR"/>
        </w:rPr>
      </w:pPr>
      <w:r w:rsidRPr="00F01BC7">
        <w:rPr>
          <w:rFonts w:cs="Times New Roman"/>
          <w:lang w:val="el-GR"/>
        </w:rPr>
        <w:t xml:space="preserve">Οι </w:t>
      </w:r>
      <w:r w:rsidRPr="00F01BC7">
        <w:rPr>
          <w:rFonts w:cs="Times New Roman"/>
        </w:rPr>
        <w:t>Theocharis</w:t>
      </w:r>
      <w:r w:rsidRPr="00F01BC7">
        <w:rPr>
          <w:rFonts w:cs="Times New Roman"/>
          <w:lang w:val="el-GR"/>
        </w:rPr>
        <w:t xml:space="preserve"> </w:t>
      </w:r>
      <w:r w:rsidRPr="00F01BC7">
        <w:rPr>
          <w:rFonts w:cs="Times New Roman"/>
        </w:rPr>
        <w:t>Tsoutsos</w:t>
      </w:r>
      <w:r w:rsidRPr="00F01BC7">
        <w:rPr>
          <w:rFonts w:cs="Times New Roman"/>
          <w:lang w:val="el-GR"/>
        </w:rPr>
        <w:t xml:space="preserve"> </w:t>
      </w:r>
      <w:r w:rsidRPr="00F01BC7">
        <w:rPr>
          <w:rFonts w:cs="Times New Roman"/>
        </w:rPr>
        <w:t>et</w:t>
      </w:r>
      <w:r w:rsidRPr="00F01BC7">
        <w:rPr>
          <w:rFonts w:cs="Times New Roman"/>
          <w:lang w:val="el-GR"/>
        </w:rPr>
        <w:t xml:space="preserve">. </w:t>
      </w:r>
      <w:r w:rsidRPr="00F01BC7">
        <w:rPr>
          <w:rFonts w:cs="Times New Roman"/>
        </w:rPr>
        <w:t>al</w:t>
      </w:r>
      <w:r w:rsidRPr="00F01BC7">
        <w:rPr>
          <w:rFonts w:cs="Times New Roman"/>
          <w:lang w:val="el-GR"/>
        </w:rPr>
        <w:t xml:space="preserve"> (2009) προτείνουν </w:t>
      </w:r>
      <w:r w:rsidR="00815BA8" w:rsidRPr="00F01BC7">
        <w:rPr>
          <w:rFonts w:cs="Times New Roman"/>
          <w:lang w:val="el-GR"/>
        </w:rPr>
        <w:t>σε α</w:t>
      </w:r>
      <w:r w:rsidR="00525FFA" w:rsidRPr="00F01BC7">
        <w:rPr>
          <w:rFonts w:cs="Times New Roman"/>
          <w:lang w:val="el-GR"/>
        </w:rPr>
        <w:t>υτή</w:t>
      </w:r>
      <w:r w:rsidR="002C5D37" w:rsidRPr="00F01BC7">
        <w:rPr>
          <w:rFonts w:cs="Times New Roman"/>
          <w:lang w:val="el-GR"/>
        </w:rPr>
        <w:t xml:space="preserve"> </w:t>
      </w:r>
      <w:r w:rsidR="00815BA8" w:rsidRPr="00F01BC7">
        <w:rPr>
          <w:rFonts w:cs="Times New Roman"/>
          <w:lang w:val="el-GR"/>
        </w:rPr>
        <w:t>τ</w:t>
      </w:r>
      <w:r w:rsidR="00525FFA" w:rsidRPr="00F01BC7">
        <w:rPr>
          <w:rFonts w:cs="Times New Roman"/>
          <w:lang w:val="el-GR"/>
        </w:rPr>
        <w:t>η</w:t>
      </w:r>
      <w:r w:rsidR="00815BA8" w:rsidRPr="00F01BC7">
        <w:rPr>
          <w:rFonts w:cs="Times New Roman"/>
          <w:lang w:val="el-GR"/>
        </w:rPr>
        <w:t>ν</w:t>
      </w:r>
      <w:r w:rsidR="00525FFA" w:rsidRPr="00F01BC7">
        <w:rPr>
          <w:rFonts w:cs="Times New Roman"/>
          <w:lang w:val="el-GR"/>
        </w:rPr>
        <w:t xml:space="preserve"> έρευνα</w:t>
      </w:r>
      <w:r w:rsidR="002C5D37" w:rsidRPr="00F01BC7">
        <w:rPr>
          <w:rFonts w:cs="Times New Roman"/>
          <w:lang w:val="el-GR"/>
        </w:rPr>
        <w:t xml:space="preserve"> τη μεθοδολογία πολλαπλών κριτηρίων για το βιώσιμο ενεργειακό προ</w:t>
      </w:r>
      <w:r w:rsidR="003A3BC7" w:rsidRPr="00F01BC7">
        <w:rPr>
          <w:rFonts w:cs="Times New Roman"/>
          <w:lang w:val="el-GR"/>
        </w:rPr>
        <w:t>γραμματισμό στο νησί της Κρήτης</w:t>
      </w:r>
      <w:r w:rsidR="002C5D37" w:rsidRPr="00F01BC7">
        <w:rPr>
          <w:rFonts w:cs="Times New Roman"/>
          <w:lang w:val="el-GR"/>
        </w:rPr>
        <w:t>. Ένα σύνολο εναλλακτικών λύσεων ενεργειακού προγραμματισμού καθορίζεται επάνω στην εφαρμογή των εγκαταστάσεων ανανεώσιμων πηγών ενέργειας στο νησί και αξιολογείται</w:t>
      </w:r>
      <w:r w:rsidR="003A3BC7" w:rsidRPr="00F01BC7">
        <w:rPr>
          <w:rFonts w:cs="Times New Roman"/>
          <w:lang w:val="el-GR"/>
        </w:rPr>
        <w:t xml:space="preserve"> σύμφωνα με</w:t>
      </w:r>
      <w:r w:rsidR="002C5D37" w:rsidRPr="00F01BC7">
        <w:rPr>
          <w:rFonts w:cs="Times New Roman"/>
          <w:lang w:val="el-GR"/>
        </w:rPr>
        <w:t xml:space="preserve"> οικονομικά, τεχνικά, κοινωνικά και περιβαλλοντικά κριτήρια που προσδιορίζονται από τους δράστες που </w:t>
      </w:r>
      <w:r w:rsidR="002C5D37" w:rsidRPr="00F01BC7">
        <w:rPr>
          <w:rFonts w:cs="Times New Roman"/>
          <w:lang w:val="el-GR"/>
        </w:rPr>
        <w:lastRenderedPageBreak/>
        <w:t>συμμετέχουν στο χώρο ενεργειακού προγραμματισμού. Η μελέτη αποτελεί μια διερευνητική ανάλυση με τη δυνατότητα να βοηθηθούν οι ιθύνοντες αρμόδιοι για τον περιφερειακό ενεργειακό προγραμματισμό, παρέχοντας τους η δυνατότητα τις ταξινομήσεις των εναλλακτικών βιώσιμων ενεργειακών λύσεων.</w:t>
      </w:r>
    </w:p>
    <w:p w14:paraId="26934261" w14:textId="59B13166" w:rsidR="00B94BAA" w:rsidRPr="00F01BC7" w:rsidRDefault="00B94BAA" w:rsidP="00E36FD7">
      <w:pPr>
        <w:spacing w:before="120" w:after="360" w:line="360" w:lineRule="auto"/>
        <w:rPr>
          <w:rFonts w:cs="Times New Roman"/>
          <w:b/>
          <w:lang w:val="el-GR"/>
        </w:rPr>
      </w:pPr>
      <w:r w:rsidRPr="00F01BC7">
        <w:rPr>
          <w:rFonts w:cs="Times New Roman"/>
          <w:b/>
          <w:lang w:val="el-GR"/>
        </w:rPr>
        <w:t>Εναλλακτικές</w:t>
      </w:r>
    </w:p>
    <w:p w14:paraId="18A21E13" w14:textId="7867CD9A" w:rsidR="00D83913" w:rsidRPr="00F01BC7" w:rsidRDefault="00D83913" w:rsidP="00E36FD7">
      <w:pPr>
        <w:spacing w:before="120" w:after="360" w:line="360" w:lineRule="auto"/>
        <w:rPr>
          <w:rFonts w:cs="Times New Roman"/>
          <w:lang w:val="el-GR"/>
        </w:rPr>
      </w:pPr>
      <w:r w:rsidRPr="00F01BC7">
        <w:rPr>
          <w:rFonts w:cs="Times New Roman"/>
          <w:lang w:val="el-GR"/>
        </w:rPr>
        <w:t xml:space="preserve">Διατυπώνονται τέσσερις διαφορετικές εναλλακτικές λύσεις που παρουσιάζουν τη δυνατότητα στην επίτευξη του στόχου ενός βιώσιμου ενεργειακού ανεφοδιασμού για την Κρήτη. Αυτές οι εναλλακτικές λύσεις επιλέγονται βασισμένες στις διάφορες λύσεις τεχνολογίας που προτείνονται </w:t>
      </w:r>
      <w:r w:rsidR="008754B8" w:rsidRPr="00F01BC7">
        <w:rPr>
          <w:rFonts w:cs="Times New Roman"/>
          <w:lang w:val="el-GR"/>
        </w:rPr>
        <w:t>για</w:t>
      </w:r>
      <w:r w:rsidRPr="00F01BC7">
        <w:rPr>
          <w:rFonts w:cs="Times New Roman"/>
          <w:lang w:val="el-GR"/>
        </w:rPr>
        <w:t xml:space="preserve"> το νησί, αλλά στο κοντινό μέλλον είναι πιθανές και άλλες εναλλακτικές λύσεις.</w:t>
      </w:r>
    </w:p>
    <w:p w14:paraId="468FF09E" w14:textId="2B9B5B32" w:rsidR="00B94BAA" w:rsidRPr="009013C4" w:rsidRDefault="00D83913" w:rsidP="00E36FD7">
      <w:pPr>
        <w:spacing w:before="120" w:after="360" w:line="360" w:lineRule="auto"/>
        <w:rPr>
          <w:rFonts w:cs="Times New Roman"/>
          <w:i/>
          <w:lang w:val="el-GR"/>
        </w:rPr>
      </w:pPr>
      <w:r w:rsidRPr="009013C4">
        <w:rPr>
          <w:rFonts w:cs="Times New Roman"/>
          <w:i/>
          <w:lang w:val="el-GR"/>
        </w:rPr>
        <w:t>Εναλλακτική</w:t>
      </w:r>
      <w:r w:rsidR="00B94BAA" w:rsidRPr="009013C4">
        <w:rPr>
          <w:rFonts w:cs="Times New Roman"/>
          <w:i/>
          <w:lang w:val="el-GR"/>
        </w:rPr>
        <w:t xml:space="preserve"> 1: </w:t>
      </w:r>
      <w:r w:rsidRPr="009013C4">
        <w:rPr>
          <w:rFonts w:cs="Times New Roman"/>
          <w:i/>
          <w:lang w:val="el-GR"/>
        </w:rPr>
        <w:t>Εγκατάσταση αιολικών πάρκων</w:t>
      </w:r>
    </w:p>
    <w:p w14:paraId="057F721C" w14:textId="15B999CB" w:rsidR="00B94BAA" w:rsidRPr="00F01BC7" w:rsidRDefault="00D83913" w:rsidP="00E36FD7">
      <w:pPr>
        <w:spacing w:before="120" w:after="360" w:line="360" w:lineRule="auto"/>
        <w:rPr>
          <w:rFonts w:cs="Times New Roman"/>
          <w:lang w:val="el-GR"/>
        </w:rPr>
      </w:pPr>
      <w:r w:rsidRPr="00F01BC7">
        <w:rPr>
          <w:rFonts w:cs="Times New Roman"/>
          <w:lang w:val="el-GR"/>
        </w:rPr>
        <w:t>Η πρώτη εναλλακτική θεωρεί ότι 100% της ενεργείας από ΑΠΕ θα καλύπτεται από αιολικά πάρκα</w:t>
      </w:r>
      <w:r w:rsidR="00B94BAA" w:rsidRPr="00F01BC7">
        <w:rPr>
          <w:rFonts w:cs="Times New Roman"/>
          <w:lang w:val="el-GR"/>
        </w:rPr>
        <w:t xml:space="preserve">. </w:t>
      </w:r>
      <w:r w:rsidR="004F63B8" w:rsidRPr="00F01BC7">
        <w:rPr>
          <w:rFonts w:cs="Times New Roman"/>
          <w:lang w:val="el-GR"/>
        </w:rPr>
        <w:t xml:space="preserve">Πιο συγκεκριμένα απαιτείται να εγκατασταθούν </w:t>
      </w:r>
      <w:r w:rsidR="00B94BAA" w:rsidRPr="00F01BC7">
        <w:rPr>
          <w:rFonts w:cs="Times New Roman"/>
          <w:lang w:val="el-GR"/>
        </w:rPr>
        <w:t xml:space="preserve">63 </w:t>
      </w:r>
      <w:r w:rsidR="004F63B8" w:rsidRPr="00F01BC7">
        <w:rPr>
          <w:rFonts w:cs="Times New Roman"/>
          <w:lang w:val="el-GR"/>
        </w:rPr>
        <w:t>ανεμογεννήτριες των 2</w:t>
      </w:r>
      <w:r w:rsidR="00B94BAA" w:rsidRPr="00F01BC7">
        <w:rPr>
          <w:rFonts w:cs="Times New Roman"/>
          <w:lang w:val="el-GR"/>
        </w:rPr>
        <w:t xml:space="preserve"> </w:t>
      </w:r>
      <w:r w:rsidR="00B94BAA" w:rsidRPr="00F01BC7">
        <w:rPr>
          <w:rFonts w:cs="Times New Roman"/>
        </w:rPr>
        <w:t>MW</w:t>
      </w:r>
      <w:r w:rsidR="00B94BAA" w:rsidRPr="00F01BC7">
        <w:rPr>
          <w:rFonts w:cs="Times New Roman"/>
          <w:lang w:val="el-GR"/>
        </w:rPr>
        <w:t xml:space="preserve"> (</w:t>
      </w:r>
      <w:r w:rsidR="00B94BAA" w:rsidRPr="00F01BC7">
        <w:rPr>
          <w:rFonts w:cs="Times New Roman"/>
        </w:rPr>
        <w:t>Vestas</w:t>
      </w:r>
      <w:r w:rsidR="00B94BAA" w:rsidRPr="00F01BC7">
        <w:rPr>
          <w:rFonts w:cs="Times New Roman"/>
          <w:lang w:val="el-GR"/>
        </w:rPr>
        <w:t xml:space="preserve"> </w:t>
      </w:r>
      <w:r w:rsidR="008754B8" w:rsidRPr="00F01BC7">
        <w:rPr>
          <w:rFonts w:cs="Times New Roman"/>
        </w:rPr>
        <w:t>V</w:t>
      </w:r>
      <w:r w:rsidR="00B94BAA" w:rsidRPr="00F01BC7">
        <w:rPr>
          <w:rFonts w:cs="Times New Roman"/>
          <w:lang w:val="el-GR"/>
        </w:rPr>
        <w:t xml:space="preserve">-80) </w:t>
      </w:r>
      <w:r w:rsidR="004F63B8" w:rsidRPr="00F01BC7">
        <w:rPr>
          <w:rFonts w:cs="Times New Roman"/>
          <w:lang w:val="el-GR"/>
        </w:rPr>
        <w:t>σε περιοχές με</w:t>
      </w:r>
      <w:r w:rsidR="00B94BAA" w:rsidRPr="00F01BC7">
        <w:rPr>
          <w:rFonts w:cs="Times New Roman"/>
          <w:lang w:val="el-GR"/>
        </w:rPr>
        <w:t xml:space="preserve"> </w:t>
      </w:r>
      <w:r w:rsidR="000358EE" w:rsidRPr="00F01BC7">
        <w:rPr>
          <w:rFonts w:cs="Times New Roman"/>
          <w:lang w:val="el-GR"/>
        </w:rPr>
        <w:t>μέση</w:t>
      </w:r>
      <w:r w:rsidR="004F63B8" w:rsidRPr="00F01BC7">
        <w:rPr>
          <w:rFonts w:cs="Times New Roman"/>
          <w:lang w:val="el-GR"/>
        </w:rPr>
        <w:t xml:space="preserve"> ταχύτητα ανέμου</w:t>
      </w:r>
      <w:r w:rsidR="00B94BAA" w:rsidRPr="00F01BC7">
        <w:rPr>
          <w:rFonts w:cs="Times New Roman"/>
          <w:lang w:val="el-GR"/>
        </w:rPr>
        <w:t xml:space="preserve"> 8 </w:t>
      </w:r>
      <w:r w:rsidR="00B94BAA" w:rsidRPr="00F01BC7">
        <w:rPr>
          <w:rFonts w:cs="Times New Roman"/>
        </w:rPr>
        <w:t>m</w:t>
      </w:r>
      <w:r w:rsidR="00B94BAA" w:rsidRPr="00F01BC7">
        <w:rPr>
          <w:rFonts w:cs="Times New Roman"/>
          <w:lang w:val="el-GR"/>
        </w:rPr>
        <w:t>/</w:t>
      </w:r>
      <w:r w:rsidR="00B94BAA" w:rsidRPr="00F01BC7">
        <w:rPr>
          <w:rFonts w:cs="Times New Roman"/>
        </w:rPr>
        <w:t>s</w:t>
      </w:r>
      <w:r w:rsidR="00B94BAA" w:rsidRPr="00F01BC7">
        <w:rPr>
          <w:rFonts w:cs="Times New Roman"/>
          <w:lang w:val="el-GR"/>
        </w:rPr>
        <w:t xml:space="preserve"> </w:t>
      </w:r>
      <w:r w:rsidR="004F63B8" w:rsidRPr="00F01BC7">
        <w:rPr>
          <w:rFonts w:cs="Times New Roman"/>
          <w:lang w:val="el-GR"/>
        </w:rPr>
        <w:t>και πυκνότητα αέρα</w:t>
      </w:r>
      <w:r w:rsidR="00B94BAA" w:rsidRPr="00F01BC7">
        <w:rPr>
          <w:rFonts w:cs="Times New Roman"/>
          <w:lang w:val="el-GR"/>
        </w:rPr>
        <w:t xml:space="preserve"> 1.15 </w:t>
      </w:r>
      <w:r w:rsidR="00B94BAA" w:rsidRPr="00F01BC7">
        <w:rPr>
          <w:rFonts w:cs="Times New Roman"/>
        </w:rPr>
        <w:t>kg</w:t>
      </w:r>
      <w:r w:rsidR="00B94BAA" w:rsidRPr="00F01BC7">
        <w:rPr>
          <w:rFonts w:cs="Times New Roman"/>
          <w:lang w:val="el-GR"/>
        </w:rPr>
        <w:t>/</w:t>
      </w:r>
      <w:r w:rsidR="00B94BAA" w:rsidRPr="00F01BC7">
        <w:rPr>
          <w:rFonts w:cs="Times New Roman"/>
        </w:rPr>
        <w:t>m</w:t>
      </w:r>
      <w:r w:rsidR="00B94BAA" w:rsidRPr="00F01BC7">
        <w:rPr>
          <w:rFonts w:cs="Times New Roman"/>
          <w:vertAlign w:val="superscript"/>
          <w:lang w:val="el-GR"/>
        </w:rPr>
        <w:t>3</w:t>
      </w:r>
      <w:r w:rsidR="00B94BAA" w:rsidRPr="00F01BC7">
        <w:rPr>
          <w:rFonts w:cs="Times New Roman"/>
          <w:lang w:val="el-GR"/>
        </w:rPr>
        <w:t xml:space="preserve">. </w:t>
      </w:r>
      <w:r w:rsidR="0088352C">
        <w:rPr>
          <w:rFonts w:cs="Times New Roman"/>
          <w:lang w:val="el-GR"/>
        </w:rPr>
        <w:t>Παραπομπή</w:t>
      </w:r>
      <w:r w:rsidR="00043904">
        <w:rPr>
          <w:rFonts w:cs="Times New Roman"/>
          <w:lang w:val="el-GR"/>
        </w:rPr>
        <w:t>: (</w:t>
      </w:r>
      <w:r w:rsidR="001C74EA" w:rsidRPr="00F01BC7">
        <w:rPr>
          <w:rFonts w:cs="Times New Roman"/>
          <w:lang w:val="el-GR"/>
        </w:rPr>
        <w:t xml:space="preserve">74, </w:t>
      </w:r>
      <w:r w:rsidR="00B94BAA" w:rsidRPr="00F01BC7">
        <w:rPr>
          <w:rFonts w:cs="Times New Roman"/>
          <w:lang w:val="el-GR"/>
        </w:rPr>
        <w:t xml:space="preserve"> </w:t>
      </w:r>
      <w:r w:rsidR="001C74EA" w:rsidRPr="00F01BC7">
        <w:rPr>
          <w:rFonts w:cs="Times New Roman"/>
          <w:lang w:val="el-GR"/>
        </w:rPr>
        <w:t>44</w:t>
      </w:r>
      <w:r w:rsidR="00043904">
        <w:rPr>
          <w:rFonts w:cs="Times New Roman"/>
          <w:lang w:val="el-GR"/>
        </w:rPr>
        <w:t>)</w:t>
      </w:r>
      <w:r w:rsidR="00B94BAA" w:rsidRPr="00F01BC7">
        <w:rPr>
          <w:rFonts w:cs="Times New Roman"/>
          <w:lang w:val="el-GR"/>
        </w:rPr>
        <w:t xml:space="preserve">. </w:t>
      </w:r>
      <w:r w:rsidR="001C74EA" w:rsidRPr="00F01BC7">
        <w:rPr>
          <w:rFonts w:cs="Times New Roman"/>
          <w:lang w:val="el-GR"/>
        </w:rPr>
        <w:t>Α</w:t>
      </w:r>
      <w:r w:rsidR="008754B8" w:rsidRPr="00F01BC7">
        <w:rPr>
          <w:rFonts w:cs="Times New Roman"/>
          <w:lang w:val="el-GR"/>
        </w:rPr>
        <w:t>υτές</w:t>
      </w:r>
      <w:r w:rsidR="000358EE" w:rsidRPr="00F01BC7">
        <w:rPr>
          <w:rFonts w:cs="Times New Roman"/>
          <w:lang w:val="el-GR"/>
        </w:rPr>
        <w:t xml:space="preserve"> οι</w:t>
      </w:r>
      <w:r w:rsidR="00B94BAA" w:rsidRPr="00F01BC7">
        <w:rPr>
          <w:rFonts w:cs="Times New Roman"/>
          <w:lang w:val="el-GR"/>
        </w:rPr>
        <w:t xml:space="preserve"> 63 </w:t>
      </w:r>
      <w:r w:rsidR="000358EE" w:rsidRPr="00F01BC7">
        <w:rPr>
          <w:rFonts w:cs="Times New Roman"/>
          <w:lang w:val="el-GR"/>
        </w:rPr>
        <w:t>ανεμογεννήτριες</w:t>
      </w:r>
      <w:r w:rsidR="00B94BAA" w:rsidRPr="00F01BC7">
        <w:rPr>
          <w:rFonts w:cs="Times New Roman"/>
          <w:lang w:val="el-GR"/>
        </w:rPr>
        <w:t xml:space="preserve"> </w:t>
      </w:r>
      <w:r w:rsidR="000358EE" w:rsidRPr="00F01BC7">
        <w:rPr>
          <w:rFonts w:cs="Times New Roman"/>
          <w:lang w:val="el-GR"/>
        </w:rPr>
        <w:t>θα παράγουν</w:t>
      </w:r>
      <w:r w:rsidR="00B94BAA" w:rsidRPr="00F01BC7">
        <w:rPr>
          <w:rFonts w:cs="Times New Roman"/>
          <w:lang w:val="el-GR"/>
        </w:rPr>
        <w:t xml:space="preserve"> 376.6 </w:t>
      </w:r>
      <w:r w:rsidR="00B94BAA" w:rsidRPr="00F01BC7">
        <w:rPr>
          <w:rFonts w:cs="Times New Roman"/>
        </w:rPr>
        <w:t>GWh</w:t>
      </w:r>
      <w:r w:rsidR="008754B8" w:rsidRPr="00F01BC7">
        <w:rPr>
          <w:rFonts w:cs="Times New Roman"/>
          <w:lang w:val="el-GR"/>
        </w:rPr>
        <w:t xml:space="preserve"> </w:t>
      </w:r>
      <w:r w:rsidR="00B94BAA" w:rsidRPr="00F01BC7">
        <w:rPr>
          <w:rFonts w:cs="Times New Roman"/>
          <w:lang w:val="el-GR"/>
        </w:rPr>
        <w:t>/</w:t>
      </w:r>
      <w:r w:rsidR="008754B8" w:rsidRPr="00F01BC7">
        <w:rPr>
          <w:rFonts w:cs="Times New Roman"/>
          <w:lang w:val="el-GR"/>
        </w:rPr>
        <w:t xml:space="preserve"> έτος</w:t>
      </w:r>
      <w:r w:rsidR="0088352C">
        <w:rPr>
          <w:rFonts w:cs="Times New Roman"/>
          <w:lang w:val="el-GR"/>
        </w:rPr>
        <w:t>.</w:t>
      </w:r>
      <w:r w:rsidR="001C74EA" w:rsidRPr="00F01BC7">
        <w:rPr>
          <w:rFonts w:cs="Times New Roman"/>
          <w:lang w:val="el-GR"/>
        </w:rPr>
        <w:t xml:space="preserve"> </w:t>
      </w:r>
      <w:r w:rsidR="0088352C">
        <w:rPr>
          <w:rFonts w:cs="Times New Roman"/>
          <w:lang w:val="el-GR"/>
        </w:rPr>
        <w:t>Παραπομπή</w:t>
      </w:r>
      <w:r w:rsidR="00043904">
        <w:rPr>
          <w:rFonts w:cs="Times New Roman"/>
          <w:lang w:val="el-GR"/>
        </w:rPr>
        <w:t>: (</w:t>
      </w:r>
      <w:r w:rsidR="001C74EA" w:rsidRPr="00F01BC7">
        <w:rPr>
          <w:rFonts w:cs="Times New Roman"/>
          <w:lang w:val="el-GR"/>
        </w:rPr>
        <w:t>95</w:t>
      </w:r>
      <w:r w:rsidR="00043904">
        <w:rPr>
          <w:rFonts w:cs="Times New Roman"/>
          <w:lang w:val="el-GR"/>
        </w:rPr>
        <w:t>)</w:t>
      </w:r>
      <w:r w:rsidR="00B94BAA" w:rsidRPr="00F01BC7">
        <w:rPr>
          <w:rFonts w:cs="Times New Roman"/>
          <w:lang w:val="el-GR"/>
        </w:rPr>
        <w:t>.</w:t>
      </w:r>
    </w:p>
    <w:p w14:paraId="681B77EF" w14:textId="4492317E" w:rsidR="00B94BAA" w:rsidRPr="009013C4" w:rsidRDefault="00D83913" w:rsidP="00E36FD7">
      <w:pPr>
        <w:spacing w:before="120" w:after="360" w:line="360" w:lineRule="auto"/>
        <w:rPr>
          <w:rFonts w:cs="Times New Roman"/>
          <w:i/>
          <w:lang w:val="el-GR"/>
        </w:rPr>
      </w:pPr>
      <w:r w:rsidRPr="009013C4">
        <w:rPr>
          <w:rFonts w:cs="Times New Roman"/>
          <w:i/>
          <w:lang w:val="el-GR"/>
        </w:rPr>
        <w:t>Εναλλακτική</w:t>
      </w:r>
      <w:r w:rsidR="00B94BAA" w:rsidRPr="009013C4">
        <w:rPr>
          <w:rFonts w:cs="Times New Roman"/>
          <w:i/>
          <w:lang w:val="el-GR"/>
        </w:rPr>
        <w:t xml:space="preserve"> 2: </w:t>
      </w:r>
      <w:r w:rsidRPr="009013C4">
        <w:rPr>
          <w:rFonts w:cs="Times New Roman"/>
          <w:i/>
          <w:lang w:val="el-GR"/>
        </w:rPr>
        <w:t>Εγκατάσταση αιολικών πάρκων</w:t>
      </w:r>
      <w:r w:rsidR="00B94BAA" w:rsidRPr="009013C4">
        <w:rPr>
          <w:rFonts w:cs="Times New Roman"/>
          <w:i/>
          <w:lang w:val="el-GR"/>
        </w:rPr>
        <w:t xml:space="preserve"> </w:t>
      </w:r>
      <w:r w:rsidRPr="009013C4">
        <w:rPr>
          <w:rFonts w:cs="Times New Roman"/>
          <w:i/>
          <w:lang w:val="el-GR"/>
        </w:rPr>
        <w:t>και</w:t>
      </w:r>
      <w:r w:rsidR="00B94BAA" w:rsidRPr="009013C4">
        <w:rPr>
          <w:rFonts w:cs="Times New Roman"/>
          <w:i/>
          <w:lang w:val="el-GR"/>
        </w:rPr>
        <w:t xml:space="preserve"> </w:t>
      </w:r>
      <w:r w:rsidRPr="009013C4">
        <w:rPr>
          <w:rFonts w:cs="Times New Roman"/>
          <w:i/>
          <w:lang w:val="el-GR"/>
        </w:rPr>
        <w:t>φωτοβολταϊκών</w:t>
      </w:r>
    </w:p>
    <w:p w14:paraId="760A9A9E" w14:textId="11634361" w:rsidR="00D83913" w:rsidRPr="00F01BC7" w:rsidRDefault="00D83913" w:rsidP="00E36FD7">
      <w:pPr>
        <w:spacing w:before="120" w:after="360" w:line="360" w:lineRule="auto"/>
        <w:rPr>
          <w:rFonts w:cs="Times New Roman"/>
          <w:lang w:val="el-GR"/>
        </w:rPr>
      </w:pPr>
      <w:r w:rsidRPr="00F01BC7">
        <w:rPr>
          <w:rFonts w:cs="Times New Roman"/>
          <w:lang w:val="el-GR"/>
        </w:rPr>
        <w:t xml:space="preserve">Η εναλλακτική </w:t>
      </w:r>
      <w:r w:rsidR="00DC1B98" w:rsidRPr="00F01BC7">
        <w:rPr>
          <w:rFonts w:cs="Times New Roman"/>
          <w:lang w:val="el-GR"/>
        </w:rPr>
        <w:t xml:space="preserve">αυτή </w:t>
      </w:r>
      <w:r w:rsidRPr="00F01BC7">
        <w:rPr>
          <w:rFonts w:cs="Times New Roman"/>
          <w:lang w:val="el-GR"/>
        </w:rPr>
        <w:t>θεωρεί ότι</w:t>
      </w:r>
      <w:r w:rsidR="000358EE" w:rsidRPr="00F01BC7">
        <w:rPr>
          <w:rFonts w:cs="Times New Roman"/>
          <w:lang w:val="el-GR"/>
        </w:rPr>
        <w:t xml:space="preserve"> το </w:t>
      </w:r>
      <w:r w:rsidRPr="00F01BC7">
        <w:rPr>
          <w:rFonts w:cs="Times New Roman"/>
          <w:lang w:val="el-GR"/>
        </w:rPr>
        <w:t xml:space="preserve"> 95% της ενεργείας </w:t>
      </w:r>
      <w:r w:rsidR="000358EE" w:rsidRPr="00F01BC7">
        <w:rPr>
          <w:rFonts w:cs="Times New Roman"/>
          <w:lang w:val="el-GR"/>
        </w:rPr>
        <w:t xml:space="preserve">θα καλύπτεται </w:t>
      </w:r>
      <w:r w:rsidRPr="00F01BC7">
        <w:rPr>
          <w:rFonts w:cs="Times New Roman"/>
          <w:lang w:val="el-GR"/>
        </w:rPr>
        <w:t xml:space="preserve">από αιολικά πάρκα </w:t>
      </w:r>
      <w:r w:rsidR="000358EE" w:rsidRPr="00F01BC7">
        <w:rPr>
          <w:rFonts w:cs="Times New Roman"/>
          <w:lang w:val="el-GR"/>
        </w:rPr>
        <w:t>και το υπόλοιπο</w:t>
      </w:r>
      <w:r w:rsidR="00B94BAA" w:rsidRPr="00F01BC7">
        <w:rPr>
          <w:rFonts w:cs="Times New Roman"/>
          <w:lang w:val="el-GR"/>
        </w:rPr>
        <w:t xml:space="preserve"> 5% </w:t>
      </w:r>
      <w:r w:rsidRPr="00F01BC7">
        <w:rPr>
          <w:rFonts w:cs="Times New Roman"/>
          <w:lang w:val="el-GR"/>
        </w:rPr>
        <w:t>από</w:t>
      </w:r>
      <w:r w:rsidR="00B94BAA" w:rsidRPr="00F01BC7">
        <w:rPr>
          <w:rFonts w:cs="Times New Roman"/>
          <w:lang w:val="el-GR"/>
        </w:rPr>
        <w:t xml:space="preserve"> </w:t>
      </w:r>
      <w:r w:rsidRPr="00F01BC7">
        <w:rPr>
          <w:rFonts w:cs="Times New Roman"/>
          <w:lang w:val="el-GR"/>
        </w:rPr>
        <w:t>φωτοβολταϊκά</w:t>
      </w:r>
      <w:r w:rsidR="00B94BAA" w:rsidRPr="00F01BC7">
        <w:rPr>
          <w:rFonts w:cs="Times New Roman"/>
          <w:lang w:val="el-GR"/>
        </w:rPr>
        <w:t xml:space="preserve">.  </w:t>
      </w:r>
    </w:p>
    <w:p w14:paraId="4D02188B" w14:textId="61E3697D" w:rsidR="00D83913" w:rsidRPr="00F01BC7" w:rsidRDefault="004F63B8" w:rsidP="00E36FD7">
      <w:pPr>
        <w:spacing w:before="120" w:after="360" w:line="360" w:lineRule="auto"/>
        <w:rPr>
          <w:rFonts w:cs="Times New Roman"/>
          <w:lang w:val="el-GR"/>
        </w:rPr>
      </w:pPr>
      <w:r w:rsidRPr="00F01BC7">
        <w:rPr>
          <w:rFonts w:cs="Times New Roman"/>
          <w:lang w:val="el-GR"/>
        </w:rPr>
        <w:t>Άρα η αιολική ενέργεια θα προσφέρει</w:t>
      </w:r>
      <w:r w:rsidR="00B94BAA" w:rsidRPr="00F01BC7">
        <w:rPr>
          <w:rFonts w:cs="Times New Roman"/>
          <w:lang w:val="el-GR"/>
        </w:rPr>
        <w:t xml:space="preserve"> 356.25 </w:t>
      </w:r>
      <w:r w:rsidR="00B94BAA" w:rsidRPr="00F01BC7">
        <w:rPr>
          <w:rFonts w:cs="Times New Roman"/>
        </w:rPr>
        <w:t>GWh</w:t>
      </w:r>
      <w:r w:rsidRPr="00F01BC7">
        <w:rPr>
          <w:rFonts w:cs="Times New Roman"/>
          <w:lang w:val="el-GR"/>
        </w:rPr>
        <w:t xml:space="preserve"> </w:t>
      </w:r>
      <w:r w:rsidR="00B94BAA" w:rsidRPr="00F01BC7">
        <w:rPr>
          <w:rFonts w:cs="Times New Roman"/>
          <w:lang w:val="el-GR"/>
        </w:rPr>
        <w:t>/</w:t>
      </w:r>
      <w:r w:rsidRPr="00F01BC7">
        <w:rPr>
          <w:rFonts w:cs="Times New Roman"/>
          <w:lang w:val="el-GR"/>
        </w:rPr>
        <w:t xml:space="preserve"> έτος </w:t>
      </w:r>
      <w:r w:rsidR="000358EE" w:rsidRPr="00F01BC7">
        <w:rPr>
          <w:rFonts w:cs="Times New Roman"/>
          <w:lang w:val="el-GR"/>
        </w:rPr>
        <w:t>και</w:t>
      </w:r>
      <w:r w:rsidR="00DC1B98" w:rsidRPr="00F01BC7">
        <w:rPr>
          <w:rFonts w:cs="Times New Roman"/>
          <w:lang w:val="el-GR"/>
        </w:rPr>
        <w:t xml:space="preserve"> τα</w:t>
      </w:r>
      <w:r w:rsidR="00B94BAA" w:rsidRPr="00F01BC7">
        <w:rPr>
          <w:rFonts w:cs="Times New Roman"/>
          <w:lang w:val="el-GR"/>
        </w:rPr>
        <w:t xml:space="preserve"> </w:t>
      </w:r>
      <w:r w:rsidR="000358EE" w:rsidRPr="00F01BC7">
        <w:rPr>
          <w:rFonts w:cs="Times New Roman"/>
          <w:lang w:val="el-GR"/>
        </w:rPr>
        <w:t>φωτοβολταϊκά</w:t>
      </w:r>
      <w:r w:rsidR="00B94BAA" w:rsidRPr="00F01BC7">
        <w:rPr>
          <w:rFonts w:cs="Times New Roman"/>
          <w:lang w:val="el-GR"/>
        </w:rPr>
        <w:t xml:space="preserve"> 18.75 </w:t>
      </w:r>
      <w:r w:rsidR="00B94BAA" w:rsidRPr="00F01BC7">
        <w:rPr>
          <w:rFonts w:cs="Times New Roman"/>
        </w:rPr>
        <w:t>GWh</w:t>
      </w:r>
      <w:r w:rsidR="000358EE" w:rsidRPr="00F01BC7">
        <w:rPr>
          <w:rFonts w:cs="Times New Roman"/>
          <w:lang w:val="el-GR"/>
        </w:rPr>
        <w:t xml:space="preserve"> </w:t>
      </w:r>
      <w:r w:rsidR="00B94BAA" w:rsidRPr="00F01BC7">
        <w:rPr>
          <w:rFonts w:cs="Times New Roman"/>
          <w:lang w:val="el-GR"/>
        </w:rPr>
        <w:t>/</w:t>
      </w:r>
      <w:r w:rsidR="000358EE" w:rsidRPr="00F01BC7">
        <w:rPr>
          <w:rFonts w:cs="Times New Roman"/>
          <w:lang w:val="el-GR"/>
        </w:rPr>
        <w:t xml:space="preserve"> έτος</w:t>
      </w:r>
      <w:r w:rsidR="00B94BAA" w:rsidRPr="00F01BC7">
        <w:rPr>
          <w:rFonts w:cs="Times New Roman"/>
          <w:lang w:val="el-GR"/>
        </w:rPr>
        <w:t xml:space="preserve">. </w:t>
      </w:r>
      <w:r w:rsidR="00DC1B98" w:rsidRPr="00F01BC7">
        <w:rPr>
          <w:rFonts w:cs="Times New Roman"/>
          <w:lang w:val="el-GR"/>
        </w:rPr>
        <w:t>Γ</w:t>
      </w:r>
      <w:r w:rsidRPr="00F01BC7">
        <w:rPr>
          <w:rFonts w:cs="Times New Roman"/>
          <w:lang w:val="el-GR"/>
        </w:rPr>
        <w:t>ια αυτή την περίπτωση</w:t>
      </w:r>
      <w:r w:rsidR="00B94BAA" w:rsidRPr="00F01BC7">
        <w:rPr>
          <w:rFonts w:cs="Times New Roman"/>
          <w:lang w:val="el-GR"/>
        </w:rPr>
        <w:t xml:space="preserve">, </w:t>
      </w:r>
      <w:r w:rsidRPr="00F01BC7">
        <w:rPr>
          <w:rFonts w:cs="Times New Roman"/>
          <w:lang w:val="el-GR"/>
        </w:rPr>
        <w:t xml:space="preserve">επιλέγονται </w:t>
      </w:r>
      <w:r w:rsidR="00B94BAA" w:rsidRPr="00F01BC7">
        <w:rPr>
          <w:rFonts w:cs="Times New Roman"/>
          <w:lang w:val="el-GR"/>
        </w:rPr>
        <w:t xml:space="preserve">60 </w:t>
      </w:r>
      <w:r w:rsidRPr="00F01BC7">
        <w:rPr>
          <w:rFonts w:cs="Times New Roman"/>
          <w:lang w:val="el-GR"/>
        </w:rPr>
        <w:t>ανεμογεννήτριες των</w:t>
      </w:r>
      <w:r w:rsidR="00B94BAA" w:rsidRPr="00F01BC7">
        <w:rPr>
          <w:rFonts w:cs="Times New Roman"/>
          <w:lang w:val="el-GR"/>
        </w:rPr>
        <w:t xml:space="preserve"> 2 </w:t>
      </w:r>
      <w:r w:rsidR="00B94BAA" w:rsidRPr="00F01BC7">
        <w:rPr>
          <w:rFonts w:cs="Times New Roman"/>
        </w:rPr>
        <w:t>MW</w:t>
      </w:r>
      <w:r w:rsidR="00B94BAA" w:rsidRPr="00F01BC7">
        <w:rPr>
          <w:rFonts w:cs="Times New Roman"/>
          <w:lang w:val="el-GR"/>
        </w:rPr>
        <w:t xml:space="preserve"> (</w:t>
      </w:r>
      <w:r w:rsidR="00B94BAA" w:rsidRPr="00F01BC7">
        <w:rPr>
          <w:rFonts w:cs="Times New Roman"/>
        </w:rPr>
        <w:t>Vestas</w:t>
      </w:r>
      <w:r w:rsidR="00B94BAA" w:rsidRPr="00F01BC7">
        <w:rPr>
          <w:rFonts w:cs="Times New Roman"/>
          <w:lang w:val="el-GR"/>
        </w:rPr>
        <w:t xml:space="preserve"> </w:t>
      </w:r>
      <w:r w:rsidR="008754B8" w:rsidRPr="00F01BC7">
        <w:rPr>
          <w:rFonts w:cs="Times New Roman"/>
        </w:rPr>
        <w:t>V</w:t>
      </w:r>
      <w:r w:rsidR="00B94BAA" w:rsidRPr="00F01BC7">
        <w:rPr>
          <w:rFonts w:cs="Times New Roman"/>
          <w:lang w:val="el-GR"/>
        </w:rPr>
        <w:t xml:space="preserve">-80), </w:t>
      </w:r>
      <w:r w:rsidR="000358EE" w:rsidRPr="00F01BC7">
        <w:rPr>
          <w:rFonts w:cs="Times New Roman"/>
          <w:lang w:val="el-GR"/>
        </w:rPr>
        <w:t>σε περιοχές με</w:t>
      </w:r>
      <w:r w:rsidR="00B94BAA" w:rsidRPr="00F01BC7">
        <w:rPr>
          <w:rFonts w:cs="Times New Roman"/>
          <w:lang w:val="el-GR"/>
        </w:rPr>
        <w:t xml:space="preserve"> </w:t>
      </w:r>
      <w:r w:rsidR="000358EE" w:rsidRPr="00F01BC7">
        <w:rPr>
          <w:rFonts w:cs="Times New Roman"/>
          <w:lang w:val="el-GR"/>
        </w:rPr>
        <w:t>μέση ταχύτητα ανέμου</w:t>
      </w:r>
      <w:r w:rsidR="00B94BAA" w:rsidRPr="00F01BC7">
        <w:rPr>
          <w:rFonts w:cs="Times New Roman"/>
          <w:lang w:val="el-GR"/>
        </w:rPr>
        <w:t xml:space="preserve"> 8 </w:t>
      </w:r>
      <w:r w:rsidR="00B94BAA" w:rsidRPr="00F01BC7">
        <w:rPr>
          <w:rFonts w:cs="Times New Roman"/>
        </w:rPr>
        <w:t>m</w:t>
      </w:r>
      <w:r w:rsidR="00B94BAA" w:rsidRPr="00F01BC7">
        <w:rPr>
          <w:rFonts w:cs="Times New Roman"/>
          <w:lang w:val="el-GR"/>
        </w:rPr>
        <w:t>/</w:t>
      </w:r>
      <w:r w:rsidR="00B94BAA" w:rsidRPr="00F01BC7">
        <w:rPr>
          <w:rFonts w:cs="Times New Roman"/>
        </w:rPr>
        <w:t>s</w:t>
      </w:r>
      <w:r w:rsidR="00B94BAA" w:rsidRPr="00F01BC7">
        <w:rPr>
          <w:rFonts w:cs="Times New Roman"/>
          <w:lang w:val="el-GR"/>
        </w:rPr>
        <w:t xml:space="preserve"> </w:t>
      </w:r>
      <w:r w:rsidR="000358EE" w:rsidRPr="00F01BC7">
        <w:rPr>
          <w:rFonts w:cs="Times New Roman"/>
          <w:lang w:val="el-GR"/>
        </w:rPr>
        <w:t>και</w:t>
      </w:r>
      <w:r w:rsidR="00B94BAA" w:rsidRPr="00F01BC7">
        <w:rPr>
          <w:rFonts w:cs="Times New Roman"/>
          <w:lang w:val="el-GR"/>
        </w:rPr>
        <w:t xml:space="preserve"> </w:t>
      </w:r>
      <w:r w:rsidR="000358EE" w:rsidRPr="00F01BC7">
        <w:rPr>
          <w:rFonts w:cs="Times New Roman"/>
          <w:lang w:val="el-GR"/>
        </w:rPr>
        <w:t>πυκνότητα</w:t>
      </w:r>
      <w:r w:rsidR="00DC1B98" w:rsidRPr="00F01BC7">
        <w:rPr>
          <w:rFonts w:cs="Times New Roman"/>
          <w:lang w:val="el-GR"/>
        </w:rPr>
        <w:t>ς</w:t>
      </w:r>
      <w:r w:rsidR="00B94BAA" w:rsidRPr="00F01BC7">
        <w:rPr>
          <w:rFonts w:cs="Times New Roman"/>
          <w:lang w:val="el-GR"/>
        </w:rPr>
        <w:t xml:space="preserve"> 1.15 </w:t>
      </w:r>
      <w:r w:rsidR="00B94BAA" w:rsidRPr="00F01BC7">
        <w:rPr>
          <w:rFonts w:cs="Times New Roman"/>
        </w:rPr>
        <w:t>kg</w:t>
      </w:r>
      <w:r w:rsidR="000358EE" w:rsidRPr="00F01BC7">
        <w:rPr>
          <w:rFonts w:cs="Times New Roman"/>
          <w:lang w:val="el-GR"/>
        </w:rPr>
        <w:t xml:space="preserve"> </w:t>
      </w:r>
      <w:r w:rsidR="00B94BAA" w:rsidRPr="00F01BC7">
        <w:rPr>
          <w:rFonts w:cs="Times New Roman"/>
          <w:lang w:val="el-GR"/>
        </w:rPr>
        <w:t>/</w:t>
      </w:r>
      <w:r w:rsidR="000358EE" w:rsidRPr="00F01BC7">
        <w:rPr>
          <w:rFonts w:cs="Times New Roman"/>
          <w:lang w:val="el-GR"/>
        </w:rPr>
        <w:t xml:space="preserve"> </w:t>
      </w:r>
      <w:r w:rsidR="00B94BAA" w:rsidRPr="00F01BC7">
        <w:rPr>
          <w:rFonts w:cs="Times New Roman"/>
        </w:rPr>
        <w:t>m</w:t>
      </w:r>
      <w:r w:rsidR="00B94BAA" w:rsidRPr="00F01BC7">
        <w:rPr>
          <w:rFonts w:cs="Times New Roman"/>
          <w:vertAlign w:val="superscript"/>
          <w:lang w:val="el-GR"/>
        </w:rPr>
        <w:t>3</w:t>
      </w:r>
      <w:r w:rsidR="00B94BAA" w:rsidRPr="00F01BC7">
        <w:rPr>
          <w:rFonts w:cs="Times New Roman"/>
          <w:lang w:val="el-GR"/>
        </w:rPr>
        <w:t xml:space="preserve">, </w:t>
      </w:r>
      <w:r w:rsidR="000358EE" w:rsidRPr="00F01BC7">
        <w:rPr>
          <w:rFonts w:cs="Times New Roman"/>
          <w:lang w:val="el-GR"/>
        </w:rPr>
        <w:t>που θα παράγουν</w:t>
      </w:r>
      <w:r w:rsidR="00B94BAA" w:rsidRPr="00F01BC7">
        <w:rPr>
          <w:rFonts w:cs="Times New Roman"/>
          <w:lang w:val="el-GR"/>
        </w:rPr>
        <w:t xml:space="preserve"> 358.7 </w:t>
      </w:r>
      <w:r w:rsidR="00B94BAA" w:rsidRPr="00F01BC7">
        <w:rPr>
          <w:rFonts w:cs="Times New Roman"/>
        </w:rPr>
        <w:t>GWh</w:t>
      </w:r>
      <w:r w:rsidR="00B94BAA" w:rsidRPr="00F01BC7">
        <w:rPr>
          <w:rFonts w:cs="Times New Roman"/>
          <w:lang w:val="el-GR"/>
        </w:rPr>
        <w:t>/</w:t>
      </w:r>
      <w:r w:rsidR="000358EE" w:rsidRPr="00F01BC7">
        <w:rPr>
          <w:rFonts w:cs="Times New Roman"/>
          <w:lang w:val="el-GR"/>
        </w:rPr>
        <w:t>έτος</w:t>
      </w:r>
      <w:r w:rsidR="00B94BAA" w:rsidRPr="00F01BC7">
        <w:rPr>
          <w:rFonts w:cs="Times New Roman"/>
          <w:lang w:val="el-GR"/>
        </w:rPr>
        <w:t xml:space="preserve">, </w:t>
      </w:r>
      <w:r w:rsidR="000358EE" w:rsidRPr="00F01BC7">
        <w:rPr>
          <w:rFonts w:cs="Times New Roman"/>
          <w:lang w:val="el-GR"/>
        </w:rPr>
        <w:t>ένας αριθμός πολύ κοντά στο επιθυμητό αποτέλεσμα</w:t>
      </w:r>
      <w:r w:rsidR="00B94BAA" w:rsidRPr="00F01BC7">
        <w:rPr>
          <w:rFonts w:cs="Times New Roman"/>
          <w:lang w:val="el-GR"/>
        </w:rPr>
        <w:t xml:space="preserve">. </w:t>
      </w:r>
    </w:p>
    <w:p w14:paraId="5FF4CE93" w14:textId="465B0841" w:rsidR="00B94BAA" w:rsidRDefault="004F63B8" w:rsidP="00E36FD7">
      <w:pPr>
        <w:spacing w:before="120" w:after="360" w:line="360" w:lineRule="auto"/>
        <w:rPr>
          <w:rFonts w:cs="Times New Roman"/>
          <w:lang w:val="el-GR"/>
        </w:rPr>
      </w:pPr>
      <w:r w:rsidRPr="00F01BC7">
        <w:rPr>
          <w:rFonts w:cs="Times New Roman"/>
          <w:lang w:val="el-GR"/>
        </w:rPr>
        <w:t>Πιο συγκεκριμένα</w:t>
      </w:r>
      <w:r w:rsidR="00B94BAA" w:rsidRPr="00F01BC7">
        <w:rPr>
          <w:rFonts w:cs="Times New Roman"/>
          <w:lang w:val="el-GR"/>
        </w:rPr>
        <w:t xml:space="preserve">, </w:t>
      </w:r>
      <w:r w:rsidRPr="00F01BC7">
        <w:rPr>
          <w:rFonts w:cs="Times New Roman"/>
          <w:lang w:val="el-GR"/>
        </w:rPr>
        <w:t>επιλέγονται μονοκρυσταλλικά φωτοβολταϊκά συστήματα από σιλικόνη</w:t>
      </w:r>
      <w:r w:rsidR="00B94BAA" w:rsidRPr="00F01BC7">
        <w:rPr>
          <w:rFonts w:cs="Times New Roman"/>
          <w:lang w:val="el-GR"/>
        </w:rPr>
        <w:t xml:space="preserve">, </w:t>
      </w:r>
      <w:r w:rsidRPr="00F01BC7">
        <w:rPr>
          <w:rFonts w:cs="Times New Roman"/>
          <w:lang w:val="el-GR"/>
        </w:rPr>
        <w:t>που έχουν</w:t>
      </w:r>
      <w:r w:rsidR="00B94BAA" w:rsidRPr="00F01BC7">
        <w:rPr>
          <w:rFonts w:cs="Times New Roman"/>
          <w:lang w:val="el-GR"/>
        </w:rPr>
        <w:t xml:space="preserve"> </w:t>
      </w:r>
      <w:r w:rsidRPr="00F01BC7">
        <w:rPr>
          <w:rFonts w:cs="Times New Roman"/>
          <w:lang w:val="el-GR"/>
        </w:rPr>
        <w:t>απόδοση μεταξύ</w:t>
      </w:r>
      <w:r w:rsidR="00B94BAA" w:rsidRPr="00F01BC7">
        <w:rPr>
          <w:rFonts w:cs="Times New Roman"/>
          <w:lang w:val="el-GR"/>
        </w:rPr>
        <w:t xml:space="preserve"> 1.400</w:t>
      </w:r>
      <w:r w:rsidR="000358EE" w:rsidRPr="00F01BC7">
        <w:rPr>
          <w:rFonts w:cs="Times New Roman"/>
          <w:lang w:val="el-GR"/>
        </w:rPr>
        <w:t xml:space="preserve"> </w:t>
      </w:r>
      <w:r w:rsidR="00B94BAA" w:rsidRPr="00F01BC7">
        <w:rPr>
          <w:rFonts w:cs="Times New Roman"/>
          <w:lang w:val="el-GR"/>
        </w:rPr>
        <w:t>–</w:t>
      </w:r>
      <w:r w:rsidR="000358EE" w:rsidRPr="00F01BC7">
        <w:rPr>
          <w:rFonts w:cs="Times New Roman"/>
          <w:lang w:val="el-GR"/>
        </w:rPr>
        <w:t xml:space="preserve"> </w:t>
      </w:r>
      <w:r w:rsidR="00B94BAA" w:rsidRPr="00F01BC7">
        <w:rPr>
          <w:rFonts w:cs="Times New Roman"/>
          <w:lang w:val="el-GR"/>
        </w:rPr>
        <w:t xml:space="preserve">1.500 </w:t>
      </w:r>
      <w:r w:rsidR="00B94BAA" w:rsidRPr="00F01BC7">
        <w:rPr>
          <w:rFonts w:cs="Times New Roman"/>
        </w:rPr>
        <w:t>kWh</w:t>
      </w:r>
      <w:r w:rsidRPr="00F01BC7">
        <w:rPr>
          <w:rFonts w:cs="Times New Roman"/>
          <w:lang w:val="el-GR"/>
        </w:rPr>
        <w:t xml:space="preserve"> </w:t>
      </w:r>
      <w:r w:rsidR="00B94BAA" w:rsidRPr="00F01BC7">
        <w:rPr>
          <w:rFonts w:cs="Times New Roman"/>
          <w:lang w:val="el-GR"/>
        </w:rPr>
        <w:t>/</w:t>
      </w:r>
      <w:r w:rsidRPr="00F01BC7">
        <w:rPr>
          <w:rFonts w:cs="Times New Roman"/>
          <w:lang w:val="el-GR"/>
        </w:rPr>
        <w:t xml:space="preserve"> </w:t>
      </w:r>
      <w:r w:rsidR="00B94BAA" w:rsidRPr="00F01BC7">
        <w:rPr>
          <w:rFonts w:cs="Times New Roman"/>
        </w:rPr>
        <w:t>kWp</w:t>
      </w:r>
      <w:r w:rsidRPr="00F01BC7">
        <w:rPr>
          <w:rFonts w:cs="Times New Roman"/>
          <w:lang w:val="el-GR"/>
        </w:rPr>
        <w:t xml:space="preserve"> ανά έτος</w:t>
      </w:r>
      <w:r w:rsidR="00B94BAA" w:rsidRPr="00F01BC7">
        <w:rPr>
          <w:rFonts w:cs="Times New Roman"/>
          <w:lang w:val="el-GR"/>
        </w:rPr>
        <w:t xml:space="preserve">. </w:t>
      </w:r>
      <w:r w:rsidRPr="00F01BC7">
        <w:rPr>
          <w:rFonts w:cs="Times New Roman"/>
          <w:lang w:val="el-GR"/>
        </w:rPr>
        <w:t>Δεδομένου ότι η μικρότερη απαιτούμενη επιφάνεια από τα συγκεκριμένα συστήματα είναι</w:t>
      </w:r>
      <w:r w:rsidR="00B94BAA" w:rsidRPr="00F01BC7">
        <w:rPr>
          <w:rFonts w:cs="Times New Roman"/>
          <w:lang w:val="el-GR"/>
        </w:rPr>
        <w:t xml:space="preserve"> 8 </w:t>
      </w:r>
      <w:r w:rsidR="00B94BAA" w:rsidRPr="00F01BC7">
        <w:rPr>
          <w:rFonts w:cs="Times New Roman"/>
        </w:rPr>
        <w:t>m</w:t>
      </w:r>
      <w:r w:rsidR="00B94BAA" w:rsidRPr="00F01BC7">
        <w:rPr>
          <w:rFonts w:cs="Times New Roman"/>
          <w:vertAlign w:val="superscript"/>
          <w:lang w:val="el-GR"/>
        </w:rPr>
        <w:t>2</w:t>
      </w:r>
      <w:r w:rsidRPr="00F01BC7">
        <w:rPr>
          <w:rFonts w:cs="Times New Roman"/>
          <w:lang w:val="el-GR"/>
        </w:rPr>
        <w:t xml:space="preserve"> </w:t>
      </w:r>
      <w:r w:rsidR="00B94BAA" w:rsidRPr="00F01BC7">
        <w:rPr>
          <w:rFonts w:cs="Times New Roman"/>
          <w:lang w:val="el-GR"/>
        </w:rPr>
        <w:t>/</w:t>
      </w:r>
      <w:r w:rsidRPr="00F01BC7">
        <w:rPr>
          <w:rFonts w:cs="Times New Roman"/>
          <w:lang w:val="el-GR"/>
        </w:rPr>
        <w:t xml:space="preserve"> </w:t>
      </w:r>
      <w:r w:rsidR="00B94BAA" w:rsidRPr="00F01BC7">
        <w:rPr>
          <w:rFonts w:cs="Times New Roman"/>
        </w:rPr>
        <w:t>kWp</w:t>
      </w:r>
      <w:r w:rsidR="00B94BAA" w:rsidRPr="00F01BC7">
        <w:rPr>
          <w:rFonts w:cs="Times New Roman"/>
          <w:lang w:val="el-GR"/>
        </w:rPr>
        <w:t xml:space="preserve">, </w:t>
      </w:r>
      <w:r w:rsidRPr="00F01BC7">
        <w:rPr>
          <w:rFonts w:cs="Times New Roman"/>
          <w:lang w:val="el-GR"/>
        </w:rPr>
        <w:t>η συνολική απαίτηση</w:t>
      </w:r>
      <w:r w:rsidR="00DC1B98" w:rsidRPr="00F01BC7">
        <w:rPr>
          <w:rFonts w:cs="Times New Roman"/>
          <w:lang w:val="el-GR"/>
        </w:rPr>
        <w:t xml:space="preserve"> σε γη</w:t>
      </w:r>
      <w:r w:rsidRPr="00F01BC7">
        <w:rPr>
          <w:rFonts w:cs="Times New Roman"/>
          <w:lang w:val="el-GR"/>
        </w:rPr>
        <w:t xml:space="preserve"> είναι</w:t>
      </w:r>
      <w:r w:rsidR="00B94BAA" w:rsidRPr="00F01BC7">
        <w:rPr>
          <w:rFonts w:cs="Times New Roman"/>
          <w:lang w:val="el-GR"/>
        </w:rPr>
        <w:t xml:space="preserve"> 103.448 </w:t>
      </w:r>
      <w:r w:rsidR="00B94BAA" w:rsidRPr="00F01BC7">
        <w:rPr>
          <w:rFonts w:cs="Times New Roman"/>
        </w:rPr>
        <w:t>m</w:t>
      </w:r>
      <w:r w:rsidR="00B94BAA" w:rsidRPr="00F01BC7">
        <w:rPr>
          <w:rFonts w:cs="Times New Roman"/>
          <w:vertAlign w:val="superscript"/>
          <w:lang w:val="el-GR"/>
        </w:rPr>
        <w:t>2</w:t>
      </w:r>
      <w:r w:rsidR="00B94BAA" w:rsidRPr="00F01BC7">
        <w:rPr>
          <w:rFonts w:cs="Times New Roman"/>
          <w:lang w:val="el-GR"/>
        </w:rPr>
        <w:t>.</w:t>
      </w:r>
      <w:r w:rsidR="009013C4">
        <w:rPr>
          <w:rFonts w:cs="Times New Roman"/>
          <w:lang w:val="el-GR"/>
        </w:rPr>
        <w:br/>
        <w:t>Παραπομπή: (</w:t>
      </w:r>
      <w:r w:rsidR="009013C4" w:rsidRPr="00CF18E2">
        <w:rPr>
          <w:rFonts w:cs="Times New Roman"/>
          <w:szCs w:val="20"/>
        </w:rPr>
        <w:t>Fragiadakis</w:t>
      </w:r>
      <w:r w:rsidR="009013C4" w:rsidRPr="00BE2AB0">
        <w:rPr>
          <w:rFonts w:cs="Times New Roman"/>
          <w:szCs w:val="20"/>
          <w:lang w:val="el-GR"/>
        </w:rPr>
        <w:t xml:space="preserve">, </w:t>
      </w:r>
      <w:r w:rsidR="009013C4" w:rsidRPr="00CF18E2">
        <w:rPr>
          <w:rFonts w:cs="Times New Roman"/>
          <w:szCs w:val="20"/>
        </w:rPr>
        <w:t>J</w:t>
      </w:r>
      <w:r w:rsidR="009013C4" w:rsidRPr="00BE2AB0">
        <w:rPr>
          <w:rFonts w:cs="Times New Roman"/>
          <w:szCs w:val="20"/>
          <w:lang w:val="el-GR"/>
        </w:rPr>
        <w:t>., 2004</w:t>
      </w:r>
      <w:r w:rsidR="009013C4" w:rsidRPr="00F01BC7">
        <w:rPr>
          <w:rFonts w:cs="Times New Roman"/>
          <w:lang w:val="el-GR"/>
        </w:rPr>
        <w:t xml:space="preserve">, </w:t>
      </w:r>
      <w:r w:rsidR="009013C4" w:rsidRPr="00CF18E2">
        <w:rPr>
          <w:rFonts w:cs="Times New Roman"/>
          <w:szCs w:val="20"/>
        </w:rPr>
        <w:t>HELAPCO</w:t>
      </w:r>
      <w:r w:rsidR="009013C4" w:rsidRPr="00BE2AB0">
        <w:rPr>
          <w:rFonts w:cs="Times New Roman"/>
          <w:szCs w:val="20"/>
          <w:lang w:val="el-GR"/>
        </w:rPr>
        <w:t>, 2006</w:t>
      </w:r>
      <w:r w:rsidR="009013C4">
        <w:rPr>
          <w:rFonts w:cs="Times New Roman"/>
          <w:lang w:val="el-GR"/>
        </w:rPr>
        <w:t>)</w:t>
      </w:r>
    </w:p>
    <w:p w14:paraId="077BB85F" w14:textId="77777777" w:rsidR="00586CAF" w:rsidRPr="00F01BC7" w:rsidRDefault="00586CAF" w:rsidP="00E36FD7">
      <w:pPr>
        <w:spacing w:before="120" w:after="360" w:line="360" w:lineRule="auto"/>
        <w:rPr>
          <w:rFonts w:cs="Times New Roman"/>
          <w:lang w:val="el-GR"/>
        </w:rPr>
      </w:pPr>
    </w:p>
    <w:p w14:paraId="2D5AE5AA" w14:textId="150A553B" w:rsidR="00B94BAA" w:rsidRPr="009013C4" w:rsidRDefault="00D83913" w:rsidP="00E36FD7">
      <w:pPr>
        <w:spacing w:before="120" w:after="360" w:line="360" w:lineRule="auto"/>
        <w:rPr>
          <w:rFonts w:cs="Times New Roman"/>
          <w:i/>
          <w:lang w:val="el-GR"/>
        </w:rPr>
      </w:pPr>
      <w:r w:rsidRPr="009013C4">
        <w:rPr>
          <w:rFonts w:cs="Times New Roman"/>
          <w:i/>
          <w:lang w:val="el-GR"/>
        </w:rPr>
        <w:t>Εναλλακτική</w:t>
      </w:r>
      <w:r w:rsidR="00B94BAA" w:rsidRPr="009013C4">
        <w:rPr>
          <w:rFonts w:cs="Times New Roman"/>
          <w:i/>
          <w:lang w:val="el-GR"/>
        </w:rPr>
        <w:t xml:space="preserve"> 3: </w:t>
      </w:r>
      <w:r w:rsidRPr="009013C4">
        <w:rPr>
          <w:rFonts w:cs="Times New Roman"/>
          <w:i/>
          <w:lang w:val="el-GR"/>
        </w:rPr>
        <w:t>Εγκατάσταση αιολικών πάρκων</w:t>
      </w:r>
      <w:r w:rsidR="00B94BAA" w:rsidRPr="009013C4">
        <w:rPr>
          <w:rFonts w:cs="Times New Roman"/>
          <w:i/>
          <w:lang w:val="el-GR"/>
        </w:rPr>
        <w:t xml:space="preserve">, </w:t>
      </w:r>
      <w:r w:rsidRPr="009013C4">
        <w:rPr>
          <w:rFonts w:cs="Times New Roman"/>
          <w:i/>
          <w:lang w:val="el-GR"/>
        </w:rPr>
        <w:t xml:space="preserve">φωτοβολταϊκών </w:t>
      </w:r>
      <w:r w:rsidR="00DC1B98" w:rsidRPr="009013C4">
        <w:rPr>
          <w:rFonts w:cs="Times New Roman"/>
          <w:i/>
          <w:lang w:val="el-GR"/>
        </w:rPr>
        <w:t>και</w:t>
      </w:r>
      <w:r w:rsidR="00B94BAA" w:rsidRPr="009013C4">
        <w:rPr>
          <w:rFonts w:cs="Times New Roman"/>
          <w:i/>
          <w:lang w:val="el-GR"/>
        </w:rPr>
        <w:t xml:space="preserve"> 4 </w:t>
      </w:r>
      <w:r w:rsidR="000358EE" w:rsidRPr="009013C4">
        <w:rPr>
          <w:rFonts w:cs="Times New Roman"/>
          <w:i/>
          <w:lang w:val="el-GR"/>
        </w:rPr>
        <w:t>μονάδες καύσης πυρήνων ελιών</w:t>
      </w:r>
    </w:p>
    <w:p w14:paraId="6D260EBD" w14:textId="28D24FC2" w:rsidR="00D83913" w:rsidRPr="00F01BC7" w:rsidRDefault="000358EE" w:rsidP="00E36FD7">
      <w:pPr>
        <w:spacing w:before="120" w:after="360" w:line="360" w:lineRule="auto"/>
        <w:rPr>
          <w:rFonts w:cs="Times New Roman"/>
          <w:lang w:val="el-GR"/>
        </w:rPr>
      </w:pPr>
      <w:r w:rsidRPr="00F01BC7">
        <w:rPr>
          <w:rFonts w:cs="Times New Roman"/>
          <w:lang w:val="el-GR"/>
        </w:rPr>
        <w:t>Σε αυτή την εναλλακτική</w:t>
      </w:r>
      <w:r w:rsidR="00B94BAA" w:rsidRPr="00F01BC7">
        <w:rPr>
          <w:rFonts w:cs="Times New Roman"/>
          <w:lang w:val="el-GR"/>
        </w:rPr>
        <w:t xml:space="preserve">, </w:t>
      </w:r>
      <w:r w:rsidR="00957AC5" w:rsidRPr="00F01BC7">
        <w:rPr>
          <w:rFonts w:cs="Times New Roman"/>
          <w:lang w:val="el-GR"/>
        </w:rPr>
        <w:t>οι ενεργειακές απαιτήσεις καλύπτονται</w:t>
      </w:r>
      <w:r w:rsidR="00B94BAA" w:rsidRPr="00F01BC7">
        <w:rPr>
          <w:rFonts w:cs="Times New Roman"/>
          <w:lang w:val="el-GR"/>
        </w:rPr>
        <w:t xml:space="preserve">: </w:t>
      </w:r>
      <w:r w:rsidR="00DC1B98" w:rsidRPr="00F01BC7">
        <w:rPr>
          <w:rFonts w:cs="Times New Roman"/>
          <w:lang w:val="el-GR"/>
        </w:rPr>
        <w:t xml:space="preserve">από </w:t>
      </w:r>
      <w:r w:rsidR="00B94BAA" w:rsidRPr="00F01BC7">
        <w:rPr>
          <w:rFonts w:cs="Times New Roman"/>
          <w:lang w:val="el-GR"/>
        </w:rPr>
        <w:t xml:space="preserve">86.2% </w:t>
      </w:r>
      <w:r w:rsidR="004D7C00" w:rsidRPr="00F01BC7">
        <w:rPr>
          <w:rFonts w:cs="Times New Roman"/>
          <w:lang w:val="el-GR"/>
        </w:rPr>
        <w:t>αιολικά πάρκα</w:t>
      </w:r>
      <w:r w:rsidR="00B94BAA" w:rsidRPr="00F01BC7">
        <w:rPr>
          <w:rFonts w:cs="Times New Roman"/>
          <w:lang w:val="el-GR"/>
        </w:rPr>
        <w:t xml:space="preserve">, 5% </w:t>
      </w:r>
      <w:r w:rsidR="004D7C00" w:rsidRPr="00F01BC7">
        <w:rPr>
          <w:rFonts w:cs="Times New Roman"/>
          <w:lang w:val="el-GR"/>
        </w:rPr>
        <w:t xml:space="preserve">φωτοβολταϊκά και </w:t>
      </w:r>
      <w:r w:rsidR="00B94BAA" w:rsidRPr="00F01BC7">
        <w:rPr>
          <w:rFonts w:cs="Times New Roman"/>
          <w:lang w:val="el-GR"/>
        </w:rPr>
        <w:t xml:space="preserve">8.8% 4 </w:t>
      </w:r>
      <w:r w:rsidRPr="00F01BC7">
        <w:rPr>
          <w:rFonts w:cs="Times New Roman"/>
          <w:lang w:val="el-GR"/>
        </w:rPr>
        <w:t>μονάδες καύσης πυρήνων ελιών</w:t>
      </w:r>
      <w:r w:rsidR="00B94BAA" w:rsidRPr="00F01BC7">
        <w:rPr>
          <w:rFonts w:cs="Times New Roman"/>
          <w:lang w:val="el-GR"/>
        </w:rPr>
        <w:t xml:space="preserve">. </w:t>
      </w:r>
    </w:p>
    <w:p w14:paraId="589F3783" w14:textId="7112BD2D" w:rsidR="00D83913" w:rsidRPr="00F01BC7" w:rsidRDefault="000358EE" w:rsidP="00E36FD7">
      <w:pPr>
        <w:spacing w:before="120" w:after="360" w:line="360" w:lineRule="auto"/>
        <w:rPr>
          <w:rFonts w:cs="Times New Roman"/>
          <w:lang w:val="el-GR"/>
        </w:rPr>
      </w:pPr>
      <w:r w:rsidRPr="00F01BC7">
        <w:rPr>
          <w:rFonts w:cs="Times New Roman"/>
          <w:lang w:val="el-GR"/>
        </w:rPr>
        <w:t>Κάθε</w:t>
      </w:r>
      <w:r w:rsidR="00B94BAA" w:rsidRPr="00F01BC7">
        <w:rPr>
          <w:rFonts w:cs="Times New Roman"/>
          <w:lang w:val="el-GR"/>
        </w:rPr>
        <w:t xml:space="preserve"> </w:t>
      </w:r>
      <w:r w:rsidRPr="00F01BC7">
        <w:rPr>
          <w:rFonts w:cs="Times New Roman"/>
          <w:lang w:val="el-GR"/>
        </w:rPr>
        <w:t>μονάδα καύσης πυρήνων ελιών</w:t>
      </w:r>
      <w:r w:rsidR="00B94BAA" w:rsidRPr="00F01BC7">
        <w:rPr>
          <w:rFonts w:cs="Times New Roman"/>
          <w:lang w:val="el-GR"/>
        </w:rPr>
        <w:t xml:space="preserve"> </w:t>
      </w:r>
      <w:r w:rsidRPr="00F01BC7">
        <w:rPr>
          <w:rFonts w:cs="Times New Roman"/>
          <w:lang w:val="el-GR"/>
        </w:rPr>
        <w:t>έχει παραγωγή</w:t>
      </w:r>
      <w:r w:rsidR="00B94BAA" w:rsidRPr="00F01BC7">
        <w:rPr>
          <w:rFonts w:cs="Times New Roman"/>
          <w:lang w:val="el-GR"/>
        </w:rPr>
        <w:t xml:space="preserve"> 10 </w:t>
      </w:r>
      <w:r w:rsidR="00B94BAA" w:rsidRPr="00F01BC7">
        <w:rPr>
          <w:rFonts w:cs="Times New Roman"/>
        </w:rPr>
        <w:t>MW</w:t>
      </w:r>
      <w:r w:rsidR="00B94BAA" w:rsidRPr="00F01BC7">
        <w:rPr>
          <w:rFonts w:cs="Times New Roman"/>
          <w:lang w:val="el-GR"/>
        </w:rPr>
        <w:t xml:space="preserve"> </w:t>
      </w:r>
      <w:r w:rsidRPr="00F01BC7">
        <w:rPr>
          <w:rFonts w:cs="Times New Roman"/>
          <w:lang w:val="el-GR"/>
        </w:rPr>
        <w:t>και προσφέρει ενέργεια</w:t>
      </w:r>
      <w:r w:rsidR="00B94BAA" w:rsidRPr="00F01BC7">
        <w:rPr>
          <w:rFonts w:cs="Times New Roman"/>
          <w:lang w:val="el-GR"/>
        </w:rPr>
        <w:t xml:space="preserve"> 55 </w:t>
      </w:r>
      <w:r w:rsidR="00B94BAA" w:rsidRPr="00F01BC7">
        <w:rPr>
          <w:rFonts w:cs="Times New Roman"/>
        </w:rPr>
        <w:t>GWh</w:t>
      </w:r>
      <w:r w:rsidR="004F63B8" w:rsidRPr="00F01BC7">
        <w:rPr>
          <w:rFonts w:cs="Times New Roman"/>
          <w:lang w:val="el-GR"/>
        </w:rPr>
        <w:t xml:space="preserve"> </w:t>
      </w:r>
      <w:r w:rsidR="00B94BAA" w:rsidRPr="00F01BC7">
        <w:rPr>
          <w:rFonts w:cs="Times New Roman"/>
          <w:lang w:val="el-GR"/>
        </w:rPr>
        <w:t>/</w:t>
      </w:r>
      <w:r w:rsidR="004F63B8" w:rsidRPr="00F01BC7">
        <w:rPr>
          <w:rFonts w:cs="Times New Roman"/>
          <w:lang w:val="el-GR"/>
        </w:rPr>
        <w:t xml:space="preserve"> έτος</w:t>
      </w:r>
      <w:r w:rsidR="0088352C">
        <w:rPr>
          <w:rFonts w:cs="Times New Roman"/>
          <w:lang w:val="el-GR"/>
        </w:rPr>
        <w:t xml:space="preserve">. </w:t>
      </w:r>
    </w:p>
    <w:p w14:paraId="2C8B4DB6" w14:textId="7F206535" w:rsidR="00B94BAA" w:rsidRPr="00F01BC7" w:rsidRDefault="004D7C00" w:rsidP="00E36FD7">
      <w:pPr>
        <w:spacing w:before="120" w:after="360" w:line="360" w:lineRule="auto"/>
        <w:rPr>
          <w:rFonts w:cs="Times New Roman"/>
          <w:lang w:val="el-GR"/>
        </w:rPr>
      </w:pPr>
      <w:r w:rsidRPr="00F01BC7">
        <w:rPr>
          <w:rFonts w:cs="Times New Roman"/>
          <w:lang w:val="el-GR"/>
        </w:rPr>
        <w:t>Έτσι</w:t>
      </w:r>
      <w:r w:rsidR="00B94BAA" w:rsidRPr="00F01BC7">
        <w:rPr>
          <w:rFonts w:cs="Times New Roman"/>
          <w:lang w:val="el-GR"/>
        </w:rPr>
        <w:t xml:space="preserve">, </w:t>
      </w:r>
      <w:r w:rsidR="00957AC5" w:rsidRPr="00F01BC7">
        <w:rPr>
          <w:rFonts w:cs="Times New Roman"/>
          <w:lang w:val="el-GR"/>
        </w:rPr>
        <w:t>η επιπλέον ηλεκτρική ενέργεια</w:t>
      </w:r>
      <w:r w:rsidR="00B94BAA" w:rsidRPr="00F01BC7">
        <w:rPr>
          <w:rFonts w:cs="Times New Roman"/>
          <w:lang w:val="el-GR"/>
        </w:rPr>
        <w:t xml:space="preserve"> (</w:t>
      </w:r>
      <w:r w:rsidR="006F53A5" w:rsidRPr="00F01BC7">
        <w:rPr>
          <w:rFonts w:cs="Times New Roman"/>
          <w:lang w:val="el-GR"/>
        </w:rPr>
        <w:t xml:space="preserve">σε σύγκριση με την εναλλακτική </w:t>
      </w:r>
      <w:r w:rsidR="00B94BAA" w:rsidRPr="00F01BC7">
        <w:rPr>
          <w:rFonts w:cs="Times New Roman"/>
          <w:lang w:val="el-GR"/>
        </w:rPr>
        <w:t xml:space="preserve">2) </w:t>
      </w:r>
      <w:r w:rsidR="00957AC5" w:rsidRPr="00F01BC7">
        <w:rPr>
          <w:rFonts w:cs="Times New Roman"/>
          <w:lang w:val="el-GR"/>
        </w:rPr>
        <w:t>φτάνει τα</w:t>
      </w:r>
      <w:r w:rsidR="00B94BAA" w:rsidRPr="00F01BC7">
        <w:rPr>
          <w:rFonts w:cs="Times New Roman"/>
          <w:lang w:val="el-GR"/>
        </w:rPr>
        <w:t xml:space="preserve"> 220 </w:t>
      </w:r>
      <w:r w:rsidR="00B94BAA" w:rsidRPr="00F01BC7">
        <w:rPr>
          <w:rFonts w:cs="Times New Roman"/>
        </w:rPr>
        <w:t>GWh</w:t>
      </w:r>
      <w:r w:rsidR="00B94BAA" w:rsidRPr="00F01BC7">
        <w:rPr>
          <w:rFonts w:cs="Times New Roman"/>
          <w:lang w:val="el-GR"/>
        </w:rPr>
        <w:t>/</w:t>
      </w:r>
      <w:r w:rsidR="00957AC5" w:rsidRPr="00F01BC7">
        <w:rPr>
          <w:rFonts w:cs="Times New Roman"/>
          <w:lang w:val="el-GR"/>
        </w:rPr>
        <w:t>έτος</w:t>
      </w:r>
      <w:r w:rsidR="00B94BAA" w:rsidRPr="00F01BC7">
        <w:rPr>
          <w:rFonts w:cs="Times New Roman"/>
          <w:lang w:val="el-GR"/>
        </w:rPr>
        <w:t xml:space="preserve">, </w:t>
      </w:r>
      <w:r w:rsidR="00957AC5" w:rsidRPr="00F01BC7">
        <w:rPr>
          <w:rFonts w:cs="Times New Roman"/>
          <w:lang w:val="el-GR"/>
        </w:rPr>
        <w:t>δηλαδή</w:t>
      </w:r>
      <w:r w:rsidR="00B94BAA" w:rsidRPr="00F01BC7">
        <w:rPr>
          <w:rFonts w:cs="Times New Roman"/>
          <w:lang w:val="el-GR"/>
        </w:rPr>
        <w:t xml:space="preserve"> 8.8% </w:t>
      </w:r>
      <w:r w:rsidR="00957AC5" w:rsidRPr="00F01BC7">
        <w:rPr>
          <w:rFonts w:cs="Times New Roman"/>
          <w:lang w:val="el-GR"/>
        </w:rPr>
        <w:t>της συνολικής απαίτησης σε ενέργεια της Κρήτης</w:t>
      </w:r>
      <w:r w:rsidR="00B94BAA" w:rsidRPr="00F01BC7">
        <w:rPr>
          <w:rFonts w:cs="Times New Roman"/>
          <w:lang w:val="el-GR"/>
        </w:rPr>
        <w:t>.</w:t>
      </w:r>
      <w:r w:rsidR="009013C4">
        <w:rPr>
          <w:rFonts w:cs="Times New Roman"/>
          <w:lang w:val="el-GR"/>
        </w:rPr>
        <w:br/>
        <w:t>Παραπομπή: (</w:t>
      </w:r>
      <w:r w:rsidR="009013C4" w:rsidRPr="00CF18E2">
        <w:rPr>
          <w:rFonts w:cs="Times New Roman"/>
          <w:szCs w:val="20"/>
        </w:rPr>
        <w:t>Ulesous</w:t>
      </w:r>
      <w:r w:rsidR="009013C4" w:rsidRPr="001D7674">
        <w:rPr>
          <w:rFonts w:cs="Times New Roman"/>
          <w:szCs w:val="20"/>
          <w:lang w:val="el-GR"/>
        </w:rPr>
        <w:t xml:space="preserve"> </w:t>
      </w:r>
      <w:r w:rsidR="009013C4" w:rsidRPr="00CF18E2">
        <w:rPr>
          <w:rFonts w:cs="Times New Roman"/>
          <w:szCs w:val="20"/>
        </w:rPr>
        <w:t>Engineering</w:t>
      </w:r>
      <w:r w:rsidR="009013C4" w:rsidRPr="001D7674">
        <w:rPr>
          <w:rFonts w:cs="Times New Roman"/>
          <w:szCs w:val="20"/>
          <w:lang w:val="el-GR"/>
        </w:rPr>
        <w:t>, 2006</w:t>
      </w:r>
      <w:r w:rsidR="009013C4">
        <w:rPr>
          <w:rFonts w:cs="Times New Roman"/>
          <w:lang w:val="el-GR"/>
        </w:rPr>
        <w:t>)</w:t>
      </w:r>
      <w:r w:rsidR="009013C4" w:rsidRPr="00F01BC7">
        <w:rPr>
          <w:rFonts w:cs="Times New Roman"/>
          <w:lang w:val="el-GR"/>
        </w:rPr>
        <w:t>.</w:t>
      </w:r>
    </w:p>
    <w:p w14:paraId="6564BD8B" w14:textId="10519810" w:rsidR="00B94BAA" w:rsidRPr="009013C4" w:rsidRDefault="00D83913" w:rsidP="00E36FD7">
      <w:pPr>
        <w:spacing w:before="120" w:after="360" w:line="360" w:lineRule="auto"/>
        <w:rPr>
          <w:rFonts w:cs="Times New Roman"/>
          <w:i/>
          <w:lang w:val="el-GR"/>
        </w:rPr>
      </w:pPr>
      <w:r w:rsidRPr="009013C4">
        <w:rPr>
          <w:rFonts w:cs="Times New Roman"/>
          <w:i/>
          <w:lang w:val="el-GR"/>
        </w:rPr>
        <w:t>Εναλλακτική</w:t>
      </w:r>
      <w:r w:rsidR="00B94BAA" w:rsidRPr="009013C4">
        <w:rPr>
          <w:rFonts w:cs="Times New Roman"/>
          <w:i/>
          <w:lang w:val="el-GR"/>
        </w:rPr>
        <w:t xml:space="preserve"> 4: </w:t>
      </w:r>
      <w:r w:rsidRPr="009013C4">
        <w:rPr>
          <w:rFonts w:cs="Times New Roman"/>
          <w:i/>
          <w:lang w:val="el-GR"/>
        </w:rPr>
        <w:t>Εγκατάσταση</w:t>
      </w:r>
      <w:r w:rsidR="00B94BAA" w:rsidRPr="009013C4">
        <w:rPr>
          <w:rFonts w:cs="Times New Roman"/>
          <w:i/>
          <w:lang w:val="el-GR"/>
        </w:rPr>
        <w:t xml:space="preserve"> </w:t>
      </w:r>
      <w:r w:rsidRPr="009013C4">
        <w:rPr>
          <w:rFonts w:cs="Times New Roman"/>
          <w:i/>
          <w:lang w:val="el-GR"/>
        </w:rPr>
        <w:t>αιολικών πάρκων</w:t>
      </w:r>
      <w:r w:rsidR="00B94BAA" w:rsidRPr="009013C4">
        <w:rPr>
          <w:rFonts w:cs="Times New Roman"/>
          <w:i/>
          <w:lang w:val="el-GR"/>
        </w:rPr>
        <w:t xml:space="preserve">, </w:t>
      </w:r>
      <w:r w:rsidRPr="009013C4">
        <w:rPr>
          <w:rFonts w:cs="Times New Roman"/>
          <w:i/>
          <w:lang w:val="el-GR"/>
        </w:rPr>
        <w:t xml:space="preserve">φωτοβολταϊκών </w:t>
      </w:r>
      <w:r w:rsidR="00DC1B98" w:rsidRPr="009013C4">
        <w:rPr>
          <w:rFonts w:cs="Times New Roman"/>
          <w:i/>
          <w:lang w:val="el-GR"/>
        </w:rPr>
        <w:t>και</w:t>
      </w:r>
      <w:r w:rsidR="00B94BAA" w:rsidRPr="009013C4">
        <w:rPr>
          <w:rFonts w:cs="Times New Roman"/>
          <w:i/>
          <w:lang w:val="el-GR"/>
        </w:rPr>
        <w:t xml:space="preserve"> </w:t>
      </w:r>
      <w:r w:rsidR="006F53A5" w:rsidRPr="009013C4">
        <w:rPr>
          <w:rFonts w:cs="Times New Roman"/>
          <w:i/>
          <w:lang w:val="el-GR"/>
        </w:rPr>
        <w:t>μονάδες καύσης πυρήνων ελιών</w:t>
      </w:r>
    </w:p>
    <w:p w14:paraId="60D8CB70" w14:textId="69B69EC4" w:rsidR="00D83913" w:rsidRPr="00F01BC7" w:rsidRDefault="000358EE" w:rsidP="00E36FD7">
      <w:pPr>
        <w:spacing w:before="120" w:after="360" w:line="360" w:lineRule="auto"/>
        <w:rPr>
          <w:rFonts w:cs="Times New Roman"/>
          <w:lang w:val="el-GR"/>
        </w:rPr>
      </w:pPr>
      <w:r w:rsidRPr="00F01BC7">
        <w:rPr>
          <w:rFonts w:cs="Times New Roman"/>
          <w:lang w:val="el-GR"/>
        </w:rPr>
        <w:t>Σε αυτή την εναλλακτική</w:t>
      </w:r>
      <w:r w:rsidR="00B94BAA" w:rsidRPr="00F01BC7">
        <w:rPr>
          <w:rFonts w:cs="Times New Roman"/>
          <w:lang w:val="el-GR"/>
        </w:rPr>
        <w:t xml:space="preserve">, </w:t>
      </w:r>
      <w:r w:rsidR="00957AC5" w:rsidRPr="00F01BC7">
        <w:rPr>
          <w:rFonts w:cs="Times New Roman"/>
          <w:lang w:val="el-GR"/>
        </w:rPr>
        <w:t>οι ενεργειακές απαιτήσεις καλύπτονται</w:t>
      </w:r>
      <w:r w:rsidR="00B94BAA" w:rsidRPr="00F01BC7">
        <w:rPr>
          <w:rFonts w:cs="Times New Roman"/>
          <w:lang w:val="el-GR"/>
        </w:rPr>
        <w:t xml:space="preserve">: </w:t>
      </w:r>
      <w:r w:rsidR="00DC1B98" w:rsidRPr="00F01BC7">
        <w:rPr>
          <w:rFonts w:cs="Times New Roman"/>
          <w:lang w:val="el-GR"/>
        </w:rPr>
        <w:t xml:space="preserve">από </w:t>
      </w:r>
      <w:r w:rsidR="00B94BAA" w:rsidRPr="00F01BC7">
        <w:rPr>
          <w:rFonts w:cs="Times New Roman"/>
          <w:lang w:val="el-GR"/>
        </w:rPr>
        <w:t xml:space="preserve">75% </w:t>
      </w:r>
      <w:r w:rsidR="00DC1B98" w:rsidRPr="00F01BC7">
        <w:rPr>
          <w:rFonts w:cs="Times New Roman"/>
          <w:lang w:val="el-GR"/>
        </w:rPr>
        <w:t>αιολική ενέργεια</w:t>
      </w:r>
      <w:r w:rsidR="00B94BAA" w:rsidRPr="00F01BC7">
        <w:rPr>
          <w:rFonts w:cs="Times New Roman"/>
          <w:lang w:val="el-GR"/>
        </w:rPr>
        <w:t xml:space="preserve">, 14% </w:t>
      </w:r>
      <w:r w:rsidR="00957AC5" w:rsidRPr="00F01BC7">
        <w:rPr>
          <w:rFonts w:cs="Times New Roman"/>
          <w:lang w:val="el-GR"/>
        </w:rPr>
        <w:t>φωτοβολταϊκά</w:t>
      </w:r>
      <w:r w:rsidR="00B94BAA" w:rsidRPr="00F01BC7">
        <w:rPr>
          <w:rFonts w:cs="Times New Roman"/>
          <w:lang w:val="el-GR"/>
        </w:rPr>
        <w:t xml:space="preserve"> </w:t>
      </w:r>
      <w:r w:rsidR="00957AC5" w:rsidRPr="00F01BC7">
        <w:rPr>
          <w:rFonts w:cs="Times New Roman"/>
          <w:lang w:val="el-GR"/>
        </w:rPr>
        <w:t>και</w:t>
      </w:r>
      <w:r w:rsidR="00B94BAA" w:rsidRPr="00F01BC7">
        <w:rPr>
          <w:rFonts w:cs="Times New Roman"/>
          <w:lang w:val="el-GR"/>
        </w:rPr>
        <w:t xml:space="preserve"> 11% </w:t>
      </w:r>
      <w:r w:rsidR="00957AC5" w:rsidRPr="00F01BC7">
        <w:rPr>
          <w:rFonts w:cs="Times New Roman"/>
          <w:lang w:val="el-GR"/>
        </w:rPr>
        <w:t>μονάδες καύσης πυρήνων ελιών</w:t>
      </w:r>
      <w:r w:rsidR="00B94BAA" w:rsidRPr="00F01BC7">
        <w:rPr>
          <w:rFonts w:cs="Times New Roman"/>
          <w:lang w:val="el-GR"/>
        </w:rPr>
        <w:t xml:space="preserve">. </w:t>
      </w:r>
    </w:p>
    <w:p w14:paraId="1EE8F343" w14:textId="6DF18C5C" w:rsidR="00D83913" w:rsidRPr="00F01BC7" w:rsidRDefault="006F53A5" w:rsidP="00E36FD7">
      <w:pPr>
        <w:spacing w:before="120" w:after="360" w:line="360" w:lineRule="auto"/>
        <w:rPr>
          <w:rFonts w:cs="Times New Roman"/>
          <w:lang w:val="el-GR"/>
        </w:rPr>
      </w:pPr>
      <w:r w:rsidRPr="00F01BC7">
        <w:rPr>
          <w:rFonts w:cs="Times New Roman"/>
          <w:lang w:val="el-GR"/>
        </w:rPr>
        <w:t>Προτείνεται να εγκατασταθούν</w:t>
      </w:r>
      <w:r w:rsidR="00B94BAA" w:rsidRPr="00F01BC7">
        <w:rPr>
          <w:rFonts w:cs="Times New Roman"/>
          <w:lang w:val="el-GR"/>
        </w:rPr>
        <w:t xml:space="preserve"> 5 </w:t>
      </w:r>
      <w:r w:rsidRPr="00F01BC7">
        <w:rPr>
          <w:rFonts w:cs="Times New Roman"/>
          <w:lang w:val="el-GR"/>
        </w:rPr>
        <w:t>μονάδες</w:t>
      </w:r>
      <w:r w:rsidR="00B94BAA" w:rsidRPr="00F01BC7">
        <w:rPr>
          <w:rFonts w:cs="Times New Roman"/>
          <w:lang w:val="el-GR"/>
        </w:rPr>
        <w:t xml:space="preserve"> (10 </w:t>
      </w:r>
      <w:r w:rsidR="00B94BAA" w:rsidRPr="00F01BC7">
        <w:rPr>
          <w:rFonts w:cs="Times New Roman"/>
        </w:rPr>
        <w:t>MW</w:t>
      </w:r>
      <w:r w:rsidR="00B94BAA" w:rsidRPr="00F01BC7">
        <w:rPr>
          <w:rFonts w:cs="Times New Roman"/>
          <w:lang w:val="el-GR"/>
        </w:rPr>
        <w:t xml:space="preserve">) </w:t>
      </w:r>
      <w:r w:rsidRPr="00F01BC7">
        <w:rPr>
          <w:rFonts w:cs="Times New Roman"/>
          <w:lang w:val="el-GR"/>
        </w:rPr>
        <w:t>καύσης πυρήνων ελιών</w:t>
      </w:r>
      <w:r w:rsidR="00B94BAA" w:rsidRPr="00F01BC7">
        <w:rPr>
          <w:rFonts w:cs="Times New Roman"/>
          <w:lang w:val="el-GR"/>
        </w:rPr>
        <w:t xml:space="preserve"> </w:t>
      </w:r>
      <w:r w:rsidRPr="00F01BC7">
        <w:rPr>
          <w:rFonts w:cs="Times New Roman"/>
          <w:lang w:val="el-GR"/>
        </w:rPr>
        <w:t>με κάθε μία να παράγει</w:t>
      </w:r>
      <w:r w:rsidR="00B94BAA" w:rsidRPr="00F01BC7">
        <w:rPr>
          <w:rFonts w:cs="Times New Roman"/>
          <w:lang w:val="el-GR"/>
        </w:rPr>
        <w:t xml:space="preserve"> 55 </w:t>
      </w:r>
      <w:r w:rsidR="00B94BAA" w:rsidRPr="00F01BC7">
        <w:rPr>
          <w:rFonts w:cs="Times New Roman"/>
        </w:rPr>
        <w:t>GWh</w:t>
      </w:r>
      <w:r w:rsidR="00B94BAA" w:rsidRPr="00F01BC7">
        <w:rPr>
          <w:rFonts w:cs="Times New Roman"/>
          <w:lang w:val="el-GR"/>
        </w:rPr>
        <w:t>/</w:t>
      </w:r>
      <w:r w:rsidRPr="00F01BC7">
        <w:rPr>
          <w:rFonts w:cs="Times New Roman"/>
          <w:lang w:val="el-GR"/>
        </w:rPr>
        <w:t>έτος</w:t>
      </w:r>
      <w:r w:rsidR="0088352C">
        <w:rPr>
          <w:rFonts w:cs="Times New Roman"/>
          <w:lang w:val="el-GR"/>
        </w:rPr>
        <w:t>.</w:t>
      </w:r>
      <w:r w:rsidR="00B94BAA" w:rsidRPr="00F01BC7">
        <w:rPr>
          <w:rFonts w:cs="Times New Roman"/>
          <w:lang w:val="el-GR"/>
        </w:rPr>
        <w:t xml:space="preserve"> </w:t>
      </w:r>
      <w:r w:rsidR="0088352C">
        <w:rPr>
          <w:rFonts w:cs="Times New Roman"/>
          <w:lang w:val="el-GR"/>
        </w:rPr>
        <w:t>Παραπομπή</w:t>
      </w:r>
      <w:r w:rsidR="00043904">
        <w:rPr>
          <w:rFonts w:cs="Times New Roman"/>
          <w:lang w:val="el-GR"/>
        </w:rPr>
        <w:t>: (</w:t>
      </w:r>
      <w:r w:rsidR="00BE2AB0" w:rsidRPr="00CF18E2">
        <w:rPr>
          <w:rFonts w:cs="Times New Roman"/>
          <w:szCs w:val="20"/>
        </w:rPr>
        <w:t>Ulesous</w:t>
      </w:r>
      <w:r w:rsidR="00BE2AB0" w:rsidRPr="001D7674">
        <w:rPr>
          <w:rFonts w:cs="Times New Roman"/>
          <w:szCs w:val="20"/>
          <w:lang w:val="el-GR"/>
        </w:rPr>
        <w:t xml:space="preserve"> </w:t>
      </w:r>
      <w:r w:rsidR="00BE2AB0" w:rsidRPr="00CF18E2">
        <w:rPr>
          <w:rFonts w:cs="Times New Roman"/>
          <w:szCs w:val="20"/>
        </w:rPr>
        <w:t>Engineering</w:t>
      </w:r>
      <w:r w:rsidR="00BE2AB0" w:rsidRPr="001D7674">
        <w:rPr>
          <w:rFonts w:cs="Times New Roman"/>
          <w:szCs w:val="20"/>
          <w:lang w:val="el-GR"/>
        </w:rPr>
        <w:t>, 2006</w:t>
      </w:r>
      <w:r w:rsidR="00043904">
        <w:rPr>
          <w:rFonts w:cs="Times New Roman"/>
          <w:lang w:val="el-GR"/>
        </w:rPr>
        <w:t>)</w:t>
      </w:r>
      <w:r w:rsidR="00B94BAA" w:rsidRPr="00F01BC7">
        <w:rPr>
          <w:rFonts w:cs="Times New Roman"/>
          <w:lang w:val="el-GR"/>
        </w:rPr>
        <w:t xml:space="preserve">. </w:t>
      </w:r>
      <w:r w:rsidR="00815AFC" w:rsidRPr="00F01BC7">
        <w:rPr>
          <w:rFonts w:cs="Times New Roman"/>
          <w:lang w:val="el-GR"/>
        </w:rPr>
        <w:t xml:space="preserve">Έτσι, παράγεται ένα επιπλέον </w:t>
      </w:r>
      <w:r w:rsidR="00DC1B98" w:rsidRPr="00F01BC7">
        <w:rPr>
          <w:rFonts w:cs="Times New Roman"/>
          <w:lang w:val="el-GR"/>
        </w:rPr>
        <w:t>ποσό</w:t>
      </w:r>
      <w:r w:rsidR="00815AFC" w:rsidRPr="00F01BC7">
        <w:rPr>
          <w:rFonts w:cs="Times New Roman"/>
          <w:lang w:val="el-GR"/>
        </w:rPr>
        <w:t xml:space="preserve"> </w:t>
      </w:r>
      <w:r w:rsidR="00DC1B98" w:rsidRPr="00F01BC7">
        <w:rPr>
          <w:rFonts w:cs="Times New Roman"/>
          <w:lang w:val="el-GR"/>
        </w:rPr>
        <w:t xml:space="preserve">ενέργειας </w:t>
      </w:r>
      <w:r w:rsidR="00B94BAA" w:rsidRPr="00F01BC7">
        <w:rPr>
          <w:rFonts w:cs="Times New Roman"/>
          <w:lang w:val="el-GR"/>
        </w:rPr>
        <w:t xml:space="preserve">275 </w:t>
      </w:r>
      <w:r w:rsidR="00B94BAA" w:rsidRPr="00F01BC7">
        <w:rPr>
          <w:rFonts w:cs="Times New Roman"/>
        </w:rPr>
        <w:t>GWh</w:t>
      </w:r>
      <w:r w:rsidR="004F63B8" w:rsidRPr="00F01BC7">
        <w:rPr>
          <w:rFonts w:cs="Times New Roman"/>
          <w:lang w:val="el-GR"/>
        </w:rPr>
        <w:t xml:space="preserve"> </w:t>
      </w:r>
      <w:r w:rsidR="00B94BAA" w:rsidRPr="00F01BC7">
        <w:rPr>
          <w:rFonts w:cs="Times New Roman"/>
          <w:lang w:val="el-GR"/>
        </w:rPr>
        <w:t>/</w:t>
      </w:r>
      <w:r w:rsidR="004F63B8" w:rsidRPr="00F01BC7">
        <w:rPr>
          <w:rFonts w:cs="Times New Roman"/>
          <w:lang w:val="el-GR"/>
        </w:rPr>
        <w:t xml:space="preserve"> έτος</w:t>
      </w:r>
      <w:r w:rsidR="00815AFC" w:rsidRPr="00F01BC7">
        <w:rPr>
          <w:rFonts w:cs="Times New Roman"/>
          <w:lang w:val="el-GR"/>
        </w:rPr>
        <w:t xml:space="preserve"> </w:t>
      </w:r>
      <w:r w:rsidR="00B94BAA" w:rsidRPr="00F01BC7">
        <w:rPr>
          <w:rFonts w:cs="Times New Roman"/>
          <w:lang w:val="el-GR"/>
        </w:rPr>
        <w:t xml:space="preserve">(11% </w:t>
      </w:r>
      <w:r w:rsidR="00815AFC" w:rsidRPr="00F01BC7">
        <w:rPr>
          <w:rFonts w:cs="Times New Roman"/>
          <w:lang w:val="el-GR"/>
        </w:rPr>
        <w:t>της συνολικής απαίτησης σε ενέργεια της Κρήτης</w:t>
      </w:r>
      <w:r w:rsidR="00B94BAA" w:rsidRPr="00F01BC7">
        <w:rPr>
          <w:rFonts w:cs="Times New Roman"/>
          <w:lang w:val="el-GR"/>
        </w:rPr>
        <w:t xml:space="preserve">). </w:t>
      </w:r>
    </w:p>
    <w:p w14:paraId="0D6BC6DD" w14:textId="10F2B583" w:rsidR="00D83913" w:rsidRPr="00F01BC7" w:rsidRDefault="005744E5" w:rsidP="00E36FD7">
      <w:pPr>
        <w:spacing w:before="120" w:after="360" w:line="360" w:lineRule="auto"/>
        <w:rPr>
          <w:rFonts w:cs="Times New Roman"/>
          <w:lang w:val="el-GR"/>
        </w:rPr>
      </w:pPr>
      <w:r w:rsidRPr="00F01BC7">
        <w:rPr>
          <w:rFonts w:cs="Times New Roman"/>
          <w:lang w:val="el-GR"/>
        </w:rPr>
        <w:t>Για παραγωγή αιολικής ενέργειας</w:t>
      </w:r>
      <w:r w:rsidR="00B94BAA" w:rsidRPr="00F01BC7">
        <w:rPr>
          <w:rFonts w:cs="Times New Roman"/>
          <w:lang w:val="el-GR"/>
        </w:rPr>
        <w:t xml:space="preserve">, </w:t>
      </w:r>
      <w:r w:rsidRPr="00F01BC7">
        <w:rPr>
          <w:rFonts w:cs="Times New Roman"/>
          <w:lang w:val="el-GR"/>
        </w:rPr>
        <w:t xml:space="preserve">επιλέγονται </w:t>
      </w:r>
      <w:r w:rsidR="00B94BAA" w:rsidRPr="00F01BC7">
        <w:rPr>
          <w:rFonts w:cs="Times New Roman"/>
          <w:lang w:val="el-GR"/>
        </w:rPr>
        <w:t xml:space="preserve">54 </w:t>
      </w:r>
      <w:r w:rsidRPr="00F01BC7">
        <w:rPr>
          <w:rFonts w:cs="Times New Roman"/>
          <w:lang w:val="el-GR"/>
        </w:rPr>
        <w:t>ανεμογεννήτριες</w:t>
      </w:r>
      <w:r w:rsidR="00B94BAA" w:rsidRPr="00F01BC7">
        <w:rPr>
          <w:rFonts w:cs="Times New Roman"/>
          <w:lang w:val="el-GR"/>
        </w:rPr>
        <w:t xml:space="preserve"> (2 </w:t>
      </w:r>
      <w:r w:rsidR="00B94BAA" w:rsidRPr="00F01BC7">
        <w:rPr>
          <w:rFonts w:cs="Times New Roman"/>
        </w:rPr>
        <w:t>MW</w:t>
      </w:r>
      <w:r w:rsidR="00B94BAA" w:rsidRPr="00F01BC7">
        <w:rPr>
          <w:rFonts w:cs="Times New Roman"/>
          <w:lang w:val="el-GR"/>
        </w:rPr>
        <w:t>) (</w:t>
      </w:r>
      <w:r w:rsidR="00B94BAA" w:rsidRPr="00F01BC7">
        <w:rPr>
          <w:rFonts w:cs="Times New Roman"/>
        </w:rPr>
        <w:t>Vestas</w:t>
      </w:r>
      <w:r w:rsidR="00B94BAA" w:rsidRPr="00F01BC7">
        <w:rPr>
          <w:rFonts w:cs="Times New Roman"/>
          <w:lang w:val="el-GR"/>
        </w:rPr>
        <w:t xml:space="preserve"> </w:t>
      </w:r>
      <w:r w:rsidR="008754B8" w:rsidRPr="00F01BC7">
        <w:rPr>
          <w:rFonts w:cs="Times New Roman"/>
        </w:rPr>
        <w:t>V</w:t>
      </w:r>
      <w:r w:rsidR="00B94BAA" w:rsidRPr="00F01BC7">
        <w:rPr>
          <w:rFonts w:cs="Times New Roman"/>
          <w:lang w:val="el-GR"/>
        </w:rPr>
        <w:t>-80),</w:t>
      </w:r>
      <w:r w:rsidRPr="00F01BC7">
        <w:rPr>
          <w:rFonts w:cs="Times New Roman"/>
          <w:lang w:val="el-GR"/>
        </w:rPr>
        <w:t xml:space="preserve"> σε περιοχές με μέση ταχύτητα ανέμου 8 </w:t>
      </w:r>
      <w:r w:rsidRPr="00F01BC7">
        <w:rPr>
          <w:rFonts w:cs="Times New Roman"/>
        </w:rPr>
        <w:t>m</w:t>
      </w:r>
      <w:r w:rsidRPr="00F01BC7">
        <w:rPr>
          <w:rFonts w:cs="Times New Roman"/>
          <w:lang w:val="el-GR"/>
        </w:rPr>
        <w:t>/</w:t>
      </w:r>
      <w:r w:rsidRPr="00F01BC7">
        <w:rPr>
          <w:rFonts w:cs="Times New Roman"/>
        </w:rPr>
        <w:t>s</w:t>
      </w:r>
      <w:r w:rsidRPr="00F01BC7">
        <w:rPr>
          <w:rFonts w:cs="Times New Roman"/>
          <w:lang w:val="el-GR"/>
        </w:rPr>
        <w:t xml:space="preserve"> και πυκνότητα 1.15 </w:t>
      </w:r>
      <w:r w:rsidRPr="00F01BC7">
        <w:rPr>
          <w:rFonts w:cs="Times New Roman"/>
        </w:rPr>
        <w:t>kg</w:t>
      </w:r>
      <w:r w:rsidRPr="00F01BC7">
        <w:rPr>
          <w:rFonts w:cs="Times New Roman"/>
          <w:lang w:val="el-GR"/>
        </w:rPr>
        <w:t xml:space="preserve"> / </w:t>
      </w:r>
      <w:r w:rsidRPr="00F01BC7">
        <w:rPr>
          <w:rFonts w:cs="Times New Roman"/>
        </w:rPr>
        <w:t>m</w:t>
      </w:r>
      <w:r w:rsidRPr="00F01BC7">
        <w:rPr>
          <w:rFonts w:cs="Times New Roman"/>
          <w:vertAlign w:val="superscript"/>
          <w:lang w:val="el-GR"/>
        </w:rPr>
        <w:t>3</w:t>
      </w:r>
      <w:r w:rsidRPr="00F01BC7">
        <w:rPr>
          <w:rFonts w:cs="Times New Roman"/>
          <w:lang w:val="el-GR"/>
        </w:rPr>
        <w:t xml:space="preserve">, που παράγουν </w:t>
      </w:r>
      <w:r w:rsidR="00B94BAA" w:rsidRPr="00F01BC7">
        <w:rPr>
          <w:rFonts w:cs="Times New Roman"/>
          <w:lang w:val="el-GR"/>
        </w:rPr>
        <w:t xml:space="preserve">322.8 </w:t>
      </w:r>
      <w:r w:rsidR="00B94BAA" w:rsidRPr="00F01BC7">
        <w:rPr>
          <w:rFonts w:cs="Times New Roman"/>
        </w:rPr>
        <w:t>GWh</w:t>
      </w:r>
      <w:r w:rsidRPr="00F01BC7">
        <w:rPr>
          <w:rFonts w:cs="Times New Roman"/>
          <w:lang w:val="el-GR"/>
        </w:rPr>
        <w:t xml:space="preserve"> </w:t>
      </w:r>
      <w:r w:rsidR="00B94BAA" w:rsidRPr="00F01BC7">
        <w:rPr>
          <w:rFonts w:cs="Times New Roman"/>
          <w:lang w:val="el-GR"/>
        </w:rPr>
        <w:t>/</w:t>
      </w:r>
      <w:r w:rsidRPr="00F01BC7">
        <w:rPr>
          <w:rFonts w:cs="Times New Roman"/>
          <w:lang w:val="el-GR"/>
        </w:rPr>
        <w:t xml:space="preserve"> έτος</w:t>
      </w:r>
      <w:r w:rsidR="00B94BAA" w:rsidRPr="00F01BC7">
        <w:rPr>
          <w:rFonts w:cs="Times New Roman"/>
          <w:lang w:val="el-GR"/>
        </w:rPr>
        <w:t xml:space="preserve">. </w:t>
      </w:r>
    </w:p>
    <w:p w14:paraId="3EF1B4C8" w14:textId="73A970AE" w:rsidR="00B94BAA" w:rsidRPr="00F01BC7" w:rsidRDefault="005744E5" w:rsidP="00E36FD7">
      <w:pPr>
        <w:spacing w:before="120" w:after="360" w:line="360" w:lineRule="auto"/>
        <w:rPr>
          <w:rFonts w:cs="Times New Roman"/>
          <w:lang w:val="el-GR"/>
        </w:rPr>
      </w:pPr>
      <w:r w:rsidRPr="00F01BC7">
        <w:rPr>
          <w:rFonts w:cs="Times New Roman"/>
          <w:lang w:val="el-GR"/>
        </w:rPr>
        <w:t>Για ενέργεια από φωτοβολταϊκά</w:t>
      </w:r>
      <w:r w:rsidR="00B94BAA" w:rsidRPr="00F01BC7">
        <w:rPr>
          <w:rFonts w:cs="Times New Roman"/>
          <w:lang w:val="el-GR"/>
        </w:rPr>
        <w:t xml:space="preserve">, </w:t>
      </w:r>
      <w:r w:rsidRPr="00F01BC7">
        <w:rPr>
          <w:rFonts w:cs="Times New Roman"/>
          <w:lang w:val="el-GR"/>
        </w:rPr>
        <w:t>επιλέγονται μονοκρυσταλλικά</w:t>
      </w:r>
      <w:r w:rsidR="00B94BAA" w:rsidRPr="00F01BC7">
        <w:rPr>
          <w:rFonts w:cs="Times New Roman"/>
          <w:lang w:val="el-GR"/>
        </w:rPr>
        <w:t xml:space="preserve"> </w:t>
      </w:r>
      <w:r w:rsidR="004F63B8" w:rsidRPr="00F01BC7">
        <w:rPr>
          <w:rFonts w:cs="Times New Roman"/>
          <w:lang w:val="el-GR"/>
        </w:rPr>
        <w:t xml:space="preserve">φωτοβολταϊκά </w:t>
      </w:r>
      <w:r w:rsidRPr="00F01BC7">
        <w:rPr>
          <w:rFonts w:cs="Times New Roman"/>
          <w:lang w:val="el-GR"/>
        </w:rPr>
        <w:t>συστήματα συνολικής ισχύς</w:t>
      </w:r>
      <w:r w:rsidR="00B94BAA" w:rsidRPr="00F01BC7">
        <w:rPr>
          <w:rFonts w:cs="Times New Roman"/>
          <w:lang w:val="el-GR"/>
        </w:rPr>
        <w:t xml:space="preserve"> 38,793 </w:t>
      </w:r>
      <w:r w:rsidR="00B94BAA" w:rsidRPr="00F01BC7">
        <w:rPr>
          <w:rFonts w:cs="Times New Roman"/>
        </w:rPr>
        <w:t>MWp</w:t>
      </w:r>
      <w:r w:rsidR="00B94BAA" w:rsidRPr="00F01BC7">
        <w:rPr>
          <w:rFonts w:cs="Times New Roman"/>
          <w:lang w:val="el-GR"/>
        </w:rPr>
        <w:t xml:space="preserve">, </w:t>
      </w:r>
      <w:r w:rsidRPr="00F01BC7">
        <w:rPr>
          <w:rFonts w:cs="Times New Roman"/>
          <w:lang w:val="el-GR"/>
        </w:rPr>
        <w:t>που καταλαμ</w:t>
      </w:r>
      <w:r w:rsidR="006F53A5" w:rsidRPr="00F01BC7">
        <w:rPr>
          <w:rFonts w:cs="Times New Roman"/>
          <w:lang w:val="el-GR"/>
        </w:rPr>
        <w:t>βά</w:t>
      </w:r>
      <w:r w:rsidRPr="00F01BC7">
        <w:rPr>
          <w:rFonts w:cs="Times New Roman"/>
          <w:lang w:val="el-GR"/>
        </w:rPr>
        <w:t xml:space="preserve">νουν μια περιοχή </w:t>
      </w:r>
      <w:r w:rsidR="00B94BAA" w:rsidRPr="00F01BC7">
        <w:rPr>
          <w:rFonts w:cs="Times New Roman"/>
          <w:lang w:val="el-GR"/>
        </w:rPr>
        <w:t xml:space="preserve">310.344 </w:t>
      </w:r>
      <w:r w:rsidR="00B94BAA" w:rsidRPr="00F01BC7">
        <w:rPr>
          <w:rFonts w:cs="Times New Roman"/>
        </w:rPr>
        <w:t>m</w:t>
      </w:r>
      <w:r w:rsidR="00B94BAA" w:rsidRPr="00F01BC7">
        <w:rPr>
          <w:rFonts w:cs="Times New Roman"/>
          <w:vertAlign w:val="superscript"/>
          <w:lang w:val="el-GR"/>
        </w:rPr>
        <w:t>2</w:t>
      </w:r>
      <w:r w:rsidR="00B94BAA" w:rsidRPr="00F01BC7">
        <w:rPr>
          <w:rFonts w:cs="Times New Roman"/>
          <w:lang w:val="el-GR"/>
        </w:rPr>
        <w:t>.</w:t>
      </w:r>
    </w:p>
    <w:p w14:paraId="0518613F" w14:textId="1F760492" w:rsidR="00130455" w:rsidRPr="001D3423" w:rsidRDefault="00A47383" w:rsidP="00E36FD7">
      <w:pPr>
        <w:spacing w:before="120" w:after="360" w:line="360" w:lineRule="auto"/>
        <w:rPr>
          <w:rFonts w:cs="Times New Roman"/>
          <w:b/>
          <w:lang w:val="el-GR"/>
        </w:rPr>
      </w:pPr>
      <w:r w:rsidRPr="00F01BC7">
        <w:rPr>
          <w:rFonts w:cs="Times New Roman"/>
          <w:b/>
          <w:lang w:val="el-GR"/>
        </w:rPr>
        <w:t>Κριτήρια απόδοσης και επιλογής</w:t>
      </w:r>
    </w:p>
    <w:p w14:paraId="5099DEF3" w14:textId="287BEC95" w:rsidR="009013C4" w:rsidRPr="0079670E" w:rsidRDefault="003C26C6" w:rsidP="00E36FD7">
      <w:pPr>
        <w:spacing w:before="120" w:after="360" w:line="360" w:lineRule="auto"/>
        <w:rPr>
          <w:rFonts w:cs="Times New Roman"/>
          <w:b/>
          <w:lang w:val="el-GR"/>
        </w:rPr>
      </w:pPr>
      <w:r w:rsidRPr="00F01BC7">
        <w:rPr>
          <w:rFonts w:cs="Times New Roman"/>
          <w:lang w:val="el-GR"/>
        </w:rPr>
        <w:lastRenderedPageBreak/>
        <w:t xml:space="preserve">Η επιλογή των κριτηρίων είναι το κρισιμότερο μέρος κατά τη διάρκεια της διατύπωσης ενός προβλήματος. Εκτός από τον αριθμό κριτηρίων, εξαρτάται εκτενώς από τη διαθεσιμότητα ποσοτικών και ποιοτικών δεδομένων. Ένα ευρύ φάσμα κρίσιμων παραμέτρων, όπως η απασχόληση, η περιβαλλοντική ποιότητα, η κατανάλωση ενέργειας, η χρηματοδότηση, κ.τ.λ., περιλαμβάνεται στα πλαίσια ενός προγράμματος </w:t>
      </w:r>
      <w:r w:rsidRPr="00F01BC7">
        <w:rPr>
          <w:rFonts w:cs="Times New Roman"/>
        </w:rPr>
        <w:t>RES</w:t>
      </w:r>
      <w:r w:rsidRPr="00F01BC7">
        <w:rPr>
          <w:rFonts w:cs="Times New Roman"/>
          <w:lang w:val="el-GR"/>
        </w:rPr>
        <w:t>, συνεπώς ο βιώσιμος ενεργειακός προγραμματισμός για την Κρήτη θα αντιμετωπιστεί ως τμήμα ενός ευρέος προβλήματος της περιφ</w:t>
      </w:r>
      <w:r w:rsidR="00207B70" w:rsidRPr="00F01BC7">
        <w:rPr>
          <w:rFonts w:cs="Times New Roman"/>
          <w:lang w:val="el-GR"/>
        </w:rPr>
        <w:t>ερειακής ενεργειακής πολιτικής</w:t>
      </w:r>
      <w:r w:rsidR="0088352C">
        <w:rPr>
          <w:rFonts w:cs="Times New Roman"/>
          <w:lang w:val="el-GR"/>
        </w:rPr>
        <w:t>.</w:t>
      </w:r>
      <w:r w:rsidR="00207B70" w:rsidRPr="00F01BC7">
        <w:rPr>
          <w:rFonts w:cs="Times New Roman"/>
          <w:lang w:val="el-GR"/>
        </w:rPr>
        <w:t xml:space="preserve"> </w:t>
      </w:r>
      <w:r w:rsidRPr="00F01BC7">
        <w:rPr>
          <w:rFonts w:cs="Times New Roman"/>
          <w:lang w:val="el-GR"/>
        </w:rPr>
        <w:t>Οι κρατικές επιχορηγήσεις, οι ευνοϊκές απόψεις από τις δημόσιες ομάδες που ασκούν πίεση (δηλ., μέσα μαζικής ενημέρωσης και μη κυβερνητικές οργανώσεις), την οικονομική υποστήριξη των επενδυτών που συμμετέχουν στα ενεργειακά προγράμματα και την υποστήριξη των τοπικών αρχών είναι παράμετροι που λαμβάνονται υπόψη ιδιαίτερα</w:t>
      </w:r>
      <w:r w:rsidR="0088352C">
        <w:rPr>
          <w:rFonts w:cs="Times New Roman"/>
          <w:lang w:val="el-GR"/>
        </w:rPr>
        <w:t>.</w:t>
      </w:r>
      <w:r w:rsidRPr="00F01BC7">
        <w:rPr>
          <w:rFonts w:cs="Times New Roman"/>
          <w:lang w:val="el-GR"/>
        </w:rPr>
        <w:t xml:space="preserve"> </w:t>
      </w:r>
    </w:p>
    <w:p w14:paraId="13576F74" w14:textId="352FCBEC" w:rsidR="00130455" w:rsidRPr="009013C4" w:rsidRDefault="00130455" w:rsidP="00E36FD7">
      <w:pPr>
        <w:spacing w:before="120" w:after="360" w:line="360" w:lineRule="auto"/>
        <w:rPr>
          <w:rFonts w:cs="Times New Roman"/>
          <w:lang w:val="el-GR"/>
        </w:rPr>
      </w:pPr>
      <w:r w:rsidRPr="00F01BC7">
        <w:rPr>
          <w:rFonts w:cs="Times New Roman"/>
          <w:lang w:val="el-GR"/>
        </w:rPr>
        <w:t>Στις παραγράφους που ακολουθούν, παρουσιάζονται</w:t>
      </w:r>
      <w:r w:rsidR="00207B70" w:rsidRPr="00F01BC7">
        <w:rPr>
          <w:rFonts w:cs="Times New Roman"/>
          <w:lang w:val="el-GR"/>
        </w:rPr>
        <w:t xml:space="preserve"> επτά κριτήρια</w:t>
      </w:r>
      <w:r w:rsidRPr="00F01BC7">
        <w:rPr>
          <w:rFonts w:cs="Times New Roman"/>
          <w:lang w:val="el-GR"/>
        </w:rPr>
        <w:t>, εκ των οποίων τα τέσσ</w:t>
      </w:r>
      <w:r w:rsidR="002B2393" w:rsidRPr="00F01BC7">
        <w:rPr>
          <w:rFonts w:cs="Times New Roman"/>
          <w:lang w:val="el-GR"/>
        </w:rPr>
        <w:t>ερα είναι τεχνοοικονομικά και τα</w:t>
      </w:r>
      <w:r w:rsidRPr="00F01BC7">
        <w:rPr>
          <w:rFonts w:cs="Times New Roman"/>
          <w:lang w:val="el-GR"/>
        </w:rPr>
        <w:t xml:space="preserve"> υπόλοιπ</w:t>
      </w:r>
      <w:r w:rsidR="00AC1826" w:rsidRPr="00F01BC7">
        <w:rPr>
          <w:rFonts w:cs="Times New Roman"/>
          <w:lang w:val="el-GR"/>
        </w:rPr>
        <w:t>α είναι κοινωνικά και περιβαλλοντολογικά</w:t>
      </w:r>
      <w:r w:rsidR="002B2393" w:rsidRPr="00F01BC7">
        <w:rPr>
          <w:rFonts w:cs="Times New Roman"/>
          <w:lang w:val="el-GR"/>
        </w:rPr>
        <w:t>.</w:t>
      </w:r>
      <w:r w:rsidR="009013C4">
        <w:rPr>
          <w:rFonts w:cs="Times New Roman"/>
          <w:lang w:val="el-GR"/>
        </w:rPr>
        <w:t xml:space="preserve"> Έ</w:t>
      </w:r>
      <w:r w:rsidR="008B04A1" w:rsidRPr="00F01BC7">
        <w:rPr>
          <w:rFonts w:cs="Times New Roman"/>
          <w:lang w:val="el-GR"/>
        </w:rPr>
        <w:t>τσι δημιουργούνται δύο μεγάλε</w:t>
      </w:r>
      <w:r w:rsidRPr="00F01BC7">
        <w:rPr>
          <w:rFonts w:cs="Times New Roman"/>
          <w:lang w:val="el-GR"/>
        </w:rPr>
        <w:t>ς μερίδ</w:t>
      </w:r>
      <w:r w:rsidR="008B04A1" w:rsidRPr="00F01BC7">
        <w:rPr>
          <w:rFonts w:cs="Times New Roman"/>
          <w:lang w:val="el-GR"/>
        </w:rPr>
        <w:t>ε</w:t>
      </w:r>
      <w:r w:rsidRPr="00F01BC7">
        <w:rPr>
          <w:rFonts w:cs="Times New Roman"/>
          <w:lang w:val="el-GR"/>
        </w:rPr>
        <w:t xml:space="preserve">ς </w:t>
      </w:r>
      <w:r w:rsidR="002B2393" w:rsidRPr="00F01BC7">
        <w:rPr>
          <w:rFonts w:cs="Times New Roman"/>
          <w:lang w:val="el-GR"/>
        </w:rPr>
        <w:t>εφαρμοσμένων</w:t>
      </w:r>
      <w:r w:rsidRPr="00F01BC7">
        <w:rPr>
          <w:rFonts w:cs="Times New Roman"/>
          <w:lang w:val="el-GR"/>
        </w:rPr>
        <w:t xml:space="preserve"> κριτ</w:t>
      </w:r>
      <w:r w:rsidR="002B2393" w:rsidRPr="00F01BC7">
        <w:rPr>
          <w:rFonts w:cs="Times New Roman"/>
          <w:lang w:val="el-GR"/>
        </w:rPr>
        <w:t>η</w:t>
      </w:r>
      <w:r w:rsidRPr="00F01BC7">
        <w:rPr>
          <w:rFonts w:cs="Times New Roman"/>
          <w:lang w:val="el-GR"/>
        </w:rPr>
        <w:t>ρ</w:t>
      </w:r>
      <w:r w:rsidR="002B2393" w:rsidRPr="00F01BC7">
        <w:rPr>
          <w:rFonts w:cs="Times New Roman"/>
          <w:lang w:val="el-GR"/>
        </w:rPr>
        <w:t>ίων</w:t>
      </w:r>
      <w:r w:rsidRPr="00F01BC7">
        <w:rPr>
          <w:rFonts w:cs="Times New Roman"/>
          <w:lang w:val="el-GR"/>
        </w:rPr>
        <w:t xml:space="preserve">. Τα ποσοτικά μέτρα αφορούν τρία από αυτά τα κριτήρια, ενώ τα υπόλοιπα τέσσερα, </w:t>
      </w:r>
      <w:r w:rsidR="002B2393" w:rsidRPr="00F01BC7">
        <w:rPr>
          <w:rFonts w:cs="Times New Roman"/>
          <w:lang w:val="el-GR"/>
        </w:rPr>
        <w:t xml:space="preserve">όντας </w:t>
      </w:r>
      <w:r w:rsidRPr="00F01BC7">
        <w:rPr>
          <w:rFonts w:cs="Times New Roman"/>
          <w:lang w:val="el-GR"/>
        </w:rPr>
        <w:t>ποιοτικ</w:t>
      </w:r>
      <w:r w:rsidR="002B2393" w:rsidRPr="00F01BC7">
        <w:rPr>
          <w:rFonts w:cs="Times New Roman"/>
          <w:lang w:val="el-GR"/>
        </w:rPr>
        <w:t>ά</w:t>
      </w:r>
      <w:r w:rsidRPr="00F01BC7">
        <w:rPr>
          <w:rFonts w:cs="Times New Roman"/>
          <w:lang w:val="el-GR"/>
        </w:rPr>
        <w:t>,  σημειών</w:t>
      </w:r>
      <w:r w:rsidR="002B2393" w:rsidRPr="00F01BC7">
        <w:rPr>
          <w:rFonts w:cs="Times New Roman"/>
          <w:lang w:val="el-GR"/>
        </w:rPr>
        <w:t>ον</w:t>
      </w:r>
      <w:r w:rsidRPr="00F01BC7">
        <w:rPr>
          <w:rFonts w:cs="Times New Roman"/>
          <w:lang w:val="el-GR"/>
        </w:rPr>
        <w:t>ται με την εφαρμογή μιας σχετικής κλίμακας (1-5).</w:t>
      </w:r>
      <w:r w:rsidR="009013C4">
        <w:rPr>
          <w:rFonts w:cs="Times New Roman"/>
          <w:lang w:val="el-GR"/>
        </w:rPr>
        <w:br/>
      </w:r>
      <w:r w:rsidR="009013C4" w:rsidRPr="009013C4">
        <w:rPr>
          <w:rFonts w:cs="Times New Roman"/>
          <w:lang w:val="el-GR"/>
        </w:rPr>
        <w:t>Παραπομπές: (</w:t>
      </w:r>
      <w:r w:rsidR="009013C4" w:rsidRPr="009013C4">
        <w:rPr>
          <w:rFonts w:cs="Times New Roman"/>
          <w:szCs w:val="20"/>
        </w:rPr>
        <w:t>Tsoutsos</w:t>
      </w:r>
      <w:r w:rsidR="009013C4" w:rsidRPr="009013C4">
        <w:rPr>
          <w:rFonts w:cs="Times New Roman"/>
          <w:szCs w:val="20"/>
          <w:lang w:val="el-GR"/>
        </w:rPr>
        <w:t xml:space="preserve"> </w:t>
      </w:r>
      <w:r w:rsidR="009013C4" w:rsidRPr="009013C4">
        <w:rPr>
          <w:rFonts w:cs="Times New Roman"/>
          <w:szCs w:val="20"/>
        </w:rPr>
        <w:t>T</w:t>
      </w:r>
      <w:r w:rsidR="009013C4" w:rsidRPr="009013C4">
        <w:rPr>
          <w:rFonts w:cs="Times New Roman"/>
          <w:szCs w:val="20"/>
          <w:lang w:val="el-GR"/>
        </w:rPr>
        <w:t xml:space="preserve">, </w:t>
      </w:r>
      <w:r w:rsidR="009013C4" w:rsidRPr="009013C4">
        <w:rPr>
          <w:rFonts w:cs="Times New Roman"/>
          <w:szCs w:val="20"/>
        </w:rPr>
        <w:t>Drandaki</w:t>
      </w:r>
      <w:r w:rsidR="009013C4" w:rsidRPr="009013C4">
        <w:rPr>
          <w:rFonts w:cs="Times New Roman"/>
          <w:szCs w:val="20"/>
          <w:lang w:val="el-GR"/>
        </w:rPr>
        <w:t xml:space="preserve"> </w:t>
      </w:r>
      <w:r w:rsidR="009013C4" w:rsidRPr="009013C4">
        <w:rPr>
          <w:rFonts w:cs="Times New Roman"/>
          <w:szCs w:val="20"/>
        </w:rPr>
        <w:t>M</w:t>
      </w:r>
      <w:r w:rsidR="009013C4" w:rsidRPr="009013C4">
        <w:rPr>
          <w:rFonts w:cs="Times New Roman"/>
          <w:szCs w:val="20"/>
          <w:lang w:val="el-GR"/>
        </w:rPr>
        <w:t xml:space="preserve">, </w:t>
      </w:r>
      <w:r w:rsidR="009013C4" w:rsidRPr="009013C4">
        <w:rPr>
          <w:rFonts w:cs="Times New Roman"/>
          <w:szCs w:val="20"/>
        </w:rPr>
        <w:t>Frantzeskaki</w:t>
      </w:r>
      <w:r w:rsidR="009013C4" w:rsidRPr="009013C4">
        <w:rPr>
          <w:rFonts w:cs="Times New Roman"/>
          <w:szCs w:val="20"/>
          <w:lang w:val="el-GR"/>
        </w:rPr>
        <w:t xml:space="preserve"> </w:t>
      </w:r>
      <w:r w:rsidR="009013C4" w:rsidRPr="009013C4">
        <w:rPr>
          <w:rFonts w:cs="Times New Roman"/>
          <w:szCs w:val="20"/>
        </w:rPr>
        <w:t>N</w:t>
      </w:r>
      <w:r w:rsidR="009013C4" w:rsidRPr="009013C4">
        <w:rPr>
          <w:rFonts w:cs="Times New Roman"/>
          <w:szCs w:val="20"/>
          <w:lang w:val="el-GR"/>
        </w:rPr>
        <w:t xml:space="preserve">, </w:t>
      </w:r>
      <w:r w:rsidR="009013C4" w:rsidRPr="009013C4">
        <w:rPr>
          <w:rFonts w:cs="Times New Roman"/>
          <w:szCs w:val="20"/>
        </w:rPr>
        <w:t>Iosifidis</w:t>
      </w:r>
      <w:r w:rsidR="009013C4" w:rsidRPr="009013C4">
        <w:rPr>
          <w:rFonts w:cs="Times New Roman"/>
          <w:szCs w:val="20"/>
          <w:lang w:val="el-GR"/>
        </w:rPr>
        <w:t xml:space="preserve"> </w:t>
      </w:r>
      <w:r w:rsidR="009013C4" w:rsidRPr="009013C4">
        <w:rPr>
          <w:rFonts w:cs="Times New Roman"/>
          <w:szCs w:val="20"/>
        </w:rPr>
        <w:t>E</w:t>
      </w:r>
      <w:r w:rsidR="009013C4" w:rsidRPr="009013C4">
        <w:rPr>
          <w:rFonts w:cs="Times New Roman"/>
          <w:szCs w:val="20"/>
          <w:lang w:val="el-GR"/>
        </w:rPr>
        <w:t xml:space="preserve">, </w:t>
      </w:r>
      <w:r w:rsidR="009013C4" w:rsidRPr="009013C4">
        <w:rPr>
          <w:rFonts w:cs="Times New Roman"/>
          <w:szCs w:val="20"/>
        </w:rPr>
        <w:t>Kiosses</w:t>
      </w:r>
      <w:r w:rsidR="009013C4" w:rsidRPr="009013C4">
        <w:rPr>
          <w:rFonts w:cs="Times New Roman"/>
          <w:szCs w:val="20"/>
          <w:lang w:val="el-GR"/>
        </w:rPr>
        <w:t xml:space="preserve"> </w:t>
      </w:r>
      <w:r w:rsidR="009013C4" w:rsidRPr="009013C4">
        <w:rPr>
          <w:rFonts w:cs="Times New Roman"/>
          <w:szCs w:val="20"/>
        </w:rPr>
        <w:t>I</w:t>
      </w:r>
      <w:r w:rsidR="009013C4" w:rsidRPr="009013C4">
        <w:rPr>
          <w:rFonts w:cs="Times New Roman"/>
          <w:szCs w:val="20"/>
          <w:lang w:val="el-GR"/>
        </w:rPr>
        <w:t xml:space="preserve">., 2009, </w:t>
      </w:r>
      <w:r w:rsidR="009013C4" w:rsidRPr="00CF18E2">
        <w:rPr>
          <w:rFonts w:cs="Times New Roman"/>
          <w:szCs w:val="20"/>
        </w:rPr>
        <w:t>Papadaki</w:t>
      </w:r>
      <w:r w:rsidR="009013C4" w:rsidRPr="009013C4">
        <w:rPr>
          <w:rFonts w:cs="Times New Roman"/>
          <w:szCs w:val="20"/>
          <w:lang w:val="el-GR"/>
        </w:rPr>
        <w:t xml:space="preserve">, </w:t>
      </w:r>
      <w:r w:rsidR="009013C4" w:rsidRPr="00CF18E2">
        <w:rPr>
          <w:rFonts w:cs="Times New Roman"/>
          <w:szCs w:val="20"/>
        </w:rPr>
        <w:t>M</w:t>
      </w:r>
      <w:r w:rsidR="009013C4" w:rsidRPr="009013C4">
        <w:rPr>
          <w:rFonts w:cs="Times New Roman"/>
          <w:szCs w:val="20"/>
          <w:lang w:val="el-GR"/>
        </w:rPr>
        <w:t xml:space="preserve">., </w:t>
      </w:r>
      <w:r w:rsidR="009013C4" w:rsidRPr="00CF18E2">
        <w:rPr>
          <w:rFonts w:cs="Times New Roman"/>
          <w:szCs w:val="20"/>
        </w:rPr>
        <w:t>Tsoutsos</w:t>
      </w:r>
      <w:r w:rsidR="009013C4" w:rsidRPr="009013C4">
        <w:rPr>
          <w:rFonts w:cs="Times New Roman"/>
          <w:szCs w:val="20"/>
          <w:lang w:val="el-GR"/>
        </w:rPr>
        <w:t xml:space="preserve">, </w:t>
      </w:r>
      <w:r w:rsidR="009013C4" w:rsidRPr="00CF18E2">
        <w:rPr>
          <w:rFonts w:cs="Times New Roman"/>
          <w:szCs w:val="20"/>
        </w:rPr>
        <w:t>T</w:t>
      </w:r>
      <w:r w:rsidR="009013C4" w:rsidRPr="009013C4">
        <w:rPr>
          <w:rFonts w:cs="Times New Roman"/>
          <w:szCs w:val="20"/>
          <w:lang w:val="el-GR"/>
        </w:rPr>
        <w:t xml:space="preserve">., </w:t>
      </w:r>
      <w:r w:rsidR="009013C4" w:rsidRPr="00CF18E2">
        <w:rPr>
          <w:rFonts w:cs="Times New Roman"/>
          <w:szCs w:val="20"/>
        </w:rPr>
        <w:t>Maria</w:t>
      </w:r>
      <w:r w:rsidR="009013C4" w:rsidRPr="009013C4">
        <w:rPr>
          <w:rFonts w:cs="Times New Roman"/>
          <w:szCs w:val="20"/>
          <w:lang w:val="el-GR"/>
        </w:rPr>
        <w:t xml:space="preserve">, </w:t>
      </w:r>
      <w:r w:rsidR="009013C4" w:rsidRPr="00CF18E2">
        <w:rPr>
          <w:rFonts w:cs="Times New Roman"/>
          <w:szCs w:val="20"/>
        </w:rPr>
        <w:t>E</w:t>
      </w:r>
      <w:r w:rsidR="009013C4" w:rsidRPr="009013C4">
        <w:rPr>
          <w:rFonts w:cs="Times New Roman"/>
          <w:szCs w:val="20"/>
          <w:lang w:val="el-GR"/>
        </w:rPr>
        <w:t xml:space="preserve">., </w:t>
      </w:r>
      <w:r w:rsidR="009013C4" w:rsidRPr="00CF18E2">
        <w:rPr>
          <w:rFonts w:cs="Times New Roman"/>
          <w:szCs w:val="20"/>
        </w:rPr>
        <w:t>Antonidakis</w:t>
      </w:r>
      <w:r w:rsidR="009013C4" w:rsidRPr="009013C4">
        <w:rPr>
          <w:rFonts w:cs="Times New Roman"/>
          <w:szCs w:val="20"/>
          <w:lang w:val="el-GR"/>
        </w:rPr>
        <w:t xml:space="preserve">, </w:t>
      </w:r>
      <w:r w:rsidR="009013C4" w:rsidRPr="00CF18E2">
        <w:rPr>
          <w:rFonts w:cs="Times New Roman"/>
          <w:szCs w:val="20"/>
        </w:rPr>
        <w:t>E</w:t>
      </w:r>
      <w:r w:rsidR="009013C4" w:rsidRPr="009013C4">
        <w:rPr>
          <w:rFonts w:cs="Times New Roman"/>
          <w:szCs w:val="20"/>
          <w:lang w:val="el-GR"/>
        </w:rPr>
        <w:t xml:space="preserve">., 2003, </w:t>
      </w:r>
      <w:r w:rsidR="009013C4" w:rsidRPr="00CF18E2">
        <w:rPr>
          <w:rFonts w:cs="Times New Roman"/>
          <w:szCs w:val="20"/>
        </w:rPr>
        <w:t>Haralambopoulos</w:t>
      </w:r>
      <w:r w:rsidR="009013C4" w:rsidRPr="009013C4">
        <w:rPr>
          <w:rFonts w:cs="Times New Roman"/>
          <w:szCs w:val="20"/>
          <w:lang w:val="el-GR"/>
        </w:rPr>
        <w:t xml:space="preserve">, </w:t>
      </w:r>
      <w:r w:rsidR="009013C4" w:rsidRPr="00CF18E2">
        <w:rPr>
          <w:rFonts w:cs="Times New Roman"/>
          <w:szCs w:val="20"/>
        </w:rPr>
        <w:t>A</w:t>
      </w:r>
      <w:r w:rsidR="009013C4" w:rsidRPr="009013C4">
        <w:rPr>
          <w:rFonts w:cs="Times New Roman"/>
          <w:szCs w:val="20"/>
          <w:lang w:val="el-GR"/>
        </w:rPr>
        <w:t xml:space="preserve">., </w:t>
      </w:r>
      <w:r w:rsidR="009013C4" w:rsidRPr="00CF18E2">
        <w:rPr>
          <w:rFonts w:cs="Times New Roman"/>
          <w:szCs w:val="20"/>
        </w:rPr>
        <w:t>Polatidis</w:t>
      </w:r>
      <w:r w:rsidR="009013C4" w:rsidRPr="009013C4">
        <w:rPr>
          <w:rFonts w:cs="Times New Roman"/>
          <w:szCs w:val="20"/>
          <w:lang w:val="el-GR"/>
        </w:rPr>
        <w:t xml:space="preserve">, </w:t>
      </w:r>
      <w:r w:rsidR="009013C4" w:rsidRPr="00CF18E2">
        <w:rPr>
          <w:rFonts w:cs="Times New Roman"/>
          <w:szCs w:val="20"/>
        </w:rPr>
        <w:t>H</w:t>
      </w:r>
      <w:r w:rsidR="009013C4" w:rsidRPr="009013C4">
        <w:rPr>
          <w:rFonts w:cs="Times New Roman"/>
          <w:szCs w:val="20"/>
          <w:lang w:val="el-GR"/>
        </w:rPr>
        <w:t>., 2003</w:t>
      </w:r>
      <w:r w:rsidR="009013C4">
        <w:rPr>
          <w:rFonts w:cs="Times New Roman"/>
          <w:szCs w:val="20"/>
          <w:lang w:val="el-GR"/>
        </w:rPr>
        <w:t xml:space="preserve">, </w:t>
      </w:r>
      <w:r w:rsidR="009013C4" w:rsidRPr="00BE2AB0">
        <w:rPr>
          <w:rFonts w:cs="Times New Roman"/>
          <w:szCs w:val="20"/>
        </w:rPr>
        <w:t>Afgan</w:t>
      </w:r>
      <w:r w:rsidR="009013C4" w:rsidRPr="00BE2AB0">
        <w:rPr>
          <w:rFonts w:cs="Times New Roman"/>
          <w:szCs w:val="20"/>
          <w:lang w:val="el-GR"/>
        </w:rPr>
        <w:t xml:space="preserve">, </w:t>
      </w:r>
      <w:r w:rsidR="009013C4" w:rsidRPr="00BE2AB0">
        <w:rPr>
          <w:rFonts w:cs="Times New Roman"/>
          <w:szCs w:val="20"/>
        </w:rPr>
        <w:t>N</w:t>
      </w:r>
      <w:r w:rsidR="009013C4" w:rsidRPr="00BE2AB0">
        <w:rPr>
          <w:rFonts w:cs="Times New Roman"/>
          <w:szCs w:val="20"/>
          <w:lang w:val="el-GR"/>
        </w:rPr>
        <w:t>.,</w:t>
      </w:r>
      <w:r w:rsidR="009013C4">
        <w:rPr>
          <w:rFonts w:cs="Times New Roman"/>
          <w:szCs w:val="20"/>
          <w:lang w:val="el-GR"/>
        </w:rPr>
        <w:t xml:space="preserve"> </w:t>
      </w:r>
      <w:r w:rsidR="009013C4" w:rsidRPr="00BE2AB0">
        <w:rPr>
          <w:rFonts w:cs="Times New Roman"/>
          <w:szCs w:val="20"/>
        </w:rPr>
        <w:t>Carvalho</w:t>
      </w:r>
      <w:r w:rsidR="009013C4" w:rsidRPr="00BE2AB0">
        <w:rPr>
          <w:rFonts w:cs="Times New Roman"/>
          <w:szCs w:val="20"/>
          <w:lang w:val="el-GR"/>
        </w:rPr>
        <w:t xml:space="preserve">, </w:t>
      </w:r>
      <w:r w:rsidR="009013C4" w:rsidRPr="00BE2AB0">
        <w:rPr>
          <w:rFonts w:cs="Times New Roman"/>
          <w:szCs w:val="20"/>
        </w:rPr>
        <w:t>M</w:t>
      </w:r>
      <w:r w:rsidR="009013C4" w:rsidRPr="00BE2AB0">
        <w:rPr>
          <w:rFonts w:cs="Times New Roman"/>
          <w:szCs w:val="20"/>
          <w:lang w:val="el-GR"/>
        </w:rPr>
        <w:t>.</w:t>
      </w:r>
      <w:r w:rsidR="009013C4" w:rsidRPr="00BE2AB0">
        <w:rPr>
          <w:rFonts w:cs="Times New Roman"/>
          <w:szCs w:val="20"/>
        </w:rPr>
        <w:t>G</w:t>
      </w:r>
      <w:r w:rsidR="009013C4" w:rsidRPr="00BE2AB0">
        <w:rPr>
          <w:rFonts w:cs="Times New Roman"/>
          <w:szCs w:val="20"/>
          <w:lang w:val="el-GR"/>
        </w:rPr>
        <w:t>.,2001</w:t>
      </w:r>
      <w:r w:rsidR="009013C4" w:rsidRPr="009013C4">
        <w:rPr>
          <w:rFonts w:cs="Times New Roman"/>
          <w:szCs w:val="20"/>
          <w:lang w:val="el-GR"/>
        </w:rPr>
        <w:t>)</w:t>
      </w:r>
    </w:p>
    <w:p w14:paraId="796A6B56" w14:textId="77777777" w:rsidR="00130455" w:rsidRPr="00F01BC7" w:rsidRDefault="00752318" w:rsidP="00E36FD7">
      <w:pPr>
        <w:spacing w:before="120" w:after="360" w:line="360" w:lineRule="auto"/>
        <w:rPr>
          <w:rFonts w:cs="Times New Roman"/>
          <w:lang w:val="el-GR"/>
        </w:rPr>
      </w:pPr>
      <w:r w:rsidRPr="00F01BC7">
        <w:rPr>
          <w:rFonts w:cs="Times New Roman"/>
          <w:lang w:val="el-GR"/>
        </w:rPr>
        <w:t>Τεχνο</w:t>
      </w:r>
      <w:r w:rsidR="00130455" w:rsidRPr="00F01BC7">
        <w:rPr>
          <w:rFonts w:cs="Times New Roman"/>
          <w:lang w:val="el-GR"/>
        </w:rPr>
        <w:t>οικονομικά κριτήρια</w:t>
      </w:r>
      <w:r w:rsidR="001453F2" w:rsidRPr="00F01BC7">
        <w:rPr>
          <w:rFonts w:cs="Times New Roman"/>
          <w:lang w:val="el-GR"/>
        </w:rPr>
        <w:t>:</w:t>
      </w:r>
    </w:p>
    <w:p w14:paraId="02A4B08A" w14:textId="4AD97E2F" w:rsidR="00130455" w:rsidRPr="00F01BC7" w:rsidRDefault="00207B70" w:rsidP="00E36FD7">
      <w:pPr>
        <w:spacing w:before="120" w:after="360" w:line="360" w:lineRule="auto"/>
        <w:rPr>
          <w:rFonts w:cs="Times New Roman"/>
          <w:lang w:val="el-GR"/>
        </w:rPr>
      </w:pPr>
      <w:r w:rsidRPr="00F01BC7">
        <w:rPr>
          <w:rFonts w:cs="Times New Roman"/>
          <w:lang w:val="el-GR"/>
        </w:rPr>
        <w:t>1. Επένδυση</w:t>
      </w:r>
      <w:r w:rsidR="00130455" w:rsidRPr="00F01BC7">
        <w:rPr>
          <w:rFonts w:cs="Times New Roman"/>
          <w:lang w:val="el-GR"/>
        </w:rPr>
        <w:t>, κόστος λειτουργίας και συντήρησης (</w:t>
      </w:r>
      <w:r w:rsidR="00130455" w:rsidRPr="00F01BC7">
        <w:rPr>
          <w:rFonts w:cs="Times New Roman"/>
        </w:rPr>
        <w:t>C</w:t>
      </w:r>
      <w:r w:rsidR="00130455" w:rsidRPr="00F01BC7">
        <w:rPr>
          <w:rFonts w:cs="Times New Roman"/>
          <w:lang w:val="el-GR"/>
        </w:rPr>
        <w:t>1-</w:t>
      </w:r>
      <w:r w:rsidR="00130455" w:rsidRPr="00F01BC7">
        <w:rPr>
          <w:rFonts w:cs="Times New Roman"/>
        </w:rPr>
        <w:t>h</w:t>
      </w:r>
      <w:r w:rsidR="00130455" w:rsidRPr="00F01BC7">
        <w:rPr>
          <w:rFonts w:cs="Times New Roman"/>
          <w:lang w:val="el-GR"/>
        </w:rPr>
        <w:t xml:space="preserve">). Οι δαπάνες επένδυσης που περιλαμβάνουν το αρχικό κόστος (δηλαδή, τα έξοδα για την προμήθεια </w:t>
      </w:r>
      <w:r w:rsidR="002B2393" w:rsidRPr="00F01BC7">
        <w:rPr>
          <w:rFonts w:cs="Times New Roman"/>
          <w:lang w:val="el-GR"/>
        </w:rPr>
        <w:t>τ</w:t>
      </w:r>
      <w:r w:rsidR="00130455" w:rsidRPr="00F01BC7">
        <w:rPr>
          <w:rFonts w:cs="Times New Roman"/>
          <w:lang w:val="el-GR"/>
        </w:rPr>
        <w:t>ο</w:t>
      </w:r>
      <w:r w:rsidR="002B2393" w:rsidRPr="00F01BC7">
        <w:rPr>
          <w:rFonts w:cs="Times New Roman"/>
          <w:lang w:val="el-GR"/>
        </w:rPr>
        <w:t>υ</w:t>
      </w:r>
      <w:r w:rsidR="00130455" w:rsidRPr="00F01BC7">
        <w:rPr>
          <w:rFonts w:cs="Times New Roman"/>
          <w:lang w:val="el-GR"/>
        </w:rPr>
        <w:t xml:space="preserve"> μηχανολογικ</w:t>
      </w:r>
      <w:r w:rsidR="002B2393" w:rsidRPr="00F01BC7">
        <w:rPr>
          <w:rFonts w:cs="Times New Roman"/>
          <w:lang w:val="el-GR"/>
        </w:rPr>
        <w:t>ού</w:t>
      </w:r>
      <w:r w:rsidR="00130455" w:rsidRPr="00F01BC7">
        <w:rPr>
          <w:rFonts w:cs="Times New Roman"/>
          <w:lang w:val="el-GR"/>
        </w:rPr>
        <w:t xml:space="preserve"> εξοπλισμ</w:t>
      </w:r>
      <w:r w:rsidR="002B2393" w:rsidRPr="00F01BC7">
        <w:rPr>
          <w:rFonts w:cs="Times New Roman"/>
          <w:lang w:val="el-GR"/>
        </w:rPr>
        <w:t>ού</w:t>
      </w:r>
      <w:r w:rsidR="00130455" w:rsidRPr="00F01BC7">
        <w:rPr>
          <w:rFonts w:cs="Times New Roman"/>
          <w:lang w:val="el-GR"/>
        </w:rPr>
        <w:t xml:space="preserve">, οι τεχνολογικές εγκαταστάσεις, η κατασκευή των δρόμων και οι συνδέσεις του δικτύου, </w:t>
      </w:r>
      <w:r w:rsidR="002B2393" w:rsidRPr="00F01BC7">
        <w:rPr>
          <w:rFonts w:cs="Times New Roman"/>
          <w:lang w:val="el-GR"/>
        </w:rPr>
        <w:t>οι</w:t>
      </w:r>
      <w:r w:rsidR="00130455" w:rsidRPr="00F01BC7">
        <w:rPr>
          <w:rFonts w:cs="Times New Roman"/>
          <w:lang w:val="el-GR"/>
        </w:rPr>
        <w:t xml:space="preserve"> υπηρεσίες μηχανικ</w:t>
      </w:r>
      <w:r w:rsidR="002B2393" w:rsidRPr="00F01BC7">
        <w:rPr>
          <w:rFonts w:cs="Times New Roman"/>
          <w:lang w:val="el-GR"/>
        </w:rPr>
        <w:t xml:space="preserve">ών και </w:t>
      </w:r>
      <w:r w:rsidR="00130455" w:rsidRPr="00F01BC7">
        <w:rPr>
          <w:rFonts w:cs="Times New Roman"/>
          <w:lang w:val="el-GR"/>
        </w:rPr>
        <w:t>τεχνικ</w:t>
      </w:r>
      <w:r w:rsidR="002B2393" w:rsidRPr="00F01BC7">
        <w:rPr>
          <w:rFonts w:cs="Times New Roman"/>
          <w:lang w:val="el-GR"/>
        </w:rPr>
        <w:t>ώ</w:t>
      </w:r>
      <w:r w:rsidR="00130455" w:rsidRPr="00F01BC7">
        <w:rPr>
          <w:rFonts w:cs="Times New Roman"/>
          <w:lang w:val="el-GR"/>
        </w:rPr>
        <w:t>ς κα</w:t>
      </w:r>
      <w:r w:rsidR="002B2393" w:rsidRPr="00F01BC7">
        <w:rPr>
          <w:rFonts w:cs="Times New Roman"/>
          <w:lang w:val="el-GR"/>
        </w:rPr>
        <w:t>ι τα υπόλοιπα έργα κατασκευής).</w:t>
      </w:r>
      <w:r w:rsidR="0053727C" w:rsidRPr="00F01BC7">
        <w:rPr>
          <w:rFonts w:cs="Times New Roman"/>
          <w:lang w:val="el-GR"/>
        </w:rPr>
        <w:t xml:space="preserve"> </w:t>
      </w:r>
      <w:r w:rsidR="00130455" w:rsidRPr="00F01BC7">
        <w:rPr>
          <w:rFonts w:cs="Times New Roman"/>
          <w:lang w:val="el-GR"/>
        </w:rPr>
        <w:t xml:space="preserve">Τα έξοδα λειτουργίας και συντήρησης περιλαμβάνουν τα έξοδα για τη συντήρηση και τη λειτουργία των εγκαταστάσεων, οι μισθοί των εργαζομένων, τις δαπάνες για υλικά και μεταφορά και το υπόλοιπο των </w:t>
      </w:r>
      <w:r w:rsidR="004E57FE" w:rsidRPr="00F01BC7">
        <w:rPr>
          <w:rFonts w:cs="Times New Roman"/>
          <w:lang w:val="el-GR"/>
        </w:rPr>
        <w:t>εξόδων</w:t>
      </w:r>
      <w:r w:rsidR="00130455" w:rsidRPr="00F01BC7">
        <w:rPr>
          <w:rFonts w:cs="Times New Roman"/>
          <w:lang w:val="el-GR"/>
        </w:rPr>
        <w:t xml:space="preserve"> και ενο</w:t>
      </w:r>
      <w:r w:rsidR="004E57FE" w:rsidRPr="00F01BC7">
        <w:rPr>
          <w:rFonts w:cs="Times New Roman"/>
          <w:lang w:val="el-GR"/>
        </w:rPr>
        <w:t>ικίων</w:t>
      </w:r>
      <w:r w:rsidR="00130455" w:rsidRPr="00F01BC7">
        <w:rPr>
          <w:rFonts w:cs="Times New Roman"/>
          <w:lang w:val="el-GR"/>
        </w:rPr>
        <w:t xml:space="preserve"> που μπορεί να υπάρχουν.</w:t>
      </w:r>
    </w:p>
    <w:p w14:paraId="03156000" w14:textId="271E80DC" w:rsidR="00130455" w:rsidRPr="00F01BC7" w:rsidRDefault="00130455" w:rsidP="00E36FD7">
      <w:pPr>
        <w:spacing w:before="120" w:after="360" w:line="360" w:lineRule="auto"/>
        <w:rPr>
          <w:rFonts w:cs="Times New Roman"/>
          <w:lang w:val="el-GR"/>
        </w:rPr>
      </w:pPr>
      <w:r w:rsidRPr="00F01BC7">
        <w:rPr>
          <w:rFonts w:cs="Times New Roman"/>
          <w:lang w:val="el-GR"/>
        </w:rPr>
        <w:t xml:space="preserve">2. </w:t>
      </w:r>
      <w:r w:rsidR="004E57FE" w:rsidRPr="00F01BC7">
        <w:rPr>
          <w:rFonts w:cs="Times New Roman"/>
          <w:lang w:val="el-GR"/>
        </w:rPr>
        <w:t>Εξοικονόμηση συμβατικών</w:t>
      </w:r>
      <w:r w:rsidRPr="00F01BC7">
        <w:rPr>
          <w:rFonts w:cs="Times New Roman"/>
          <w:lang w:val="el-GR"/>
        </w:rPr>
        <w:t xml:space="preserve"> κα</w:t>
      </w:r>
      <w:r w:rsidR="004E57FE" w:rsidRPr="00F01BC7">
        <w:rPr>
          <w:rFonts w:cs="Times New Roman"/>
          <w:lang w:val="el-GR"/>
        </w:rPr>
        <w:t>υσί</w:t>
      </w:r>
      <w:r w:rsidRPr="00F01BC7">
        <w:rPr>
          <w:rFonts w:cs="Times New Roman"/>
          <w:lang w:val="el-GR"/>
        </w:rPr>
        <w:t>μ</w:t>
      </w:r>
      <w:r w:rsidR="004E57FE" w:rsidRPr="00F01BC7">
        <w:rPr>
          <w:rFonts w:cs="Times New Roman"/>
          <w:lang w:val="el-GR"/>
        </w:rPr>
        <w:t>ων</w:t>
      </w:r>
      <w:r w:rsidRPr="00F01BC7">
        <w:rPr>
          <w:rFonts w:cs="Times New Roman"/>
          <w:lang w:val="el-GR"/>
        </w:rPr>
        <w:t xml:space="preserve"> (</w:t>
      </w:r>
      <w:r w:rsidRPr="00F01BC7">
        <w:rPr>
          <w:rFonts w:cs="Times New Roman"/>
        </w:rPr>
        <w:t>C</w:t>
      </w:r>
      <w:r w:rsidRPr="00F01BC7">
        <w:rPr>
          <w:rFonts w:cs="Times New Roman"/>
          <w:lang w:val="el-GR"/>
        </w:rPr>
        <w:t xml:space="preserve">2; </w:t>
      </w:r>
      <w:r w:rsidR="00FC5B25" w:rsidRPr="00F01BC7">
        <w:rPr>
          <w:rFonts w:cs="Times New Roman"/>
        </w:rPr>
        <w:t>K</w:t>
      </w:r>
      <w:r w:rsidRPr="00F01BC7">
        <w:rPr>
          <w:rFonts w:cs="Times New Roman"/>
        </w:rPr>
        <w:t>g</w:t>
      </w:r>
      <w:r w:rsidR="00FC5B25" w:rsidRPr="00F01BC7">
        <w:rPr>
          <w:rFonts w:cs="Times New Roman"/>
          <w:lang w:val="el-GR"/>
        </w:rPr>
        <w:t xml:space="preserve"> </w:t>
      </w:r>
      <w:r w:rsidRPr="00F01BC7">
        <w:rPr>
          <w:rFonts w:cs="Times New Roman"/>
          <w:lang w:val="el-GR"/>
        </w:rPr>
        <w:t>/</w:t>
      </w:r>
      <w:r w:rsidR="00FC5B25" w:rsidRPr="00F01BC7">
        <w:rPr>
          <w:rFonts w:cs="Times New Roman"/>
          <w:lang w:val="el-GR"/>
        </w:rPr>
        <w:t xml:space="preserve"> έτος</w:t>
      </w:r>
      <w:r w:rsidRPr="00F01BC7">
        <w:rPr>
          <w:rFonts w:cs="Times New Roman"/>
          <w:lang w:val="el-GR"/>
        </w:rPr>
        <w:t>). Το κριτήριο αυτό αναφέρεται στις συνολικές ποσότητες των συμβατικών καυσίμων που αντικαθίστα</w:t>
      </w:r>
      <w:r w:rsidR="004E57FE" w:rsidRPr="00F01BC7">
        <w:rPr>
          <w:rFonts w:cs="Times New Roman"/>
          <w:lang w:val="el-GR"/>
        </w:rPr>
        <w:t>ν</w:t>
      </w:r>
      <w:r w:rsidRPr="00F01BC7">
        <w:rPr>
          <w:rFonts w:cs="Times New Roman"/>
          <w:lang w:val="el-GR"/>
        </w:rPr>
        <w:t>ται από την παραγωγή ηλεκτρικής ενέργειας από συστήματα ανανεώσιμων πηγών ενέργειας.</w:t>
      </w:r>
    </w:p>
    <w:p w14:paraId="66108683" w14:textId="77777777" w:rsidR="00130455" w:rsidRPr="00F01BC7" w:rsidRDefault="00130455" w:rsidP="00E36FD7">
      <w:pPr>
        <w:spacing w:before="120" w:after="360" w:line="360" w:lineRule="auto"/>
        <w:rPr>
          <w:rFonts w:cs="Times New Roman"/>
          <w:lang w:val="el-GR"/>
        </w:rPr>
      </w:pPr>
      <w:r w:rsidRPr="00F01BC7">
        <w:rPr>
          <w:rFonts w:cs="Times New Roman"/>
          <w:lang w:val="el-GR"/>
        </w:rPr>
        <w:lastRenderedPageBreak/>
        <w:t>3. Ωριμότητα της τεχνολογίας (</w:t>
      </w:r>
      <w:r w:rsidRPr="00F01BC7">
        <w:rPr>
          <w:rFonts w:cs="Times New Roman"/>
        </w:rPr>
        <w:t>C</w:t>
      </w:r>
      <w:r w:rsidRPr="00F01BC7">
        <w:rPr>
          <w:rFonts w:cs="Times New Roman"/>
          <w:lang w:val="el-GR"/>
        </w:rPr>
        <w:t xml:space="preserve">3). Το κριτήριο αυτό αναφέρεται </w:t>
      </w:r>
      <w:r w:rsidR="004E57FE" w:rsidRPr="00F01BC7">
        <w:rPr>
          <w:rFonts w:cs="Times New Roman"/>
          <w:lang w:val="el-GR"/>
        </w:rPr>
        <w:t>στ</w:t>
      </w:r>
      <w:r w:rsidRPr="00F01BC7">
        <w:rPr>
          <w:rFonts w:cs="Times New Roman"/>
          <w:lang w:val="el-GR"/>
        </w:rPr>
        <w:t>ο</w:t>
      </w:r>
      <w:r w:rsidR="004E57FE" w:rsidRPr="00F01BC7">
        <w:rPr>
          <w:rFonts w:cs="Times New Roman"/>
          <w:lang w:val="el-GR"/>
        </w:rPr>
        <w:t>ν</w:t>
      </w:r>
      <w:r w:rsidRPr="00F01BC7">
        <w:rPr>
          <w:rFonts w:cs="Times New Roman"/>
          <w:lang w:val="el-GR"/>
        </w:rPr>
        <w:t xml:space="preserve"> βαθμό αξιοπιστίας </w:t>
      </w:r>
      <w:r w:rsidR="004E57FE" w:rsidRPr="00F01BC7">
        <w:rPr>
          <w:rFonts w:cs="Times New Roman"/>
          <w:lang w:val="el-GR"/>
        </w:rPr>
        <w:t>τ</w:t>
      </w:r>
      <w:r w:rsidRPr="00F01BC7">
        <w:rPr>
          <w:rFonts w:cs="Times New Roman"/>
          <w:lang w:val="el-GR"/>
        </w:rPr>
        <w:t>η</w:t>
      </w:r>
      <w:r w:rsidR="004E57FE" w:rsidRPr="00F01BC7">
        <w:rPr>
          <w:rFonts w:cs="Times New Roman"/>
          <w:lang w:val="el-GR"/>
        </w:rPr>
        <w:t>ς</w:t>
      </w:r>
      <w:r w:rsidRPr="00F01BC7">
        <w:rPr>
          <w:rFonts w:cs="Times New Roman"/>
          <w:lang w:val="el-GR"/>
        </w:rPr>
        <w:t xml:space="preserve"> υιοθετημένη</w:t>
      </w:r>
      <w:r w:rsidR="004E57FE" w:rsidRPr="00F01BC7">
        <w:rPr>
          <w:rFonts w:cs="Times New Roman"/>
          <w:lang w:val="el-GR"/>
        </w:rPr>
        <w:t>ς</w:t>
      </w:r>
      <w:r w:rsidRPr="00F01BC7">
        <w:rPr>
          <w:rFonts w:cs="Times New Roman"/>
          <w:lang w:val="el-GR"/>
        </w:rPr>
        <w:t xml:space="preserve"> τεχνολογία</w:t>
      </w:r>
      <w:r w:rsidR="004E57FE" w:rsidRPr="00F01BC7">
        <w:rPr>
          <w:rFonts w:cs="Times New Roman"/>
          <w:lang w:val="el-GR"/>
        </w:rPr>
        <w:t>ς</w:t>
      </w:r>
      <w:r w:rsidRPr="00F01BC7">
        <w:rPr>
          <w:rFonts w:cs="Times New Roman"/>
          <w:lang w:val="el-GR"/>
        </w:rPr>
        <w:t xml:space="preserve"> και την εξάπλωσή της σε εθνικό και ευρωπαϊκό επίπεδο. Εί</w:t>
      </w:r>
      <w:r w:rsidR="004E57FE" w:rsidRPr="00F01BC7">
        <w:rPr>
          <w:rFonts w:cs="Times New Roman"/>
          <w:lang w:val="el-GR"/>
        </w:rPr>
        <w:t>ναι ένα ποιοτικό κριτήριο και λαμβάνει</w:t>
      </w:r>
      <w:r w:rsidRPr="00F01BC7">
        <w:rPr>
          <w:rFonts w:cs="Times New Roman"/>
          <w:lang w:val="el-GR"/>
        </w:rPr>
        <w:t xml:space="preserve"> τιμές από 1 έως 5</w:t>
      </w:r>
      <w:r w:rsidR="001453F2" w:rsidRPr="00F01BC7">
        <w:rPr>
          <w:rFonts w:cs="Times New Roman"/>
          <w:lang w:val="el-GR"/>
        </w:rPr>
        <w:t>.</w:t>
      </w:r>
    </w:p>
    <w:p w14:paraId="2759CF87" w14:textId="5D12D843" w:rsidR="00DD0EE9" w:rsidRPr="00F01BC7" w:rsidRDefault="00DD0EE9" w:rsidP="00B31D55">
      <w:pPr>
        <w:pStyle w:val="ListParagraph"/>
        <w:numPr>
          <w:ilvl w:val="0"/>
          <w:numId w:val="4"/>
        </w:numPr>
        <w:spacing w:before="120" w:after="360"/>
        <w:rPr>
          <w:rFonts w:cs="Times New Roman"/>
          <w:lang w:val="el-GR"/>
        </w:rPr>
      </w:pPr>
      <w:r w:rsidRPr="00F01BC7">
        <w:rPr>
          <w:rFonts w:cs="Times New Roman"/>
          <w:lang w:val="el-GR"/>
        </w:rPr>
        <w:t>Τεχνολογίες σε εργαστηριακό και ερευνητικό στάδιο (laboratory)</w:t>
      </w:r>
    </w:p>
    <w:p w14:paraId="7204D197" w14:textId="12404DCF" w:rsidR="00DD0EE9" w:rsidRPr="00F01BC7" w:rsidRDefault="00DD0EE9" w:rsidP="00B31D55">
      <w:pPr>
        <w:pStyle w:val="ListParagraph"/>
        <w:numPr>
          <w:ilvl w:val="0"/>
          <w:numId w:val="4"/>
        </w:numPr>
        <w:spacing w:before="120" w:after="360"/>
        <w:rPr>
          <w:rFonts w:cs="Times New Roman"/>
          <w:lang w:val="el-GR"/>
        </w:rPr>
      </w:pPr>
      <w:r w:rsidRPr="00F01BC7">
        <w:rPr>
          <w:rFonts w:cs="Times New Roman"/>
          <w:lang w:val="el-GR"/>
        </w:rPr>
        <w:t>Τεχνολογίες πειραματικών προγραμμάτων (pilot)</w:t>
      </w:r>
    </w:p>
    <w:p w14:paraId="3FB75857" w14:textId="763AB110" w:rsidR="00DD0EE9" w:rsidRPr="00F01BC7" w:rsidRDefault="00DD0EE9" w:rsidP="00B31D55">
      <w:pPr>
        <w:pStyle w:val="ListParagraph"/>
        <w:numPr>
          <w:ilvl w:val="0"/>
          <w:numId w:val="4"/>
        </w:numPr>
        <w:spacing w:before="120" w:after="360"/>
        <w:rPr>
          <w:rFonts w:cs="Times New Roman"/>
          <w:lang w:val="el-GR"/>
        </w:rPr>
      </w:pPr>
      <w:r w:rsidRPr="00F01BC7">
        <w:rPr>
          <w:rFonts w:cs="Times New Roman"/>
          <w:lang w:val="el-GR"/>
        </w:rPr>
        <w:t>Τεχνολογίες που απαιτούν περαιτέρω βελτιώσεις προκειμένου να αυξηθεί η παραγωγικότητά τους (further improvement)</w:t>
      </w:r>
    </w:p>
    <w:p w14:paraId="561516BB" w14:textId="67361B48" w:rsidR="00DD0EE9" w:rsidRPr="00F01BC7" w:rsidRDefault="00DD0EE9" w:rsidP="00B31D55">
      <w:pPr>
        <w:pStyle w:val="ListParagraph"/>
        <w:numPr>
          <w:ilvl w:val="0"/>
          <w:numId w:val="4"/>
        </w:numPr>
        <w:spacing w:before="120" w:after="360"/>
        <w:rPr>
          <w:rFonts w:cs="Times New Roman"/>
          <w:lang w:val="el-GR"/>
        </w:rPr>
      </w:pPr>
      <w:r w:rsidRPr="00F01BC7">
        <w:rPr>
          <w:rFonts w:cs="Times New Roman"/>
          <w:lang w:val="el-GR"/>
        </w:rPr>
        <w:t>Εμπορικά ώριμες τεχνολογίες με μόνιμη θέση στην ευρεία εγχώρια αγορά (com_loc)</w:t>
      </w:r>
    </w:p>
    <w:p w14:paraId="1EF1E3B0" w14:textId="3C02B6B1" w:rsidR="00DD0EE9" w:rsidRPr="00F01BC7" w:rsidRDefault="00DD0EE9" w:rsidP="00B31D55">
      <w:pPr>
        <w:pStyle w:val="ListParagraph"/>
        <w:numPr>
          <w:ilvl w:val="0"/>
          <w:numId w:val="4"/>
        </w:numPr>
        <w:spacing w:before="120" w:after="360"/>
        <w:rPr>
          <w:rFonts w:cs="Times New Roman"/>
          <w:lang w:val="el-GR"/>
        </w:rPr>
      </w:pPr>
      <w:r w:rsidRPr="00F01BC7">
        <w:rPr>
          <w:rFonts w:cs="Times New Roman"/>
          <w:lang w:val="el-GR"/>
        </w:rPr>
        <w:t>Εμπορικά ώριμες τεχνολογίες με μόνιμη θέση στην υπερεθνική και ευρωπαϊκή αγορά (com_EU)</w:t>
      </w:r>
    </w:p>
    <w:p w14:paraId="23054E5E" w14:textId="77777777" w:rsidR="00130455" w:rsidRDefault="00130455" w:rsidP="00E36FD7">
      <w:pPr>
        <w:spacing w:before="120" w:after="360" w:line="360" w:lineRule="auto"/>
        <w:rPr>
          <w:rFonts w:cs="Times New Roman"/>
          <w:lang w:val="el-GR"/>
        </w:rPr>
      </w:pPr>
      <w:bookmarkStart w:id="24" w:name="Social_acceptance_and_viability_of_the_r"/>
      <w:bookmarkStart w:id="25" w:name="Contribution_to_local_development_and_we"/>
      <w:bookmarkStart w:id="26" w:name="CO2_emissions_avoided_(C5;_kg/yr)"/>
      <w:bookmarkStart w:id="27" w:name="Environmental_and_social_criteria"/>
      <w:bookmarkStart w:id="28" w:name="Safety_of_supply_(C4)"/>
      <w:bookmarkStart w:id="29" w:name="Conventional_fuels_savings_(C2;_kg/yr)"/>
      <w:bookmarkStart w:id="30" w:name="Investment,_operating_and_maintenance_co"/>
      <w:bookmarkStart w:id="31" w:name="Techno-economic_criteria"/>
      <w:bookmarkStart w:id="32" w:name="Performance_and_selection_criteria"/>
      <w:bookmarkStart w:id="33" w:name="Participation_process_of_involved_actor_"/>
      <w:bookmarkStart w:id="34" w:name="Maturity_of_technology_(C3)"/>
      <w:bookmarkEnd w:id="24"/>
      <w:bookmarkEnd w:id="25"/>
      <w:bookmarkEnd w:id="26"/>
      <w:bookmarkEnd w:id="27"/>
      <w:bookmarkEnd w:id="28"/>
      <w:bookmarkEnd w:id="29"/>
      <w:bookmarkEnd w:id="30"/>
      <w:bookmarkEnd w:id="31"/>
      <w:bookmarkEnd w:id="32"/>
      <w:bookmarkEnd w:id="33"/>
      <w:bookmarkEnd w:id="34"/>
      <w:r w:rsidRPr="00F01BC7">
        <w:rPr>
          <w:rFonts w:cs="Times New Roman"/>
          <w:lang w:val="el-GR"/>
        </w:rPr>
        <w:t>4. Η ασφάλεια του εφοδιασμού (</w:t>
      </w:r>
      <w:r w:rsidRPr="00F01BC7">
        <w:rPr>
          <w:rFonts w:cs="Times New Roman"/>
        </w:rPr>
        <w:t>C</w:t>
      </w:r>
      <w:r w:rsidRPr="00F01BC7">
        <w:rPr>
          <w:rFonts w:cs="Times New Roman"/>
          <w:lang w:val="el-GR"/>
        </w:rPr>
        <w:t xml:space="preserve">4). Αυτό κριτήριο </w:t>
      </w:r>
      <w:r w:rsidR="004E57FE" w:rsidRPr="00F01BC7">
        <w:rPr>
          <w:rFonts w:cs="Times New Roman"/>
          <w:lang w:val="el-GR"/>
        </w:rPr>
        <w:t>αντικατοπτρίζει</w:t>
      </w:r>
      <w:r w:rsidRPr="00F01BC7">
        <w:rPr>
          <w:rFonts w:cs="Times New Roman"/>
          <w:lang w:val="el-GR"/>
        </w:rPr>
        <w:t xml:space="preserve"> αν </w:t>
      </w:r>
      <w:r w:rsidR="004E57FE" w:rsidRPr="00F01BC7">
        <w:rPr>
          <w:rFonts w:cs="Times New Roman"/>
          <w:lang w:val="el-GR"/>
        </w:rPr>
        <w:t xml:space="preserve">η </w:t>
      </w:r>
      <w:r w:rsidRPr="00F01BC7">
        <w:rPr>
          <w:rFonts w:cs="Times New Roman"/>
          <w:lang w:val="el-GR"/>
        </w:rPr>
        <w:t xml:space="preserve">προμήθεια </w:t>
      </w:r>
      <w:r w:rsidR="004E57FE" w:rsidRPr="00F01BC7">
        <w:rPr>
          <w:rFonts w:cs="Times New Roman"/>
          <w:lang w:val="el-GR"/>
        </w:rPr>
        <w:t xml:space="preserve">ενέργειας  </w:t>
      </w:r>
      <w:r w:rsidRPr="00F01BC7">
        <w:rPr>
          <w:rFonts w:cs="Times New Roman"/>
          <w:lang w:val="el-GR"/>
        </w:rPr>
        <w:t>αντιμετωπίζει</w:t>
      </w:r>
      <w:r w:rsidR="004E57FE" w:rsidRPr="00F01BC7">
        <w:rPr>
          <w:rFonts w:cs="Times New Roman"/>
          <w:lang w:val="el-GR"/>
        </w:rPr>
        <w:t xml:space="preserve"> οποιεσδήποτε διακοπές (π.χ., τα</w:t>
      </w:r>
      <w:r w:rsidRPr="00F01BC7">
        <w:rPr>
          <w:rFonts w:cs="Times New Roman"/>
          <w:lang w:val="el-GR"/>
        </w:rPr>
        <w:t xml:space="preserve"> </w:t>
      </w:r>
      <w:r w:rsidRPr="00F01BC7">
        <w:rPr>
          <w:rFonts w:cs="Times New Roman"/>
        </w:rPr>
        <w:t>PVs</w:t>
      </w:r>
      <w:r w:rsidRPr="00F01BC7">
        <w:rPr>
          <w:rFonts w:cs="Times New Roman"/>
          <w:lang w:val="el-GR"/>
        </w:rPr>
        <w:t xml:space="preserve"> δεν λειτουργούν κατά τη διάρκεια της νύχτας, οι ανεμογεννήτριες δεν μπορ</w:t>
      </w:r>
      <w:r w:rsidR="004E57FE" w:rsidRPr="00F01BC7">
        <w:rPr>
          <w:rFonts w:cs="Times New Roman"/>
          <w:lang w:val="el-GR"/>
        </w:rPr>
        <w:t>ούν</w:t>
      </w:r>
      <w:r w:rsidRPr="00F01BC7">
        <w:rPr>
          <w:rFonts w:cs="Times New Roman"/>
          <w:lang w:val="el-GR"/>
        </w:rPr>
        <w:t xml:space="preserve"> να λειτουργήσ</w:t>
      </w:r>
      <w:r w:rsidR="004E57FE" w:rsidRPr="00F01BC7">
        <w:rPr>
          <w:rFonts w:cs="Times New Roman"/>
          <w:lang w:val="el-GR"/>
        </w:rPr>
        <w:t>ουν</w:t>
      </w:r>
      <w:r w:rsidRPr="00F01BC7">
        <w:rPr>
          <w:rFonts w:cs="Times New Roman"/>
          <w:lang w:val="el-GR"/>
        </w:rPr>
        <w:t xml:space="preserve"> για ορισμένες ταχύτητες ισχυρού </w:t>
      </w:r>
      <w:r w:rsidR="004E57FE" w:rsidRPr="00F01BC7">
        <w:rPr>
          <w:rFonts w:cs="Times New Roman"/>
          <w:lang w:val="el-GR"/>
        </w:rPr>
        <w:t>ανέμου</w:t>
      </w:r>
      <w:r w:rsidRPr="00F01BC7">
        <w:rPr>
          <w:rFonts w:cs="Times New Roman"/>
          <w:lang w:val="el-GR"/>
        </w:rPr>
        <w:t>). Η παρουσία τ</w:t>
      </w:r>
      <w:r w:rsidR="001453F2" w:rsidRPr="00F01BC7">
        <w:rPr>
          <w:rFonts w:cs="Times New Roman"/>
          <w:lang w:val="el-GR"/>
        </w:rPr>
        <w:t>ων</w:t>
      </w:r>
      <w:r w:rsidRPr="00F01BC7">
        <w:rPr>
          <w:rFonts w:cs="Times New Roman"/>
          <w:lang w:val="el-GR"/>
        </w:rPr>
        <w:t xml:space="preserve"> εν λόγω διακοπ</w:t>
      </w:r>
      <w:r w:rsidR="001453F2" w:rsidRPr="00F01BC7">
        <w:rPr>
          <w:rFonts w:cs="Times New Roman"/>
          <w:lang w:val="el-GR"/>
        </w:rPr>
        <w:t>ών</w:t>
      </w:r>
      <w:r w:rsidRPr="00F01BC7">
        <w:rPr>
          <w:rFonts w:cs="Times New Roman"/>
          <w:lang w:val="el-GR"/>
        </w:rPr>
        <w:t xml:space="preserve"> επηρεάζει τη σταθερότητα του δικτύου ηλεκτρικής ενέργειας. Είναι ένα ποιοτικό κριτήριο και </w:t>
      </w:r>
      <w:r w:rsidR="001453F2" w:rsidRPr="00F01BC7">
        <w:rPr>
          <w:rFonts w:cs="Times New Roman"/>
          <w:lang w:val="el-GR"/>
        </w:rPr>
        <w:t>λαμβάνει τιμές από 1 έως 5.</w:t>
      </w:r>
    </w:p>
    <w:p w14:paraId="5AF21D56" w14:textId="2F419F49" w:rsidR="00DD0EE9" w:rsidRPr="00F01BC7" w:rsidRDefault="00DD0EE9" w:rsidP="00B31D55">
      <w:pPr>
        <w:pStyle w:val="ListParagraph"/>
        <w:numPr>
          <w:ilvl w:val="0"/>
          <w:numId w:val="5"/>
        </w:numPr>
        <w:spacing w:before="120" w:after="360"/>
        <w:rPr>
          <w:rFonts w:cs="Times New Roman"/>
          <w:lang w:val="el-GR"/>
        </w:rPr>
      </w:pPr>
      <w:r w:rsidRPr="00F01BC7">
        <w:rPr>
          <w:rFonts w:cs="Times New Roman"/>
          <w:lang w:val="el-GR"/>
        </w:rPr>
        <w:t>Δραστηριότητα με υψηλή ασυνέχεια (high_dis)</w:t>
      </w:r>
    </w:p>
    <w:p w14:paraId="155C5A04" w14:textId="592D367D" w:rsidR="00DD0EE9" w:rsidRPr="00F01BC7" w:rsidRDefault="00DD0EE9" w:rsidP="00B31D55">
      <w:pPr>
        <w:pStyle w:val="ListParagraph"/>
        <w:numPr>
          <w:ilvl w:val="0"/>
          <w:numId w:val="5"/>
        </w:numPr>
        <w:spacing w:before="120" w:after="360"/>
        <w:rPr>
          <w:rFonts w:cs="Times New Roman"/>
          <w:lang w:val="el-GR"/>
        </w:rPr>
      </w:pPr>
      <w:r w:rsidRPr="00F01BC7">
        <w:rPr>
          <w:rFonts w:cs="Times New Roman"/>
          <w:lang w:val="el-GR"/>
        </w:rPr>
        <w:t>Δραστηριότητα με μέτρια ασυνέχεια (mod_dis)</w:t>
      </w:r>
    </w:p>
    <w:p w14:paraId="12F602E7" w14:textId="7A6A4CAE" w:rsidR="00DD0EE9" w:rsidRPr="00F01BC7" w:rsidRDefault="00DD0EE9" w:rsidP="00B31D55">
      <w:pPr>
        <w:pStyle w:val="ListParagraph"/>
        <w:numPr>
          <w:ilvl w:val="0"/>
          <w:numId w:val="5"/>
        </w:numPr>
        <w:spacing w:before="120" w:after="360"/>
        <w:rPr>
          <w:rFonts w:cs="Times New Roman"/>
          <w:lang w:val="el-GR"/>
        </w:rPr>
      </w:pPr>
      <w:r w:rsidRPr="00F01BC7">
        <w:rPr>
          <w:rFonts w:cs="Times New Roman"/>
          <w:lang w:val="el-GR"/>
        </w:rPr>
        <w:t>Δραστηριότητα με ελεγχόμενη ασυνέχεια (med_dis)</w:t>
      </w:r>
    </w:p>
    <w:p w14:paraId="02DA1B48" w14:textId="61FDA2C7" w:rsidR="00DD0EE9" w:rsidRPr="00F01BC7" w:rsidRDefault="00DD0EE9" w:rsidP="00B31D55">
      <w:pPr>
        <w:pStyle w:val="ListParagraph"/>
        <w:numPr>
          <w:ilvl w:val="0"/>
          <w:numId w:val="5"/>
        </w:numPr>
        <w:spacing w:before="120" w:after="360"/>
        <w:rPr>
          <w:rFonts w:cs="Times New Roman"/>
          <w:lang w:val="el-GR"/>
        </w:rPr>
      </w:pPr>
      <w:r w:rsidRPr="00F01BC7">
        <w:rPr>
          <w:rFonts w:cs="Times New Roman"/>
          <w:lang w:val="el-GR"/>
        </w:rPr>
        <w:t>Δραστηριότητα με μικρή ασυνέχεια (slightly_dis)</w:t>
      </w:r>
    </w:p>
    <w:p w14:paraId="045557F3" w14:textId="032B44A2" w:rsidR="00DD0EE9" w:rsidRPr="00F01BC7" w:rsidRDefault="00DD0EE9" w:rsidP="00B31D55">
      <w:pPr>
        <w:pStyle w:val="ListParagraph"/>
        <w:numPr>
          <w:ilvl w:val="0"/>
          <w:numId w:val="5"/>
        </w:numPr>
        <w:spacing w:before="120" w:after="360"/>
        <w:rPr>
          <w:rFonts w:cs="Times New Roman"/>
          <w:lang w:val="el-GR"/>
        </w:rPr>
      </w:pPr>
      <w:r w:rsidRPr="00F01BC7">
        <w:rPr>
          <w:rFonts w:cs="Times New Roman"/>
          <w:lang w:val="el-GR"/>
        </w:rPr>
        <w:t>Συνεχής και σταθεροποιημένη δραστηριότητα (σταθερή) (οι περίοδοι συντήρησης αγνοούνται)</w:t>
      </w:r>
    </w:p>
    <w:p w14:paraId="0A3F45BF" w14:textId="77777777" w:rsidR="00130455" w:rsidRPr="00F01BC7" w:rsidRDefault="00130455" w:rsidP="00E36FD7">
      <w:pPr>
        <w:spacing w:before="120" w:after="360" w:line="360" w:lineRule="auto"/>
        <w:rPr>
          <w:rFonts w:cs="Times New Roman"/>
          <w:lang w:val="el-GR"/>
        </w:rPr>
      </w:pPr>
      <w:r w:rsidRPr="00F01BC7">
        <w:rPr>
          <w:rFonts w:cs="Times New Roman"/>
          <w:lang w:val="el-GR"/>
        </w:rPr>
        <w:t>Περιβα</w:t>
      </w:r>
      <w:r w:rsidR="001453F2" w:rsidRPr="00F01BC7">
        <w:rPr>
          <w:rFonts w:cs="Times New Roman"/>
          <w:lang w:val="el-GR"/>
        </w:rPr>
        <w:t>λλοντικά και κοινωνικά κριτήρια:</w:t>
      </w:r>
    </w:p>
    <w:p w14:paraId="386375D9" w14:textId="77777777" w:rsidR="00130455" w:rsidRPr="00F01BC7" w:rsidRDefault="00130455" w:rsidP="00E36FD7">
      <w:pPr>
        <w:spacing w:before="120" w:after="360" w:line="360" w:lineRule="auto"/>
        <w:rPr>
          <w:rFonts w:cs="Times New Roman"/>
          <w:lang w:val="el-GR"/>
        </w:rPr>
      </w:pPr>
      <w:r w:rsidRPr="00F01BC7">
        <w:rPr>
          <w:rFonts w:cs="Times New Roman"/>
          <w:lang w:val="el-GR"/>
        </w:rPr>
        <w:t xml:space="preserve">1. </w:t>
      </w:r>
      <w:r w:rsidR="001453F2" w:rsidRPr="00F01BC7">
        <w:rPr>
          <w:rFonts w:cs="Times New Roman"/>
          <w:lang w:val="el-GR"/>
        </w:rPr>
        <w:t>Αποφυγή ε</w:t>
      </w:r>
      <w:r w:rsidRPr="00F01BC7">
        <w:rPr>
          <w:rFonts w:cs="Times New Roman"/>
          <w:lang w:val="el-GR"/>
        </w:rPr>
        <w:t>κπομπ</w:t>
      </w:r>
      <w:r w:rsidR="001453F2" w:rsidRPr="00F01BC7">
        <w:rPr>
          <w:rFonts w:cs="Times New Roman"/>
          <w:lang w:val="el-GR"/>
        </w:rPr>
        <w:t>ών</w:t>
      </w:r>
      <w:r w:rsidRPr="00F01BC7">
        <w:rPr>
          <w:rFonts w:cs="Times New Roman"/>
          <w:lang w:val="el-GR"/>
        </w:rPr>
        <w:t xml:space="preserve"> </w:t>
      </w:r>
      <w:r w:rsidRPr="00F01BC7">
        <w:rPr>
          <w:rFonts w:cs="Times New Roman"/>
        </w:rPr>
        <w:t>CO</w:t>
      </w:r>
      <w:r w:rsidRPr="00F01BC7">
        <w:rPr>
          <w:rFonts w:cs="Times New Roman"/>
          <w:vertAlign w:val="superscript"/>
          <w:lang w:val="el-GR"/>
        </w:rPr>
        <w:t>2</w:t>
      </w:r>
      <w:r w:rsidRPr="00F01BC7">
        <w:rPr>
          <w:rFonts w:cs="Times New Roman"/>
          <w:lang w:val="el-GR"/>
        </w:rPr>
        <w:t xml:space="preserve"> (</w:t>
      </w:r>
      <w:r w:rsidRPr="00F01BC7">
        <w:rPr>
          <w:rFonts w:cs="Times New Roman"/>
        </w:rPr>
        <w:t>C</w:t>
      </w:r>
      <w:r w:rsidRPr="00F01BC7">
        <w:rPr>
          <w:rFonts w:cs="Times New Roman"/>
          <w:lang w:val="el-GR"/>
        </w:rPr>
        <w:t xml:space="preserve">5, </w:t>
      </w:r>
      <w:r w:rsidRPr="00F01BC7">
        <w:rPr>
          <w:rFonts w:cs="Times New Roman"/>
        </w:rPr>
        <w:t>kg</w:t>
      </w:r>
      <w:r w:rsidRPr="00F01BC7">
        <w:rPr>
          <w:rFonts w:cs="Times New Roman"/>
          <w:lang w:val="el-GR"/>
        </w:rPr>
        <w:t>/</w:t>
      </w:r>
      <w:r w:rsidRPr="00F01BC7">
        <w:rPr>
          <w:rFonts w:cs="Times New Roman"/>
        </w:rPr>
        <w:t>yr</w:t>
      </w:r>
      <w:r w:rsidRPr="00F01BC7">
        <w:rPr>
          <w:rFonts w:cs="Times New Roman"/>
          <w:lang w:val="el-GR"/>
        </w:rPr>
        <w:t xml:space="preserve">). Το κριτήριο αυτό αναφέρεται στο συνολικό ποσό των εκπομπών </w:t>
      </w:r>
      <w:r w:rsidRPr="00F01BC7">
        <w:rPr>
          <w:rFonts w:cs="Times New Roman"/>
        </w:rPr>
        <w:t>CO</w:t>
      </w:r>
      <w:r w:rsidRPr="00F01BC7">
        <w:rPr>
          <w:rFonts w:cs="Times New Roman"/>
          <w:vertAlign w:val="superscript"/>
          <w:lang w:val="el-GR"/>
        </w:rPr>
        <w:t>2</w:t>
      </w:r>
      <w:r w:rsidRPr="00F01BC7">
        <w:rPr>
          <w:rFonts w:cs="Times New Roman"/>
          <w:lang w:val="el-GR"/>
        </w:rPr>
        <w:t xml:space="preserve"> που αποφεύγεται, δεδομένου ότι η ενέργεια και η συναλλαγή καλύπτεται από την παραγωγή ενέργειας από τα συστήματα </w:t>
      </w:r>
      <w:r w:rsidR="001453F2" w:rsidRPr="00F01BC7">
        <w:rPr>
          <w:rFonts w:cs="Times New Roman"/>
          <w:lang w:val="el-GR"/>
        </w:rPr>
        <w:t>των προτει</w:t>
      </w:r>
      <w:r w:rsidRPr="00F01BC7">
        <w:rPr>
          <w:rFonts w:cs="Times New Roman"/>
          <w:lang w:val="el-GR"/>
        </w:rPr>
        <w:t>ν</w:t>
      </w:r>
      <w:r w:rsidR="001453F2" w:rsidRPr="00F01BC7">
        <w:rPr>
          <w:rFonts w:cs="Times New Roman"/>
          <w:lang w:val="el-GR"/>
        </w:rPr>
        <w:t>όμενων</w:t>
      </w:r>
      <w:r w:rsidRPr="00F01BC7">
        <w:rPr>
          <w:rFonts w:cs="Times New Roman"/>
          <w:lang w:val="el-GR"/>
        </w:rPr>
        <w:t xml:space="preserve"> ανανεώσιμων πηγών ενέργειας.</w:t>
      </w:r>
    </w:p>
    <w:p w14:paraId="5AACC7EB" w14:textId="77777777" w:rsidR="00130455" w:rsidRDefault="00130455" w:rsidP="00E36FD7">
      <w:pPr>
        <w:spacing w:before="120" w:after="360" w:line="360" w:lineRule="auto"/>
        <w:rPr>
          <w:rFonts w:cs="Times New Roman"/>
          <w:lang w:val="el-GR"/>
        </w:rPr>
      </w:pPr>
      <w:r w:rsidRPr="00F01BC7">
        <w:rPr>
          <w:rFonts w:cs="Times New Roman"/>
          <w:lang w:val="el-GR"/>
        </w:rPr>
        <w:t>2. Συμβολή στην τοπική ανάπτυξη και ευημερία (</w:t>
      </w:r>
      <w:r w:rsidRPr="00F01BC7">
        <w:rPr>
          <w:rFonts w:cs="Times New Roman"/>
        </w:rPr>
        <w:t>C</w:t>
      </w:r>
      <w:r w:rsidRPr="00F01BC7">
        <w:rPr>
          <w:rFonts w:cs="Times New Roman"/>
          <w:lang w:val="el-GR"/>
        </w:rPr>
        <w:t>6). Το κριτήριο αυτό υπολογίζει το συνολικό κοινωνικό και οικονομικό αντίκτυπο που μπορεί να γίνει αντιληπτ</w:t>
      </w:r>
      <w:r w:rsidR="001453F2" w:rsidRPr="00F01BC7">
        <w:rPr>
          <w:rFonts w:cs="Times New Roman"/>
          <w:lang w:val="el-GR"/>
        </w:rPr>
        <w:t>ό</w:t>
      </w:r>
      <w:r w:rsidRPr="00F01BC7">
        <w:rPr>
          <w:rFonts w:cs="Times New Roman"/>
          <w:lang w:val="el-GR"/>
        </w:rPr>
        <w:t xml:space="preserve"> στις περιοχές που στεγάζουν τα συστήματα </w:t>
      </w:r>
      <w:r w:rsidR="001453F2" w:rsidRPr="00F01BC7">
        <w:rPr>
          <w:rFonts w:cs="Times New Roman"/>
          <w:lang w:val="el-GR"/>
        </w:rPr>
        <w:t>ανανεώσιμων πηγών ενέργειας</w:t>
      </w:r>
      <w:r w:rsidRPr="00F01BC7">
        <w:rPr>
          <w:rFonts w:cs="Times New Roman"/>
          <w:lang w:val="el-GR"/>
        </w:rPr>
        <w:t>. Το κριτήριο αυτό αποτιμάται με την παρακάτω κλίμακα:</w:t>
      </w:r>
    </w:p>
    <w:p w14:paraId="305CC391" w14:textId="77777777" w:rsidR="00586CAF" w:rsidRDefault="00586CAF" w:rsidP="00E36FD7">
      <w:pPr>
        <w:spacing w:before="120" w:after="360" w:line="360" w:lineRule="auto"/>
        <w:rPr>
          <w:rFonts w:cs="Times New Roman"/>
          <w:lang w:val="el-GR"/>
        </w:rPr>
      </w:pPr>
    </w:p>
    <w:p w14:paraId="71C76E36" w14:textId="77777777" w:rsidR="00586CAF" w:rsidRPr="00F01BC7" w:rsidRDefault="00586CAF" w:rsidP="00E36FD7">
      <w:pPr>
        <w:spacing w:before="120" w:after="360" w:line="360" w:lineRule="auto"/>
        <w:rPr>
          <w:rFonts w:cs="Times New Roman"/>
          <w:lang w:val="el-GR"/>
        </w:rPr>
      </w:pPr>
    </w:p>
    <w:p w14:paraId="359F116F" w14:textId="22DDF28C" w:rsidR="00762A47" w:rsidRPr="00F01BC7" w:rsidRDefault="00762A47" w:rsidP="00B31D55">
      <w:pPr>
        <w:pStyle w:val="ListParagraph"/>
        <w:numPr>
          <w:ilvl w:val="0"/>
          <w:numId w:val="6"/>
        </w:numPr>
        <w:spacing w:before="120" w:after="360"/>
        <w:rPr>
          <w:rFonts w:cs="Times New Roman"/>
          <w:lang w:val="el-GR"/>
        </w:rPr>
      </w:pPr>
      <w:r w:rsidRPr="00F01BC7">
        <w:rPr>
          <w:rFonts w:cs="Times New Roman"/>
          <w:lang w:val="el-GR"/>
        </w:rPr>
        <w:t>Μηδαμινός αντίκτυπος στην τοπική οικονομία (none)</w:t>
      </w:r>
    </w:p>
    <w:p w14:paraId="326C9948" w14:textId="06DE8D43" w:rsidR="00762A47" w:rsidRPr="00F01BC7" w:rsidRDefault="00762A47" w:rsidP="00B31D55">
      <w:pPr>
        <w:pStyle w:val="ListParagraph"/>
        <w:numPr>
          <w:ilvl w:val="0"/>
          <w:numId w:val="6"/>
        </w:numPr>
        <w:spacing w:before="120" w:after="360"/>
        <w:rPr>
          <w:rFonts w:cs="Times New Roman"/>
          <w:lang w:val="el-GR"/>
        </w:rPr>
      </w:pPr>
      <w:r w:rsidRPr="00F01BC7">
        <w:rPr>
          <w:rFonts w:cs="Times New Roman"/>
          <w:lang w:val="el-GR"/>
        </w:rPr>
        <w:t>Ανεπαίσθητος αντίκτυπος στην τοπική οικονομία (weak)</w:t>
      </w:r>
    </w:p>
    <w:p w14:paraId="0B411D5A" w14:textId="3E2404F2" w:rsidR="00762A47" w:rsidRPr="00F01BC7" w:rsidRDefault="00762A47" w:rsidP="00B31D55">
      <w:pPr>
        <w:pStyle w:val="ListParagraph"/>
        <w:numPr>
          <w:ilvl w:val="0"/>
          <w:numId w:val="6"/>
        </w:numPr>
        <w:spacing w:before="120" w:after="360"/>
        <w:rPr>
          <w:rFonts w:cs="Times New Roman"/>
          <w:lang w:val="el-GR"/>
        </w:rPr>
      </w:pPr>
      <w:r w:rsidRPr="00F01BC7">
        <w:rPr>
          <w:rFonts w:cs="Times New Roman"/>
          <w:lang w:val="el-GR"/>
        </w:rPr>
        <w:t>Μέσος αντίκτυπος στην τοπική οικονομία (μόνο λίγοι μόνιμοι εργασιακοί χώροι) (moderate)</w:t>
      </w:r>
    </w:p>
    <w:p w14:paraId="5C0FB007" w14:textId="7424AD94" w:rsidR="00762A47" w:rsidRPr="00F01BC7" w:rsidRDefault="00762A47" w:rsidP="00B31D55">
      <w:pPr>
        <w:pStyle w:val="ListParagraph"/>
        <w:numPr>
          <w:ilvl w:val="0"/>
          <w:numId w:val="6"/>
        </w:numPr>
        <w:spacing w:before="120" w:after="360"/>
        <w:rPr>
          <w:rFonts w:cs="Times New Roman"/>
          <w:lang w:val="el-GR"/>
        </w:rPr>
      </w:pPr>
      <w:r w:rsidRPr="00F01BC7">
        <w:rPr>
          <w:rFonts w:cs="Times New Roman"/>
          <w:lang w:val="el-GR"/>
        </w:rPr>
        <w:t>Μέσος προς υψηλός αντίκτυπος στην τοπική οικονομία (δημιουργία νέων εργασιακών χώρων και ανάπτυξη μιας αλυσίδας επιχειρήσεων στον τομέα της ενεργειακής παραγωγής)</w:t>
      </w:r>
    </w:p>
    <w:p w14:paraId="60E0EE6F" w14:textId="4D05D762" w:rsidR="00762A47" w:rsidRPr="00F01BC7" w:rsidRDefault="00762A47" w:rsidP="00B31D55">
      <w:pPr>
        <w:pStyle w:val="ListParagraph"/>
        <w:numPr>
          <w:ilvl w:val="0"/>
          <w:numId w:val="6"/>
        </w:numPr>
        <w:spacing w:before="120" w:after="360"/>
        <w:rPr>
          <w:rFonts w:cs="Times New Roman"/>
          <w:lang w:val="el-GR"/>
        </w:rPr>
      </w:pPr>
      <w:r w:rsidRPr="00F01BC7">
        <w:rPr>
          <w:rFonts w:cs="Times New Roman"/>
          <w:lang w:val="el-GR"/>
        </w:rPr>
        <w:t>Πολύ σθεναρός αντίκτυπος σε τοπική οικονομία (ισχυρή ώθηση στην τοπική ανάπτυξη, δημιουργία μικρών βιομηχανικών περιοχών σε ευρείες εδαφικές περιοχές)</w:t>
      </w:r>
    </w:p>
    <w:p w14:paraId="317E6427" w14:textId="0366ADE7" w:rsidR="00130455" w:rsidRDefault="00130455" w:rsidP="00E36FD7">
      <w:pPr>
        <w:spacing w:before="120" w:after="360" w:line="360" w:lineRule="auto"/>
        <w:rPr>
          <w:rFonts w:cs="Times New Roman"/>
          <w:lang w:val="el-GR"/>
        </w:rPr>
      </w:pPr>
      <w:r w:rsidRPr="00F01BC7">
        <w:rPr>
          <w:rFonts w:cs="Times New Roman"/>
          <w:lang w:val="el-GR"/>
        </w:rPr>
        <w:t>3. Κοινωνική αποδοχή και βιωσιμότητα των υπόλοιπων περιβαλλοντικών επιπτώσεων (</w:t>
      </w:r>
      <w:r w:rsidRPr="00F01BC7">
        <w:rPr>
          <w:rFonts w:cs="Times New Roman"/>
        </w:rPr>
        <w:t>C</w:t>
      </w:r>
      <w:r w:rsidRPr="00F01BC7">
        <w:rPr>
          <w:rFonts w:cs="Times New Roman"/>
          <w:lang w:val="el-GR"/>
        </w:rPr>
        <w:t xml:space="preserve">7). Αυτό δείχνει την αποδοχή των πολιτών από τα πιθανά προγράμματα, τα οποία υπόκεινται σε αναθεώρηση. Άλλα αποτελέσματα </w:t>
      </w:r>
      <w:r w:rsidR="001453F2" w:rsidRPr="00F01BC7">
        <w:rPr>
          <w:rFonts w:cs="Times New Roman"/>
          <w:lang w:val="el-GR"/>
        </w:rPr>
        <w:t xml:space="preserve">που </w:t>
      </w:r>
      <w:r w:rsidRPr="00F01BC7">
        <w:rPr>
          <w:rFonts w:cs="Times New Roman"/>
          <w:lang w:val="el-GR"/>
        </w:rPr>
        <w:t>λαμβάνονται υπόψη</w:t>
      </w:r>
      <w:r w:rsidR="001453F2" w:rsidRPr="00F01BC7">
        <w:rPr>
          <w:rFonts w:cs="Times New Roman"/>
          <w:lang w:val="el-GR"/>
        </w:rPr>
        <w:t xml:space="preserve"> είναι </w:t>
      </w:r>
      <w:r w:rsidRPr="00F01BC7">
        <w:rPr>
          <w:rFonts w:cs="Times New Roman"/>
          <w:lang w:val="el-GR"/>
        </w:rPr>
        <w:t>πιθανή επιβλαβή επίδραση</w:t>
      </w:r>
      <w:r w:rsidR="001453F2" w:rsidRPr="00F01BC7">
        <w:rPr>
          <w:rFonts w:cs="Times New Roman"/>
          <w:lang w:val="el-GR"/>
        </w:rPr>
        <w:t xml:space="preserve"> στην θέα</w:t>
      </w:r>
      <w:r w:rsidRPr="00F01BC7">
        <w:rPr>
          <w:rFonts w:cs="Times New Roman"/>
          <w:lang w:val="el-GR"/>
        </w:rPr>
        <w:t xml:space="preserve">, θόρυβος,  οσμές που προέρχονται από τις εγκαταστάσεις και πιθανός κίνδυνος για τα τοπικά οικοσυστήματα. </w:t>
      </w:r>
      <w:r w:rsidR="0053727C" w:rsidRPr="00F01BC7">
        <w:rPr>
          <w:rFonts w:cs="Times New Roman"/>
          <w:lang w:val="el-GR"/>
        </w:rPr>
        <w:t>Για την αξία αυτού του κριτηρίου χρησιμοποιήθηκε</w:t>
      </w:r>
      <w:r w:rsidRPr="00F01BC7">
        <w:rPr>
          <w:rFonts w:cs="Times New Roman"/>
          <w:lang w:val="el-GR"/>
        </w:rPr>
        <w:t xml:space="preserve"> κλίμακα </w:t>
      </w:r>
      <w:r w:rsidR="0088352C">
        <w:rPr>
          <w:rFonts w:cs="Times New Roman"/>
          <w:lang w:val="el-GR"/>
        </w:rPr>
        <w:t>Παραπομπή</w:t>
      </w:r>
      <w:r w:rsidR="00043904">
        <w:rPr>
          <w:rFonts w:cs="Times New Roman"/>
          <w:lang w:val="el-GR"/>
        </w:rPr>
        <w:t>: (</w:t>
      </w:r>
      <w:r w:rsidR="006F0232" w:rsidRPr="00F01BC7">
        <w:rPr>
          <w:rFonts w:cs="Times New Roman"/>
          <w:lang w:val="el-GR"/>
        </w:rPr>
        <w:t>7</w:t>
      </w:r>
      <w:r w:rsidR="00207B70" w:rsidRPr="00F01BC7">
        <w:rPr>
          <w:rFonts w:cs="Times New Roman"/>
          <w:lang w:val="el-GR"/>
        </w:rPr>
        <w:t>,</w:t>
      </w:r>
      <w:r w:rsidRPr="00F01BC7">
        <w:rPr>
          <w:rFonts w:cs="Times New Roman"/>
          <w:lang w:val="el-GR"/>
        </w:rPr>
        <w:t xml:space="preserve"> </w:t>
      </w:r>
      <w:r w:rsidR="00207B70" w:rsidRPr="00F01BC7">
        <w:rPr>
          <w:rFonts w:cs="Times New Roman"/>
          <w:lang w:val="el-GR"/>
        </w:rPr>
        <w:t>36</w:t>
      </w:r>
      <w:r w:rsidR="00043904">
        <w:rPr>
          <w:rFonts w:cs="Times New Roman"/>
          <w:lang w:val="el-GR"/>
        </w:rPr>
        <w:t>)</w:t>
      </w:r>
      <w:r w:rsidR="0053727C" w:rsidRPr="00F01BC7">
        <w:rPr>
          <w:rFonts w:cs="Times New Roman"/>
          <w:lang w:val="el-GR"/>
        </w:rPr>
        <w:t>.</w:t>
      </w:r>
    </w:p>
    <w:p w14:paraId="53065668" w14:textId="6A9587A8" w:rsidR="00610B9F" w:rsidRPr="00F01BC7" w:rsidRDefault="00610B9F" w:rsidP="00B31D55">
      <w:pPr>
        <w:pStyle w:val="ListParagraph"/>
        <w:numPr>
          <w:ilvl w:val="0"/>
          <w:numId w:val="7"/>
        </w:numPr>
        <w:spacing w:before="120" w:after="360"/>
        <w:rPr>
          <w:rFonts w:cs="Times New Roman"/>
          <w:lang w:val="el-GR"/>
        </w:rPr>
      </w:pPr>
      <w:r w:rsidRPr="00F01BC7">
        <w:rPr>
          <w:rFonts w:cs="Times New Roman"/>
          <w:lang w:val="el-GR"/>
        </w:rPr>
        <w:t>Η πλειοψηφία των κατοίκων είναι ενάντια σε οποιεσδήποτε εγκαταστάσεις, ανεξάρτητα από τη περιοχή των εγκαταστάσεων (Νo)</w:t>
      </w:r>
    </w:p>
    <w:p w14:paraId="45418CA2" w14:textId="71639E48" w:rsidR="00610B9F" w:rsidRPr="00F01BC7" w:rsidRDefault="00610B9F" w:rsidP="00B31D55">
      <w:pPr>
        <w:pStyle w:val="ListParagraph"/>
        <w:numPr>
          <w:ilvl w:val="0"/>
          <w:numId w:val="7"/>
        </w:numPr>
        <w:spacing w:before="120" w:after="360"/>
        <w:rPr>
          <w:rFonts w:cs="Times New Roman"/>
          <w:lang w:val="el-GR"/>
        </w:rPr>
      </w:pPr>
      <w:r w:rsidRPr="00F01BC7">
        <w:rPr>
          <w:rFonts w:cs="Times New Roman"/>
          <w:lang w:val="el-GR"/>
        </w:rPr>
        <w:t>Η άποψη του πληθυσμού διχάζεται (</w:t>
      </w:r>
      <w:r w:rsidRPr="00F01BC7">
        <w:rPr>
          <w:rFonts w:cs="Times New Roman"/>
        </w:rPr>
        <w:t>split</w:t>
      </w:r>
      <w:r w:rsidRPr="00F01BC7">
        <w:rPr>
          <w:rFonts w:cs="Times New Roman"/>
          <w:lang w:val="el-GR"/>
        </w:rPr>
        <w:t>)</w:t>
      </w:r>
    </w:p>
    <w:p w14:paraId="7EBCF0D9" w14:textId="586702FF" w:rsidR="00610B9F" w:rsidRPr="00F01BC7" w:rsidRDefault="008E4110" w:rsidP="00B31D55">
      <w:pPr>
        <w:pStyle w:val="ListParagraph"/>
        <w:numPr>
          <w:ilvl w:val="0"/>
          <w:numId w:val="7"/>
        </w:numPr>
        <w:spacing w:before="120" w:after="360"/>
        <w:rPr>
          <w:rFonts w:cs="Times New Roman"/>
          <w:lang w:val="el-GR"/>
        </w:rPr>
      </w:pPr>
      <w:r w:rsidRPr="00F01BC7">
        <w:rPr>
          <w:rFonts w:cs="Times New Roman"/>
          <w:lang w:val="el-GR"/>
        </w:rPr>
        <w:t>Η πλειοψηφία δέχεται τις εγκαταστάσεις, δεδομένου ότι βρίσκονται μακριά από την κατοικημένη περιοχή και συγχρόνως δεν υπάρχει καμία επιβλαβής οπτική επίδραση</w:t>
      </w:r>
      <w:r w:rsidR="00610B9F" w:rsidRPr="00F01BC7">
        <w:rPr>
          <w:rFonts w:cs="Times New Roman"/>
          <w:lang w:val="el-GR"/>
        </w:rPr>
        <w:t xml:space="preserve"> (</w:t>
      </w:r>
      <w:r w:rsidR="00610B9F" w:rsidRPr="00F01BC7">
        <w:rPr>
          <w:rFonts w:cs="Times New Roman"/>
        </w:rPr>
        <w:t>vis</w:t>
      </w:r>
      <w:r w:rsidR="00610B9F" w:rsidRPr="00F01BC7">
        <w:rPr>
          <w:rFonts w:cs="Times New Roman"/>
          <w:lang w:val="el-GR"/>
        </w:rPr>
        <w:t>-</w:t>
      </w:r>
      <w:r w:rsidR="00610B9F" w:rsidRPr="00F01BC7">
        <w:rPr>
          <w:rFonts w:cs="Times New Roman"/>
        </w:rPr>
        <w:t>res</w:t>
      </w:r>
      <w:r w:rsidR="00610B9F" w:rsidRPr="00F01BC7">
        <w:rPr>
          <w:rFonts w:cs="Times New Roman"/>
          <w:lang w:val="el-GR"/>
        </w:rPr>
        <w:t>)</w:t>
      </w:r>
    </w:p>
    <w:p w14:paraId="3170B868" w14:textId="0BED0972" w:rsidR="00610B9F" w:rsidRPr="00F01BC7" w:rsidRDefault="008E4110" w:rsidP="00B31D55">
      <w:pPr>
        <w:pStyle w:val="ListParagraph"/>
        <w:numPr>
          <w:ilvl w:val="0"/>
          <w:numId w:val="7"/>
        </w:numPr>
        <w:spacing w:before="120" w:after="360"/>
        <w:rPr>
          <w:rFonts w:cs="Times New Roman"/>
          <w:lang w:val="el-GR"/>
        </w:rPr>
      </w:pPr>
      <w:r w:rsidRPr="00F01BC7">
        <w:rPr>
          <w:rFonts w:cs="Times New Roman"/>
          <w:lang w:val="el-GR"/>
        </w:rPr>
        <w:t xml:space="preserve">Η πλειοψηφία δέχεται τις εγκαταστάσεις, δεδομένου ότι βρίσκονται </w:t>
      </w:r>
      <w:r w:rsidR="0025239F" w:rsidRPr="00F01BC7">
        <w:rPr>
          <w:rFonts w:cs="Times New Roman"/>
          <w:lang w:val="el-GR"/>
        </w:rPr>
        <w:t>μακριά</w:t>
      </w:r>
      <w:r w:rsidRPr="00F01BC7">
        <w:rPr>
          <w:rFonts w:cs="Times New Roman"/>
          <w:lang w:val="el-GR"/>
        </w:rPr>
        <w:t xml:space="preserve"> από τις κατοικημένες περιοχές, ασχέτως εάν υπάρχει οπτική επαφή ή όχι </w:t>
      </w:r>
      <w:r w:rsidR="00610B9F" w:rsidRPr="00F01BC7">
        <w:rPr>
          <w:rFonts w:cs="Times New Roman"/>
          <w:lang w:val="el-GR"/>
        </w:rPr>
        <w:t>(</w:t>
      </w:r>
      <w:r w:rsidR="00610B9F" w:rsidRPr="00F01BC7">
        <w:rPr>
          <w:rFonts w:cs="Times New Roman"/>
        </w:rPr>
        <w:t>res</w:t>
      </w:r>
      <w:r w:rsidR="00610B9F" w:rsidRPr="00F01BC7">
        <w:rPr>
          <w:rFonts w:cs="Times New Roman"/>
          <w:lang w:val="el-GR"/>
        </w:rPr>
        <w:t>)</w:t>
      </w:r>
    </w:p>
    <w:p w14:paraId="4C5F461F" w14:textId="624C5A08" w:rsidR="00610B9F" w:rsidRPr="00F01BC7" w:rsidRDefault="008E4110" w:rsidP="00B31D55">
      <w:pPr>
        <w:pStyle w:val="ListParagraph"/>
        <w:numPr>
          <w:ilvl w:val="0"/>
          <w:numId w:val="7"/>
        </w:numPr>
        <w:spacing w:before="120" w:after="360"/>
        <w:rPr>
          <w:rFonts w:cs="Times New Roman"/>
          <w:lang w:val="el-GR"/>
        </w:rPr>
      </w:pPr>
      <w:r w:rsidRPr="00F01BC7">
        <w:rPr>
          <w:rFonts w:cs="Times New Roman"/>
          <w:lang w:val="el-GR"/>
        </w:rPr>
        <w:t>Η πλειοψηφία είναι υπέρ των εγκαταστάσεων (</w:t>
      </w:r>
      <w:r w:rsidRPr="00F01BC7">
        <w:rPr>
          <w:rFonts w:cs="Times New Roman"/>
        </w:rPr>
        <w:t>OK</w:t>
      </w:r>
      <w:r w:rsidRPr="00F01BC7">
        <w:rPr>
          <w:rFonts w:cs="Times New Roman"/>
          <w:lang w:val="el-GR"/>
        </w:rPr>
        <w:t>)</w:t>
      </w:r>
    </w:p>
    <w:p w14:paraId="7F90A9AE" w14:textId="3E2C8A1E" w:rsidR="00130455" w:rsidRPr="00F01BC7" w:rsidRDefault="008E4110" w:rsidP="00E36FD7">
      <w:pPr>
        <w:spacing w:before="120" w:after="360" w:line="360" w:lineRule="auto"/>
        <w:rPr>
          <w:rFonts w:cs="Times New Roman"/>
          <w:b/>
          <w:lang w:val="el-GR"/>
        </w:rPr>
      </w:pPr>
      <w:r w:rsidRPr="00F01BC7">
        <w:rPr>
          <w:rFonts w:cs="Times New Roman"/>
          <w:b/>
          <w:lang w:val="el-GR"/>
        </w:rPr>
        <w:t>Προτιμήσεις της κάθε ομάδας κοινωνικών φορέων</w:t>
      </w:r>
    </w:p>
    <w:p w14:paraId="0ADBF3F9" w14:textId="5CD6F9CD" w:rsidR="00586CAF" w:rsidRPr="00F01BC7" w:rsidRDefault="00130455" w:rsidP="00E36FD7">
      <w:pPr>
        <w:spacing w:before="120" w:after="360" w:line="360" w:lineRule="auto"/>
        <w:rPr>
          <w:rFonts w:cs="Times New Roman"/>
          <w:lang w:val="el-GR"/>
        </w:rPr>
      </w:pPr>
      <w:r w:rsidRPr="00F01BC7">
        <w:rPr>
          <w:rFonts w:cs="Times New Roman"/>
          <w:lang w:val="el-GR"/>
        </w:rPr>
        <w:t xml:space="preserve">Όλα τα επτά κριτήρια είναι σημαντικά για τη βιωσιμότητα του ενεργειακού συστήματος της Κρήτης, αλλά μια σειρά από αυτά αντιπροσωπεύουν τα βασικά συμφέροντα του κάθε </w:t>
      </w:r>
      <w:r w:rsidR="001B6637" w:rsidRPr="00F01BC7">
        <w:rPr>
          <w:rFonts w:cs="Times New Roman"/>
          <w:lang w:val="el-GR"/>
        </w:rPr>
        <w:t>φορέα</w:t>
      </w:r>
      <w:r w:rsidRPr="00F01BC7">
        <w:rPr>
          <w:rFonts w:cs="Times New Roman"/>
          <w:lang w:val="el-GR"/>
        </w:rPr>
        <w:t xml:space="preserve">. Προκειμένου </w:t>
      </w:r>
      <w:r w:rsidR="00F47B1B" w:rsidRPr="00F01BC7">
        <w:rPr>
          <w:rFonts w:cs="Times New Roman"/>
          <w:lang w:val="el-GR"/>
        </w:rPr>
        <w:t>να προσδιορι</w:t>
      </w:r>
      <w:r w:rsidRPr="00F01BC7">
        <w:rPr>
          <w:rFonts w:cs="Times New Roman"/>
          <w:lang w:val="el-GR"/>
        </w:rPr>
        <w:t>σ</w:t>
      </w:r>
      <w:r w:rsidR="00F47B1B" w:rsidRPr="00F01BC7">
        <w:rPr>
          <w:rFonts w:cs="Times New Roman"/>
          <w:lang w:val="el-GR"/>
        </w:rPr>
        <w:t>θεί</w:t>
      </w:r>
      <w:r w:rsidRPr="00F01BC7">
        <w:rPr>
          <w:rFonts w:cs="Times New Roman"/>
          <w:lang w:val="el-GR"/>
        </w:rPr>
        <w:t xml:space="preserve"> η </w:t>
      </w:r>
      <w:r w:rsidR="001B6637" w:rsidRPr="00F01BC7">
        <w:rPr>
          <w:rFonts w:cs="Times New Roman"/>
          <w:lang w:val="el-GR"/>
        </w:rPr>
        <w:t xml:space="preserve">κατάταξη </w:t>
      </w:r>
      <w:r w:rsidRPr="00F01BC7">
        <w:rPr>
          <w:rFonts w:cs="Times New Roman"/>
          <w:lang w:val="el-GR"/>
        </w:rPr>
        <w:t xml:space="preserve">προτίμησης του κάθε </w:t>
      </w:r>
      <w:r w:rsidR="001B6637" w:rsidRPr="00F01BC7">
        <w:rPr>
          <w:rFonts w:cs="Times New Roman"/>
          <w:lang w:val="el-GR"/>
        </w:rPr>
        <w:t>φορέα</w:t>
      </w:r>
      <w:r w:rsidRPr="00F01BC7">
        <w:rPr>
          <w:rFonts w:cs="Times New Roman"/>
          <w:lang w:val="el-GR"/>
        </w:rPr>
        <w:t>, προσκλήθηκαν εκπρόσωποι και κατ</w:t>
      </w:r>
      <w:r w:rsidR="001B6637" w:rsidRPr="00F01BC7">
        <w:rPr>
          <w:rFonts w:cs="Times New Roman"/>
          <w:lang w:val="el-GR"/>
        </w:rPr>
        <w:t>έταξαν</w:t>
      </w:r>
      <w:r w:rsidRPr="00F01BC7">
        <w:rPr>
          <w:rFonts w:cs="Times New Roman"/>
          <w:lang w:val="el-GR"/>
        </w:rPr>
        <w:t xml:space="preserve"> τα κριτήρια κατά σειρά σπουδαιότητας. Κάθε </w:t>
      </w:r>
      <w:r w:rsidR="001B6637" w:rsidRPr="00F01BC7">
        <w:rPr>
          <w:rFonts w:cs="Times New Roman"/>
          <w:lang w:val="el-GR"/>
        </w:rPr>
        <w:t>φορέας</w:t>
      </w:r>
      <w:r w:rsidRPr="00F01BC7">
        <w:rPr>
          <w:rFonts w:cs="Times New Roman"/>
          <w:lang w:val="el-GR"/>
        </w:rPr>
        <w:t xml:space="preserve"> είχε τη δυνατότητα να εκφράσ</w:t>
      </w:r>
      <w:r w:rsidR="001B6637" w:rsidRPr="00F01BC7">
        <w:rPr>
          <w:rFonts w:cs="Times New Roman"/>
          <w:lang w:val="el-GR"/>
        </w:rPr>
        <w:t>ει</w:t>
      </w:r>
      <w:r w:rsidRPr="00F01BC7">
        <w:rPr>
          <w:rFonts w:cs="Times New Roman"/>
          <w:lang w:val="el-GR"/>
        </w:rPr>
        <w:t xml:space="preserve"> την ιδιαίτερη προτίμησή του </w:t>
      </w:r>
      <w:r w:rsidR="001B6637" w:rsidRPr="00F01BC7">
        <w:rPr>
          <w:rFonts w:cs="Times New Roman"/>
          <w:lang w:val="el-GR"/>
        </w:rPr>
        <w:t xml:space="preserve">σε </w:t>
      </w:r>
      <w:r w:rsidRPr="00F01BC7">
        <w:rPr>
          <w:rFonts w:cs="Times New Roman"/>
          <w:lang w:val="el-GR"/>
        </w:rPr>
        <w:t xml:space="preserve">ένα ορισμένο κριτήριο (ή κριτήρια), αφήνοντας μια κενή θέση στην </w:t>
      </w:r>
      <w:r w:rsidR="003611BB" w:rsidRPr="00F01BC7">
        <w:rPr>
          <w:rFonts w:eastAsia="Arial" w:cs="Times New Roman"/>
          <w:bCs/>
          <w:spacing w:val="-1"/>
          <w:szCs w:val="18"/>
          <w:lang w:val="el-GR"/>
        </w:rPr>
        <w:lastRenderedPageBreak/>
        <w:t>ιεράρχηση</w:t>
      </w:r>
      <w:r w:rsidRPr="00F01BC7">
        <w:rPr>
          <w:rFonts w:cs="Times New Roman"/>
          <w:lang w:val="el-GR"/>
        </w:rPr>
        <w:t xml:space="preserve">. Τα αποτελέσματα της συνόδου </w:t>
      </w:r>
      <w:r w:rsidR="00F47B1B" w:rsidRPr="00F01BC7">
        <w:rPr>
          <w:rFonts w:cs="Times New Roman"/>
          <w:lang w:val="el-GR"/>
        </w:rPr>
        <w:t>συνοψίζονται σε</w:t>
      </w:r>
      <w:r w:rsidRPr="00F01BC7">
        <w:rPr>
          <w:rFonts w:cs="Times New Roman"/>
          <w:lang w:val="el-GR"/>
        </w:rPr>
        <w:t xml:space="preserve"> μια προκαταρκτική λίστα με </w:t>
      </w:r>
      <w:r w:rsidR="00F47B1B" w:rsidRPr="00F01BC7">
        <w:rPr>
          <w:rFonts w:cs="Times New Roman"/>
          <w:lang w:val="el-GR"/>
        </w:rPr>
        <w:t xml:space="preserve">φορείς </w:t>
      </w:r>
      <w:r w:rsidRPr="00F01BC7">
        <w:rPr>
          <w:rFonts w:cs="Times New Roman"/>
          <w:lang w:val="el-GR"/>
        </w:rPr>
        <w:t>και τ</w:t>
      </w:r>
      <w:r w:rsidR="00F47B1B" w:rsidRPr="00F01BC7">
        <w:rPr>
          <w:rFonts w:cs="Times New Roman"/>
          <w:lang w:val="el-GR"/>
        </w:rPr>
        <w:t>α</w:t>
      </w:r>
      <w:r w:rsidRPr="00F01BC7">
        <w:rPr>
          <w:rFonts w:cs="Times New Roman"/>
          <w:lang w:val="el-GR"/>
        </w:rPr>
        <w:t xml:space="preserve"> κριτήρια προτεραιότητας και είναι </w:t>
      </w:r>
      <w:r w:rsidR="00F47B1B" w:rsidRPr="00F01BC7">
        <w:rPr>
          <w:rFonts w:cs="Times New Roman"/>
          <w:lang w:val="el-GR"/>
        </w:rPr>
        <w:t>η</w:t>
      </w:r>
      <w:r w:rsidRPr="00F01BC7">
        <w:rPr>
          <w:rFonts w:cs="Times New Roman"/>
          <w:lang w:val="el-GR"/>
        </w:rPr>
        <w:t xml:space="preserve"> ακόλουθ</w:t>
      </w:r>
      <w:r w:rsidR="00F47B1B" w:rsidRPr="00F01BC7">
        <w:rPr>
          <w:rFonts w:cs="Times New Roman"/>
          <w:lang w:val="el-GR"/>
        </w:rPr>
        <w:t>η</w:t>
      </w:r>
      <w:r w:rsidRPr="00F01BC7">
        <w:rPr>
          <w:rFonts w:cs="Times New Roman"/>
          <w:lang w:val="el-GR"/>
        </w:rPr>
        <w:t xml:space="preserve">: </w:t>
      </w:r>
    </w:p>
    <w:tbl>
      <w:tblPr>
        <w:tblpPr w:leftFromText="180" w:rightFromText="180" w:vertAnchor="text" w:horzAnchor="margin" w:tblpXSpec="center" w:tblpY="157"/>
        <w:tblW w:w="0" w:type="auto"/>
        <w:tblBorders>
          <w:bottom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6096"/>
      </w:tblGrid>
      <w:tr w:rsidR="004F15AC" w:rsidRPr="00F01BC7" w14:paraId="02384BB5" w14:textId="77777777" w:rsidTr="008158B6">
        <w:trPr>
          <w:trHeight w:val="154"/>
        </w:trPr>
        <w:tc>
          <w:tcPr>
            <w:tcW w:w="6096" w:type="dxa"/>
            <w:shd w:val="clear" w:color="auto" w:fill="auto"/>
            <w:hideMark/>
          </w:tcPr>
          <w:p w14:paraId="345028C1" w14:textId="77777777" w:rsidR="004F15AC" w:rsidRPr="00F01BC7" w:rsidRDefault="004F15AC" w:rsidP="008158B6">
            <w:pPr>
              <w:pStyle w:val="TableParagraph"/>
              <w:tabs>
                <w:tab w:val="left" w:pos="4081"/>
              </w:tabs>
              <w:ind w:right="-2"/>
              <w:rPr>
                <w:rFonts w:eastAsia="Times New Roman" w:cs="Times New Roman"/>
                <w:sz w:val="18"/>
                <w:szCs w:val="12"/>
                <w:lang w:val="el-GR"/>
              </w:rPr>
            </w:pPr>
            <w:r w:rsidRPr="00F01BC7">
              <w:rPr>
                <w:rFonts w:eastAsia="Times New Roman" w:cs="Times New Roman"/>
                <w:w w:val="125"/>
                <w:sz w:val="18"/>
                <w:szCs w:val="12"/>
                <w:lang w:val="el-GR"/>
              </w:rPr>
              <w:t>Κοινωνικός Φορέας</w:t>
            </w:r>
            <w:r w:rsidRPr="00F01BC7">
              <w:rPr>
                <w:rFonts w:eastAsia="Times New Roman" w:cs="Times New Roman"/>
                <w:w w:val="125"/>
                <w:sz w:val="18"/>
                <w:szCs w:val="12"/>
              </w:rPr>
              <w:tab/>
            </w:r>
            <w:r w:rsidRPr="00F01BC7">
              <w:rPr>
                <w:rFonts w:eastAsia="Times New Roman" w:cs="Times New Roman"/>
                <w:w w:val="125"/>
                <w:sz w:val="18"/>
                <w:szCs w:val="12"/>
                <w:lang w:val="el-GR"/>
              </w:rPr>
              <w:t>Πρωτεύων κριτήριο</w:t>
            </w:r>
          </w:p>
        </w:tc>
      </w:tr>
      <w:tr w:rsidR="004F15AC" w:rsidRPr="00865706" w14:paraId="611642FB" w14:textId="77777777" w:rsidTr="008158B6">
        <w:trPr>
          <w:trHeight w:val="601"/>
        </w:trPr>
        <w:tc>
          <w:tcPr>
            <w:tcW w:w="6096" w:type="dxa"/>
            <w:shd w:val="clear" w:color="auto" w:fill="auto"/>
          </w:tcPr>
          <w:p w14:paraId="26627CBC" w14:textId="77777777" w:rsidR="004F15AC" w:rsidRPr="00F01BC7" w:rsidRDefault="004F15AC" w:rsidP="008158B6">
            <w:pPr>
              <w:pStyle w:val="TableParagraph"/>
              <w:tabs>
                <w:tab w:val="left" w:pos="4081"/>
              </w:tabs>
              <w:rPr>
                <w:rFonts w:eastAsia="Times New Roman" w:cs="Times New Roman"/>
                <w:sz w:val="18"/>
                <w:szCs w:val="12"/>
                <w:lang w:val="el-GR"/>
              </w:rPr>
            </w:pPr>
            <w:r w:rsidRPr="00F01BC7">
              <w:rPr>
                <w:rFonts w:eastAsia="Times New Roman" w:cs="Times New Roman"/>
                <w:w w:val="115"/>
                <w:sz w:val="18"/>
                <w:szCs w:val="12"/>
                <w:lang w:val="el-GR"/>
              </w:rPr>
              <w:t>Τοπικές Αρχές</w:t>
            </w:r>
            <w:r w:rsidRPr="00F01BC7">
              <w:rPr>
                <w:rFonts w:eastAsia="Times New Roman" w:cs="Times New Roman"/>
                <w:spacing w:val="10"/>
                <w:w w:val="115"/>
                <w:sz w:val="18"/>
                <w:szCs w:val="12"/>
                <w:lang w:val="el-GR"/>
              </w:rPr>
              <w:t xml:space="preserve"> </w:t>
            </w:r>
            <w:r w:rsidRPr="00F01BC7">
              <w:rPr>
                <w:rFonts w:eastAsia="Times New Roman" w:cs="Times New Roman"/>
                <w:w w:val="115"/>
                <w:sz w:val="18"/>
                <w:szCs w:val="12"/>
                <w:lang w:val="el-GR"/>
              </w:rPr>
              <w:t>(</w:t>
            </w:r>
            <w:r w:rsidRPr="00F01BC7">
              <w:rPr>
                <w:rFonts w:eastAsia="Times New Roman" w:cs="Times New Roman"/>
                <w:w w:val="115"/>
                <w:sz w:val="18"/>
                <w:szCs w:val="12"/>
              </w:rPr>
              <w:t>LA</w:t>
            </w:r>
            <w:r w:rsidRPr="00F01BC7">
              <w:rPr>
                <w:rFonts w:eastAsia="Times New Roman" w:cs="Times New Roman"/>
                <w:w w:val="115"/>
                <w:sz w:val="18"/>
                <w:szCs w:val="12"/>
                <w:lang w:val="el-GR"/>
              </w:rPr>
              <w:t>)</w:t>
            </w:r>
            <w:r w:rsidRPr="00F01BC7">
              <w:rPr>
                <w:rFonts w:eastAsia="Times New Roman" w:cs="Times New Roman"/>
                <w:w w:val="115"/>
                <w:sz w:val="18"/>
                <w:szCs w:val="12"/>
                <w:lang w:val="el-GR"/>
              </w:rPr>
              <w:tab/>
            </w:r>
            <w:r w:rsidRPr="00F01BC7">
              <w:rPr>
                <w:rFonts w:eastAsia="Times New Roman" w:cs="Times New Roman"/>
                <w:w w:val="115"/>
                <w:sz w:val="18"/>
                <w:szCs w:val="12"/>
              </w:rPr>
              <w:t>C</w:t>
            </w:r>
            <w:r w:rsidRPr="00F01BC7">
              <w:rPr>
                <w:rFonts w:eastAsia="Times New Roman" w:cs="Times New Roman"/>
                <w:w w:val="115"/>
                <w:sz w:val="18"/>
                <w:szCs w:val="12"/>
                <w:lang w:val="el-GR"/>
              </w:rPr>
              <w:t>5,</w:t>
            </w:r>
            <w:r w:rsidRPr="00F01BC7">
              <w:rPr>
                <w:rFonts w:eastAsia="Times New Roman" w:cs="Times New Roman"/>
                <w:spacing w:val="-3"/>
                <w:w w:val="115"/>
                <w:sz w:val="18"/>
                <w:szCs w:val="12"/>
                <w:lang w:val="el-GR"/>
              </w:rPr>
              <w:t xml:space="preserve"> </w:t>
            </w:r>
            <w:r w:rsidRPr="00F01BC7">
              <w:rPr>
                <w:rFonts w:eastAsia="Times New Roman" w:cs="Times New Roman"/>
                <w:w w:val="115"/>
                <w:sz w:val="18"/>
                <w:szCs w:val="12"/>
              </w:rPr>
              <w:t>C</w:t>
            </w:r>
            <w:r w:rsidRPr="00F01BC7">
              <w:rPr>
                <w:rFonts w:eastAsia="Times New Roman" w:cs="Times New Roman"/>
                <w:w w:val="115"/>
                <w:sz w:val="18"/>
                <w:szCs w:val="12"/>
                <w:lang w:val="el-GR"/>
              </w:rPr>
              <w:t>7</w:t>
            </w:r>
          </w:p>
          <w:p w14:paraId="2B58124A" w14:textId="77777777" w:rsidR="004F15AC" w:rsidRPr="00F01BC7" w:rsidRDefault="004F15AC" w:rsidP="008158B6">
            <w:pPr>
              <w:pStyle w:val="TableParagraph"/>
              <w:tabs>
                <w:tab w:val="left" w:pos="4081"/>
              </w:tabs>
              <w:rPr>
                <w:rFonts w:eastAsia="Times New Roman" w:cs="Times New Roman"/>
                <w:sz w:val="18"/>
                <w:szCs w:val="12"/>
                <w:lang w:val="el-GR"/>
              </w:rPr>
            </w:pPr>
            <w:r w:rsidRPr="00F01BC7">
              <w:rPr>
                <w:rFonts w:eastAsia="Times New Roman" w:cs="Times New Roman"/>
                <w:w w:val="120"/>
                <w:sz w:val="18"/>
                <w:szCs w:val="12"/>
                <w:lang w:val="el-GR"/>
              </w:rPr>
              <w:t>Πιθανοί επενδυτές</w:t>
            </w:r>
            <w:r w:rsidRPr="00F01BC7">
              <w:rPr>
                <w:rFonts w:eastAsia="Times New Roman" w:cs="Times New Roman"/>
                <w:spacing w:val="9"/>
                <w:w w:val="120"/>
                <w:sz w:val="18"/>
                <w:szCs w:val="12"/>
                <w:lang w:val="el-GR"/>
              </w:rPr>
              <w:t xml:space="preserve"> </w:t>
            </w:r>
            <w:r w:rsidRPr="00F01BC7">
              <w:rPr>
                <w:rFonts w:eastAsia="Times New Roman" w:cs="Times New Roman"/>
                <w:w w:val="120"/>
                <w:sz w:val="18"/>
                <w:szCs w:val="12"/>
                <w:lang w:val="el-GR"/>
              </w:rPr>
              <w:t>(</w:t>
            </w:r>
            <w:r w:rsidRPr="00F01BC7">
              <w:rPr>
                <w:rFonts w:eastAsia="Times New Roman" w:cs="Times New Roman"/>
                <w:w w:val="120"/>
                <w:sz w:val="18"/>
                <w:szCs w:val="12"/>
              </w:rPr>
              <w:t>PI</w:t>
            </w:r>
            <w:r w:rsidRPr="00F01BC7">
              <w:rPr>
                <w:rFonts w:eastAsia="Times New Roman" w:cs="Times New Roman"/>
                <w:w w:val="120"/>
                <w:sz w:val="18"/>
                <w:szCs w:val="12"/>
                <w:lang w:val="el-GR"/>
              </w:rPr>
              <w:t>)</w:t>
            </w:r>
            <w:r w:rsidRPr="00F01BC7">
              <w:rPr>
                <w:rFonts w:eastAsia="Times New Roman" w:cs="Times New Roman"/>
                <w:w w:val="120"/>
                <w:sz w:val="18"/>
                <w:szCs w:val="12"/>
                <w:lang w:val="el-GR"/>
              </w:rPr>
              <w:tab/>
            </w:r>
            <w:r w:rsidRPr="00F01BC7">
              <w:rPr>
                <w:rFonts w:eastAsia="Times New Roman" w:cs="Times New Roman"/>
                <w:w w:val="120"/>
                <w:sz w:val="18"/>
                <w:szCs w:val="12"/>
              </w:rPr>
              <w:t>C</w:t>
            </w:r>
            <w:r w:rsidRPr="00F01BC7">
              <w:rPr>
                <w:rFonts w:eastAsia="Times New Roman" w:cs="Times New Roman"/>
                <w:spacing w:val="-13"/>
                <w:w w:val="120"/>
                <w:sz w:val="18"/>
                <w:szCs w:val="12"/>
                <w:lang w:val="el-GR"/>
              </w:rPr>
              <w:t>1</w:t>
            </w:r>
            <w:r w:rsidRPr="00F01BC7">
              <w:rPr>
                <w:rFonts w:eastAsia="Times New Roman" w:cs="Times New Roman"/>
                <w:w w:val="120"/>
                <w:sz w:val="18"/>
                <w:szCs w:val="12"/>
                <w:lang w:val="el-GR"/>
              </w:rPr>
              <w:t>,</w:t>
            </w:r>
            <w:r w:rsidRPr="00F01BC7">
              <w:rPr>
                <w:rFonts w:eastAsia="Times New Roman" w:cs="Times New Roman"/>
                <w:spacing w:val="-14"/>
                <w:w w:val="120"/>
                <w:sz w:val="18"/>
                <w:szCs w:val="12"/>
                <w:lang w:val="el-GR"/>
              </w:rPr>
              <w:t xml:space="preserve"> </w:t>
            </w:r>
            <w:r w:rsidRPr="00F01BC7">
              <w:rPr>
                <w:rFonts w:eastAsia="Times New Roman" w:cs="Times New Roman"/>
                <w:w w:val="120"/>
                <w:sz w:val="18"/>
                <w:szCs w:val="12"/>
              </w:rPr>
              <w:t>C</w:t>
            </w:r>
            <w:r w:rsidRPr="00F01BC7">
              <w:rPr>
                <w:rFonts w:eastAsia="Times New Roman" w:cs="Times New Roman"/>
                <w:w w:val="120"/>
                <w:sz w:val="18"/>
                <w:szCs w:val="12"/>
                <w:lang w:val="el-GR"/>
              </w:rPr>
              <w:t>3,</w:t>
            </w:r>
            <w:r w:rsidRPr="00F01BC7">
              <w:rPr>
                <w:rFonts w:eastAsia="Times New Roman" w:cs="Times New Roman"/>
                <w:spacing w:val="-14"/>
                <w:w w:val="120"/>
                <w:sz w:val="18"/>
                <w:szCs w:val="12"/>
                <w:lang w:val="el-GR"/>
              </w:rPr>
              <w:t xml:space="preserve"> </w:t>
            </w:r>
            <w:r w:rsidRPr="00F01BC7">
              <w:rPr>
                <w:rFonts w:eastAsia="Times New Roman" w:cs="Times New Roman"/>
                <w:w w:val="120"/>
                <w:sz w:val="18"/>
                <w:szCs w:val="12"/>
              </w:rPr>
              <w:t>C</w:t>
            </w:r>
            <w:r w:rsidRPr="00F01BC7">
              <w:rPr>
                <w:rFonts w:eastAsia="Times New Roman" w:cs="Times New Roman"/>
                <w:w w:val="120"/>
                <w:sz w:val="18"/>
                <w:szCs w:val="12"/>
                <w:lang w:val="el-GR"/>
              </w:rPr>
              <w:t>4</w:t>
            </w:r>
          </w:p>
          <w:p w14:paraId="6CC25A20" w14:textId="77777777" w:rsidR="004F15AC" w:rsidRPr="00F01BC7" w:rsidRDefault="004F15AC" w:rsidP="008158B6">
            <w:pPr>
              <w:pStyle w:val="TableParagraph"/>
              <w:tabs>
                <w:tab w:val="left" w:pos="4081"/>
              </w:tabs>
              <w:rPr>
                <w:rFonts w:eastAsia="Times New Roman" w:cs="Times New Roman"/>
                <w:sz w:val="18"/>
                <w:szCs w:val="12"/>
                <w:lang w:val="el-GR"/>
              </w:rPr>
            </w:pPr>
            <w:r w:rsidRPr="00F01BC7">
              <w:rPr>
                <w:rFonts w:eastAsia="Times New Roman" w:cs="Times New Roman"/>
                <w:w w:val="115"/>
                <w:sz w:val="18"/>
                <w:szCs w:val="12"/>
                <w:lang w:val="el-GR"/>
              </w:rPr>
              <w:t>Τοπική κοινότητα</w:t>
            </w:r>
            <w:r w:rsidRPr="00F01BC7">
              <w:rPr>
                <w:rFonts w:eastAsia="Times New Roman" w:cs="Times New Roman"/>
                <w:spacing w:val="10"/>
                <w:w w:val="115"/>
                <w:sz w:val="18"/>
                <w:szCs w:val="12"/>
                <w:lang w:val="el-GR"/>
              </w:rPr>
              <w:t xml:space="preserve"> </w:t>
            </w:r>
            <w:r w:rsidRPr="00F01BC7">
              <w:rPr>
                <w:rFonts w:eastAsia="Times New Roman" w:cs="Times New Roman"/>
                <w:w w:val="115"/>
                <w:sz w:val="18"/>
                <w:szCs w:val="12"/>
                <w:lang w:val="el-GR"/>
              </w:rPr>
              <w:t>(</w:t>
            </w:r>
            <w:r w:rsidRPr="00F01BC7">
              <w:rPr>
                <w:rFonts w:eastAsia="Times New Roman" w:cs="Times New Roman"/>
                <w:w w:val="115"/>
                <w:sz w:val="18"/>
                <w:szCs w:val="12"/>
              </w:rPr>
              <w:t>LC</w:t>
            </w:r>
            <w:r w:rsidRPr="00F01BC7">
              <w:rPr>
                <w:rFonts w:eastAsia="Times New Roman" w:cs="Times New Roman"/>
                <w:w w:val="115"/>
                <w:sz w:val="18"/>
                <w:szCs w:val="12"/>
                <w:lang w:val="el-GR"/>
              </w:rPr>
              <w:t>)</w:t>
            </w:r>
            <w:r w:rsidRPr="00F01BC7">
              <w:rPr>
                <w:rFonts w:eastAsia="Times New Roman" w:cs="Times New Roman"/>
                <w:w w:val="115"/>
                <w:sz w:val="18"/>
                <w:szCs w:val="12"/>
                <w:lang w:val="el-GR"/>
              </w:rPr>
              <w:tab/>
            </w:r>
            <w:r w:rsidRPr="00F01BC7">
              <w:rPr>
                <w:rFonts w:eastAsia="Times New Roman" w:cs="Times New Roman"/>
                <w:w w:val="115"/>
                <w:sz w:val="18"/>
                <w:szCs w:val="12"/>
              </w:rPr>
              <w:t>C</w:t>
            </w:r>
            <w:r w:rsidRPr="00F01BC7">
              <w:rPr>
                <w:rFonts w:eastAsia="Times New Roman" w:cs="Times New Roman"/>
                <w:w w:val="115"/>
                <w:sz w:val="18"/>
                <w:szCs w:val="12"/>
                <w:lang w:val="el-GR"/>
              </w:rPr>
              <w:t>6,</w:t>
            </w:r>
            <w:r w:rsidRPr="00F01BC7">
              <w:rPr>
                <w:rFonts w:eastAsia="Times New Roman" w:cs="Times New Roman"/>
                <w:spacing w:val="-3"/>
                <w:w w:val="115"/>
                <w:sz w:val="18"/>
                <w:szCs w:val="12"/>
                <w:lang w:val="el-GR"/>
              </w:rPr>
              <w:t xml:space="preserve"> </w:t>
            </w:r>
            <w:r w:rsidRPr="00F01BC7">
              <w:rPr>
                <w:rFonts w:eastAsia="Times New Roman" w:cs="Times New Roman"/>
                <w:w w:val="115"/>
                <w:sz w:val="18"/>
                <w:szCs w:val="12"/>
              </w:rPr>
              <w:t>C</w:t>
            </w:r>
            <w:r w:rsidRPr="00F01BC7">
              <w:rPr>
                <w:rFonts w:eastAsia="Times New Roman" w:cs="Times New Roman"/>
                <w:w w:val="115"/>
                <w:sz w:val="18"/>
                <w:szCs w:val="12"/>
                <w:lang w:val="el-GR"/>
              </w:rPr>
              <w:t>7</w:t>
            </w:r>
          </w:p>
          <w:p w14:paraId="77087522" w14:textId="77777777" w:rsidR="004F15AC" w:rsidRPr="00F01BC7" w:rsidRDefault="004F15AC" w:rsidP="008158B6">
            <w:pPr>
              <w:pStyle w:val="TableParagraph"/>
              <w:tabs>
                <w:tab w:val="left" w:pos="4081"/>
              </w:tabs>
              <w:rPr>
                <w:rFonts w:eastAsia="Times New Roman" w:cs="Times New Roman"/>
                <w:sz w:val="18"/>
                <w:szCs w:val="12"/>
                <w:lang w:val="el-GR"/>
              </w:rPr>
            </w:pPr>
            <w:r w:rsidRPr="00F01BC7">
              <w:rPr>
                <w:rFonts w:eastAsia="Times New Roman" w:cs="Times New Roman"/>
                <w:w w:val="120"/>
                <w:sz w:val="18"/>
                <w:szCs w:val="12"/>
                <w:lang w:val="el-GR"/>
              </w:rPr>
              <w:t>Ακαδημαϊκά ιδρύματα (</w:t>
            </w:r>
            <w:r w:rsidRPr="00F01BC7">
              <w:rPr>
                <w:rFonts w:eastAsia="Times New Roman" w:cs="Times New Roman"/>
                <w:w w:val="120"/>
                <w:sz w:val="18"/>
                <w:szCs w:val="12"/>
              </w:rPr>
              <w:t>AI</w:t>
            </w:r>
            <w:r w:rsidRPr="00F01BC7">
              <w:rPr>
                <w:rFonts w:eastAsia="Times New Roman" w:cs="Times New Roman"/>
                <w:w w:val="120"/>
                <w:sz w:val="18"/>
                <w:szCs w:val="12"/>
                <w:lang w:val="el-GR"/>
              </w:rPr>
              <w:t>)</w:t>
            </w:r>
            <w:r w:rsidRPr="00F01BC7">
              <w:rPr>
                <w:rFonts w:eastAsia="Times New Roman" w:cs="Times New Roman"/>
                <w:w w:val="120"/>
                <w:sz w:val="18"/>
                <w:szCs w:val="12"/>
                <w:lang w:val="el-GR"/>
              </w:rPr>
              <w:tab/>
            </w:r>
            <w:r w:rsidRPr="00F01BC7">
              <w:rPr>
                <w:rFonts w:eastAsia="Times New Roman" w:cs="Times New Roman"/>
                <w:w w:val="120"/>
                <w:sz w:val="18"/>
                <w:szCs w:val="12"/>
              </w:rPr>
              <w:t>C</w:t>
            </w:r>
            <w:r w:rsidRPr="00F01BC7">
              <w:rPr>
                <w:rFonts w:eastAsia="Times New Roman" w:cs="Times New Roman"/>
                <w:w w:val="120"/>
                <w:sz w:val="18"/>
                <w:szCs w:val="12"/>
                <w:lang w:val="el-GR"/>
              </w:rPr>
              <w:t>4,</w:t>
            </w:r>
            <w:r w:rsidRPr="00F01BC7">
              <w:rPr>
                <w:rFonts w:eastAsia="Times New Roman" w:cs="Times New Roman"/>
                <w:spacing w:val="-20"/>
                <w:w w:val="120"/>
                <w:sz w:val="18"/>
                <w:szCs w:val="12"/>
                <w:lang w:val="el-GR"/>
              </w:rPr>
              <w:t xml:space="preserve"> </w:t>
            </w:r>
            <w:r w:rsidRPr="00F01BC7">
              <w:rPr>
                <w:rFonts w:eastAsia="Times New Roman" w:cs="Times New Roman"/>
                <w:w w:val="120"/>
                <w:sz w:val="18"/>
                <w:szCs w:val="12"/>
              </w:rPr>
              <w:t>C</w:t>
            </w:r>
            <w:r w:rsidRPr="00F01BC7">
              <w:rPr>
                <w:rFonts w:eastAsia="Times New Roman" w:cs="Times New Roman"/>
                <w:w w:val="120"/>
                <w:sz w:val="18"/>
                <w:szCs w:val="12"/>
                <w:lang w:val="el-GR"/>
              </w:rPr>
              <w:t>5</w:t>
            </w:r>
          </w:p>
          <w:p w14:paraId="1A828EC4" w14:textId="77777777" w:rsidR="004F15AC" w:rsidRPr="00F01BC7" w:rsidRDefault="004F15AC" w:rsidP="008158B6">
            <w:pPr>
              <w:pStyle w:val="TableParagraph"/>
              <w:tabs>
                <w:tab w:val="left" w:pos="4081"/>
              </w:tabs>
              <w:rPr>
                <w:rFonts w:eastAsia="Times New Roman" w:cs="Times New Roman"/>
                <w:sz w:val="18"/>
                <w:szCs w:val="12"/>
                <w:lang w:val="el-GR"/>
              </w:rPr>
            </w:pPr>
            <w:r w:rsidRPr="00F01BC7">
              <w:rPr>
                <w:rFonts w:eastAsia="Times New Roman" w:cs="Times New Roman"/>
                <w:w w:val="120"/>
                <w:sz w:val="18"/>
                <w:szCs w:val="12"/>
                <w:lang w:val="el-GR"/>
              </w:rPr>
              <w:t>Περιβαλλοντολογικές ομάδες</w:t>
            </w:r>
            <w:r w:rsidRPr="00F01BC7">
              <w:rPr>
                <w:rFonts w:eastAsia="Times New Roman" w:cs="Times New Roman"/>
                <w:spacing w:val="8"/>
                <w:w w:val="120"/>
                <w:sz w:val="18"/>
                <w:szCs w:val="12"/>
                <w:lang w:val="el-GR"/>
              </w:rPr>
              <w:t xml:space="preserve"> </w:t>
            </w:r>
            <w:r w:rsidRPr="00F01BC7">
              <w:rPr>
                <w:rFonts w:eastAsia="Times New Roman" w:cs="Times New Roman"/>
                <w:w w:val="120"/>
                <w:sz w:val="18"/>
                <w:szCs w:val="12"/>
                <w:lang w:val="el-GR"/>
              </w:rPr>
              <w:t>(</w:t>
            </w:r>
            <w:r w:rsidRPr="00F01BC7">
              <w:rPr>
                <w:rFonts w:eastAsia="Times New Roman" w:cs="Times New Roman"/>
                <w:w w:val="120"/>
                <w:sz w:val="18"/>
                <w:szCs w:val="12"/>
              </w:rPr>
              <w:t>EG</w:t>
            </w:r>
            <w:r w:rsidRPr="00F01BC7">
              <w:rPr>
                <w:rFonts w:eastAsia="Times New Roman" w:cs="Times New Roman"/>
                <w:w w:val="120"/>
                <w:sz w:val="18"/>
                <w:szCs w:val="12"/>
                <w:lang w:val="el-GR"/>
              </w:rPr>
              <w:t>)</w:t>
            </w:r>
            <w:r w:rsidRPr="00F01BC7">
              <w:rPr>
                <w:rFonts w:eastAsia="Times New Roman" w:cs="Times New Roman"/>
                <w:w w:val="120"/>
                <w:sz w:val="18"/>
                <w:szCs w:val="12"/>
                <w:lang w:val="el-GR"/>
              </w:rPr>
              <w:tab/>
            </w:r>
            <w:r w:rsidRPr="00F01BC7">
              <w:rPr>
                <w:rFonts w:eastAsia="Times New Roman" w:cs="Times New Roman"/>
                <w:w w:val="120"/>
                <w:sz w:val="18"/>
                <w:szCs w:val="12"/>
              </w:rPr>
              <w:t>C</w:t>
            </w:r>
            <w:r w:rsidRPr="00F01BC7">
              <w:rPr>
                <w:rFonts w:eastAsia="Times New Roman" w:cs="Times New Roman"/>
                <w:w w:val="120"/>
                <w:sz w:val="18"/>
                <w:szCs w:val="12"/>
                <w:lang w:val="el-GR"/>
              </w:rPr>
              <w:t>2,</w:t>
            </w:r>
            <w:r w:rsidRPr="00F01BC7">
              <w:rPr>
                <w:rFonts w:eastAsia="Times New Roman" w:cs="Times New Roman"/>
                <w:spacing w:val="-20"/>
                <w:w w:val="120"/>
                <w:sz w:val="18"/>
                <w:szCs w:val="12"/>
                <w:lang w:val="el-GR"/>
              </w:rPr>
              <w:t xml:space="preserve"> </w:t>
            </w:r>
            <w:r w:rsidRPr="00F01BC7">
              <w:rPr>
                <w:rFonts w:eastAsia="Times New Roman" w:cs="Times New Roman"/>
                <w:w w:val="120"/>
                <w:sz w:val="18"/>
                <w:szCs w:val="12"/>
              </w:rPr>
              <w:t>C</w:t>
            </w:r>
            <w:r w:rsidRPr="00F01BC7">
              <w:rPr>
                <w:rFonts w:eastAsia="Times New Roman" w:cs="Times New Roman"/>
                <w:w w:val="120"/>
                <w:sz w:val="18"/>
                <w:szCs w:val="12"/>
                <w:lang w:val="el-GR"/>
              </w:rPr>
              <w:t>5</w:t>
            </w:r>
          </w:p>
          <w:p w14:paraId="1DABC0F5" w14:textId="77777777" w:rsidR="004F15AC" w:rsidRPr="00F01BC7" w:rsidRDefault="004F15AC" w:rsidP="008158B6">
            <w:pPr>
              <w:pStyle w:val="TableParagraph"/>
              <w:tabs>
                <w:tab w:val="left" w:pos="4081"/>
              </w:tabs>
              <w:rPr>
                <w:rFonts w:eastAsia="Times New Roman" w:cs="Times New Roman"/>
                <w:sz w:val="18"/>
                <w:szCs w:val="12"/>
                <w:lang w:val="el-GR"/>
              </w:rPr>
            </w:pPr>
            <w:r w:rsidRPr="00F01BC7">
              <w:rPr>
                <w:rFonts w:eastAsia="Times New Roman" w:cs="Times New Roman"/>
                <w:w w:val="120"/>
                <w:sz w:val="18"/>
                <w:szCs w:val="12"/>
                <w:lang w:val="el-GR"/>
              </w:rPr>
              <w:t>Κυβέρνηση και Ευρωπαϊκή Ένωση</w:t>
            </w:r>
            <w:r w:rsidRPr="00F01BC7">
              <w:rPr>
                <w:rFonts w:eastAsia="Times New Roman" w:cs="Times New Roman"/>
                <w:spacing w:val="9"/>
                <w:w w:val="120"/>
                <w:sz w:val="18"/>
                <w:szCs w:val="12"/>
                <w:lang w:val="el-GR"/>
              </w:rPr>
              <w:t xml:space="preserve"> </w:t>
            </w:r>
            <w:r w:rsidRPr="00F01BC7">
              <w:rPr>
                <w:rFonts w:eastAsia="Times New Roman" w:cs="Times New Roman"/>
                <w:w w:val="120"/>
                <w:sz w:val="18"/>
                <w:szCs w:val="12"/>
                <w:lang w:val="el-GR"/>
              </w:rPr>
              <w:t>(</w:t>
            </w:r>
            <w:r w:rsidRPr="00F01BC7">
              <w:rPr>
                <w:rFonts w:eastAsia="Times New Roman" w:cs="Times New Roman"/>
                <w:w w:val="120"/>
                <w:sz w:val="18"/>
                <w:szCs w:val="12"/>
              </w:rPr>
              <w:t>EU</w:t>
            </w:r>
            <w:r w:rsidRPr="00F01BC7">
              <w:rPr>
                <w:rFonts w:eastAsia="Times New Roman" w:cs="Times New Roman"/>
                <w:w w:val="120"/>
                <w:sz w:val="18"/>
                <w:szCs w:val="12"/>
                <w:lang w:val="el-GR"/>
              </w:rPr>
              <w:t>)</w:t>
            </w:r>
            <w:r w:rsidRPr="00F01BC7">
              <w:rPr>
                <w:rFonts w:eastAsia="Times New Roman" w:cs="Times New Roman"/>
                <w:w w:val="120"/>
                <w:sz w:val="18"/>
                <w:szCs w:val="12"/>
                <w:lang w:val="el-GR"/>
              </w:rPr>
              <w:tab/>
            </w:r>
            <w:r w:rsidRPr="00F01BC7">
              <w:rPr>
                <w:rFonts w:eastAsia="Times New Roman" w:cs="Times New Roman"/>
                <w:w w:val="120"/>
                <w:sz w:val="18"/>
                <w:szCs w:val="12"/>
              </w:rPr>
              <w:t>C</w:t>
            </w:r>
            <w:r w:rsidRPr="00F01BC7">
              <w:rPr>
                <w:rFonts w:eastAsia="Times New Roman" w:cs="Times New Roman"/>
                <w:spacing w:val="-13"/>
                <w:w w:val="120"/>
                <w:sz w:val="18"/>
                <w:szCs w:val="12"/>
                <w:lang w:val="el-GR"/>
              </w:rPr>
              <w:t>1</w:t>
            </w:r>
            <w:r w:rsidRPr="00F01BC7">
              <w:rPr>
                <w:rFonts w:eastAsia="Times New Roman" w:cs="Times New Roman"/>
                <w:w w:val="120"/>
                <w:sz w:val="18"/>
                <w:szCs w:val="12"/>
                <w:lang w:val="el-GR"/>
              </w:rPr>
              <w:t>,</w:t>
            </w:r>
            <w:r w:rsidRPr="00F01BC7">
              <w:rPr>
                <w:rFonts w:eastAsia="Times New Roman" w:cs="Times New Roman"/>
                <w:spacing w:val="-13"/>
                <w:w w:val="120"/>
                <w:sz w:val="18"/>
                <w:szCs w:val="12"/>
                <w:lang w:val="el-GR"/>
              </w:rPr>
              <w:t xml:space="preserve"> </w:t>
            </w:r>
            <w:r w:rsidRPr="00F01BC7">
              <w:rPr>
                <w:rFonts w:eastAsia="Times New Roman" w:cs="Times New Roman"/>
                <w:w w:val="120"/>
                <w:sz w:val="18"/>
                <w:szCs w:val="12"/>
              </w:rPr>
              <w:t>C</w:t>
            </w:r>
            <w:r w:rsidRPr="00F01BC7">
              <w:rPr>
                <w:rFonts w:eastAsia="Times New Roman" w:cs="Times New Roman"/>
                <w:w w:val="120"/>
                <w:sz w:val="18"/>
                <w:szCs w:val="12"/>
                <w:lang w:val="el-GR"/>
              </w:rPr>
              <w:t>2,</w:t>
            </w:r>
            <w:r w:rsidRPr="00F01BC7">
              <w:rPr>
                <w:rFonts w:eastAsia="Times New Roman" w:cs="Times New Roman"/>
                <w:spacing w:val="-12"/>
                <w:w w:val="120"/>
                <w:sz w:val="18"/>
                <w:szCs w:val="12"/>
                <w:lang w:val="el-GR"/>
              </w:rPr>
              <w:t xml:space="preserve"> </w:t>
            </w:r>
            <w:r w:rsidRPr="00F01BC7">
              <w:rPr>
                <w:rFonts w:eastAsia="Times New Roman" w:cs="Times New Roman"/>
                <w:w w:val="120"/>
                <w:sz w:val="18"/>
                <w:szCs w:val="12"/>
              </w:rPr>
              <w:t>C</w:t>
            </w:r>
            <w:r w:rsidRPr="00F01BC7">
              <w:rPr>
                <w:rFonts w:eastAsia="Times New Roman" w:cs="Times New Roman"/>
                <w:w w:val="120"/>
                <w:sz w:val="18"/>
                <w:szCs w:val="12"/>
                <w:lang w:val="el-GR"/>
              </w:rPr>
              <w:t>5,</w:t>
            </w:r>
            <w:r w:rsidRPr="00F01BC7">
              <w:rPr>
                <w:rFonts w:eastAsia="Times New Roman" w:cs="Times New Roman"/>
                <w:spacing w:val="-13"/>
                <w:w w:val="120"/>
                <w:sz w:val="18"/>
                <w:szCs w:val="12"/>
                <w:lang w:val="el-GR"/>
              </w:rPr>
              <w:t xml:space="preserve"> </w:t>
            </w:r>
            <w:r w:rsidRPr="00F01BC7">
              <w:rPr>
                <w:rFonts w:eastAsia="Times New Roman" w:cs="Times New Roman"/>
                <w:w w:val="120"/>
                <w:sz w:val="18"/>
                <w:szCs w:val="12"/>
              </w:rPr>
              <w:t>C</w:t>
            </w:r>
            <w:r w:rsidRPr="00F01BC7">
              <w:rPr>
                <w:rFonts w:eastAsia="Times New Roman" w:cs="Times New Roman"/>
                <w:w w:val="120"/>
                <w:sz w:val="18"/>
                <w:szCs w:val="12"/>
                <w:lang w:val="el-GR"/>
              </w:rPr>
              <w:t>6</w:t>
            </w:r>
          </w:p>
        </w:tc>
      </w:tr>
    </w:tbl>
    <w:p w14:paraId="26EC4320" w14:textId="40962C14" w:rsidR="00F47B1B" w:rsidRPr="00F01BC7" w:rsidRDefault="00F47B1B" w:rsidP="00E36FD7">
      <w:pPr>
        <w:spacing w:before="120" w:after="360" w:line="360" w:lineRule="auto"/>
        <w:rPr>
          <w:rFonts w:cs="Times New Roman"/>
          <w:lang w:val="el-GR"/>
        </w:rPr>
      </w:pPr>
    </w:p>
    <w:p w14:paraId="50D7FD23" w14:textId="77777777" w:rsidR="00130455" w:rsidRPr="00F01BC7" w:rsidRDefault="00130455" w:rsidP="00E36FD7">
      <w:pPr>
        <w:spacing w:before="120" w:after="360" w:line="360" w:lineRule="auto"/>
        <w:rPr>
          <w:rFonts w:cs="Times New Roman"/>
          <w:lang w:val="el-GR"/>
        </w:rPr>
      </w:pPr>
    </w:p>
    <w:p w14:paraId="6968109A" w14:textId="77777777" w:rsidR="008158B6" w:rsidRDefault="008158B6" w:rsidP="00E36FD7">
      <w:pPr>
        <w:spacing w:before="120" w:after="360" w:line="360" w:lineRule="auto"/>
        <w:rPr>
          <w:rFonts w:cs="Times New Roman"/>
          <w:lang w:val="el-GR"/>
        </w:rPr>
      </w:pPr>
    </w:p>
    <w:p w14:paraId="6F65F3BF" w14:textId="77777777" w:rsidR="00130455" w:rsidRPr="00F01BC7" w:rsidRDefault="00130455" w:rsidP="00E36FD7">
      <w:pPr>
        <w:spacing w:before="120" w:after="360" w:line="360" w:lineRule="auto"/>
        <w:rPr>
          <w:rFonts w:cs="Times New Roman"/>
          <w:lang w:val="el-GR"/>
        </w:rPr>
      </w:pPr>
      <w:r w:rsidRPr="00F01BC7">
        <w:rPr>
          <w:rFonts w:cs="Times New Roman"/>
          <w:lang w:val="el-GR"/>
        </w:rPr>
        <w:t xml:space="preserve">Η παραπάνω λίστα δείχνει την αλληλεξάρτηση μεταξύ των φορέων (δεδομένου ότι όλοι οι παράγοντες έχουν τουλάχιστον ένα ενδιαφέρον κοινό με </w:t>
      </w:r>
      <w:r w:rsidR="00260CFA" w:rsidRPr="00F01BC7">
        <w:rPr>
          <w:rFonts w:cs="Times New Roman"/>
          <w:lang w:val="el-GR"/>
        </w:rPr>
        <w:t>έναν</w:t>
      </w:r>
      <w:r w:rsidRPr="00F01BC7">
        <w:rPr>
          <w:rFonts w:cs="Times New Roman"/>
          <w:lang w:val="el-GR"/>
        </w:rPr>
        <w:t xml:space="preserve"> άλλ</w:t>
      </w:r>
      <w:r w:rsidR="00260CFA" w:rsidRPr="00F01BC7">
        <w:rPr>
          <w:rFonts w:cs="Times New Roman"/>
          <w:lang w:val="el-GR"/>
        </w:rPr>
        <w:t>ον</w:t>
      </w:r>
      <w:r w:rsidRPr="00F01BC7">
        <w:rPr>
          <w:rFonts w:cs="Times New Roman"/>
          <w:lang w:val="el-GR"/>
        </w:rPr>
        <w:t xml:space="preserve"> </w:t>
      </w:r>
      <w:r w:rsidR="00260CFA" w:rsidRPr="00F01BC7">
        <w:rPr>
          <w:rFonts w:cs="Times New Roman"/>
          <w:lang w:val="el-GR"/>
        </w:rPr>
        <w:t>φορέα</w:t>
      </w:r>
      <w:r w:rsidRPr="00F01BC7">
        <w:rPr>
          <w:rFonts w:cs="Times New Roman"/>
          <w:lang w:val="el-GR"/>
        </w:rPr>
        <w:t xml:space="preserve"> του ενεργειακού συστήματος) και αυτό αποκαλύπτει την προοπτική του δικτύου του ενεργειακού συστήματος της Κρήτης. Το επόμενο βήμα περιλαμβάνει την ανάθεση β</w:t>
      </w:r>
      <w:r w:rsidR="00260CFA" w:rsidRPr="00F01BC7">
        <w:rPr>
          <w:rFonts w:cs="Times New Roman"/>
          <w:lang w:val="el-GR"/>
        </w:rPr>
        <w:t>αρών</w:t>
      </w:r>
      <w:r w:rsidRPr="00F01BC7">
        <w:rPr>
          <w:rFonts w:cs="Times New Roman"/>
          <w:lang w:val="el-GR"/>
        </w:rPr>
        <w:t xml:space="preserve"> για κάθε κριτήριο. </w:t>
      </w:r>
      <w:r w:rsidR="00260CFA" w:rsidRPr="00F01BC7">
        <w:rPr>
          <w:rFonts w:cs="Times New Roman"/>
          <w:lang w:val="el-GR"/>
        </w:rPr>
        <w:t>Οι ενδοκριτιριακές</w:t>
      </w:r>
      <w:r w:rsidRPr="00F01BC7">
        <w:rPr>
          <w:rFonts w:cs="Times New Roman"/>
          <w:lang w:val="el-GR"/>
        </w:rPr>
        <w:t xml:space="preserve"> προτιμήσεις των εμπλεκόμενων φορέων εκφράζονται από το </w:t>
      </w:r>
      <w:r w:rsidR="00260CFA" w:rsidRPr="00F01BC7">
        <w:rPr>
          <w:rFonts w:cs="Times New Roman"/>
          <w:lang w:val="el-GR"/>
        </w:rPr>
        <w:t xml:space="preserve">παράγοντα </w:t>
      </w:r>
      <w:r w:rsidRPr="00F01BC7">
        <w:rPr>
          <w:rFonts w:cs="Times New Roman"/>
          <w:lang w:val="el-GR"/>
        </w:rPr>
        <w:t>βάρο</w:t>
      </w:r>
      <w:r w:rsidR="00260CFA" w:rsidRPr="00F01BC7">
        <w:rPr>
          <w:rFonts w:cs="Times New Roman"/>
          <w:lang w:val="el-GR"/>
        </w:rPr>
        <w:t>υς</w:t>
      </w:r>
      <w:r w:rsidRPr="00F01BC7">
        <w:rPr>
          <w:rFonts w:cs="Times New Roman"/>
          <w:lang w:val="el-GR"/>
        </w:rPr>
        <w:t xml:space="preserve"> </w:t>
      </w:r>
      <w:r w:rsidRPr="00F01BC7">
        <w:rPr>
          <w:rFonts w:cs="Times New Roman"/>
        </w:rPr>
        <w:t>w</w:t>
      </w:r>
      <w:r w:rsidRPr="00F01BC7">
        <w:rPr>
          <w:rFonts w:cs="Times New Roman"/>
          <w:vertAlign w:val="subscript"/>
        </w:rPr>
        <w:t>i</w:t>
      </w:r>
      <w:r w:rsidRPr="00F01BC7">
        <w:rPr>
          <w:rFonts w:cs="Times New Roman"/>
          <w:lang w:val="el-GR"/>
        </w:rPr>
        <w:t xml:space="preserve">. </w:t>
      </w:r>
    </w:p>
    <w:p w14:paraId="3544DF2C" w14:textId="23EB7A70" w:rsidR="00130455" w:rsidRPr="00BE2AB0" w:rsidRDefault="008E4110" w:rsidP="00E36FD7">
      <w:pPr>
        <w:spacing w:before="120" w:after="360" w:line="360" w:lineRule="auto"/>
        <w:rPr>
          <w:rFonts w:cs="Times New Roman"/>
        </w:rPr>
      </w:pPr>
      <w:r w:rsidRPr="00F01BC7">
        <w:rPr>
          <w:rFonts w:cs="Times New Roman"/>
          <w:lang w:val="el-GR"/>
        </w:rPr>
        <w:t>Στην παρούσα μελέτη, ο ''συνήθης τύπος</w:t>
      </w:r>
      <w:r w:rsidR="00130455" w:rsidRPr="00F01BC7">
        <w:rPr>
          <w:rFonts w:cs="Times New Roman"/>
          <w:lang w:val="el-GR"/>
        </w:rPr>
        <w:t>'' τ</w:t>
      </w:r>
      <w:r w:rsidR="00260CFA" w:rsidRPr="00F01BC7">
        <w:rPr>
          <w:rFonts w:cs="Times New Roman"/>
          <w:lang w:val="el-GR"/>
        </w:rPr>
        <w:t>ης</w:t>
      </w:r>
      <w:r w:rsidR="00130455" w:rsidRPr="00F01BC7">
        <w:rPr>
          <w:rFonts w:cs="Times New Roman"/>
          <w:lang w:val="el-GR"/>
        </w:rPr>
        <w:t xml:space="preserve"> </w:t>
      </w:r>
      <w:r w:rsidR="00260CFA" w:rsidRPr="00F01BC7">
        <w:rPr>
          <w:rFonts w:cs="Times New Roman"/>
          <w:lang w:val="el-GR"/>
        </w:rPr>
        <w:t>εξίσωσης προτιμήσεως</w:t>
      </w:r>
      <w:r w:rsidR="00130455" w:rsidRPr="00F01BC7">
        <w:rPr>
          <w:rFonts w:cs="Times New Roman"/>
          <w:lang w:val="el-GR"/>
        </w:rPr>
        <w:t xml:space="preserve"> χρησιμοποιήθηκε για</w:t>
      </w:r>
      <w:r w:rsidR="00260CFA" w:rsidRPr="00F01BC7">
        <w:rPr>
          <w:rFonts w:cs="Times New Roman"/>
          <w:lang w:val="el-GR"/>
        </w:rPr>
        <w:t xml:space="preserve"> τα</w:t>
      </w:r>
      <w:r w:rsidR="00130455" w:rsidRPr="00F01BC7">
        <w:rPr>
          <w:rFonts w:cs="Times New Roman"/>
          <w:lang w:val="el-GR"/>
        </w:rPr>
        <w:t xml:space="preserve"> ποιοτικά κριτήρια </w:t>
      </w:r>
      <w:r w:rsidR="00130455" w:rsidRPr="00F01BC7">
        <w:rPr>
          <w:rFonts w:cs="Times New Roman"/>
        </w:rPr>
        <w:t>C</w:t>
      </w:r>
      <w:r w:rsidR="00130455" w:rsidRPr="00F01BC7">
        <w:rPr>
          <w:rFonts w:cs="Times New Roman"/>
          <w:lang w:val="el-GR"/>
        </w:rPr>
        <w:t xml:space="preserve">3, </w:t>
      </w:r>
      <w:r w:rsidR="00130455" w:rsidRPr="00F01BC7">
        <w:rPr>
          <w:rFonts w:cs="Times New Roman"/>
        </w:rPr>
        <w:t>C</w:t>
      </w:r>
      <w:r w:rsidR="00130455" w:rsidRPr="00F01BC7">
        <w:rPr>
          <w:rFonts w:cs="Times New Roman"/>
          <w:lang w:val="el-GR"/>
        </w:rPr>
        <w:t xml:space="preserve">5, </w:t>
      </w:r>
      <w:r w:rsidR="00130455" w:rsidRPr="00F01BC7">
        <w:rPr>
          <w:rFonts w:cs="Times New Roman"/>
        </w:rPr>
        <w:t>C</w:t>
      </w:r>
      <w:r w:rsidR="00130455" w:rsidRPr="00F01BC7">
        <w:rPr>
          <w:rFonts w:cs="Times New Roman"/>
          <w:lang w:val="el-GR"/>
        </w:rPr>
        <w:t xml:space="preserve">6 και </w:t>
      </w:r>
      <w:r w:rsidR="00130455" w:rsidRPr="00F01BC7">
        <w:rPr>
          <w:rFonts w:cs="Times New Roman"/>
        </w:rPr>
        <w:t>C</w:t>
      </w:r>
      <w:r w:rsidR="00130455" w:rsidRPr="00F01BC7">
        <w:rPr>
          <w:rFonts w:cs="Times New Roman"/>
          <w:lang w:val="el-GR"/>
        </w:rPr>
        <w:t xml:space="preserve">7. Για λόγους </w:t>
      </w:r>
      <w:r w:rsidR="00260CFA" w:rsidRPr="00F01BC7">
        <w:rPr>
          <w:rFonts w:cs="Times New Roman"/>
          <w:lang w:val="el-GR"/>
        </w:rPr>
        <w:t>απλοποίησης</w:t>
      </w:r>
      <w:r w:rsidR="00130455" w:rsidRPr="00F01BC7">
        <w:rPr>
          <w:rFonts w:cs="Times New Roman"/>
          <w:lang w:val="el-GR"/>
        </w:rPr>
        <w:t>, αγνοήθηκε το κατώφλι αδιαφορίας, που αφορά τον τεχνικό χαρακτήρα του ενεργειακ</w:t>
      </w:r>
      <w:r w:rsidR="00260CFA" w:rsidRPr="00F01BC7">
        <w:rPr>
          <w:rFonts w:cs="Times New Roman"/>
          <w:lang w:val="el-GR"/>
        </w:rPr>
        <w:t>ού</w:t>
      </w:r>
      <w:r w:rsidR="00130455" w:rsidRPr="00F01BC7">
        <w:rPr>
          <w:rFonts w:cs="Times New Roman"/>
          <w:lang w:val="el-GR"/>
        </w:rPr>
        <w:t xml:space="preserve"> σχεδιασμ</w:t>
      </w:r>
      <w:r w:rsidR="00260CFA" w:rsidRPr="00F01BC7">
        <w:rPr>
          <w:rFonts w:cs="Times New Roman"/>
          <w:lang w:val="el-GR"/>
        </w:rPr>
        <w:t xml:space="preserve">ού έργων ενώ </w:t>
      </w:r>
      <w:r w:rsidR="00130455" w:rsidRPr="00F01BC7">
        <w:rPr>
          <w:rFonts w:cs="Times New Roman"/>
          <w:lang w:val="el-GR"/>
        </w:rPr>
        <w:t xml:space="preserve">η </w:t>
      </w:r>
      <w:r w:rsidR="00260CFA" w:rsidRPr="00F01BC7">
        <w:rPr>
          <w:rFonts w:cs="Times New Roman"/>
          <w:lang w:val="el-GR"/>
        </w:rPr>
        <w:t xml:space="preserve">εξίσωση </w:t>
      </w:r>
      <w:r w:rsidR="00130455" w:rsidRPr="00F01BC7">
        <w:rPr>
          <w:rFonts w:cs="Times New Roman"/>
          <w:lang w:val="el-GR"/>
        </w:rPr>
        <w:t xml:space="preserve">προτίμησης </w:t>
      </w:r>
      <w:r w:rsidR="00260CFA" w:rsidRPr="00F01BC7">
        <w:rPr>
          <w:rFonts w:cs="Times New Roman"/>
        </w:rPr>
        <w:t>V</w:t>
      </w:r>
      <w:r w:rsidR="00260CFA" w:rsidRPr="00F01BC7">
        <w:rPr>
          <w:rFonts w:cs="Times New Roman"/>
          <w:lang w:val="el-GR"/>
        </w:rPr>
        <w:t>-</w:t>
      </w:r>
      <w:r w:rsidR="00260CFA" w:rsidRPr="00F01BC7">
        <w:rPr>
          <w:rFonts w:cs="Times New Roman"/>
        </w:rPr>
        <w:t>type</w:t>
      </w:r>
      <w:r w:rsidR="00260CFA" w:rsidRPr="00F01BC7">
        <w:rPr>
          <w:rFonts w:cs="Times New Roman"/>
          <w:lang w:val="el-GR"/>
        </w:rPr>
        <w:t xml:space="preserve"> </w:t>
      </w:r>
      <w:r w:rsidR="00130455" w:rsidRPr="00F01BC7">
        <w:rPr>
          <w:rFonts w:cs="Times New Roman"/>
          <w:lang w:val="el-GR"/>
        </w:rPr>
        <w:t xml:space="preserve">χρησιμοποιήθηκε για τα ποσοτικά </w:t>
      </w:r>
      <w:r w:rsidR="00130455" w:rsidRPr="00F01BC7">
        <w:rPr>
          <w:rFonts w:cs="Times New Roman"/>
        </w:rPr>
        <w:t>C</w:t>
      </w:r>
      <w:r w:rsidR="00130455" w:rsidRPr="00F01BC7">
        <w:rPr>
          <w:rFonts w:cs="Times New Roman"/>
          <w:lang w:val="el-GR"/>
        </w:rPr>
        <w:t xml:space="preserve">1, </w:t>
      </w:r>
      <w:r w:rsidR="00130455" w:rsidRPr="00F01BC7">
        <w:rPr>
          <w:rFonts w:cs="Times New Roman"/>
        </w:rPr>
        <w:t>C</w:t>
      </w:r>
      <w:r w:rsidR="00130455" w:rsidRPr="00F01BC7">
        <w:rPr>
          <w:rFonts w:cs="Times New Roman"/>
          <w:lang w:val="el-GR"/>
        </w:rPr>
        <w:t xml:space="preserve">2, </w:t>
      </w:r>
      <w:r w:rsidR="00130455" w:rsidRPr="00F01BC7">
        <w:rPr>
          <w:rFonts w:cs="Times New Roman"/>
        </w:rPr>
        <w:t>C</w:t>
      </w:r>
      <w:r w:rsidR="00130455" w:rsidRPr="00F01BC7">
        <w:rPr>
          <w:rFonts w:cs="Times New Roman"/>
          <w:lang w:val="el-GR"/>
        </w:rPr>
        <w:t xml:space="preserve">4 κριτήρια. </w:t>
      </w:r>
      <w:r w:rsidR="00260CFA" w:rsidRPr="00F01BC7">
        <w:rPr>
          <w:rFonts w:cs="Times New Roman"/>
          <w:lang w:val="el-GR"/>
        </w:rPr>
        <w:t xml:space="preserve">Οι τιμές των </w:t>
      </w:r>
      <w:r w:rsidR="00130455" w:rsidRPr="00F01BC7">
        <w:rPr>
          <w:rFonts w:cs="Times New Roman"/>
          <w:lang w:val="el-GR"/>
        </w:rPr>
        <w:t>κατ</w:t>
      </w:r>
      <w:r w:rsidR="00260CFA" w:rsidRPr="00F01BC7">
        <w:rPr>
          <w:rFonts w:cs="Times New Roman"/>
          <w:lang w:val="el-GR"/>
        </w:rPr>
        <w:t>ω</w:t>
      </w:r>
      <w:r w:rsidR="00130455" w:rsidRPr="00F01BC7">
        <w:rPr>
          <w:rFonts w:cs="Times New Roman"/>
          <w:lang w:val="el-GR"/>
        </w:rPr>
        <w:t>τ</w:t>
      </w:r>
      <w:r w:rsidR="00260CFA" w:rsidRPr="00F01BC7">
        <w:rPr>
          <w:rFonts w:cs="Times New Roman"/>
          <w:lang w:val="el-GR"/>
        </w:rPr>
        <w:t>ά</w:t>
      </w:r>
      <w:r w:rsidR="00130455" w:rsidRPr="00F01BC7">
        <w:rPr>
          <w:rFonts w:cs="Times New Roman"/>
          <w:lang w:val="el-GR"/>
        </w:rPr>
        <w:t>τ</w:t>
      </w:r>
      <w:r w:rsidR="00260CFA" w:rsidRPr="00F01BC7">
        <w:rPr>
          <w:rFonts w:cs="Times New Roman"/>
          <w:lang w:val="el-GR"/>
        </w:rPr>
        <w:t>ων</w:t>
      </w:r>
      <w:r w:rsidR="00130455" w:rsidRPr="00F01BC7">
        <w:rPr>
          <w:rFonts w:cs="Times New Roman"/>
          <w:lang w:val="el-GR"/>
        </w:rPr>
        <w:t xml:space="preserve"> </w:t>
      </w:r>
      <w:r w:rsidR="00260CFA" w:rsidRPr="00F01BC7">
        <w:rPr>
          <w:rFonts w:cs="Times New Roman"/>
          <w:lang w:val="el-GR"/>
        </w:rPr>
        <w:t>ο</w:t>
      </w:r>
      <w:r w:rsidR="00130455" w:rsidRPr="00F01BC7">
        <w:rPr>
          <w:rFonts w:cs="Times New Roman"/>
          <w:lang w:val="el-GR"/>
        </w:rPr>
        <w:t>ρ</w:t>
      </w:r>
      <w:r w:rsidR="00260CFA" w:rsidRPr="00F01BC7">
        <w:rPr>
          <w:rFonts w:cs="Times New Roman"/>
          <w:lang w:val="el-GR"/>
        </w:rPr>
        <w:t xml:space="preserve">ίων των προτιμήσεων </w:t>
      </w:r>
      <w:r w:rsidR="00130455" w:rsidRPr="00F01BC7">
        <w:rPr>
          <w:rFonts w:cs="Times New Roman"/>
          <w:lang w:val="el-GR"/>
        </w:rPr>
        <w:t xml:space="preserve">των κριτηρίων </w:t>
      </w:r>
      <w:r w:rsidR="00130455" w:rsidRPr="00F01BC7">
        <w:rPr>
          <w:rFonts w:cs="Times New Roman"/>
        </w:rPr>
        <w:t>C</w:t>
      </w:r>
      <w:r w:rsidR="00130455" w:rsidRPr="00F01BC7">
        <w:rPr>
          <w:rFonts w:cs="Times New Roman"/>
          <w:lang w:val="el-GR"/>
        </w:rPr>
        <w:t xml:space="preserve">1, </w:t>
      </w:r>
      <w:r w:rsidR="00130455" w:rsidRPr="00F01BC7">
        <w:rPr>
          <w:rFonts w:cs="Times New Roman"/>
        </w:rPr>
        <w:t>C</w:t>
      </w:r>
      <w:r w:rsidR="00130455" w:rsidRPr="00F01BC7">
        <w:rPr>
          <w:rFonts w:cs="Times New Roman"/>
          <w:lang w:val="el-GR"/>
        </w:rPr>
        <w:t xml:space="preserve">2, </w:t>
      </w:r>
      <w:r w:rsidR="00130455" w:rsidRPr="00F01BC7">
        <w:rPr>
          <w:rFonts w:cs="Times New Roman"/>
        </w:rPr>
        <w:t>C</w:t>
      </w:r>
      <w:r w:rsidR="00130455" w:rsidRPr="00F01BC7">
        <w:rPr>
          <w:rFonts w:cs="Times New Roman"/>
          <w:lang w:val="el-GR"/>
        </w:rPr>
        <w:t xml:space="preserve">4 </w:t>
      </w:r>
      <w:r w:rsidR="00260CFA" w:rsidRPr="00F01BC7">
        <w:rPr>
          <w:rFonts w:cs="Times New Roman"/>
          <w:lang w:val="el-GR"/>
        </w:rPr>
        <w:t>έχουν</w:t>
      </w:r>
      <w:r w:rsidR="00130455" w:rsidRPr="00F01BC7">
        <w:rPr>
          <w:rFonts w:cs="Times New Roman"/>
          <w:lang w:val="el-GR"/>
        </w:rPr>
        <w:t xml:space="preserve"> αξιολογηθεί μέχρι 25% της διαφοράς </w:t>
      </w:r>
      <w:r w:rsidR="00130455" w:rsidRPr="00F01BC7">
        <w:rPr>
          <w:rFonts w:cs="Times New Roman"/>
        </w:rPr>
        <w:t>Vi</w:t>
      </w:r>
      <w:r w:rsidR="00130455" w:rsidRPr="00F01BC7">
        <w:rPr>
          <w:rFonts w:cs="Times New Roman"/>
          <w:lang w:val="el-GR"/>
        </w:rPr>
        <w:t xml:space="preserve"> ¼ </w:t>
      </w:r>
      <w:r w:rsidR="00130455" w:rsidRPr="00F01BC7">
        <w:rPr>
          <w:rFonts w:cs="Times New Roman"/>
        </w:rPr>
        <w:t>max</w:t>
      </w:r>
      <w:r w:rsidR="00130455" w:rsidRPr="00F01BC7">
        <w:rPr>
          <w:rFonts w:cs="Times New Roman"/>
          <w:lang w:val="el-GR"/>
        </w:rPr>
        <w:t xml:space="preserve"> (</w:t>
      </w:r>
      <w:r w:rsidR="00130455" w:rsidRPr="00F01BC7">
        <w:rPr>
          <w:rFonts w:cs="Times New Roman"/>
        </w:rPr>
        <w:t>i</w:t>
      </w:r>
      <w:r w:rsidR="00130455" w:rsidRPr="00F01BC7">
        <w:rPr>
          <w:rFonts w:cs="Times New Roman"/>
          <w:lang w:val="el-GR"/>
        </w:rPr>
        <w:t>)-</w:t>
      </w:r>
      <w:r w:rsidR="00130455" w:rsidRPr="00F01BC7">
        <w:rPr>
          <w:rFonts w:cs="Times New Roman"/>
        </w:rPr>
        <w:t>min</w:t>
      </w:r>
      <w:r w:rsidR="00130455" w:rsidRPr="00F01BC7">
        <w:rPr>
          <w:rFonts w:cs="Times New Roman"/>
          <w:lang w:val="el-GR"/>
        </w:rPr>
        <w:t xml:space="preserve"> (</w:t>
      </w:r>
      <w:r w:rsidR="00130455" w:rsidRPr="00F01BC7">
        <w:rPr>
          <w:rFonts w:cs="Times New Roman"/>
        </w:rPr>
        <w:t>i</w:t>
      </w:r>
      <w:r w:rsidR="00130455" w:rsidRPr="00F01BC7">
        <w:rPr>
          <w:rFonts w:cs="Times New Roman"/>
          <w:lang w:val="el-GR"/>
        </w:rPr>
        <w:t xml:space="preserve">), ή εναλλακτικά, </w:t>
      </w:r>
      <w:r w:rsidR="00130455" w:rsidRPr="00F01BC7">
        <w:rPr>
          <w:rFonts w:cs="Times New Roman"/>
        </w:rPr>
        <w:t>pi</w:t>
      </w:r>
      <w:r w:rsidR="00130455" w:rsidRPr="00F01BC7">
        <w:rPr>
          <w:rFonts w:cs="Times New Roman"/>
          <w:lang w:val="el-GR"/>
        </w:rPr>
        <w:t xml:space="preserve"> ¼ </w:t>
      </w:r>
      <w:r w:rsidR="00130455" w:rsidRPr="00F01BC7">
        <w:rPr>
          <w:rFonts w:cs="Times New Roman"/>
        </w:rPr>
        <w:t>Vi</w:t>
      </w:r>
      <w:r w:rsidR="00130455" w:rsidRPr="00F01BC7">
        <w:rPr>
          <w:rFonts w:cs="Times New Roman"/>
          <w:lang w:val="el-GR"/>
        </w:rPr>
        <w:t>/</w:t>
      </w:r>
      <w:r w:rsidR="00130455" w:rsidRPr="00F01BC7">
        <w:rPr>
          <w:rFonts w:cs="Times New Roman"/>
        </w:rPr>
        <w:t>n</w:t>
      </w:r>
      <w:r w:rsidR="00130455" w:rsidRPr="00F01BC7">
        <w:rPr>
          <w:rFonts w:cs="Times New Roman"/>
          <w:lang w:val="el-GR"/>
        </w:rPr>
        <w:t xml:space="preserve">, όπου </w:t>
      </w:r>
      <w:r w:rsidR="00130455" w:rsidRPr="00F01BC7">
        <w:rPr>
          <w:rFonts w:cs="Times New Roman"/>
        </w:rPr>
        <w:t>n</w:t>
      </w:r>
      <w:r w:rsidR="00130455" w:rsidRPr="00F01BC7">
        <w:rPr>
          <w:rFonts w:cs="Times New Roman"/>
          <w:lang w:val="el-GR"/>
        </w:rPr>
        <w:t xml:space="preserve"> είναι ο αριθ</w:t>
      </w:r>
      <w:r w:rsidR="00A53518" w:rsidRPr="00F01BC7">
        <w:rPr>
          <w:rFonts w:cs="Times New Roman"/>
          <w:lang w:val="el-GR"/>
        </w:rPr>
        <w:t>μός των εναλλακτικών ενεργειών</w:t>
      </w:r>
      <w:r w:rsidR="0088352C">
        <w:rPr>
          <w:rFonts w:cs="Times New Roman"/>
          <w:lang w:val="el-GR"/>
        </w:rPr>
        <w:t>.</w:t>
      </w:r>
      <w:r w:rsidR="00A53518" w:rsidRPr="00F01BC7">
        <w:rPr>
          <w:rFonts w:cs="Times New Roman"/>
          <w:lang w:val="el-GR"/>
        </w:rPr>
        <w:t xml:space="preserve"> </w:t>
      </w:r>
      <w:r w:rsidR="009013C4">
        <w:rPr>
          <w:rFonts w:cs="Times New Roman"/>
          <w:lang w:val="el-GR"/>
        </w:rPr>
        <w:br/>
      </w:r>
      <w:r w:rsidR="0088352C">
        <w:rPr>
          <w:rFonts w:cs="Times New Roman"/>
          <w:lang w:val="el-GR"/>
        </w:rPr>
        <w:t>Παραπομπή</w:t>
      </w:r>
      <w:r w:rsidR="00043904" w:rsidRPr="00BE2AB0">
        <w:rPr>
          <w:rFonts w:cs="Times New Roman"/>
        </w:rPr>
        <w:t>: (</w:t>
      </w:r>
      <w:r w:rsidR="00BE2AB0" w:rsidRPr="00CF18E2">
        <w:rPr>
          <w:rFonts w:cs="Times New Roman"/>
          <w:szCs w:val="20"/>
        </w:rPr>
        <w:t>Brans, J.P., Mareschal, B., 1998</w:t>
      </w:r>
      <w:r w:rsidR="00BB4E15" w:rsidRPr="00BE2AB0">
        <w:rPr>
          <w:rFonts w:cs="Times New Roman"/>
        </w:rPr>
        <w:t>,</w:t>
      </w:r>
      <w:r w:rsidR="00260CFA" w:rsidRPr="00BE2AB0">
        <w:rPr>
          <w:rFonts w:cs="Times New Roman"/>
        </w:rPr>
        <w:t xml:space="preserve"> </w:t>
      </w:r>
      <w:r w:rsidR="00BE2AB0" w:rsidRPr="00CF18E2">
        <w:rPr>
          <w:rFonts w:cs="Times New Roman"/>
          <w:szCs w:val="20"/>
        </w:rPr>
        <w:t>Haralambopoulos, A., Polatidis, H., 2003</w:t>
      </w:r>
      <w:r w:rsidR="00043904" w:rsidRPr="00BE2AB0">
        <w:rPr>
          <w:rFonts w:cs="Times New Roman"/>
        </w:rPr>
        <w:t>)</w:t>
      </w:r>
      <w:r w:rsidR="00130455" w:rsidRPr="00BE2AB0">
        <w:rPr>
          <w:rFonts w:cs="Times New Roman"/>
        </w:rPr>
        <w:t>.</w:t>
      </w:r>
    </w:p>
    <w:p w14:paraId="38A25406" w14:textId="1F41F2DB" w:rsidR="00520C99" w:rsidRPr="00F01BC7" w:rsidRDefault="00520C99" w:rsidP="00E36FD7">
      <w:pPr>
        <w:spacing w:before="120" w:after="360" w:line="360" w:lineRule="auto"/>
        <w:rPr>
          <w:rFonts w:cs="Times New Roman"/>
          <w:lang w:val="el-GR"/>
        </w:rPr>
      </w:pPr>
      <w:r w:rsidRPr="00F01BC7">
        <w:rPr>
          <w:rFonts w:cs="Times New Roman"/>
          <w:lang w:val="el-GR"/>
        </w:rPr>
        <w:t>Ο κάθε φορέας έχει προτίμηση σε διαφορετική εναλλακτική. Συγκεκριμένα οι ακαδημαϊκοί φορείς στην εναλλακτική 1 και 4, οι τ</w:t>
      </w:r>
      <w:r w:rsidRPr="00F01BC7">
        <w:rPr>
          <w:rFonts w:cs="Times New Roman"/>
          <w:szCs w:val="16"/>
          <w:lang w:val="el-GR"/>
        </w:rPr>
        <w:t>οπικές αρχές στην 4, ο</w:t>
      </w:r>
      <w:r w:rsidRPr="00F01BC7">
        <w:rPr>
          <w:rFonts w:cs="Times New Roman"/>
          <w:lang w:val="el-GR"/>
        </w:rPr>
        <w:t>ι επενδυτές στην 1, η κυβέρνηση και η ΕΕ στην 4 και 3, οι τοπικές κοιν</w:t>
      </w:r>
      <w:r w:rsidR="00955420" w:rsidRPr="00F01BC7">
        <w:rPr>
          <w:rFonts w:cs="Times New Roman"/>
          <w:lang w:val="el-GR"/>
        </w:rPr>
        <w:t>ωνίες στην 1 και οι π</w:t>
      </w:r>
      <w:r w:rsidRPr="00F01BC7">
        <w:rPr>
          <w:rFonts w:cs="Times New Roman"/>
          <w:lang w:val="el-GR"/>
        </w:rPr>
        <w:t>εριβαλλοντολογικές οργανώσεις</w:t>
      </w:r>
      <w:r w:rsidR="00955420" w:rsidRPr="00F01BC7">
        <w:rPr>
          <w:rFonts w:cs="Times New Roman"/>
          <w:lang w:val="el-GR"/>
        </w:rPr>
        <w:t xml:space="preserve"> στην 3 και 4.</w:t>
      </w:r>
    </w:p>
    <w:p w14:paraId="35E772E2" w14:textId="7FEAD889" w:rsidR="00AB7856" w:rsidRPr="00F01BC7" w:rsidRDefault="001D5EA0" w:rsidP="00E36FD7">
      <w:pPr>
        <w:spacing w:before="120" w:after="360" w:line="360" w:lineRule="auto"/>
        <w:rPr>
          <w:rFonts w:cs="Times New Roman"/>
          <w:b/>
          <w:lang w:val="el-GR"/>
        </w:rPr>
      </w:pPr>
      <w:r w:rsidRPr="00F01BC7">
        <w:rPr>
          <w:rFonts w:cs="Times New Roman"/>
          <w:b/>
          <w:lang w:val="el-GR"/>
        </w:rPr>
        <w:t>3</w:t>
      </w:r>
      <w:r w:rsidR="004376ED" w:rsidRPr="00F01BC7">
        <w:rPr>
          <w:rFonts w:cs="Times New Roman"/>
          <w:b/>
          <w:lang w:val="el-GR"/>
        </w:rPr>
        <w:t>.</w:t>
      </w:r>
      <w:r w:rsidR="00CF388A">
        <w:rPr>
          <w:rFonts w:cs="Times New Roman"/>
          <w:b/>
          <w:lang w:val="el-GR"/>
        </w:rPr>
        <w:t>4</w:t>
      </w:r>
      <w:r w:rsidR="004376ED" w:rsidRPr="00F01BC7">
        <w:rPr>
          <w:rFonts w:cs="Times New Roman"/>
          <w:b/>
          <w:lang w:val="el-GR"/>
        </w:rPr>
        <w:t xml:space="preserve">. </w:t>
      </w:r>
      <w:r w:rsidR="004C7248" w:rsidRPr="00F01BC7">
        <w:rPr>
          <w:rFonts w:cs="Times New Roman"/>
          <w:b/>
          <w:lang w:val="el-GR"/>
        </w:rPr>
        <w:t xml:space="preserve">Μεθοδολογία </w:t>
      </w:r>
      <w:r w:rsidR="003419A5" w:rsidRPr="00F01BC7">
        <w:rPr>
          <w:rFonts w:cs="Times New Roman"/>
          <w:b/>
        </w:rPr>
        <w:t>ELECTRE</w:t>
      </w:r>
      <w:r w:rsidR="003419A5" w:rsidRPr="00F01BC7">
        <w:rPr>
          <w:rFonts w:cs="Times New Roman"/>
          <w:b/>
          <w:lang w:val="el-GR"/>
        </w:rPr>
        <w:t xml:space="preserve"> </w:t>
      </w:r>
      <w:r w:rsidR="003419A5" w:rsidRPr="00F01BC7">
        <w:rPr>
          <w:rFonts w:cs="Times New Roman"/>
          <w:b/>
        </w:rPr>
        <w:t>III</w:t>
      </w:r>
      <w:r w:rsidR="003419A5" w:rsidRPr="00F01BC7">
        <w:rPr>
          <w:rFonts w:cs="Times New Roman"/>
          <w:b/>
          <w:lang w:val="el-GR"/>
        </w:rPr>
        <w:t xml:space="preserve">, </w:t>
      </w:r>
      <w:r w:rsidR="004C7248" w:rsidRPr="00F01BC7">
        <w:rPr>
          <w:rFonts w:cs="Times New Roman"/>
          <w:b/>
          <w:lang w:val="el-GR"/>
        </w:rPr>
        <w:t xml:space="preserve">Κρήτη </w:t>
      </w:r>
      <w:r w:rsidR="00B652E4" w:rsidRPr="00F01BC7">
        <w:rPr>
          <w:rFonts w:cs="Times New Roman"/>
          <w:b/>
          <w:lang w:val="el-GR"/>
        </w:rPr>
        <w:t xml:space="preserve">1996 </w:t>
      </w:r>
      <w:r w:rsidR="00AB7856" w:rsidRPr="00F01BC7">
        <w:rPr>
          <w:rFonts w:cs="Times New Roman"/>
          <w:b/>
          <w:lang w:val="el-GR"/>
        </w:rPr>
        <w:t xml:space="preserve"> </w:t>
      </w:r>
    </w:p>
    <w:p w14:paraId="44BCBAAC" w14:textId="1BC4EC23" w:rsidR="001247DB" w:rsidRPr="00F01BC7" w:rsidRDefault="00AC1826" w:rsidP="00E36FD7">
      <w:pPr>
        <w:spacing w:before="120" w:after="360" w:line="360" w:lineRule="auto"/>
        <w:rPr>
          <w:rFonts w:cs="Times New Roman"/>
          <w:lang w:val="el-GR"/>
        </w:rPr>
      </w:pPr>
      <w:r w:rsidRPr="00F01BC7">
        <w:rPr>
          <w:rFonts w:cs="Times New Roman"/>
          <w:lang w:val="el-GR"/>
        </w:rPr>
        <w:t>Η E. Georgopoulou προτείνει</w:t>
      </w:r>
      <w:r w:rsidR="009013C4">
        <w:rPr>
          <w:rFonts w:cs="Times New Roman"/>
          <w:lang w:val="el-GR"/>
        </w:rPr>
        <w:t xml:space="preserve"> την</w:t>
      </w:r>
      <w:r w:rsidR="00BC086C" w:rsidRPr="00F01BC7">
        <w:rPr>
          <w:rFonts w:cs="Times New Roman"/>
          <w:lang w:val="el-GR"/>
        </w:rPr>
        <w:t xml:space="preserve"> </w:t>
      </w:r>
      <w:r w:rsidR="00BC086C" w:rsidRPr="00F01BC7">
        <w:rPr>
          <w:rFonts w:cs="Times New Roman"/>
        </w:rPr>
        <w:t>ELECTRE</w:t>
      </w:r>
      <w:r w:rsidR="00BC086C" w:rsidRPr="00F01BC7">
        <w:rPr>
          <w:rFonts w:cs="Times New Roman"/>
          <w:lang w:val="el-GR"/>
        </w:rPr>
        <w:t xml:space="preserve"> ΙΙΙ ως τη</w:t>
      </w:r>
      <w:r w:rsidR="001247DB" w:rsidRPr="00F01BC7">
        <w:rPr>
          <w:rFonts w:cs="Times New Roman"/>
          <w:lang w:val="el-GR"/>
        </w:rPr>
        <w:t xml:space="preserve"> συμβολή μιας μεθόδου ενίσχυσης</w:t>
      </w:r>
      <w:r w:rsidR="000D0800" w:rsidRPr="00F01BC7">
        <w:rPr>
          <w:rFonts w:cs="Times New Roman"/>
          <w:lang w:val="el-GR"/>
        </w:rPr>
        <w:t xml:space="preserve"> της</w:t>
      </w:r>
      <w:r w:rsidR="001247DB" w:rsidRPr="00F01BC7">
        <w:rPr>
          <w:rFonts w:cs="Times New Roman"/>
          <w:lang w:val="el-GR"/>
        </w:rPr>
        <w:t xml:space="preserve"> απόφασης πολλαπλών κριτηρίων</w:t>
      </w:r>
      <w:r w:rsidR="000D0800" w:rsidRPr="00F01BC7">
        <w:rPr>
          <w:rFonts w:cs="Times New Roman"/>
          <w:lang w:val="el-GR"/>
        </w:rPr>
        <w:t xml:space="preserve"> για τα περιφερειακά προβλήματα ενεργειακού προγραμματισμού</w:t>
      </w:r>
      <w:r w:rsidR="00BC086C" w:rsidRPr="00F01BC7">
        <w:rPr>
          <w:rFonts w:cs="Times New Roman"/>
          <w:lang w:val="el-GR"/>
        </w:rPr>
        <w:t>.</w:t>
      </w:r>
      <w:r w:rsidR="001247DB" w:rsidRPr="00F01BC7">
        <w:rPr>
          <w:rFonts w:cs="Times New Roman"/>
          <w:lang w:val="el-GR"/>
        </w:rPr>
        <w:t xml:space="preserve"> </w:t>
      </w:r>
      <w:r w:rsidR="00BC086C" w:rsidRPr="00F01BC7">
        <w:rPr>
          <w:rFonts w:cs="Times New Roman"/>
          <w:lang w:val="el-GR"/>
        </w:rPr>
        <w:t>Η</w:t>
      </w:r>
      <w:r w:rsidR="001247DB" w:rsidRPr="00F01BC7">
        <w:rPr>
          <w:rFonts w:cs="Times New Roman"/>
          <w:lang w:val="el-GR"/>
        </w:rPr>
        <w:t xml:space="preserve"> εξέταση σε τέτοια προβλήματα ερευνάται μέσω της εξέτασης μιας ιδιαίτερης μελέτης σε ένα ελληνικό νησί. Μέσω της </w:t>
      </w:r>
      <w:r w:rsidR="00782D5E" w:rsidRPr="00F01BC7">
        <w:rPr>
          <w:rFonts w:cs="Times New Roman"/>
          <w:lang w:val="el-GR"/>
        </w:rPr>
        <w:t xml:space="preserve">ακόλουθης </w:t>
      </w:r>
      <w:r w:rsidR="001247DB" w:rsidRPr="00F01BC7">
        <w:rPr>
          <w:rFonts w:cs="Times New Roman"/>
          <w:lang w:val="el-GR"/>
        </w:rPr>
        <w:t>παρουσίαση</w:t>
      </w:r>
      <w:r w:rsidR="00782D5E" w:rsidRPr="00F01BC7">
        <w:rPr>
          <w:rFonts w:cs="Times New Roman"/>
          <w:lang w:val="el-GR"/>
        </w:rPr>
        <w:t xml:space="preserve">ς της διαδικασίας </w:t>
      </w:r>
      <w:r w:rsidR="001247DB" w:rsidRPr="00F01BC7">
        <w:rPr>
          <w:rFonts w:cs="Times New Roman"/>
          <w:lang w:val="el-GR"/>
        </w:rPr>
        <w:t xml:space="preserve"> (προσδιορισμός των </w:t>
      </w:r>
      <w:r w:rsidR="00BB4E15" w:rsidRPr="00F01BC7">
        <w:rPr>
          <w:rFonts w:cs="Times New Roman"/>
          <w:lang w:val="el-GR"/>
        </w:rPr>
        <w:t>εμπλεκομένων</w:t>
      </w:r>
      <w:r w:rsidR="001247DB" w:rsidRPr="00F01BC7">
        <w:rPr>
          <w:rFonts w:cs="Times New Roman"/>
          <w:lang w:val="el-GR"/>
        </w:rPr>
        <w:t xml:space="preserve">, επιλογή των κριτηρίων, διατύπωση των εναλλακτικών στρατηγικών, εφαρμογή της </w:t>
      </w:r>
      <w:r w:rsidR="001247DB" w:rsidRPr="00F01BC7">
        <w:rPr>
          <w:rFonts w:cs="Times New Roman"/>
          <w:lang w:val="el-GR"/>
        </w:rPr>
        <w:lastRenderedPageBreak/>
        <w:t xml:space="preserve">συγκεκριμένης μεθόδου και ανάλυση των αποτελεσμάτων και αντιδράσεις των </w:t>
      </w:r>
      <w:r w:rsidR="00BB4E15" w:rsidRPr="00F01BC7">
        <w:rPr>
          <w:rFonts w:cs="Times New Roman"/>
          <w:lang w:val="el-GR"/>
        </w:rPr>
        <w:t>εμπλεκομένων</w:t>
      </w:r>
      <w:r w:rsidR="001247DB" w:rsidRPr="00F01BC7">
        <w:rPr>
          <w:rFonts w:cs="Times New Roman"/>
          <w:lang w:val="el-GR"/>
        </w:rPr>
        <w:t xml:space="preserve">), </w:t>
      </w:r>
      <w:r w:rsidR="00782D5E" w:rsidRPr="00F01BC7">
        <w:rPr>
          <w:rFonts w:cs="Times New Roman"/>
          <w:lang w:val="el-GR"/>
        </w:rPr>
        <w:t xml:space="preserve">καταβάλλεται </w:t>
      </w:r>
      <w:r w:rsidR="001247DB" w:rsidRPr="00F01BC7">
        <w:rPr>
          <w:rFonts w:cs="Times New Roman"/>
          <w:lang w:val="el-GR"/>
        </w:rPr>
        <w:t xml:space="preserve">προσπάθεια </w:t>
      </w:r>
      <w:r w:rsidR="00782D5E" w:rsidRPr="00F01BC7">
        <w:rPr>
          <w:rFonts w:cs="Times New Roman"/>
          <w:lang w:val="el-GR"/>
        </w:rPr>
        <w:t>να δοθεί</w:t>
      </w:r>
      <w:r w:rsidR="001247DB" w:rsidRPr="00F01BC7">
        <w:rPr>
          <w:rFonts w:cs="Times New Roman"/>
          <w:lang w:val="el-GR"/>
        </w:rPr>
        <w:t xml:space="preserve"> έμφαση στις πτυχές που είναι κρίσιμες σ</w:t>
      </w:r>
      <w:r w:rsidR="00CC580B" w:rsidRPr="00F01BC7">
        <w:rPr>
          <w:rFonts w:cs="Times New Roman"/>
          <w:lang w:val="el-GR"/>
        </w:rPr>
        <w:t>ε</w:t>
      </w:r>
      <w:r w:rsidR="001247DB" w:rsidRPr="00F01BC7">
        <w:rPr>
          <w:rFonts w:cs="Times New Roman"/>
          <w:lang w:val="el-GR"/>
        </w:rPr>
        <w:t xml:space="preserve"> επίτευξη ενός συμβιβασμού σ</w:t>
      </w:r>
      <w:r w:rsidR="000D0800" w:rsidRPr="00F01BC7">
        <w:rPr>
          <w:rFonts w:cs="Times New Roman"/>
          <w:lang w:val="el-GR"/>
        </w:rPr>
        <w:t xml:space="preserve">ε </w:t>
      </w:r>
      <w:r w:rsidR="00DC1B98" w:rsidRPr="00F01BC7">
        <w:rPr>
          <w:rFonts w:cs="Times New Roman"/>
          <w:lang w:val="el-GR"/>
        </w:rPr>
        <w:t>αυτές</w:t>
      </w:r>
      <w:r w:rsidR="001247DB" w:rsidRPr="00F01BC7">
        <w:rPr>
          <w:rFonts w:cs="Times New Roman"/>
          <w:lang w:val="el-GR"/>
        </w:rPr>
        <w:t>.</w:t>
      </w:r>
    </w:p>
    <w:p w14:paraId="7E3B7B65" w14:textId="0F903FF6" w:rsidR="00A52628" w:rsidRPr="00F01BC7" w:rsidRDefault="00A52628" w:rsidP="00E36FD7">
      <w:pPr>
        <w:spacing w:before="120" w:after="360" w:line="360" w:lineRule="auto"/>
        <w:rPr>
          <w:rFonts w:cs="Times New Roman"/>
          <w:b/>
          <w:lang w:val="el-GR"/>
        </w:rPr>
      </w:pPr>
      <w:r w:rsidRPr="00F01BC7">
        <w:rPr>
          <w:rFonts w:cs="Times New Roman"/>
          <w:b/>
          <w:lang w:val="el-GR"/>
        </w:rPr>
        <w:t>Εναλλακτικές στρατηγικές</w:t>
      </w:r>
      <w:r w:rsidR="0056658B" w:rsidRPr="00F01BC7">
        <w:rPr>
          <w:rFonts w:cs="Times New Roman"/>
          <w:b/>
          <w:lang w:val="el-GR"/>
        </w:rPr>
        <w:t xml:space="preserve"> και σενάρια</w:t>
      </w:r>
    </w:p>
    <w:p w14:paraId="55992B9E" w14:textId="1D017E85" w:rsidR="00FC61AC" w:rsidRPr="00F01BC7" w:rsidRDefault="00FC61AC" w:rsidP="00E36FD7">
      <w:pPr>
        <w:spacing w:before="120" w:after="360" w:line="360" w:lineRule="auto"/>
        <w:rPr>
          <w:rFonts w:cs="Times New Roman"/>
          <w:lang w:val="el-GR"/>
        </w:rPr>
      </w:pPr>
      <w:r w:rsidRPr="00F01BC7">
        <w:rPr>
          <w:rFonts w:cs="Times New Roman"/>
          <w:lang w:val="el-GR"/>
        </w:rPr>
        <w:t>ΣΤΡΑΤΗΓΙΚΗ 1 - «</w:t>
      </w:r>
      <w:r w:rsidRPr="00F01BC7">
        <w:rPr>
          <w:rFonts w:cs="Times New Roman"/>
        </w:rPr>
        <w:t>NIMBY</w:t>
      </w:r>
      <w:r w:rsidRPr="00F01BC7">
        <w:rPr>
          <w:rFonts w:cs="Times New Roman"/>
          <w:lang w:val="el-GR"/>
        </w:rPr>
        <w:t>» (</w:t>
      </w:r>
      <w:r w:rsidR="00673963" w:rsidRPr="00F01BC7">
        <w:rPr>
          <w:rFonts w:cs="Times New Roman"/>
          <w:lang w:val="el-GR"/>
        </w:rPr>
        <w:t>χωρίς</w:t>
      </w:r>
      <w:r w:rsidRPr="00F01BC7">
        <w:rPr>
          <w:rFonts w:cs="Times New Roman"/>
          <w:lang w:val="el-GR"/>
        </w:rPr>
        <w:t xml:space="preserve"> πρόσθετες εγκαταστάσεις στο νησί): Βασικό στοιχείο αυτής της στρατηγικής είναι η εγκατάσταση ενός υποθαλάσσιου ηλεκτρικού καλωδίου, που συνδέει το νησί με την ηπειρωτική χώρα. Εντούτοις, αυτή η σύνδεση είναι τεχνικά δύσκολη και σχετικά επικίνδυνη</w:t>
      </w:r>
      <w:r w:rsidR="00673963" w:rsidRPr="00F01BC7">
        <w:rPr>
          <w:rFonts w:cs="Times New Roman"/>
          <w:lang w:val="el-GR"/>
        </w:rPr>
        <w:t>,</w:t>
      </w:r>
      <w:r w:rsidRPr="00F01BC7">
        <w:rPr>
          <w:rFonts w:cs="Times New Roman"/>
          <w:lang w:val="el-GR"/>
        </w:rPr>
        <w:t xml:space="preserve"> οφειλόμενη στα ισχυρά υποθαλάσσια ρεύματα μεταξύ της Κρήτης και της νότιας Πελοποννήσου </w:t>
      </w:r>
      <w:r w:rsidR="00673963" w:rsidRPr="00F01BC7">
        <w:rPr>
          <w:rFonts w:cs="Times New Roman"/>
          <w:lang w:val="el-GR"/>
        </w:rPr>
        <w:t xml:space="preserve">καθώς </w:t>
      </w:r>
      <w:r w:rsidRPr="00F01BC7">
        <w:rPr>
          <w:rFonts w:cs="Times New Roman"/>
          <w:lang w:val="el-GR"/>
        </w:rPr>
        <w:t xml:space="preserve">και </w:t>
      </w:r>
      <w:r w:rsidR="00673963" w:rsidRPr="00F01BC7">
        <w:rPr>
          <w:rFonts w:cs="Times New Roman"/>
          <w:lang w:val="el-GR"/>
        </w:rPr>
        <w:t>σ</w:t>
      </w:r>
      <w:r w:rsidRPr="00F01BC7">
        <w:rPr>
          <w:rFonts w:cs="Times New Roman"/>
          <w:lang w:val="el-GR"/>
        </w:rPr>
        <w:t>τη πιθανότητα σεισμών. Αυτή η στρατηγική περιλαμβάνει επίσης δύο ιδιωτικά αιολικά πάρκα που εγκρίθηκαν ήδη από το Υπουργείο ενέργειας.</w:t>
      </w:r>
    </w:p>
    <w:p w14:paraId="700E6A54" w14:textId="061D9E12" w:rsidR="0059763F" w:rsidRPr="00F01BC7" w:rsidRDefault="0059763F" w:rsidP="00E36FD7">
      <w:pPr>
        <w:spacing w:before="120" w:after="360" w:line="360" w:lineRule="auto"/>
        <w:rPr>
          <w:rFonts w:cs="Times New Roman"/>
          <w:lang w:val="el-GR"/>
        </w:rPr>
      </w:pPr>
      <w:r w:rsidRPr="00F01BC7">
        <w:rPr>
          <w:rFonts w:cs="Times New Roman"/>
          <w:lang w:val="el-GR"/>
        </w:rPr>
        <w:t xml:space="preserve">ΣΤΡΑΤΗΓΙΚΗ </w:t>
      </w:r>
      <w:r w:rsidR="00FE23D0" w:rsidRPr="00F01BC7">
        <w:rPr>
          <w:rFonts w:cs="Times New Roman"/>
          <w:lang w:val="el-GR"/>
        </w:rPr>
        <w:t>2 - «</w:t>
      </w:r>
      <w:r w:rsidR="00A52628" w:rsidRPr="00F01BC7">
        <w:rPr>
          <w:rFonts w:cs="Times New Roman"/>
        </w:rPr>
        <w:t>Utility</w:t>
      </w:r>
      <w:r w:rsidR="00A52628" w:rsidRPr="00F01BC7">
        <w:rPr>
          <w:rFonts w:cs="Times New Roman"/>
          <w:lang w:val="el-GR"/>
        </w:rPr>
        <w:t xml:space="preserve"> </w:t>
      </w:r>
      <w:r w:rsidR="00A52628" w:rsidRPr="00F01BC7">
        <w:rPr>
          <w:rFonts w:cs="Times New Roman"/>
        </w:rPr>
        <w:t>oriented</w:t>
      </w:r>
      <w:r w:rsidR="00FE23D0" w:rsidRPr="00F01BC7">
        <w:rPr>
          <w:rFonts w:cs="Times New Roman"/>
          <w:lang w:val="el-GR"/>
        </w:rPr>
        <w:t>»</w:t>
      </w:r>
      <w:r w:rsidR="00A52628" w:rsidRPr="00F01BC7">
        <w:rPr>
          <w:rFonts w:cs="Times New Roman"/>
          <w:lang w:val="el-GR"/>
        </w:rPr>
        <w:t xml:space="preserve"> </w:t>
      </w:r>
      <w:r w:rsidR="00FE23D0" w:rsidRPr="00F01BC7">
        <w:rPr>
          <w:rFonts w:cs="Times New Roman"/>
          <w:lang w:val="el-GR"/>
        </w:rPr>
        <w:t>(</w:t>
      </w:r>
      <w:r w:rsidR="00673963" w:rsidRPr="00F01BC7">
        <w:rPr>
          <w:rFonts w:cs="Times New Roman"/>
          <w:lang w:val="el-GR"/>
        </w:rPr>
        <w:t>Πρόγραμμα</w:t>
      </w:r>
      <w:r w:rsidRPr="00F01BC7">
        <w:rPr>
          <w:rFonts w:cs="Times New Roman"/>
          <w:lang w:val="el-GR"/>
        </w:rPr>
        <w:t xml:space="preserve"> </w:t>
      </w:r>
      <w:r w:rsidR="00673963" w:rsidRPr="00F01BC7">
        <w:rPr>
          <w:rFonts w:cs="Times New Roman"/>
          <w:lang w:val="el-GR"/>
        </w:rPr>
        <w:t xml:space="preserve">της </w:t>
      </w:r>
      <w:r w:rsidRPr="00F01BC7">
        <w:rPr>
          <w:rFonts w:cs="Times New Roman"/>
          <w:lang w:val="el-GR"/>
        </w:rPr>
        <w:t xml:space="preserve">ΔΕΗ): Η βασική επένδυση αυτής της στρατηγικής θα είναι η κατασκευή ενός νέου συμβατικού σταθμού παραγωγής ηλεκτρικού ρεύματος, ονομαστικής </w:t>
      </w:r>
      <w:r w:rsidR="00DC1B98" w:rsidRPr="00F01BC7">
        <w:rPr>
          <w:rFonts w:cs="Times New Roman"/>
          <w:lang w:val="el-GR"/>
        </w:rPr>
        <w:t>ισχύος</w:t>
      </w:r>
      <w:r w:rsidRPr="00F01BC7">
        <w:rPr>
          <w:rFonts w:cs="Times New Roman"/>
          <w:lang w:val="el-GR"/>
        </w:rPr>
        <w:t xml:space="preserve"> 80 </w:t>
      </w:r>
      <w:r w:rsidRPr="00F01BC7">
        <w:rPr>
          <w:rFonts w:cs="Times New Roman"/>
        </w:rPr>
        <w:t>MW</w:t>
      </w:r>
      <w:r w:rsidRPr="00F01BC7">
        <w:rPr>
          <w:rFonts w:cs="Times New Roman"/>
          <w:lang w:val="el-GR"/>
        </w:rPr>
        <w:t xml:space="preserve"> στο νοτιοανατολικό μέρος του νησιού. Αυτή η λύση περιλαμβάνει τη πρόταση της ΔΕΗ, που περιλαμβάνεται στο </w:t>
      </w:r>
      <w:r w:rsidR="00B73661" w:rsidRPr="00F01BC7">
        <w:rPr>
          <w:rFonts w:cs="Times New Roman"/>
          <w:lang w:val="el-GR"/>
        </w:rPr>
        <w:t>δεκαετές</w:t>
      </w:r>
      <w:r w:rsidRPr="00F01BC7">
        <w:rPr>
          <w:rFonts w:cs="Times New Roman"/>
          <w:lang w:val="el-GR"/>
        </w:rPr>
        <w:t xml:space="preserve"> σχέδιό της προκειμένου να αντιμετωπιστεί το αυξανόμενο πρόβλημα ανεφοδιασμού ηλεκτρικής ενέργειας στο νησί. Η στρατηγική περιλαμβάνει επίσης τα ίδια ιδιωτικά αιολικά πάρκα όπως στην περίπτωση της στρατηγικής 1.</w:t>
      </w:r>
    </w:p>
    <w:p w14:paraId="1E2F6544" w14:textId="7D48E5A0" w:rsidR="0059763F" w:rsidRPr="00F01BC7" w:rsidRDefault="0059763F" w:rsidP="00E36FD7">
      <w:pPr>
        <w:tabs>
          <w:tab w:val="left" w:pos="4678"/>
        </w:tabs>
        <w:spacing w:before="120" w:after="360" w:line="360" w:lineRule="auto"/>
        <w:rPr>
          <w:rFonts w:cs="Times New Roman"/>
          <w:lang w:val="el-GR"/>
        </w:rPr>
      </w:pPr>
      <w:r w:rsidRPr="00F01BC7">
        <w:rPr>
          <w:rFonts w:cs="Times New Roman"/>
          <w:lang w:val="el-GR"/>
        </w:rPr>
        <w:t>ΣΤΡΑΤΗΓΙΚΗ 3 - «</w:t>
      </w:r>
      <w:r w:rsidR="00621BC5" w:rsidRPr="00F01BC7">
        <w:rPr>
          <w:rFonts w:cs="Times New Roman"/>
          <w:lang w:val="el-GR"/>
        </w:rPr>
        <w:t xml:space="preserve">Προσανατολισμένη </w:t>
      </w:r>
      <w:r w:rsidRPr="00F01BC7">
        <w:rPr>
          <w:rFonts w:cs="Times New Roman"/>
          <w:lang w:val="el-GR"/>
        </w:rPr>
        <w:t>ενεργειακή απαίτηση</w:t>
      </w:r>
      <w:r w:rsidR="00FE23D0" w:rsidRPr="00F01BC7">
        <w:rPr>
          <w:rFonts w:cs="Times New Roman"/>
          <w:lang w:val="el-GR"/>
        </w:rPr>
        <w:t>»</w:t>
      </w:r>
      <w:r w:rsidRPr="00F01BC7">
        <w:rPr>
          <w:rFonts w:cs="Times New Roman"/>
          <w:lang w:val="el-GR"/>
        </w:rPr>
        <w:t xml:space="preserve"> (</w:t>
      </w:r>
      <w:r w:rsidR="00673963" w:rsidRPr="00F01BC7">
        <w:rPr>
          <w:rFonts w:cs="Times New Roman"/>
          <w:lang w:val="el-GR"/>
        </w:rPr>
        <w:t>Έ</w:t>
      </w:r>
      <w:r w:rsidRPr="00F01BC7">
        <w:rPr>
          <w:rFonts w:cs="Times New Roman"/>
          <w:lang w:val="el-GR"/>
        </w:rPr>
        <w:t>μφαση δί</w:t>
      </w:r>
      <w:r w:rsidR="00673963" w:rsidRPr="00F01BC7">
        <w:rPr>
          <w:rFonts w:cs="Times New Roman"/>
          <w:lang w:val="el-GR"/>
        </w:rPr>
        <w:t>δ</w:t>
      </w:r>
      <w:r w:rsidRPr="00F01BC7">
        <w:rPr>
          <w:rFonts w:cs="Times New Roman"/>
          <w:lang w:val="el-GR"/>
        </w:rPr>
        <w:t>εται στη αλλαγή της συμπεριφοράς</w:t>
      </w:r>
      <w:r w:rsidR="00FE23D0" w:rsidRPr="00F01BC7">
        <w:rPr>
          <w:rFonts w:cs="Times New Roman"/>
          <w:lang w:val="el-GR"/>
        </w:rPr>
        <w:t xml:space="preserve"> των καταναλωτών</w:t>
      </w:r>
      <w:r w:rsidRPr="00F01BC7">
        <w:rPr>
          <w:rFonts w:cs="Times New Roman"/>
          <w:lang w:val="el-GR"/>
        </w:rPr>
        <w:t xml:space="preserve">): Αυτή η στρατηγική είναι η ίδια με τη στρατηγική 2, αλλά ολοκληρώνεται με εντατικά μέτρα </w:t>
      </w:r>
      <w:r w:rsidR="00673963" w:rsidRPr="00F01BC7">
        <w:rPr>
          <w:rFonts w:cs="Times New Roman"/>
          <w:lang w:val="el-GR"/>
        </w:rPr>
        <w:t>εξοικονόμησης</w:t>
      </w:r>
      <w:r w:rsidRPr="00F01BC7">
        <w:rPr>
          <w:rFonts w:cs="Times New Roman"/>
          <w:lang w:val="el-GR"/>
        </w:rPr>
        <w:t xml:space="preserve"> ηλεκτρικής ενέργειας στον </w:t>
      </w:r>
      <w:r w:rsidR="00673963" w:rsidRPr="00F01BC7">
        <w:rPr>
          <w:rFonts w:cs="Times New Roman"/>
          <w:lang w:val="el-GR"/>
        </w:rPr>
        <w:t>οικιακό</w:t>
      </w:r>
      <w:r w:rsidRPr="00F01BC7">
        <w:rPr>
          <w:rFonts w:cs="Times New Roman"/>
          <w:lang w:val="el-GR"/>
        </w:rPr>
        <w:t xml:space="preserve"> και τριτογενή τομέα.</w:t>
      </w:r>
    </w:p>
    <w:p w14:paraId="0210959A" w14:textId="57E8CF1F" w:rsidR="0059763F" w:rsidRPr="00F01BC7" w:rsidRDefault="00B73661" w:rsidP="00E36FD7">
      <w:pPr>
        <w:tabs>
          <w:tab w:val="left" w:pos="2552"/>
        </w:tabs>
        <w:spacing w:before="120" w:after="360" w:line="360" w:lineRule="auto"/>
        <w:rPr>
          <w:rFonts w:cs="Times New Roman"/>
          <w:lang w:val="el-GR"/>
        </w:rPr>
      </w:pPr>
      <w:r w:rsidRPr="00F01BC7">
        <w:rPr>
          <w:rFonts w:cs="Times New Roman"/>
          <w:lang w:val="el-GR"/>
        </w:rPr>
        <w:t>ΣΤΡΑΤΗΓΙΚΗ 4 - «</w:t>
      </w:r>
      <w:r w:rsidR="004F15AC" w:rsidRPr="00F01BC7">
        <w:rPr>
          <w:rFonts w:cs="Times New Roman"/>
          <w:lang w:val="el-GR"/>
        </w:rPr>
        <w:t>Ήπια</w:t>
      </w:r>
      <w:r w:rsidR="0059763F" w:rsidRPr="00F01BC7">
        <w:rPr>
          <w:rFonts w:cs="Times New Roman"/>
          <w:lang w:val="el-GR"/>
        </w:rPr>
        <w:t xml:space="preserve"> και συγκεντρωμένη ανάπτυξη ΑΠΕ</w:t>
      </w:r>
      <w:r w:rsidR="00FE23D0" w:rsidRPr="00F01BC7">
        <w:rPr>
          <w:rFonts w:cs="Times New Roman"/>
          <w:lang w:val="el-GR"/>
        </w:rPr>
        <w:t xml:space="preserve">» (οι </w:t>
      </w:r>
      <w:r w:rsidR="0059763F" w:rsidRPr="00F01BC7">
        <w:rPr>
          <w:rFonts w:cs="Times New Roman"/>
          <w:lang w:val="el-GR"/>
        </w:rPr>
        <w:t xml:space="preserve">ώριμες τεχνολογίες </w:t>
      </w:r>
      <w:r w:rsidR="008A44B5" w:rsidRPr="00F01BC7">
        <w:rPr>
          <w:rFonts w:cs="Times New Roman"/>
          <w:lang w:val="el-GR"/>
        </w:rPr>
        <w:t xml:space="preserve">ΑΠΕ </w:t>
      </w:r>
      <w:r w:rsidR="0059763F" w:rsidRPr="00F01BC7">
        <w:rPr>
          <w:rFonts w:cs="Times New Roman"/>
          <w:lang w:val="el-GR"/>
        </w:rPr>
        <w:t>πρέπει να αναπτυχ</w:t>
      </w:r>
      <w:r w:rsidR="00FE23D0" w:rsidRPr="00F01BC7">
        <w:rPr>
          <w:rFonts w:cs="Times New Roman"/>
          <w:lang w:val="el-GR"/>
        </w:rPr>
        <w:t xml:space="preserve">θούν επί </w:t>
      </w:r>
      <w:r w:rsidR="008A44B5" w:rsidRPr="00F01BC7">
        <w:rPr>
          <w:rFonts w:cs="Times New Roman"/>
          <w:lang w:val="el-GR"/>
        </w:rPr>
        <w:t>της</w:t>
      </w:r>
      <w:r w:rsidR="00FE23D0" w:rsidRPr="00F01BC7">
        <w:rPr>
          <w:rFonts w:cs="Times New Roman"/>
          <w:lang w:val="el-GR"/>
        </w:rPr>
        <w:t xml:space="preserve"> πιο </w:t>
      </w:r>
      <w:r w:rsidR="008A44B5" w:rsidRPr="00F01BC7">
        <w:rPr>
          <w:rFonts w:cs="Times New Roman"/>
          <w:lang w:val="el-GR"/>
        </w:rPr>
        <w:t>κατάλληλης</w:t>
      </w:r>
      <w:r w:rsidR="00FE23D0" w:rsidRPr="00F01BC7">
        <w:rPr>
          <w:rFonts w:cs="Times New Roman"/>
          <w:lang w:val="el-GR"/>
        </w:rPr>
        <w:t xml:space="preserve"> </w:t>
      </w:r>
      <w:r w:rsidR="008A44B5" w:rsidRPr="00F01BC7">
        <w:rPr>
          <w:rFonts w:cs="Times New Roman"/>
          <w:lang w:val="el-GR"/>
        </w:rPr>
        <w:t>τοποθεσίας</w:t>
      </w:r>
      <w:r w:rsidR="0059763F" w:rsidRPr="00F01BC7">
        <w:rPr>
          <w:rFonts w:cs="Times New Roman"/>
          <w:lang w:val="el-GR"/>
        </w:rPr>
        <w:t>): Αυτή η στρατηγική περιλαμβάνει την κατασκευή ενός νέου συμβατικού σταθμού παραγωγής ηλεκτρικού ρεύματος, καθώς επίσης και</w:t>
      </w:r>
      <w:r w:rsidR="008A44B5" w:rsidRPr="00F01BC7">
        <w:rPr>
          <w:rFonts w:cs="Times New Roman"/>
          <w:lang w:val="el-GR"/>
        </w:rPr>
        <w:t xml:space="preserve"> την</w:t>
      </w:r>
      <w:r w:rsidR="0059763F" w:rsidRPr="00F01BC7">
        <w:rPr>
          <w:rFonts w:cs="Times New Roman"/>
          <w:lang w:val="el-GR"/>
        </w:rPr>
        <w:t xml:space="preserve"> ανάπτυξη της αιολικής ενέργειας, η οποία είναι</w:t>
      </w:r>
      <w:r w:rsidR="008A44B5" w:rsidRPr="00F01BC7">
        <w:rPr>
          <w:rFonts w:cs="Times New Roman"/>
          <w:lang w:val="el-GR"/>
        </w:rPr>
        <w:t xml:space="preserve"> προς το παρόν</w:t>
      </w:r>
      <w:r w:rsidR="0059763F" w:rsidRPr="00F01BC7">
        <w:rPr>
          <w:rFonts w:cs="Times New Roman"/>
          <w:lang w:val="el-GR"/>
        </w:rPr>
        <w:t xml:space="preserve"> η </w:t>
      </w:r>
      <w:r w:rsidR="008A44B5" w:rsidRPr="00F01BC7">
        <w:rPr>
          <w:rFonts w:cs="Times New Roman"/>
          <w:lang w:val="el-GR"/>
        </w:rPr>
        <w:t>πιο ανεπτυγμένη</w:t>
      </w:r>
      <w:r w:rsidR="0059763F" w:rsidRPr="00F01BC7">
        <w:rPr>
          <w:rFonts w:cs="Times New Roman"/>
          <w:lang w:val="el-GR"/>
        </w:rPr>
        <w:t xml:space="preserve"> τεχνολογία</w:t>
      </w:r>
      <w:r w:rsidR="008A44B5" w:rsidRPr="00F01BC7">
        <w:rPr>
          <w:rFonts w:cs="Times New Roman"/>
          <w:lang w:val="el-GR"/>
        </w:rPr>
        <w:t xml:space="preserve"> ΑΠΕ</w:t>
      </w:r>
      <w:r w:rsidR="0059763F" w:rsidRPr="00F01BC7">
        <w:rPr>
          <w:rFonts w:cs="Times New Roman"/>
          <w:lang w:val="el-GR"/>
        </w:rPr>
        <w:t xml:space="preserve"> για την ηλεκτρική παραγωγή στην Ελλάδα.</w:t>
      </w:r>
    </w:p>
    <w:p w14:paraId="5C2952D5" w14:textId="4F3BE610" w:rsidR="00B73661" w:rsidRPr="00F01BC7" w:rsidRDefault="00B73661" w:rsidP="00E36FD7">
      <w:pPr>
        <w:spacing w:before="120" w:after="360" w:line="360" w:lineRule="auto"/>
        <w:rPr>
          <w:rFonts w:cs="Times New Roman"/>
          <w:lang w:val="el-GR"/>
        </w:rPr>
      </w:pPr>
      <w:r w:rsidRPr="00F01BC7">
        <w:rPr>
          <w:rFonts w:cs="Times New Roman"/>
          <w:lang w:val="el-GR"/>
        </w:rPr>
        <w:t>ΣΤΡΑΤΗΓΙΚΗ 5 - «</w:t>
      </w:r>
      <w:r w:rsidR="004F15AC" w:rsidRPr="00F01BC7">
        <w:rPr>
          <w:rFonts w:cs="Times New Roman"/>
          <w:lang w:val="el-GR"/>
        </w:rPr>
        <w:t>Ήπια και ισόρροπη</w:t>
      </w:r>
      <w:r w:rsidRPr="00F01BC7">
        <w:rPr>
          <w:rFonts w:cs="Times New Roman"/>
          <w:lang w:val="el-GR"/>
        </w:rPr>
        <w:t xml:space="preserve"> ανάπτυξη ΑΠΕ</w:t>
      </w:r>
      <w:r w:rsidR="00FE23D0" w:rsidRPr="00F01BC7">
        <w:rPr>
          <w:rFonts w:cs="Times New Roman"/>
          <w:lang w:val="el-GR"/>
        </w:rPr>
        <w:t xml:space="preserve">» (οι </w:t>
      </w:r>
      <w:r w:rsidRPr="00F01BC7">
        <w:rPr>
          <w:rFonts w:cs="Times New Roman"/>
          <w:lang w:val="el-GR"/>
        </w:rPr>
        <w:t xml:space="preserve">τοπικές αρχές πρέπει να προωθήσουν την ισορροπημένη ανάπτυξη των ώριμων τεχνολογιών ΑΠΕ): Η στρατηγική είναι παρόμοια με τη </w:t>
      </w:r>
      <w:r w:rsidRPr="00F01BC7">
        <w:rPr>
          <w:rFonts w:cs="Times New Roman"/>
          <w:lang w:val="el-GR"/>
        </w:rPr>
        <w:lastRenderedPageBreak/>
        <w:t xml:space="preserve">στρατηγική 4, αλλά σε αυτήν την περίπτωση τα αιολικά πάρκα θα είναι διασκορπισμένα. Η στρατηγική συνοδεύεται από μέτρα </w:t>
      </w:r>
      <w:r w:rsidR="008A44B5" w:rsidRPr="00F01BC7">
        <w:rPr>
          <w:rFonts w:cs="Times New Roman"/>
          <w:lang w:val="el-GR"/>
        </w:rPr>
        <w:t>εξοικονόμησης</w:t>
      </w:r>
      <w:r w:rsidRPr="00F01BC7">
        <w:rPr>
          <w:rFonts w:cs="Times New Roman"/>
          <w:lang w:val="el-GR"/>
        </w:rPr>
        <w:t xml:space="preserve"> ηλεκτρικής ενέργειας.</w:t>
      </w:r>
    </w:p>
    <w:p w14:paraId="4F47E20E" w14:textId="0CC897B1" w:rsidR="0045238A" w:rsidRPr="00F01BC7" w:rsidRDefault="0045238A" w:rsidP="00E36FD7">
      <w:pPr>
        <w:spacing w:before="120" w:after="360" w:line="360" w:lineRule="auto"/>
        <w:rPr>
          <w:rFonts w:cs="Times New Roman"/>
          <w:lang w:val="el-GR"/>
        </w:rPr>
      </w:pPr>
      <w:r w:rsidRPr="00F01BC7">
        <w:rPr>
          <w:rFonts w:cs="Times New Roman"/>
          <w:lang w:val="el-GR"/>
        </w:rPr>
        <w:t>ΣΤΡΑΤΗΓΙΚΗ 6 - «Συνεργατική» (οι τοπικές αρχές και άλλοι τοπικοί συμμετέχοντες πρέπει να οδηγήσουν μια αρκετά ισχυρή ανάπτυξη ΑΠΕ προκειμένου να αποφευχθεί η κατασκευή ενός νέου συμβατικού σταθμού): Το κύριο χαρακτηριστικό αυτής της στρατηγικής είναι ότι</w:t>
      </w:r>
      <w:r w:rsidR="008A44B5" w:rsidRPr="00F01BC7">
        <w:rPr>
          <w:rFonts w:cs="Times New Roman"/>
          <w:lang w:val="el-GR"/>
        </w:rPr>
        <w:t xml:space="preserve"> θα κατασκευαστούν</w:t>
      </w:r>
      <w:r w:rsidRPr="00F01BC7">
        <w:rPr>
          <w:rFonts w:cs="Times New Roman"/>
          <w:lang w:val="el-GR"/>
        </w:rPr>
        <w:t xml:space="preserve"> δύο εγκαταστάσεις ονομαστικής </w:t>
      </w:r>
      <w:r w:rsidR="008A44B5" w:rsidRPr="00F01BC7">
        <w:rPr>
          <w:rFonts w:cs="Times New Roman"/>
          <w:lang w:val="el-GR"/>
        </w:rPr>
        <w:t>ισχύος</w:t>
      </w:r>
      <w:r w:rsidRPr="00F01BC7">
        <w:rPr>
          <w:rFonts w:cs="Times New Roman"/>
          <w:lang w:val="el-GR"/>
        </w:rPr>
        <w:t xml:space="preserve"> 15 </w:t>
      </w:r>
      <w:r w:rsidRPr="00F01BC7">
        <w:rPr>
          <w:rFonts w:cs="Times New Roman"/>
        </w:rPr>
        <w:t>MW</w:t>
      </w:r>
      <w:r w:rsidRPr="00F01BC7">
        <w:rPr>
          <w:rFonts w:cs="Times New Roman"/>
          <w:lang w:val="el-GR"/>
        </w:rPr>
        <w:t xml:space="preserve">, οπού ο καθένας θα παράγει ηλεκτρική ενέργεια από τις υπάρχουσες πηγές βιομάζας, </w:t>
      </w:r>
      <w:r w:rsidR="008A44B5" w:rsidRPr="00F01BC7">
        <w:rPr>
          <w:rFonts w:cs="Times New Roman"/>
          <w:lang w:val="el-GR"/>
        </w:rPr>
        <w:t>σε</w:t>
      </w:r>
      <w:r w:rsidRPr="00F01BC7">
        <w:rPr>
          <w:rFonts w:cs="Times New Roman"/>
          <w:lang w:val="el-GR"/>
        </w:rPr>
        <w:t xml:space="preserve"> δύο γεωργικές περιοχές του νησιού, </w:t>
      </w:r>
      <w:r w:rsidR="008A44B5" w:rsidRPr="00F01BC7">
        <w:rPr>
          <w:rFonts w:cs="Times New Roman"/>
          <w:lang w:val="el-GR"/>
        </w:rPr>
        <w:t>παράλληλα</w:t>
      </w:r>
      <w:r w:rsidRPr="00F01BC7">
        <w:rPr>
          <w:rFonts w:cs="Times New Roman"/>
          <w:lang w:val="el-GR"/>
        </w:rPr>
        <w:t xml:space="preserve"> με μια υψηλή διείσδυση των αιολικών πάρκων σε όλες τις κατάλληλες περιοχές του νησιού. Η ανάπτυξη των αιολικών πάρκων θα είναι διασκορπισμένη προκειμένου να μειωθούν οι κίνδυνοι στη σταθερότητα του ηλεκτρικού δικτύου. Η στρατηγική συνοδεύεται από εντατικά μέτρα </w:t>
      </w:r>
      <w:r w:rsidR="00621BC5" w:rsidRPr="00F01BC7">
        <w:rPr>
          <w:rFonts w:cs="Times New Roman"/>
          <w:lang w:val="el-GR"/>
        </w:rPr>
        <w:t>εξοικονόμησης</w:t>
      </w:r>
      <w:r w:rsidRPr="00F01BC7">
        <w:rPr>
          <w:rFonts w:cs="Times New Roman"/>
          <w:lang w:val="el-GR"/>
        </w:rPr>
        <w:t xml:space="preserve"> ηλεκτρικής ενέργειας.</w:t>
      </w:r>
    </w:p>
    <w:p w14:paraId="309691E3" w14:textId="517377E9" w:rsidR="00FE23D0" w:rsidRPr="00F01BC7" w:rsidRDefault="00FE23D0" w:rsidP="00E36FD7">
      <w:pPr>
        <w:spacing w:before="120" w:after="360" w:line="360" w:lineRule="auto"/>
        <w:rPr>
          <w:rFonts w:cs="Times New Roman"/>
          <w:lang w:val="el-GR"/>
        </w:rPr>
      </w:pPr>
      <w:r w:rsidRPr="00F01BC7">
        <w:rPr>
          <w:rFonts w:cs="Times New Roman"/>
          <w:lang w:val="el-GR"/>
        </w:rPr>
        <w:t>ΣΤΡΑΤΗΓΙΚΗ 7 - «</w:t>
      </w:r>
      <w:r w:rsidR="00621BC5" w:rsidRPr="00F01BC7">
        <w:rPr>
          <w:rFonts w:cs="Times New Roman"/>
          <w:lang w:val="el-GR"/>
        </w:rPr>
        <w:t>Μαξιμαλιστική</w:t>
      </w:r>
      <w:r w:rsidRPr="00F01BC7">
        <w:rPr>
          <w:rFonts w:cs="Times New Roman"/>
          <w:lang w:val="el-GR"/>
        </w:rPr>
        <w:t xml:space="preserve">» (προσπάθειες πρέπει να καταβληθούν από όλους τους συμμετέχοντες προκειμένου να αποφευχθεί η κατασκευή ενός νέου σταθμού παραγωγής ηλεκτρικού ρεύματος και να προωθηθεί η βιώσιμη ανάπτυξη): Αυτή η στρατηγική αντιπροσωπεύει την πιο αισιόδοξη προσέγγιση, δεδομένου ότι περιλαμβάνει μια συνολική, αποκεντρωμένη ανάπτυξη ανανεώσιμων μορφών ενέργειας. </w:t>
      </w:r>
    </w:p>
    <w:p w14:paraId="68B4868E" w14:textId="178F63D9" w:rsidR="00FE23D0" w:rsidRPr="00F01BC7" w:rsidRDefault="00FE23D0" w:rsidP="00E36FD7">
      <w:pPr>
        <w:spacing w:before="120" w:after="360" w:line="360" w:lineRule="auto"/>
        <w:rPr>
          <w:rFonts w:cs="Times New Roman"/>
          <w:lang w:val="el-GR"/>
        </w:rPr>
      </w:pPr>
      <w:r w:rsidRPr="00F01BC7">
        <w:rPr>
          <w:rFonts w:cs="Times New Roman"/>
          <w:lang w:val="el-GR"/>
        </w:rPr>
        <w:t xml:space="preserve">Σε αυτήν την περίπτωση, οι εγκαταστάσεις βιομάζας υποστηρίζονται κυρίως από τις ενεργειακές φυτείες ζαχαροκάλαμου. Εκτός από τις εγκαταστάσεις βιομάζας και τα εντατικά μέτρα </w:t>
      </w:r>
      <w:r w:rsidR="00621BC5" w:rsidRPr="00F01BC7">
        <w:rPr>
          <w:rFonts w:cs="Times New Roman"/>
          <w:lang w:val="el-GR"/>
        </w:rPr>
        <w:t>εξοικονόμησης</w:t>
      </w:r>
      <w:r w:rsidRPr="00F01BC7">
        <w:rPr>
          <w:rFonts w:cs="Times New Roman"/>
          <w:lang w:val="el-GR"/>
        </w:rPr>
        <w:t xml:space="preserve"> ηλεκτρικής ενέργειας, περίπου 10 μονάδες συμπαραγωγής 500 </w:t>
      </w:r>
      <w:r w:rsidRPr="00F01BC7">
        <w:rPr>
          <w:rFonts w:cs="Times New Roman"/>
        </w:rPr>
        <w:t>KW</w:t>
      </w:r>
      <w:r w:rsidRPr="00F01BC7">
        <w:rPr>
          <w:rFonts w:cs="Times New Roman"/>
          <w:lang w:val="el-GR"/>
        </w:rPr>
        <w:t xml:space="preserve"> η κάθε μια θα κατασκευαστούν σε υπάρχουσες μικρές βιομηχανίες. Τέλος, τρία μικρά υδροηλεκτρικά εργοστάσια συνολικής ονομαστικής </w:t>
      </w:r>
      <w:r w:rsidR="00621BC5" w:rsidRPr="00F01BC7">
        <w:rPr>
          <w:rFonts w:cs="Times New Roman"/>
          <w:lang w:val="el-GR"/>
        </w:rPr>
        <w:t>ισχύος</w:t>
      </w:r>
      <w:r w:rsidRPr="00F01BC7">
        <w:rPr>
          <w:rFonts w:cs="Times New Roman"/>
          <w:lang w:val="el-GR"/>
        </w:rPr>
        <w:t xml:space="preserve"> 1 </w:t>
      </w:r>
      <w:r w:rsidRPr="00F01BC7">
        <w:rPr>
          <w:rFonts w:cs="Times New Roman"/>
        </w:rPr>
        <w:t>MW</w:t>
      </w:r>
      <w:r w:rsidRPr="00F01BC7">
        <w:rPr>
          <w:rFonts w:cs="Times New Roman"/>
          <w:lang w:val="el-GR"/>
        </w:rPr>
        <w:t xml:space="preserve"> θα κατασκευαστούν </w:t>
      </w:r>
      <w:r w:rsidR="00621BC5" w:rsidRPr="00F01BC7">
        <w:rPr>
          <w:rFonts w:cs="Times New Roman"/>
          <w:lang w:val="el-GR"/>
        </w:rPr>
        <w:t>σε</w:t>
      </w:r>
      <w:r w:rsidRPr="00F01BC7">
        <w:rPr>
          <w:rFonts w:cs="Times New Roman"/>
          <w:lang w:val="el-GR"/>
        </w:rPr>
        <w:t xml:space="preserve"> θέσεις που παρουσιάζουν σχετικά χαμηλό κόστος επένδυσης λόγω των χαρακτηριστικών της περιοχής. Η ανάπτυξη των αιολικών πάρκων παραμένει η ίδια όπως στη στρατηγική 6.</w:t>
      </w:r>
    </w:p>
    <w:p w14:paraId="4BFF016F" w14:textId="3AAC08E4" w:rsidR="009013C4" w:rsidRDefault="00FE23D0" w:rsidP="00E36FD7">
      <w:pPr>
        <w:spacing w:before="120" w:after="360" w:line="360" w:lineRule="auto"/>
        <w:rPr>
          <w:rFonts w:cs="Times New Roman"/>
          <w:b/>
          <w:lang w:val="el-GR"/>
        </w:rPr>
      </w:pPr>
      <w:r w:rsidRPr="00F01BC7">
        <w:rPr>
          <w:rFonts w:cs="Times New Roman"/>
          <w:lang w:val="el-GR"/>
        </w:rPr>
        <w:t>ΣΤΡΑΤΗΓΙΚΗ 8 - «</w:t>
      </w:r>
      <w:r w:rsidR="00621BC5" w:rsidRPr="00F01BC7">
        <w:rPr>
          <w:rFonts w:cs="Times New Roman"/>
          <w:lang w:val="el-GR"/>
        </w:rPr>
        <w:t>Καινοτόμος</w:t>
      </w:r>
      <w:r w:rsidRPr="00F01BC7">
        <w:rPr>
          <w:rFonts w:cs="Times New Roman"/>
          <w:lang w:val="el-GR"/>
        </w:rPr>
        <w:t xml:space="preserve">» (οι καινοτόμες τεχνολογίες </w:t>
      </w:r>
      <w:r w:rsidR="00621BC5" w:rsidRPr="00F01BC7">
        <w:rPr>
          <w:rFonts w:cs="Times New Roman"/>
          <w:lang w:val="el-GR"/>
        </w:rPr>
        <w:t>ΑΠΕ</w:t>
      </w:r>
      <w:r w:rsidRPr="00F01BC7">
        <w:rPr>
          <w:rFonts w:cs="Times New Roman"/>
          <w:lang w:val="el-GR"/>
        </w:rPr>
        <w:t xml:space="preserve"> πρέπει να αναπτυχθούν με έναν </w:t>
      </w:r>
      <w:r w:rsidR="00621BC5" w:rsidRPr="00F01BC7">
        <w:rPr>
          <w:rFonts w:cs="Times New Roman"/>
          <w:lang w:val="el-GR"/>
        </w:rPr>
        <w:t>οργανωμένο</w:t>
      </w:r>
      <w:r w:rsidRPr="00F01BC7">
        <w:rPr>
          <w:rFonts w:cs="Times New Roman"/>
          <w:lang w:val="el-GR"/>
        </w:rPr>
        <w:t xml:space="preserve"> τρόπο προκειμένου να αποφευχθεί η κατασκευή ενός νέου σταθμού παραγωγής ηλεκτρικού ρεύματος): Αυτή η στρατηγική δίνει έμφαση στις καινοτόμες τεχνολογίες, όπως οι ενεργειακές φυτείες και οι ηλιακές εγκαταστάσεις θερμικής παραγωγής ενέργειας. Ηλιακές εγκαταστάσεις θερμικής παραγωγής ενέργειας 50 </w:t>
      </w:r>
      <w:r w:rsidRPr="00F01BC7">
        <w:rPr>
          <w:rFonts w:cs="Times New Roman"/>
        </w:rPr>
        <w:t>MW</w:t>
      </w:r>
      <w:r w:rsidRPr="00F01BC7">
        <w:rPr>
          <w:rFonts w:cs="Times New Roman"/>
          <w:lang w:val="el-GR"/>
        </w:rPr>
        <w:t xml:space="preserve"> θα κατασκευαστούν στο νότιο μέρος του νησιού. Η στρατηγική συνοδεύεται επίσης από δύο εγκαταστάσεις παραγωγής ενέργειας που </w:t>
      </w:r>
      <w:r w:rsidRPr="00F01BC7">
        <w:rPr>
          <w:rFonts w:cs="Times New Roman"/>
          <w:lang w:val="el-GR"/>
        </w:rPr>
        <w:lastRenderedPageBreak/>
        <w:t xml:space="preserve">προμηθεύονται με βιομάζα από τις ενεργειακές φυτείες, καθώς επίσης και από εντατικά μέτρα </w:t>
      </w:r>
      <w:r w:rsidR="00621BC5" w:rsidRPr="00F01BC7">
        <w:rPr>
          <w:rFonts w:cs="Times New Roman"/>
          <w:lang w:val="el-GR"/>
        </w:rPr>
        <w:t>εξοικονόμησης</w:t>
      </w:r>
      <w:r w:rsidRPr="00F01BC7">
        <w:rPr>
          <w:rFonts w:cs="Times New Roman"/>
          <w:lang w:val="el-GR"/>
        </w:rPr>
        <w:t xml:space="preserve"> ηλεκτρικής ενέργειας, ενώ η ανάπτυξη της αιολικής ενέργειας θα είναι σχετικά χαμηλή.</w:t>
      </w:r>
    </w:p>
    <w:p w14:paraId="0B2F2AA3" w14:textId="68F26907" w:rsidR="00130455" w:rsidRPr="001D7674" w:rsidRDefault="00B652E4" w:rsidP="00E36FD7">
      <w:pPr>
        <w:spacing w:before="120" w:after="360" w:line="360" w:lineRule="auto"/>
        <w:rPr>
          <w:rFonts w:cs="Times New Roman"/>
          <w:lang w:val="el-GR"/>
        </w:rPr>
      </w:pPr>
      <w:r w:rsidRPr="00F01BC7">
        <w:rPr>
          <w:rFonts w:cs="Times New Roman"/>
          <w:b/>
          <w:lang w:val="el-GR"/>
        </w:rPr>
        <w:t>Τα κριτήρια αξιολόγησης</w:t>
      </w:r>
    </w:p>
    <w:p w14:paraId="2B835D39" w14:textId="0CCE94E1" w:rsidR="008761A6" w:rsidRPr="00F01BC7" w:rsidRDefault="00130455" w:rsidP="00E36FD7">
      <w:pPr>
        <w:spacing w:before="120" w:after="360" w:line="360" w:lineRule="auto"/>
        <w:rPr>
          <w:rFonts w:cs="Times New Roman"/>
          <w:lang w:val="el-GR"/>
        </w:rPr>
      </w:pPr>
      <w:r w:rsidRPr="00F01BC7">
        <w:rPr>
          <w:rFonts w:cs="Times New Roman"/>
          <w:lang w:val="el-GR"/>
        </w:rPr>
        <w:t xml:space="preserve">Προσδιορίστηκαν τέσσερις κύριες κατηγορίες τιμών: </w:t>
      </w:r>
      <w:r w:rsidR="00BB4E15" w:rsidRPr="00F01BC7">
        <w:rPr>
          <w:rFonts w:cs="Times New Roman"/>
          <w:lang w:val="el-GR"/>
        </w:rPr>
        <w:t xml:space="preserve">με </w:t>
      </w:r>
      <w:r w:rsidRPr="00F01BC7">
        <w:rPr>
          <w:rFonts w:cs="Times New Roman"/>
          <w:lang w:val="el-GR"/>
        </w:rPr>
        <w:t>οικονομική, τεχνική, πολιτικ</w:t>
      </w:r>
      <w:r w:rsidR="00D97DEB" w:rsidRPr="00F01BC7">
        <w:rPr>
          <w:rFonts w:cs="Times New Roman"/>
          <w:lang w:val="el-GR"/>
        </w:rPr>
        <w:t>ή</w:t>
      </w:r>
      <w:r w:rsidRPr="00F01BC7">
        <w:rPr>
          <w:rFonts w:cs="Times New Roman"/>
          <w:lang w:val="el-GR"/>
        </w:rPr>
        <w:t xml:space="preserve"> και περιβαλλοντικ</w:t>
      </w:r>
      <w:r w:rsidR="00D97DEB" w:rsidRPr="00F01BC7">
        <w:rPr>
          <w:rFonts w:cs="Times New Roman"/>
          <w:lang w:val="el-GR"/>
        </w:rPr>
        <w:t>ή</w:t>
      </w:r>
      <w:r w:rsidRPr="00F01BC7">
        <w:rPr>
          <w:rFonts w:cs="Times New Roman"/>
          <w:lang w:val="el-GR"/>
        </w:rPr>
        <w:t xml:space="preserve"> αξί</w:t>
      </w:r>
      <w:r w:rsidR="00D97DEB" w:rsidRPr="00F01BC7">
        <w:rPr>
          <w:rFonts w:cs="Times New Roman"/>
          <w:lang w:val="el-GR"/>
        </w:rPr>
        <w:t>α</w:t>
      </w:r>
      <w:r w:rsidRPr="00F01BC7">
        <w:rPr>
          <w:rFonts w:cs="Times New Roman"/>
          <w:lang w:val="el-GR"/>
        </w:rPr>
        <w:t xml:space="preserve">. </w:t>
      </w:r>
    </w:p>
    <w:p w14:paraId="699C1B69" w14:textId="1133ABA9" w:rsidR="00130455" w:rsidRPr="00F01BC7" w:rsidRDefault="00130455" w:rsidP="00E36FD7">
      <w:pPr>
        <w:spacing w:before="120" w:after="360" w:line="360" w:lineRule="auto"/>
        <w:rPr>
          <w:rFonts w:cs="Times New Roman"/>
          <w:lang w:val="el-GR"/>
        </w:rPr>
      </w:pPr>
      <w:r w:rsidRPr="00F01BC7">
        <w:rPr>
          <w:rFonts w:cs="Times New Roman"/>
          <w:lang w:val="el-GR"/>
        </w:rPr>
        <w:t>Ορισμένα κριτήρια είναι μετρημέν</w:t>
      </w:r>
      <w:r w:rsidR="003C36E8" w:rsidRPr="00F01BC7">
        <w:rPr>
          <w:rFonts w:cs="Times New Roman"/>
          <w:lang w:val="el-GR"/>
        </w:rPr>
        <w:t>α</w:t>
      </w:r>
      <w:r w:rsidRPr="00F01BC7">
        <w:rPr>
          <w:rFonts w:cs="Times New Roman"/>
          <w:lang w:val="el-GR"/>
        </w:rPr>
        <w:t xml:space="preserve"> σε</w:t>
      </w:r>
      <w:r w:rsidR="003C36E8" w:rsidRPr="00F01BC7">
        <w:rPr>
          <w:rFonts w:cs="Times New Roman"/>
          <w:lang w:val="el-GR"/>
        </w:rPr>
        <w:t xml:space="preserve"> ποσοτική</w:t>
      </w:r>
      <w:r w:rsidRPr="00F01BC7">
        <w:rPr>
          <w:rFonts w:cs="Times New Roman"/>
          <w:lang w:val="el-GR"/>
        </w:rPr>
        <w:t xml:space="preserve"> κλίμακα, ενώ για τ</w:t>
      </w:r>
      <w:r w:rsidR="003C36E8" w:rsidRPr="00F01BC7">
        <w:rPr>
          <w:rFonts w:cs="Times New Roman"/>
          <w:lang w:val="el-GR"/>
        </w:rPr>
        <w:t>α άλλα</w:t>
      </w:r>
      <w:r w:rsidRPr="00F01BC7">
        <w:rPr>
          <w:rFonts w:cs="Times New Roman"/>
          <w:lang w:val="el-GR"/>
        </w:rPr>
        <w:t xml:space="preserve"> χρησιμοποιείται μια κλίμακα ποιοτικού αποτελέσματος. Στην πρώτη περίπτωση, το χαρακτηριστικό</w:t>
      </w:r>
      <w:r w:rsidR="003C36E8" w:rsidRPr="00F01BC7">
        <w:rPr>
          <w:rFonts w:cs="Times New Roman"/>
          <w:lang w:val="el-GR"/>
        </w:rPr>
        <w:t xml:space="preserve"> μέτρησης</w:t>
      </w:r>
      <w:r w:rsidRPr="00F01BC7">
        <w:rPr>
          <w:rFonts w:cs="Times New Roman"/>
          <w:lang w:val="el-GR"/>
        </w:rPr>
        <w:t xml:space="preserve"> είναι είτε μια φυσική μονάδα (π.χ. κριτήρια </w:t>
      </w:r>
      <w:r w:rsidR="0059542B" w:rsidRPr="00F01BC7">
        <w:rPr>
          <w:rFonts w:cs="Times New Roman"/>
        </w:rPr>
        <w:t>C</w:t>
      </w:r>
      <w:r w:rsidR="0059542B" w:rsidRPr="00F01BC7">
        <w:rPr>
          <w:rFonts w:cs="Times New Roman"/>
          <w:lang w:val="el-GR"/>
        </w:rPr>
        <w:t xml:space="preserve">1, </w:t>
      </w:r>
      <w:r w:rsidR="0059542B" w:rsidRPr="00F01BC7">
        <w:rPr>
          <w:rFonts w:cs="Times New Roman"/>
        </w:rPr>
        <w:t>C</w:t>
      </w:r>
      <w:r w:rsidR="0059542B" w:rsidRPr="00F01BC7">
        <w:rPr>
          <w:rFonts w:cs="Times New Roman"/>
          <w:lang w:val="el-GR"/>
        </w:rPr>
        <w:t xml:space="preserve">2, </w:t>
      </w:r>
      <w:r w:rsidR="0059542B" w:rsidRPr="00F01BC7">
        <w:rPr>
          <w:rFonts w:cs="Times New Roman"/>
        </w:rPr>
        <w:t>E</w:t>
      </w:r>
      <w:r w:rsidR="0059542B" w:rsidRPr="00F01BC7">
        <w:rPr>
          <w:rFonts w:cs="Times New Roman"/>
          <w:lang w:val="el-GR"/>
        </w:rPr>
        <w:t xml:space="preserve">4, </w:t>
      </w:r>
      <w:r w:rsidR="0059542B" w:rsidRPr="00F01BC7">
        <w:rPr>
          <w:rFonts w:cs="Times New Roman"/>
        </w:rPr>
        <w:t>E</w:t>
      </w:r>
      <w:r w:rsidR="0059542B" w:rsidRPr="00F01BC7">
        <w:rPr>
          <w:rFonts w:cs="Times New Roman"/>
          <w:lang w:val="el-GR"/>
        </w:rPr>
        <w:t>7</w:t>
      </w:r>
      <w:r w:rsidRPr="00F01BC7">
        <w:rPr>
          <w:rFonts w:cs="Times New Roman"/>
          <w:lang w:val="el-GR"/>
        </w:rPr>
        <w:t xml:space="preserve">) ή ένα χαρακτηριστικό μεσολάβησης (π.χ. κριτήρια </w:t>
      </w:r>
      <w:r w:rsidR="00D7578F" w:rsidRPr="00F01BC7">
        <w:rPr>
          <w:rFonts w:cs="Times New Roman"/>
        </w:rPr>
        <w:t>T</w:t>
      </w:r>
      <w:r w:rsidR="00207B70" w:rsidRPr="00F01BC7">
        <w:rPr>
          <w:rFonts w:cs="Times New Roman"/>
          <w:lang w:val="el-GR"/>
        </w:rPr>
        <w:t>1</w:t>
      </w:r>
      <w:r w:rsidR="00D7578F" w:rsidRPr="00F01BC7">
        <w:rPr>
          <w:rFonts w:cs="Times New Roman"/>
          <w:lang w:val="el-GR"/>
        </w:rPr>
        <w:t xml:space="preserve">, </w:t>
      </w:r>
      <w:r w:rsidR="00D7578F" w:rsidRPr="00F01BC7">
        <w:rPr>
          <w:rFonts w:cs="Times New Roman"/>
        </w:rPr>
        <w:t>E</w:t>
      </w:r>
      <w:r w:rsidR="00207B70" w:rsidRPr="00F01BC7">
        <w:rPr>
          <w:rFonts w:cs="Times New Roman"/>
          <w:lang w:val="el-GR"/>
        </w:rPr>
        <w:t>1</w:t>
      </w:r>
      <w:r w:rsidR="00D7578F" w:rsidRPr="00F01BC7">
        <w:rPr>
          <w:rFonts w:cs="Times New Roman"/>
          <w:lang w:val="el-GR"/>
        </w:rPr>
        <w:t xml:space="preserve">, </w:t>
      </w:r>
      <w:r w:rsidR="00D7578F" w:rsidRPr="00F01BC7">
        <w:rPr>
          <w:rFonts w:cs="Times New Roman"/>
        </w:rPr>
        <w:t>E</w:t>
      </w:r>
      <w:r w:rsidR="00D7578F" w:rsidRPr="00F01BC7">
        <w:rPr>
          <w:rFonts w:cs="Times New Roman"/>
          <w:lang w:val="el-GR"/>
        </w:rPr>
        <w:t xml:space="preserve">2, </w:t>
      </w:r>
      <w:r w:rsidR="00D7578F" w:rsidRPr="00F01BC7">
        <w:rPr>
          <w:rFonts w:cs="Times New Roman"/>
        </w:rPr>
        <w:t>E</w:t>
      </w:r>
      <w:r w:rsidR="00207B70" w:rsidRPr="00F01BC7">
        <w:rPr>
          <w:rFonts w:cs="Times New Roman"/>
          <w:lang w:val="el-GR"/>
        </w:rPr>
        <w:t>5</w:t>
      </w:r>
      <w:r w:rsidRPr="00F01BC7">
        <w:rPr>
          <w:rFonts w:cs="Times New Roman"/>
          <w:lang w:val="el-GR"/>
        </w:rPr>
        <w:t xml:space="preserve">). Για την αξιολόγηση των εναλλακτικών στρατηγικών σύμφωνα με κριτήρια που </w:t>
      </w:r>
      <w:r w:rsidR="00D7578F" w:rsidRPr="00F01BC7">
        <w:rPr>
          <w:rFonts w:cs="Times New Roman"/>
          <w:lang w:val="el-GR"/>
        </w:rPr>
        <w:t xml:space="preserve">έχουν </w:t>
      </w:r>
      <w:r w:rsidRPr="00F01BC7">
        <w:rPr>
          <w:rFonts w:cs="Times New Roman"/>
          <w:lang w:val="el-GR"/>
        </w:rPr>
        <w:t>μετρ</w:t>
      </w:r>
      <w:r w:rsidR="00D7578F" w:rsidRPr="00F01BC7">
        <w:rPr>
          <w:rFonts w:cs="Times New Roman"/>
          <w:lang w:val="el-GR"/>
        </w:rPr>
        <w:t>ηθεί</w:t>
      </w:r>
      <w:r w:rsidRPr="00F01BC7">
        <w:rPr>
          <w:rFonts w:cs="Times New Roman"/>
          <w:lang w:val="el-GR"/>
        </w:rPr>
        <w:t xml:space="preserve"> σε μια </w:t>
      </w:r>
      <w:r w:rsidR="00D7578F" w:rsidRPr="00F01BC7">
        <w:rPr>
          <w:rFonts w:cs="Times New Roman"/>
          <w:lang w:val="el-GR"/>
        </w:rPr>
        <w:t>ποσοτική κλίμακα</w:t>
      </w:r>
      <w:r w:rsidRPr="00F01BC7">
        <w:rPr>
          <w:rFonts w:cs="Times New Roman"/>
          <w:lang w:val="el-GR"/>
        </w:rPr>
        <w:t xml:space="preserve">, </w:t>
      </w:r>
      <w:r w:rsidR="00D7578F" w:rsidRPr="00F01BC7">
        <w:rPr>
          <w:rFonts w:cs="Times New Roman"/>
          <w:lang w:val="el-GR"/>
        </w:rPr>
        <w:t xml:space="preserve">έχουν χρησιμοποιηθεί </w:t>
      </w:r>
      <w:r w:rsidRPr="00F01BC7">
        <w:rPr>
          <w:rFonts w:cs="Times New Roman"/>
          <w:lang w:val="el-GR"/>
        </w:rPr>
        <w:t>δεδομένα από πρόσφατες μελέτες και δημοσιεύσεις, επίσημ</w:t>
      </w:r>
      <w:r w:rsidR="00D7578F" w:rsidRPr="00F01BC7">
        <w:rPr>
          <w:rFonts w:cs="Times New Roman"/>
          <w:lang w:val="el-GR"/>
        </w:rPr>
        <w:t>ες</w:t>
      </w:r>
      <w:r w:rsidRPr="00F01BC7">
        <w:rPr>
          <w:rFonts w:cs="Times New Roman"/>
          <w:lang w:val="el-GR"/>
        </w:rPr>
        <w:t xml:space="preserve"> </w:t>
      </w:r>
      <w:r w:rsidR="00D7578F" w:rsidRPr="00F01BC7">
        <w:rPr>
          <w:rFonts w:cs="Times New Roman"/>
          <w:lang w:val="el-GR"/>
        </w:rPr>
        <w:t xml:space="preserve">εκθέσεις της </w:t>
      </w:r>
      <w:r w:rsidRPr="00F01BC7">
        <w:rPr>
          <w:rFonts w:cs="Times New Roman"/>
          <w:lang w:val="el-GR"/>
        </w:rPr>
        <w:t>∆ΕΗ και άλλες αναφορές. Ποιοτικού αποτελέσματος κλίμακες χρησιμοποιούνται σε ορισμένα κριτήρια, όπου ποσοτικά χαρακτηριστικά είναι δύσκολο να εντοπιστούν.</w:t>
      </w:r>
    </w:p>
    <w:p w14:paraId="68D4CFCF" w14:textId="77777777" w:rsidR="00BB4E15" w:rsidRPr="00F01BC7" w:rsidRDefault="00130455" w:rsidP="00E36FD7">
      <w:pPr>
        <w:spacing w:before="120" w:after="360" w:line="360" w:lineRule="auto"/>
        <w:rPr>
          <w:rFonts w:cs="Times New Roman"/>
          <w:lang w:val="el-GR"/>
        </w:rPr>
      </w:pPr>
      <w:r w:rsidRPr="00F01BC7">
        <w:rPr>
          <w:rFonts w:cs="Times New Roman"/>
          <w:lang w:val="el-GR"/>
        </w:rPr>
        <w:t xml:space="preserve">Η μεθοδολογία που εφαρμόζεται για τον υπολογισμό της </w:t>
      </w:r>
      <w:r w:rsidR="00D7578F" w:rsidRPr="00F01BC7">
        <w:rPr>
          <w:rFonts w:cs="Times New Roman"/>
          <w:lang w:val="el-GR"/>
        </w:rPr>
        <w:t xml:space="preserve">ποσοτικής κλίμακας </w:t>
      </w:r>
      <w:r w:rsidRPr="00F01BC7">
        <w:rPr>
          <w:rFonts w:cs="Times New Roman"/>
          <w:lang w:val="el-GR"/>
        </w:rPr>
        <w:t>βαθμολογίας, μαζί με τις κύριες πτυχές λαμβά</w:t>
      </w:r>
      <w:r w:rsidR="00CB0C40" w:rsidRPr="00F01BC7">
        <w:rPr>
          <w:rFonts w:cs="Times New Roman"/>
          <w:lang w:val="el-GR"/>
        </w:rPr>
        <w:t>νονται υπόψη κατά τη διάρκεια τη</w:t>
      </w:r>
      <w:r w:rsidRPr="00F01BC7">
        <w:rPr>
          <w:rFonts w:cs="Times New Roman"/>
          <w:lang w:val="el-GR"/>
        </w:rPr>
        <w:t xml:space="preserve">ς </w:t>
      </w:r>
      <w:r w:rsidR="00CB0C40" w:rsidRPr="00F01BC7">
        <w:rPr>
          <w:rFonts w:cs="Times New Roman"/>
          <w:lang w:val="el-GR"/>
        </w:rPr>
        <w:t>αξιολόγησης της κλίμακας βαθμολογίας του</w:t>
      </w:r>
      <w:r w:rsidRPr="00F01BC7">
        <w:rPr>
          <w:rFonts w:cs="Times New Roman"/>
          <w:lang w:val="el-GR"/>
        </w:rPr>
        <w:t xml:space="preserve"> ποιοτικού αποτελέ</w:t>
      </w:r>
      <w:r w:rsidR="00CB0C40" w:rsidRPr="00F01BC7">
        <w:rPr>
          <w:rFonts w:cs="Times New Roman"/>
          <w:lang w:val="el-GR"/>
        </w:rPr>
        <w:t>σματος που περιγράφεται παρακάτω</w:t>
      </w:r>
      <w:r w:rsidRPr="00F01BC7">
        <w:rPr>
          <w:rFonts w:cs="Times New Roman"/>
          <w:lang w:val="el-GR"/>
        </w:rPr>
        <w:t xml:space="preserve">. Επιπλέον, παρουσιάζονται οι πτυχές που εξετάζονται κατά τον προσδιορισμό των ορίων. </w:t>
      </w:r>
    </w:p>
    <w:p w14:paraId="7AD3159C" w14:textId="77777777" w:rsidR="009013C4" w:rsidRDefault="00CB0C40" w:rsidP="009013C4">
      <w:pPr>
        <w:spacing w:before="120" w:after="360" w:line="360" w:lineRule="auto"/>
        <w:rPr>
          <w:rFonts w:cs="Times New Roman"/>
        </w:rPr>
      </w:pPr>
      <w:r w:rsidRPr="00F01BC7">
        <w:rPr>
          <w:rFonts w:cs="Times New Roman"/>
          <w:lang w:val="el-GR"/>
        </w:rPr>
        <w:t>Οι</w:t>
      </w:r>
      <w:r w:rsidR="00130455" w:rsidRPr="00F01BC7">
        <w:rPr>
          <w:rFonts w:cs="Times New Roman"/>
          <w:lang w:val="el-GR"/>
        </w:rPr>
        <w:t xml:space="preserve"> μονάδ</w:t>
      </w:r>
      <w:r w:rsidRPr="00F01BC7">
        <w:rPr>
          <w:rFonts w:cs="Times New Roman"/>
          <w:lang w:val="el-GR"/>
        </w:rPr>
        <w:t>ες</w:t>
      </w:r>
      <w:r w:rsidR="00130455" w:rsidRPr="00F01BC7">
        <w:rPr>
          <w:rFonts w:cs="Times New Roman"/>
          <w:lang w:val="el-GR"/>
        </w:rPr>
        <w:t xml:space="preserve"> μέτρησης για κάθε κριτήριο και τα αποτελέσματα των διαφόρων πιθανών δράσεων σύμφωνα με τα κριτήρια που επελέγησαν δίνονται στον πίνακα </w:t>
      </w:r>
      <w:r w:rsidR="00845E7A" w:rsidRPr="00F01BC7">
        <w:rPr>
          <w:rFonts w:cs="Times New Roman"/>
          <w:lang w:val="el-GR"/>
        </w:rPr>
        <w:t>8</w:t>
      </w:r>
      <w:r w:rsidR="00130455" w:rsidRPr="00F01BC7">
        <w:rPr>
          <w:rFonts w:cs="Times New Roman"/>
          <w:lang w:val="el-GR"/>
        </w:rPr>
        <w:t xml:space="preserve">, </w:t>
      </w:r>
      <w:r w:rsidRPr="00F01BC7">
        <w:rPr>
          <w:rFonts w:cs="Times New Roman"/>
          <w:lang w:val="el-GR"/>
        </w:rPr>
        <w:t>ενώ</w:t>
      </w:r>
      <w:r w:rsidR="00130455" w:rsidRPr="00F01BC7">
        <w:rPr>
          <w:rFonts w:cs="Times New Roman"/>
          <w:lang w:val="el-GR"/>
        </w:rPr>
        <w:t xml:space="preserve"> οι τιμές κατωφλίου παρουσιάζονται στον πίνακα </w:t>
      </w:r>
      <w:r w:rsidR="00845E7A" w:rsidRPr="00F01BC7">
        <w:rPr>
          <w:rFonts w:cs="Times New Roman"/>
          <w:lang w:val="el-GR"/>
        </w:rPr>
        <w:t>9</w:t>
      </w:r>
      <w:r w:rsidR="00130455" w:rsidRPr="00F01BC7">
        <w:rPr>
          <w:rFonts w:cs="Times New Roman"/>
          <w:lang w:val="el-GR"/>
        </w:rPr>
        <w:t>.</w:t>
      </w:r>
      <w:r w:rsidR="00BB4E15" w:rsidRPr="00F01BC7">
        <w:rPr>
          <w:rFonts w:cs="Times New Roman"/>
          <w:lang w:val="el-GR"/>
        </w:rPr>
        <w:t xml:space="preserve"> Θα πρέπει να σημειωθεί ότι οι αριθμητικές τιμές των κατωφλίων έχουν αποφασίσει από τον συγγραφέα και στη συνέχεια παρουσιάστηκαν στους πολιτικούς ιθύνοντες. Έγινε προσπάθεια να ληφθούν υπόψη οι κύριες πηγές της ανακρίβειας και αβεβαιότητας κατά τον υπολογισμό της βαθμολογίας των κριτηρίων.</w:t>
      </w:r>
      <w:r w:rsidR="009013C4">
        <w:rPr>
          <w:rFonts w:cs="Times New Roman"/>
          <w:lang w:val="el-GR"/>
        </w:rPr>
        <w:br/>
      </w:r>
      <w:r w:rsidR="009013C4" w:rsidRPr="009013C4">
        <w:rPr>
          <w:rFonts w:cs="Times New Roman"/>
          <w:lang w:val="el-GR"/>
        </w:rPr>
        <w:t>Παραπομπή</w:t>
      </w:r>
      <w:r w:rsidR="009013C4" w:rsidRPr="009013C4">
        <w:rPr>
          <w:rFonts w:cs="Times New Roman"/>
        </w:rPr>
        <w:t>: (E. Georgopoulou a, D. Lalas b, L. Papagiannakis a, 1996)</w:t>
      </w:r>
    </w:p>
    <w:p w14:paraId="7F4D7356" w14:textId="6F38573C" w:rsidR="00586CAF" w:rsidRPr="0005302D" w:rsidRDefault="00586CAF" w:rsidP="00586CAF">
      <w:pPr>
        <w:spacing w:before="120" w:after="360" w:line="360" w:lineRule="auto"/>
        <w:rPr>
          <w:rFonts w:cs="Times New Roman"/>
        </w:rPr>
      </w:pPr>
      <w:r w:rsidRPr="0005302D">
        <w:rPr>
          <w:rFonts w:cs="Times New Roman"/>
        </w:rPr>
        <w:br/>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1E0" w:firstRow="1" w:lastRow="1" w:firstColumn="1" w:lastColumn="1" w:noHBand="0" w:noVBand="0"/>
      </w:tblPr>
      <w:tblGrid>
        <w:gridCol w:w="814"/>
        <w:gridCol w:w="1054"/>
        <w:gridCol w:w="2124"/>
        <w:gridCol w:w="626"/>
        <w:gridCol w:w="634"/>
        <w:gridCol w:w="727"/>
        <w:gridCol w:w="567"/>
        <w:gridCol w:w="567"/>
        <w:gridCol w:w="567"/>
        <w:gridCol w:w="567"/>
        <w:gridCol w:w="751"/>
      </w:tblGrid>
      <w:tr w:rsidR="00404EE6" w:rsidRPr="00F01BC7" w14:paraId="627A090F" w14:textId="77777777" w:rsidTr="008158B6">
        <w:trPr>
          <w:jc w:val="center"/>
        </w:trPr>
        <w:tc>
          <w:tcPr>
            <w:tcW w:w="1868" w:type="dxa"/>
            <w:gridSpan w:val="2"/>
            <w:vAlign w:val="center"/>
          </w:tcPr>
          <w:p w14:paraId="4480C22D" w14:textId="1B3AB8F1" w:rsidR="00404EE6" w:rsidRPr="00975D1F" w:rsidRDefault="009E3DED" w:rsidP="008158B6">
            <w:pPr>
              <w:pStyle w:val="TableParagraph"/>
              <w:rPr>
                <w:rFonts w:cs="Times New Roman"/>
                <w:sz w:val="18"/>
                <w:lang w:val="el-GR"/>
              </w:rPr>
            </w:pPr>
            <w:r w:rsidRPr="00975D1F">
              <w:rPr>
                <w:rFonts w:cs="Times New Roman"/>
                <w:sz w:val="18"/>
                <w:lang w:val="el-GR"/>
              </w:rPr>
              <w:lastRenderedPageBreak/>
              <w:t>Κριτήρια</w:t>
            </w:r>
          </w:p>
        </w:tc>
        <w:tc>
          <w:tcPr>
            <w:tcW w:w="2750" w:type="dxa"/>
            <w:gridSpan w:val="2"/>
            <w:vAlign w:val="center"/>
          </w:tcPr>
          <w:p w14:paraId="7E0CA05C" w14:textId="5F165D52" w:rsidR="00404EE6" w:rsidRPr="00975D1F" w:rsidRDefault="009E3DED" w:rsidP="008158B6">
            <w:pPr>
              <w:pStyle w:val="TableParagraph"/>
              <w:rPr>
                <w:rFonts w:cs="Times New Roman"/>
                <w:sz w:val="18"/>
              </w:rPr>
            </w:pPr>
            <w:r w:rsidRPr="00975D1F">
              <w:rPr>
                <w:rFonts w:cs="Times New Roman"/>
                <w:sz w:val="18"/>
                <w:lang w:val="el-GR"/>
              </w:rPr>
              <w:t>Ιδιότητες και μονάδες μέτρησης</w:t>
            </w:r>
          </w:p>
        </w:tc>
        <w:tc>
          <w:tcPr>
            <w:tcW w:w="4380" w:type="dxa"/>
            <w:gridSpan w:val="7"/>
            <w:vAlign w:val="center"/>
          </w:tcPr>
          <w:p w14:paraId="27D2F126" w14:textId="35B6BD6A" w:rsidR="00404EE6" w:rsidRPr="00975D1F" w:rsidRDefault="009E3DED" w:rsidP="008158B6">
            <w:pPr>
              <w:pStyle w:val="TableParagraph"/>
              <w:rPr>
                <w:rFonts w:eastAsia="Times New Roman" w:cs="Times New Roman"/>
                <w:w w:val="105"/>
                <w:sz w:val="18"/>
                <w:lang w:val="el-GR"/>
              </w:rPr>
            </w:pPr>
            <w:r w:rsidRPr="00975D1F">
              <w:rPr>
                <w:rFonts w:eastAsia="Times New Roman" w:cs="Times New Roman"/>
                <w:w w:val="105"/>
                <w:sz w:val="18"/>
                <w:lang w:val="el-GR"/>
              </w:rPr>
              <w:t>Ενναλακτικές στρατηγικές</w:t>
            </w:r>
          </w:p>
        </w:tc>
      </w:tr>
      <w:tr w:rsidR="00865E5E" w:rsidRPr="00F01BC7" w14:paraId="0990DA16" w14:textId="77777777" w:rsidTr="008158B6">
        <w:trPr>
          <w:trHeight w:val="927"/>
          <w:jc w:val="center"/>
        </w:trPr>
        <w:tc>
          <w:tcPr>
            <w:tcW w:w="4618" w:type="dxa"/>
            <w:gridSpan w:val="4"/>
            <w:vAlign w:val="center"/>
          </w:tcPr>
          <w:p w14:paraId="0DC35D3F" w14:textId="2D970E1D" w:rsidR="00501788" w:rsidRPr="00975D1F" w:rsidRDefault="00501788" w:rsidP="008158B6">
            <w:pPr>
              <w:pStyle w:val="TableParagraph"/>
              <w:rPr>
                <w:rFonts w:eastAsia="Times New Roman" w:cs="Times New Roman"/>
                <w:sz w:val="18"/>
              </w:rPr>
            </w:pPr>
          </w:p>
        </w:tc>
        <w:tc>
          <w:tcPr>
            <w:tcW w:w="634" w:type="dxa"/>
            <w:vAlign w:val="center"/>
          </w:tcPr>
          <w:p w14:paraId="1ADCF9CE"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10"/>
                <w:sz w:val="18"/>
              </w:rPr>
              <w:t>2</w:t>
            </w:r>
          </w:p>
        </w:tc>
        <w:tc>
          <w:tcPr>
            <w:tcW w:w="727" w:type="dxa"/>
            <w:vAlign w:val="center"/>
          </w:tcPr>
          <w:p w14:paraId="2A68107E" w14:textId="77777777" w:rsidR="00501788" w:rsidRPr="00975D1F" w:rsidRDefault="00501788" w:rsidP="008158B6">
            <w:pPr>
              <w:pStyle w:val="TableParagraph"/>
              <w:rPr>
                <w:rFonts w:eastAsia="Times New Roman" w:cs="Times New Roman"/>
                <w:sz w:val="18"/>
              </w:rPr>
            </w:pPr>
            <w:r w:rsidRPr="00975D1F">
              <w:rPr>
                <w:rFonts w:eastAsia="Times New Roman" w:cs="Times New Roman"/>
                <w:sz w:val="18"/>
              </w:rPr>
              <w:t>3</w:t>
            </w:r>
          </w:p>
        </w:tc>
        <w:tc>
          <w:tcPr>
            <w:tcW w:w="567" w:type="dxa"/>
            <w:vAlign w:val="center"/>
          </w:tcPr>
          <w:p w14:paraId="754D79E4" w14:textId="77777777" w:rsidR="00501788" w:rsidRPr="00975D1F" w:rsidRDefault="00501788" w:rsidP="008158B6">
            <w:pPr>
              <w:pStyle w:val="TableParagraph"/>
              <w:rPr>
                <w:rFonts w:eastAsia="Times New Roman" w:cs="Times New Roman"/>
                <w:sz w:val="18"/>
              </w:rPr>
            </w:pPr>
            <w:r w:rsidRPr="00975D1F">
              <w:rPr>
                <w:rFonts w:eastAsia="Times New Roman" w:cs="Times New Roman"/>
                <w:sz w:val="18"/>
              </w:rPr>
              <w:t>4</w:t>
            </w:r>
          </w:p>
        </w:tc>
        <w:tc>
          <w:tcPr>
            <w:tcW w:w="567" w:type="dxa"/>
            <w:vAlign w:val="center"/>
          </w:tcPr>
          <w:p w14:paraId="384A064B"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05"/>
                <w:sz w:val="18"/>
              </w:rPr>
              <w:t>5</w:t>
            </w:r>
          </w:p>
        </w:tc>
        <w:tc>
          <w:tcPr>
            <w:tcW w:w="567" w:type="dxa"/>
            <w:vAlign w:val="center"/>
          </w:tcPr>
          <w:p w14:paraId="0AE0410B"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15"/>
                <w:sz w:val="18"/>
              </w:rPr>
              <w:t>6</w:t>
            </w:r>
          </w:p>
        </w:tc>
        <w:tc>
          <w:tcPr>
            <w:tcW w:w="567" w:type="dxa"/>
            <w:vAlign w:val="center"/>
          </w:tcPr>
          <w:p w14:paraId="582BF5A5"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15"/>
                <w:sz w:val="18"/>
              </w:rPr>
              <w:t>7</w:t>
            </w:r>
          </w:p>
        </w:tc>
        <w:tc>
          <w:tcPr>
            <w:tcW w:w="751" w:type="dxa"/>
            <w:vAlign w:val="center"/>
          </w:tcPr>
          <w:p w14:paraId="297BB30E"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05"/>
                <w:sz w:val="18"/>
              </w:rPr>
              <w:t>8</w:t>
            </w:r>
          </w:p>
        </w:tc>
      </w:tr>
      <w:tr w:rsidR="00865E5E" w:rsidRPr="00F01BC7" w14:paraId="1D5079C5" w14:textId="77777777" w:rsidTr="008158B6">
        <w:trPr>
          <w:jc w:val="center"/>
        </w:trPr>
        <w:tc>
          <w:tcPr>
            <w:tcW w:w="814" w:type="dxa"/>
            <w:vAlign w:val="center"/>
          </w:tcPr>
          <w:p w14:paraId="150B21BC" w14:textId="62734294" w:rsidR="00501788" w:rsidRPr="00975D1F" w:rsidRDefault="001F38A8" w:rsidP="008158B6">
            <w:pPr>
              <w:pStyle w:val="TableParagraph"/>
              <w:ind w:left="44"/>
              <w:rPr>
                <w:rFonts w:eastAsia="Times New Roman" w:cs="Times New Roman"/>
                <w:sz w:val="18"/>
              </w:rPr>
            </w:pPr>
            <w:r w:rsidRPr="00975D1F">
              <w:rPr>
                <w:rFonts w:eastAsia="Times New Roman" w:cs="Times New Roman"/>
                <w:w w:val="110"/>
                <w:sz w:val="18"/>
              </w:rPr>
              <w:t>C1</w:t>
            </w:r>
            <w:r w:rsidR="00501788" w:rsidRPr="00975D1F">
              <w:rPr>
                <w:rFonts w:eastAsia="Times New Roman" w:cs="Times New Roman"/>
                <w:spacing w:val="14"/>
                <w:w w:val="110"/>
                <w:sz w:val="18"/>
              </w:rPr>
              <w:t xml:space="preserve"> </w:t>
            </w:r>
            <w:r w:rsidR="00501788" w:rsidRPr="00975D1F">
              <w:rPr>
                <w:rFonts w:eastAsia="Times New Roman" w:cs="Times New Roman"/>
                <w:w w:val="110"/>
                <w:sz w:val="18"/>
              </w:rPr>
              <w:t>(min)</w:t>
            </w:r>
          </w:p>
        </w:tc>
        <w:tc>
          <w:tcPr>
            <w:tcW w:w="3178" w:type="dxa"/>
            <w:gridSpan w:val="2"/>
            <w:vAlign w:val="center"/>
          </w:tcPr>
          <w:p w14:paraId="6719F56C" w14:textId="6A84DB8F" w:rsidR="00501788" w:rsidRPr="00975D1F" w:rsidRDefault="00F310BE" w:rsidP="008158B6">
            <w:pPr>
              <w:pStyle w:val="TableParagraph"/>
              <w:rPr>
                <w:rFonts w:eastAsia="Times New Roman" w:cs="Times New Roman"/>
                <w:sz w:val="18"/>
                <w:lang w:val="el-GR"/>
              </w:rPr>
            </w:pPr>
            <w:r w:rsidRPr="00975D1F">
              <w:rPr>
                <w:rFonts w:eastAsia="Times New Roman" w:cs="Times New Roman"/>
                <w:sz w:val="18"/>
                <w:lang w:val="el-GR"/>
              </w:rPr>
              <w:t>δισεκατομμύρια</w:t>
            </w:r>
            <w:r w:rsidR="00501788" w:rsidRPr="00975D1F">
              <w:rPr>
                <w:rFonts w:eastAsia="Times New Roman" w:cs="Times New Roman"/>
                <w:spacing w:val="35"/>
                <w:sz w:val="18"/>
              </w:rPr>
              <w:t xml:space="preserve"> </w:t>
            </w:r>
            <w:r w:rsidRPr="00975D1F">
              <w:rPr>
                <w:rFonts w:eastAsia="Times New Roman" w:cs="Times New Roman"/>
                <w:sz w:val="18"/>
                <w:lang w:val="el-GR"/>
              </w:rPr>
              <w:t>δραχμές</w:t>
            </w:r>
          </w:p>
        </w:tc>
        <w:tc>
          <w:tcPr>
            <w:tcW w:w="626" w:type="dxa"/>
            <w:vAlign w:val="center"/>
          </w:tcPr>
          <w:p w14:paraId="69E91F0D"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05"/>
                <w:sz w:val="18"/>
              </w:rPr>
              <w:t>75.8</w:t>
            </w:r>
          </w:p>
        </w:tc>
        <w:tc>
          <w:tcPr>
            <w:tcW w:w="634" w:type="dxa"/>
            <w:vAlign w:val="center"/>
          </w:tcPr>
          <w:p w14:paraId="2F59285D"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05"/>
                <w:sz w:val="18"/>
              </w:rPr>
              <w:t>35.8</w:t>
            </w:r>
          </w:p>
        </w:tc>
        <w:tc>
          <w:tcPr>
            <w:tcW w:w="727" w:type="dxa"/>
            <w:vAlign w:val="center"/>
          </w:tcPr>
          <w:p w14:paraId="0A6E4E2E"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05"/>
                <w:sz w:val="18"/>
              </w:rPr>
              <w:t>62.8</w:t>
            </w:r>
          </w:p>
        </w:tc>
        <w:tc>
          <w:tcPr>
            <w:tcW w:w="567" w:type="dxa"/>
            <w:vAlign w:val="center"/>
          </w:tcPr>
          <w:p w14:paraId="44B9FEBF"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05"/>
                <w:sz w:val="18"/>
              </w:rPr>
              <w:t>53.6</w:t>
            </w:r>
          </w:p>
        </w:tc>
        <w:tc>
          <w:tcPr>
            <w:tcW w:w="567" w:type="dxa"/>
            <w:vAlign w:val="center"/>
          </w:tcPr>
          <w:p w14:paraId="2E6EBC88"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05"/>
                <w:sz w:val="18"/>
              </w:rPr>
              <w:t>53.6</w:t>
            </w:r>
          </w:p>
        </w:tc>
        <w:tc>
          <w:tcPr>
            <w:tcW w:w="567" w:type="dxa"/>
            <w:vAlign w:val="center"/>
          </w:tcPr>
          <w:p w14:paraId="69436A65"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05"/>
                <w:sz w:val="18"/>
              </w:rPr>
              <w:t>70.2</w:t>
            </w:r>
          </w:p>
        </w:tc>
        <w:tc>
          <w:tcPr>
            <w:tcW w:w="567" w:type="dxa"/>
            <w:vAlign w:val="center"/>
          </w:tcPr>
          <w:p w14:paraId="5A559F59"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05"/>
                <w:sz w:val="18"/>
              </w:rPr>
              <w:t>75.4</w:t>
            </w:r>
          </w:p>
        </w:tc>
        <w:tc>
          <w:tcPr>
            <w:tcW w:w="751" w:type="dxa"/>
            <w:vAlign w:val="center"/>
          </w:tcPr>
          <w:p w14:paraId="21CF006F" w14:textId="77777777" w:rsidR="00501788" w:rsidRPr="00975D1F" w:rsidRDefault="00501788" w:rsidP="008158B6">
            <w:pPr>
              <w:pStyle w:val="TableParagraph"/>
              <w:rPr>
                <w:rFonts w:eastAsia="Arial" w:cs="Times New Roman"/>
                <w:sz w:val="18"/>
              </w:rPr>
            </w:pPr>
            <w:r w:rsidRPr="00975D1F">
              <w:rPr>
                <w:rFonts w:eastAsia="Arial" w:cs="Times New Roman"/>
                <w:w w:val="105"/>
                <w:sz w:val="18"/>
              </w:rPr>
              <w:t>92</w:t>
            </w:r>
          </w:p>
        </w:tc>
      </w:tr>
      <w:tr w:rsidR="00865E5E" w:rsidRPr="00F01BC7" w14:paraId="2318D903" w14:textId="77777777" w:rsidTr="008158B6">
        <w:trPr>
          <w:jc w:val="center"/>
        </w:trPr>
        <w:tc>
          <w:tcPr>
            <w:tcW w:w="814" w:type="dxa"/>
            <w:vAlign w:val="center"/>
          </w:tcPr>
          <w:p w14:paraId="335C2D12" w14:textId="77777777" w:rsidR="00501788" w:rsidRPr="00975D1F" w:rsidRDefault="00501788" w:rsidP="008158B6">
            <w:pPr>
              <w:pStyle w:val="TableParagraph"/>
              <w:ind w:left="44"/>
              <w:rPr>
                <w:rFonts w:eastAsia="Times New Roman" w:cs="Times New Roman"/>
                <w:sz w:val="18"/>
              </w:rPr>
            </w:pPr>
            <w:r w:rsidRPr="00975D1F">
              <w:rPr>
                <w:rFonts w:eastAsia="Times New Roman" w:cs="Times New Roman"/>
                <w:w w:val="105"/>
                <w:sz w:val="18"/>
              </w:rPr>
              <w:t>C2</w:t>
            </w:r>
            <w:r w:rsidRPr="00975D1F">
              <w:rPr>
                <w:rFonts w:eastAsia="Times New Roman" w:cs="Times New Roman"/>
                <w:spacing w:val="4"/>
                <w:w w:val="105"/>
                <w:sz w:val="18"/>
              </w:rPr>
              <w:t xml:space="preserve"> </w:t>
            </w:r>
            <w:r w:rsidRPr="00975D1F">
              <w:rPr>
                <w:rFonts w:eastAsia="Times New Roman" w:cs="Times New Roman"/>
                <w:w w:val="105"/>
                <w:sz w:val="18"/>
              </w:rPr>
              <w:t>(min)</w:t>
            </w:r>
          </w:p>
        </w:tc>
        <w:tc>
          <w:tcPr>
            <w:tcW w:w="3178" w:type="dxa"/>
            <w:gridSpan w:val="2"/>
            <w:vAlign w:val="center"/>
          </w:tcPr>
          <w:p w14:paraId="7239CF59" w14:textId="4FE8FEF4" w:rsidR="00501788" w:rsidRPr="00975D1F" w:rsidRDefault="00F310BE" w:rsidP="008158B6">
            <w:pPr>
              <w:pStyle w:val="TableParagraph"/>
              <w:rPr>
                <w:rFonts w:eastAsia="Times New Roman" w:cs="Times New Roman"/>
                <w:sz w:val="18"/>
              </w:rPr>
            </w:pPr>
            <w:r w:rsidRPr="00975D1F">
              <w:rPr>
                <w:rFonts w:eastAsia="Times New Roman" w:cs="Times New Roman"/>
                <w:sz w:val="18"/>
              </w:rPr>
              <w:t>δισεκατομμύρια δραχμές</w:t>
            </w:r>
          </w:p>
        </w:tc>
        <w:tc>
          <w:tcPr>
            <w:tcW w:w="626" w:type="dxa"/>
            <w:vAlign w:val="center"/>
          </w:tcPr>
          <w:p w14:paraId="2ED471EF"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05"/>
                <w:sz w:val="18"/>
              </w:rPr>
              <w:t>6.8</w:t>
            </w:r>
          </w:p>
        </w:tc>
        <w:tc>
          <w:tcPr>
            <w:tcW w:w="634" w:type="dxa"/>
            <w:vAlign w:val="center"/>
          </w:tcPr>
          <w:p w14:paraId="2723A72E"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05"/>
                <w:sz w:val="18"/>
              </w:rPr>
              <w:t>8.2</w:t>
            </w:r>
          </w:p>
        </w:tc>
        <w:tc>
          <w:tcPr>
            <w:tcW w:w="727" w:type="dxa"/>
            <w:vAlign w:val="center"/>
          </w:tcPr>
          <w:p w14:paraId="1DD162E2"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05"/>
                <w:sz w:val="18"/>
              </w:rPr>
              <w:t>8.2</w:t>
            </w:r>
          </w:p>
        </w:tc>
        <w:tc>
          <w:tcPr>
            <w:tcW w:w="567" w:type="dxa"/>
            <w:vAlign w:val="center"/>
          </w:tcPr>
          <w:p w14:paraId="04CB4369"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05"/>
                <w:sz w:val="18"/>
              </w:rPr>
              <w:t>8.4</w:t>
            </w:r>
          </w:p>
        </w:tc>
        <w:tc>
          <w:tcPr>
            <w:tcW w:w="567" w:type="dxa"/>
            <w:vAlign w:val="center"/>
          </w:tcPr>
          <w:p w14:paraId="04E5B551"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05"/>
                <w:sz w:val="18"/>
              </w:rPr>
              <w:t>8.4</w:t>
            </w:r>
          </w:p>
        </w:tc>
        <w:tc>
          <w:tcPr>
            <w:tcW w:w="567" w:type="dxa"/>
            <w:vAlign w:val="center"/>
          </w:tcPr>
          <w:p w14:paraId="7B69914E"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05"/>
                <w:sz w:val="18"/>
              </w:rPr>
              <w:t>3.2</w:t>
            </w:r>
          </w:p>
        </w:tc>
        <w:tc>
          <w:tcPr>
            <w:tcW w:w="567" w:type="dxa"/>
            <w:vAlign w:val="center"/>
          </w:tcPr>
          <w:p w14:paraId="1BF855F9"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05"/>
                <w:sz w:val="18"/>
              </w:rPr>
              <w:t>5</w:t>
            </w:r>
          </w:p>
        </w:tc>
        <w:tc>
          <w:tcPr>
            <w:tcW w:w="751" w:type="dxa"/>
            <w:vAlign w:val="center"/>
          </w:tcPr>
          <w:p w14:paraId="2106F605" w14:textId="77777777" w:rsidR="00501788" w:rsidRPr="00975D1F" w:rsidRDefault="00501788" w:rsidP="008158B6">
            <w:pPr>
              <w:pStyle w:val="TableParagraph"/>
              <w:rPr>
                <w:rFonts w:eastAsia="Times New Roman" w:cs="Times New Roman"/>
                <w:sz w:val="18"/>
              </w:rPr>
            </w:pPr>
            <w:r w:rsidRPr="00975D1F">
              <w:rPr>
                <w:rFonts w:eastAsia="Times New Roman" w:cs="Times New Roman"/>
                <w:w w:val="105"/>
                <w:sz w:val="18"/>
              </w:rPr>
              <w:t>5.2</w:t>
            </w:r>
          </w:p>
        </w:tc>
      </w:tr>
      <w:tr w:rsidR="00865E5E" w:rsidRPr="00F01BC7" w14:paraId="16549A1F" w14:textId="77777777" w:rsidTr="008158B6">
        <w:trPr>
          <w:jc w:val="center"/>
        </w:trPr>
        <w:tc>
          <w:tcPr>
            <w:tcW w:w="814" w:type="dxa"/>
            <w:vAlign w:val="center"/>
          </w:tcPr>
          <w:p w14:paraId="0B4A0E9A" w14:textId="77777777" w:rsidR="00404EE6" w:rsidRPr="00975D1F" w:rsidRDefault="00404EE6" w:rsidP="008158B6">
            <w:pPr>
              <w:pStyle w:val="TableParagraph"/>
              <w:ind w:left="40"/>
              <w:rPr>
                <w:rFonts w:eastAsia="Times New Roman" w:cs="Times New Roman"/>
                <w:sz w:val="18"/>
              </w:rPr>
            </w:pPr>
            <w:r w:rsidRPr="00975D1F">
              <w:rPr>
                <w:rFonts w:eastAsia="Times New Roman" w:cs="Times New Roman"/>
                <w:w w:val="110"/>
                <w:sz w:val="18"/>
              </w:rPr>
              <w:t>Tl</w:t>
            </w:r>
            <w:r w:rsidRPr="00975D1F">
              <w:rPr>
                <w:rFonts w:eastAsia="Times New Roman" w:cs="Times New Roman"/>
                <w:spacing w:val="21"/>
                <w:w w:val="110"/>
                <w:sz w:val="18"/>
              </w:rPr>
              <w:t xml:space="preserve"> </w:t>
            </w:r>
            <w:r w:rsidRPr="00975D1F">
              <w:rPr>
                <w:rFonts w:eastAsia="Times New Roman" w:cs="Times New Roman"/>
                <w:w w:val="110"/>
                <w:sz w:val="18"/>
              </w:rPr>
              <w:t>(max)</w:t>
            </w:r>
          </w:p>
        </w:tc>
        <w:tc>
          <w:tcPr>
            <w:tcW w:w="3178" w:type="dxa"/>
            <w:gridSpan w:val="2"/>
            <w:vAlign w:val="center"/>
          </w:tcPr>
          <w:p w14:paraId="331EDA80" w14:textId="24194C7D" w:rsidR="00404EE6" w:rsidRPr="00975D1F" w:rsidRDefault="00404EE6" w:rsidP="008158B6">
            <w:pPr>
              <w:pStyle w:val="TableParagraph"/>
              <w:rPr>
                <w:rFonts w:eastAsia="Times New Roman" w:cs="Times New Roman"/>
                <w:sz w:val="18"/>
                <w:lang w:val="el-GR"/>
              </w:rPr>
            </w:pPr>
            <w:r w:rsidRPr="00975D1F">
              <w:rPr>
                <w:rFonts w:eastAsia="Times New Roman" w:cs="Times New Roman"/>
                <w:sz w:val="18"/>
                <w:lang w:val="el-GR"/>
              </w:rPr>
              <w:t>%</w:t>
            </w:r>
            <w:r w:rsidRPr="00975D1F">
              <w:rPr>
                <w:rFonts w:eastAsia="Times New Roman" w:cs="Times New Roman"/>
                <w:spacing w:val="16"/>
                <w:sz w:val="18"/>
                <w:lang w:val="el-GR"/>
              </w:rPr>
              <w:t xml:space="preserve"> </w:t>
            </w:r>
            <w:r w:rsidR="009E3DED" w:rsidRPr="00975D1F">
              <w:rPr>
                <w:rFonts w:eastAsia="Times New Roman" w:cs="Times New Roman"/>
                <w:sz w:val="18"/>
                <w:lang w:val="el-GR"/>
              </w:rPr>
              <w:t>από τη μέγιστη ζήτηση που ξεπερνιέται από τη μέγιστη διαθέσιμη δύναμη</w:t>
            </w:r>
          </w:p>
        </w:tc>
        <w:tc>
          <w:tcPr>
            <w:tcW w:w="626" w:type="dxa"/>
            <w:vAlign w:val="center"/>
          </w:tcPr>
          <w:p w14:paraId="41B12EF3" w14:textId="28FA1A9E" w:rsidR="00404EE6" w:rsidRPr="00975D1F" w:rsidRDefault="00404EE6" w:rsidP="008158B6">
            <w:pPr>
              <w:spacing w:after="0" w:line="240" w:lineRule="auto"/>
              <w:rPr>
                <w:rFonts w:cs="Times New Roman"/>
                <w:sz w:val="18"/>
              </w:rPr>
            </w:pPr>
            <w:r w:rsidRPr="00975D1F">
              <w:rPr>
                <w:rFonts w:eastAsia="Times New Roman" w:cs="Times New Roman"/>
                <w:w w:val="105"/>
                <w:sz w:val="18"/>
              </w:rPr>
              <w:t>13.8</w:t>
            </w:r>
          </w:p>
        </w:tc>
        <w:tc>
          <w:tcPr>
            <w:tcW w:w="634" w:type="dxa"/>
            <w:vAlign w:val="center"/>
          </w:tcPr>
          <w:p w14:paraId="456300EF" w14:textId="1DDBE648" w:rsidR="00404EE6" w:rsidRPr="00975D1F" w:rsidRDefault="00404EE6" w:rsidP="008158B6">
            <w:pPr>
              <w:spacing w:after="0" w:line="240" w:lineRule="auto"/>
              <w:rPr>
                <w:rFonts w:cs="Times New Roman"/>
                <w:sz w:val="18"/>
              </w:rPr>
            </w:pPr>
            <w:r w:rsidRPr="00975D1F">
              <w:rPr>
                <w:rFonts w:eastAsia="Times New Roman" w:cs="Times New Roman"/>
                <w:w w:val="105"/>
                <w:sz w:val="18"/>
              </w:rPr>
              <w:t>13.5</w:t>
            </w:r>
          </w:p>
        </w:tc>
        <w:tc>
          <w:tcPr>
            <w:tcW w:w="727" w:type="dxa"/>
            <w:vAlign w:val="center"/>
          </w:tcPr>
          <w:p w14:paraId="0227B6CE" w14:textId="181E2B8E" w:rsidR="00404EE6" w:rsidRPr="00975D1F" w:rsidRDefault="00404EE6" w:rsidP="008158B6">
            <w:pPr>
              <w:spacing w:after="0" w:line="240" w:lineRule="auto"/>
              <w:rPr>
                <w:rFonts w:cs="Times New Roman"/>
                <w:sz w:val="18"/>
              </w:rPr>
            </w:pPr>
            <w:r w:rsidRPr="00975D1F">
              <w:rPr>
                <w:rFonts w:eastAsia="Times New Roman" w:cs="Times New Roman"/>
                <w:sz w:val="18"/>
              </w:rPr>
              <w:t>18.8</w:t>
            </w:r>
          </w:p>
        </w:tc>
        <w:tc>
          <w:tcPr>
            <w:tcW w:w="567" w:type="dxa"/>
            <w:vAlign w:val="center"/>
          </w:tcPr>
          <w:p w14:paraId="489CB87B" w14:textId="5879A06E" w:rsidR="00404EE6" w:rsidRPr="00975D1F" w:rsidRDefault="00404EE6" w:rsidP="008158B6">
            <w:pPr>
              <w:spacing w:after="0" w:line="240" w:lineRule="auto"/>
              <w:rPr>
                <w:rFonts w:cs="Times New Roman"/>
                <w:sz w:val="18"/>
              </w:rPr>
            </w:pPr>
            <w:r w:rsidRPr="00975D1F">
              <w:rPr>
                <w:rFonts w:eastAsia="Times New Roman" w:cs="Times New Roman"/>
                <w:w w:val="95"/>
                <w:sz w:val="18"/>
              </w:rPr>
              <w:t>20</w:t>
            </w:r>
          </w:p>
        </w:tc>
        <w:tc>
          <w:tcPr>
            <w:tcW w:w="567" w:type="dxa"/>
            <w:vAlign w:val="center"/>
          </w:tcPr>
          <w:p w14:paraId="3F5E10A4" w14:textId="4D0C7E7E" w:rsidR="00404EE6" w:rsidRPr="00975D1F" w:rsidRDefault="00404EE6" w:rsidP="008158B6">
            <w:pPr>
              <w:spacing w:after="0" w:line="240" w:lineRule="auto"/>
              <w:rPr>
                <w:rFonts w:cs="Times New Roman"/>
                <w:sz w:val="18"/>
              </w:rPr>
            </w:pPr>
            <w:r w:rsidRPr="00975D1F">
              <w:rPr>
                <w:rFonts w:eastAsia="Times New Roman" w:cs="Times New Roman"/>
                <w:w w:val="105"/>
                <w:sz w:val="18"/>
              </w:rPr>
              <w:t>20.4</w:t>
            </w:r>
          </w:p>
        </w:tc>
        <w:tc>
          <w:tcPr>
            <w:tcW w:w="567" w:type="dxa"/>
            <w:vAlign w:val="center"/>
          </w:tcPr>
          <w:p w14:paraId="16B138C6" w14:textId="735D7C24" w:rsidR="00404EE6" w:rsidRPr="00975D1F" w:rsidRDefault="00404EE6" w:rsidP="008158B6">
            <w:pPr>
              <w:spacing w:after="0" w:line="240" w:lineRule="auto"/>
              <w:rPr>
                <w:rFonts w:cs="Times New Roman"/>
                <w:sz w:val="18"/>
              </w:rPr>
            </w:pPr>
            <w:r w:rsidRPr="00975D1F">
              <w:rPr>
                <w:rFonts w:eastAsia="Times New Roman" w:cs="Times New Roman"/>
                <w:sz w:val="18"/>
              </w:rPr>
              <w:t>16.8</w:t>
            </w:r>
          </w:p>
        </w:tc>
        <w:tc>
          <w:tcPr>
            <w:tcW w:w="567" w:type="dxa"/>
            <w:vAlign w:val="center"/>
          </w:tcPr>
          <w:p w14:paraId="27DBCB90" w14:textId="64705F25" w:rsidR="00404EE6" w:rsidRPr="00975D1F" w:rsidRDefault="00404EE6" w:rsidP="008158B6">
            <w:pPr>
              <w:spacing w:after="0" w:line="240" w:lineRule="auto"/>
              <w:rPr>
                <w:rFonts w:cs="Times New Roman"/>
                <w:sz w:val="18"/>
              </w:rPr>
            </w:pPr>
            <w:r w:rsidRPr="00975D1F">
              <w:rPr>
                <w:rFonts w:eastAsia="Times New Roman" w:cs="Times New Roman"/>
                <w:sz w:val="18"/>
              </w:rPr>
              <w:t>18.8</w:t>
            </w:r>
          </w:p>
        </w:tc>
        <w:tc>
          <w:tcPr>
            <w:tcW w:w="751" w:type="dxa"/>
            <w:vAlign w:val="center"/>
          </w:tcPr>
          <w:p w14:paraId="361D1FAA" w14:textId="45FF0833" w:rsidR="00404EE6" w:rsidRPr="00975D1F" w:rsidRDefault="00404EE6" w:rsidP="008158B6">
            <w:pPr>
              <w:spacing w:after="0" w:line="240" w:lineRule="auto"/>
              <w:rPr>
                <w:rFonts w:cs="Times New Roman"/>
                <w:sz w:val="18"/>
              </w:rPr>
            </w:pPr>
            <w:r w:rsidRPr="00975D1F">
              <w:rPr>
                <w:rFonts w:eastAsia="Times New Roman" w:cs="Times New Roman"/>
                <w:w w:val="105"/>
                <w:sz w:val="18"/>
              </w:rPr>
              <w:t>20</w:t>
            </w:r>
          </w:p>
        </w:tc>
      </w:tr>
      <w:tr w:rsidR="00865E5E" w:rsidRPr="00F01BC7" w14:paraId="72B5E34E" w14:textId="77777777" w:rsidTr="008158B6">
        <w:trPr>
          <w:jc w:val="center"/>
        </w:trPr>
        <w:tc>
          <w:tcPr>
            <w:tcW w:w="814" w:type="dxa"/>
            <w:vAlign w:val="center"/>
          </w:tcPr>
          <w:p w14:paraId="2EE91256" w14:textId="77777777" w:rsidR="00404EE6" w:rsidRPr="00975D1F" w:rsidRDefault="00404EE6" w:rsidP="008158B6">
            <w:pPr>
              <w:pStyle w:val="TableParagraph"/>
              <w:ind w:left="40"/>
              <w:rPr>
                <w:rFonts w:eastAsia="Times New Roman" w:cs="Times New Roman"/>
                <w:sz w:val="18"/>
              </w:rPr>
            </w:pPr>
            <w:r w:rsidRPr="00975D1F">
              <w:rPr>
                <w:rFonts w:eastAsia="Times New Roman" w:cs="Times New Roman"/>
                <w:w w:val="105"/>
                <w:sz w:val="18"/>
              </w:rPr>
              <w:t>T2</w:t>
            </w:r>
            <w:r w:rsidRPr="00975D1F">
              <w:rPr>
                <w:rFonts w:eastAsia="Times New Roman" w:cs="Times New Roman"/>
                <w:spacing w:val="12"/>
                <w:w w:val="105"/>
                <w:sz w:val="18"/>
              </w:rPr>
              <w:t xml:space="preserve"> </w:t>
            </w:r>
            <w:r w:rsidRPr="00975D1F">
              <w:rPr>
                <w:rFonts w:eastAsia="Times New Roman" w:cs="Times New Roman"/>
                <w:w w:val="105"/>
                <w:sz w:val="18"/>
              </w:rPr>
              <w:t>(max)</w:t>
            </w:r>
          </w:p>
        </w:tc>
        <w:tc>
          <w:tcPr>
            <w:tcW w:w="3178" w:type="dxa"/>
            <w:gridSpan w:val="2"/>
            <w:vAlign w:val="center"/>
          </w:tcPr>
          <w:p w14:paraId="3E71309A" w14:textId="2F6FA531" w:rsidR="00404EE6" w:rsidRPr="00975D1F" w:rsidRDefault="009E3DED" w:rsidP="008158B6">
            <w:pPr>
              <w:pStyle w:val="TableParagraph"/>
              <w:rPr>
                <w:rFonts w:eastAsia="Times New Roman" w:cs="Times New Roman"/>
                <w:sz w:val="18"/>
              </w:rPr>
            </w:pPr>
            <w:r w:rsidRPr="00975D1F">
              <w:rPr>
                <w:rFonts w:eastAsia="Times New Roman" w:cs="Times New Roman"/>
                <w:w w:val="110"/>
                <w:sz w:val="18"/>
                <w:lang w:val="el-GR"/>
              </w:rPr>
              <w:t>Ποιοτική κλίμακα</w:t>
            </w:r>
            <w:r w:rsidR="00404EE6" w:rsidRPr="00975D1F">
              <w:rPr>
                <w:rFonts w:eastAsia="Times New Roman" w:cs="Times New Roman"/>
                <w:spacing w:val="-9"/>
                <w:w w:val="110"/>
                <w:sz w:val="18"/>
              </w:rPr>
              <w:t xml:space="preserve"> </w:t>
            </w:r>
            <w:r w:rsidR="00404EE6" w:rsidRPr="00975D1F">
              <w:rPr>
                <w:rFonts w:eastAsia="Times New Roman" w:cs="Times New Roman"/>
                <w:w w:val="110"/>
                <w:sz w:val="18"/>
              </w:rPr>
              <w:t>(1</w:t>
            </w:r>
            <w:r w:rsidR="00404EE6" w:rsidRPr="00975D1F">
              <w:rPr>
                <w:rFonts w:eastAsia="Times New Roman" w:cs="Times New Roman"/>
                <w:spacing w:val="-20"/>
                <w:w w:val="110"/>
                <w:sz w:val="18"/>
              </w:rPr>
              <w:t xml:space="preserve"> </w:t>
            </w:r>
            <w:r w:rsidR="00404EE6" w:rsidRPr="00975D1F">
              <w:rPr>
                <w:rFonts w:eastAsia="Times New Roman" w:cs="Times New Roman"/>
                <w:w w:val="135"/>
                <w:sz w:val="18"/>
              </w:rPr>
              <w:t>- 1</w:t>
            </w:r>
            <w:r w:rsidR="00404EE6" w:rsidRPr="00975D1F">
              <w:rPr>
                <w:rFonts w:eastAsia="Times New Roman" w:cs="Times New Roman"/>
                <w:w w:val="110"/>
                <w:sz w:val="18"/>
              </w:rPr>
              <w:t>0)</w:t>
            </w:r>
          </w:p>
        </w:tc>
        <w:tc>
          <w:tcPr>
            <w:tcW w:w="626" w:type="dxa"/>
            <w:vAlign w:val="center"/>
          </w:tcPr>
          <w:p w14:paraId="1762691A" w14:textId="05DEBA9A" w:rsidR="00404EE6" w:rsidRPr="00975D1F" w:rsidRDefault="00865E5E" w:rsidP="008158B6">
            <w:pPr>
              <w:spacing w:after="0" w:line="240" w:lineRule="auto"/>
              <w:rPr>
                <w:rFonts w:cs="Times New Roman"/>
                <w:sz w:val="18"/>
              </w:rPr>
            </w:pPr>
            <w:r w:rsidRPr="00975D1F">
              <w:rPr>
                <w:rFonts w:cs="Times New Roman"/>
                <w:sz w:val="18"/>
              </w:rPr>
              <w:t>1</w:t>
            </w:r>
          </w:p>
        </w:tc>
        <w:tc>
          <w:tcPr>
            <w:tcW w:w="634" w:type="dxa"/>
            <w:vAlign w:val="center"/>
          </w:tcPr>
          <w:p w14:paraId="3566C62A"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10</w:t>
            </w:r>
          </w:p>
        </w:tc>
        <w:tc>
          <w:tcPr>
            <w:tcW w:w="727" w:type="dxa"/>
            <w:vAlign w:val="center"/>
          </w:tcPr>
          <w:p w14:paraId="42CD0A2E" w14:textId="77777777" w:rsidR="00404EE6" w:rsidRPr="00975D1F" w:rsidRDefault="00404EE6" w:rsidP="008158B6">
            <w:pPr>
              <w:pStyle w:val="TableParagraph"/>
              <w:rPr>
                <w:rFonts w:eastAsia="Times New Roman" w:cs="Times New Roman"/>
                <w:sz w:val="18"/>
              </w:rPr>
            </w:pPr>
            <w:r w:rsidRPr="00975D1F">
              <w:rPr>
                <w:rFonts w:eastAsia="Times New Roman" w:cs="Times New Roman"/>
                <w:sz w:val="18"/>
              </w:rPr>
              <w:t>10</w:t>
            </w:r>
          </w:p>
        </w:tc>
        <w:tc>
          <w:tcPr>
            <w:tcW w:w="567" w:type="dxa"/>
            <w:vAlign w:val="center"/>
          </w:tcPr>
          <w:p w14:paraId="4F0C6725"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8</w:t>
            </w:r>
          </w:p>
        </w:tc>
        <w:tc>
          <w:tcPr>
            <w:tcW w:w="567" w:type="dxa"/>
            <w:vAlign w:val="center"/>
          </w:tcPr>
          <w:p w14:paraId="29DDC784" w14:textId="77777777" w:rsidR="00404EE6" w:rsidRPr="00975D1F" w:rsidRDefault="00404EE6" w:rsidP="008158B6">
            <w:pPr>
              <w:pStyle w:val="TableParagraph"/>
              <w:rPr>
                <w:rFonts w:eastAsia="Arial" w:cs="Times New Roman"/>
                <w:sz w:val="18"/>
              </w:rPr>
            </w:pPr>
            <w:r w:rsidRPr="00975D1F">
              <w:rPr>
                <w:rFonts w:eastAsia="Arial" w:cs="Times New Roman"/>
                <w:w w:val="95"/>
                <w:sz w:val="18"/>
              </w:rPr>
              <w:t>8</w:t>
            </w:r>
          </w:p>
        </w:tc>
        <w:tc>
          <w:tcPr>
            <w:tcW w:w="567" w:type="dxa"/>
            <w:vAlign w:val="center"/>
          </w:tcPr>
          <w:p w14:paraId="3C3BDAF6"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5</w:t>
            </w:r>
          </w:p>
        </w:tc>
        <w:tc>
          <w:tcPr>
            <w:tcW w:w="567" w:type="dxa"/>
            <w:vAlign w:val="center"/>
          </w:tcPr>
          <w:p w14:paraId="5F4BD832"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10"/>
                <w:sz w:val="18"/>
              </w:rPr>
              <w:t>3</w:t>
            </w:r>
          </w:p>
        </w:tc>
        <w:tc>
          <w:tcPr>
            <w:tcW w:w="751" w:type="dxa"/>
            <w:vAlign w:val="center"/>
          </w:tcPr>
          <w:p w14:paraId="7BB1E548" w14:textId="0B88500E" w:rsidR="00404EE6" w:rsidRPr="00975D1F" w:rsidRDefault="00865E5E" w:rsidP="008158B6">
            <w:pPr>
              <w:spacing w:after="0" w:line="240" w:lineRule="auto"/>
              <w:rPr>
                <w:rFonts w:cs="Times New Roman"/>
                <w:sz w:val="18"/>
              </w:rPr>
            </w:pPr>
            <w:r w:rsidRPr="00975D1F">
              <w:rPr>
                <w:rFonts w:cs="Times New Roman"/>
                <w:sz w:val="18"/>
              </w:rPr>
              <w:t>1</w:t>
            </w:r>
          </w:p>
        </w:tc>
      </w:tr>
      <w:tr w:rsidR="00865E5E" w:rsidRPr="00F01BC7" w14:paraId="1F364373" w14:textId="77777777" w:rsidTr="008158B6">
        <w:trPr>
          <w:jc w:val="center"/>
        </w:trPr>
        <w:tc>
          <w:tcPr>
            <w:tcW w:w="814" w:type="dxa"/>
            <w:vAlign w:val="center"/>
          </w:tcPr>
          <w:p w14:paraId="46DE13C2" w14:textId="77777777" w:rsidR="00404EE6" w:rsidRPr="00975D1F" w:rsidRDefault="00404EE6" w:rsidP="008158B6">
            <w:pPr>
              <w:pStyle w:val="TableParagraph"/>
              <w:ind w:left="40"/>
              <w:rPr>
                <w:rFonts w:eastAsia="Times New Roman" w:cs="Times New Roman"/>
                <w:sz w:val="18"/>
              </w:rPr>
            </w:pPr>
            <w:r w:rsidRPr="00975D1F">
              <w:rPr>
                <w:rFonts w:eastAsia="Times New Roman" w:cs="Times New Roman"/>
                <w:w w:val="105"/>
                <w:sz w:val="18"/>
              </w:rPr>
              <w:t>T3</w:t>
            </w:r>
            <w:r w:rsidRPr="00975D1F">
              <w:rPr>
                <w:rFonts w:eastAsia="Times New Roman" w:cs="Times New Roman"/>
                <w:spacing w:val="12"/>
                <w:w w:val="105"/>
                <w:sz w:val="18"/>
              </w:rPr>
              <w:t xml:space="preserve"> </w:t>
            </w:r>
            <w:r w:rsidRPr="00975D1F">
              <w:rPr>
                <w:rFonts w:eastAsia="Times New Roman" w:cs="Times New Roman"/>
                <w:w w:val="105"/>
                <w:sz w:val="18"/>
              </w:rPr>
              <w:t>(max)</w:t>
            </w:r>
          </w:p>
        </w:tc>
        <w:tc>
          <w:tcPr>
            <w:tcW w:w="3178" w:type="dxa"/>
            <w:gridSpan w:val="2"/>
            <w:vAlign w:val="center"/>
          </w:tcPr>
          <w:p w14:paraId="50A8CD05" w14:textId="69FB3333" w:rsidR="00404EE6" w:rsidRPr="00975D1F" w:rsidRDefault="009E3DED" w:rsidP="008158B6">
            <w:pPr>
              <w:pStyle w:val="TableParagraph"/>
              <w:rPr>
                <w:rFonts w:eastAsia="Times New Roman" w:cs="Times New Roman"/>
                <w:sz w:val="18"/>
              </w:rPr>
            </w:pPr>
            <w:r w:rsidRPr="00975D1F">
              <w:rPr>
                <w:rFonts w:eastAsia="Times New Roman" w:cs="Times New Roman"/>
                <w:w w:val="110"/>
                <w:sz w:val="18"/>
                <w:lang w:val="el-GR"/>
              </w:rPr>
              <w:t>Ποιοτική κλίμακα</w:t>
            </w:r>
            <w:r w:rsidR="00404EE6" w:rsidRPr="00975D1F">
              <w:rPr>
                <w:rFonts w:eastAsia="Times New Roman" w:cs="Times New Roman"/>
                <w:spacing w:val="28"/>
                <w:sz w:val="18"/>
              </w:rPr>
              <w:t xml:space="preserve"> </w:t>
            </w:r>
            <w:r w:rsidR="00404EE6" w:rsidRPr="00975D1F">
              <w:rPr>
                <w:rFonts w:eastAsia="Times New Roman" w:cs="Times New Roman"/>
                <w:sz w:val="18"/>
              </w:rPr>
              <w:t>(1-</w:t>
            </w:r>
            <w:r w:rsidR="00404EE6" w:rsidRPr="00975D1F">
              <w:rPr>
                <w:rFonts w:eastAsia="Times New Roman" w:cs="Times New Roman"/>
                <w:spacing w:val="-18"/>
                <w:sz w:val="18"/>
              </w:rPr>
              <w:t xml:space="preserve"> </w:t>
            </w:r>
            <w:r w:rsidR="00404EE6" w:rsidRPr="00975D1F">
              <w:rPr>
                <w:rFonts w:eastAsia="Times New Roman" w:cs="Times New Roman"/>
                <w:w w:val="95"/>
                <w:sz w:val="18"/>
              </w:rPr>
              <w:t>1</w:t>
            </w:r>
            <w:r w:rsidR="00404EE6" w:rsidRPr="00975D1F">
              <w:rPr>
                <w:rFonts w:eastAsia="Times New Roman" w:cs="Times New Roman"/>
                <w:sz w:val="18"/>
              </w:rPr>
              <w:t>0)</w:t>
            </w:r>
          </w:p>
        </w:tc>
        <w:tc>
          <w:tcPr>
            <w:tcW w:w="626" w:type="dxa"/>
            <w:vAlign w:val="center"/>
          </w:tcPr>
          <w:p w14:paraId="76CE26F5" w14:textId="4CA96389" w:rsidR="00404EE6" w:rsidRPr="00975D1F" w:rsidRDefault="00865E5E" w:rsidP="008158B6">
            <w:pPr>
              <w:spacing w:after="0" w:line="240" w:lineRule="auto"/>
              <w:rPr>
                <w:rFonts w:cs="Times New Roman"/>
                <w:sz w:val="18"/>
              </w:rPr>
            </w:pPr>
            <w:r w:rsidRPr="00975D1F">
              <w:rPr>
                <w:rFonts w:cs="Times New Roman"/>
                <w:sz w:val="18"/>
              </w:rPr>
              <w:t>1</w:t>
            </w:r>
          </w:p>
        </w:tc>
        <w:tc>
          <w:tcPr>
            <w:tcW w:w="634" w:type="dxa"/>
            <w:vAlign w:val="center"/>
          </w:tcPr>
          <w:p w14:paraId="5DB985A8" w14:textId="77777777" w:rsidR="00404EE6" w:rsidRPr="00975D1F" w:rsidRDefault="00404EE6" w:rsidP="008158B6">
            <w:pPr>
              <w:pStyle w:val="TableParagraph"/>
              <w:rPr>
                <w:rFonts w:eastAsia="Times New Roman" w:cs="Times New Roman"/>
                <w:sz w:val="18"/>
              </w:rPr>
            </w:pPr>
            <w:r w:rsidRPr="00975D1F">
              <w:rPr>
                <w:rFonts w:eastAsia="Times New Roman" w:cs="Times New Roman"/>
                <w:sz w:val="18"/>
              </w:rPr>
              <w:t>10</w:t>
            </w:r>
          </w:p>
        </w:tc>
        <w:tc>
          <w:tcPr>
            <w:tcW w:w="727" w:type="dxa"/>
            <w:vAlign w:val="center"/>
          </w:tcPr>
          <w:p w14:paraId="3149533A" w14:textId="77777777" w:rsidR="00404EE6" w:rsidRPr="00975D1F" w:rsidRDefault="00404EE6" w:rsidP="008158B6">
            <w:pPr>
              <w:pStyle w:val="TableParagraph"/>
              <w:ind w:left="125"/>
              <w:rPr>
                <w:rFonts w:eastAsia="Times New Roman" w:cs="Times New Roman"/>
                <w:sz w:val="18"/>
              </w:rPr>
            </w:pPr>
            <w:r w:rsidRPr="00975D1F">
              <w:rPr>
                <w:rFonts w:eastAsia="Times New Roman" w:cs="Times New Roman"/>
                <w:sz w:val="18"/>
              </w:rPr>
              <w:t>10</w:t>
            </w:r>
          </w:p>
        </w:tc>
        <w:tc>
          <w:tcPr>
            <w:tcW w:w="567" w:type="dxa"/>
            <w:vAlign w:val="center"/>
          </w:tcPr>
          <w:p w14:paraId="650A9FB3" w14:textId="77777777" w:rsidR="00404EE6" w:rsidRPr="00975D1F" w:rsidRDefault="00404EE6" w:rsidP="008158B6">
            <w:pPr>
              <w:pStyle w:val="TableParagraph"/>
              <w:ind w:left="98"/>
              <w:rPr>
                <w:rFonts w:eastAsia="Times New Roman" w:cs="Times New Roman"/>
                <w:sz w:val="18"/>
              </w:rPr>
            </w:pPr>
            <w:r w:rsidRPr="00975D1F">
              <w:rPr>
                <w:rFonts w:eastAsia="Times New Roman" w:cs="Times New Roman"/>
                <w:w w:val="115"/>
                <w:sz w:val="18"/>
              </w:rPr>
              <w:t>6</w:t>
            </w:r>
          </w:p>
        </w:tc>
        <w:tc>
          <w:tcPr>
            <w:tcW w:w="567" w:type="dxa"/>
            <w:vAlign w:val="center"/>
          </w:tcPr>
          <w:p w14:paraId="639D88BE"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8</w:t>
            </w:r>
          </w:p>
        </w:tc>
        <w:tc>
          <w:tcPr>
            <w:tcW w:w="567" w:type="dxa"/>
            <w:vAlign w:val="center"/>
          </w:tcPr>
          <w:p w14:paraId="2D93BE63"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95"/>
                <w:sz w:val="18"/>
              </w:rPr>
              <w:t>5</w:t>
            </w:r>
          </w:p>
        </w:tc>
        <w:tc>
          <w:tcPr>
            <w:tcW w:w="567" w:type="dxa"/>
            <w:vAlign w:val="center"/>
          </w:tcPr>
          <w:p w14:paraId="17FB9BE2"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6</w:t>
            </w:r>
          </w:p>
        </w:tc>
        <w:tc>
          <w:tcPr>
            <w:tcW w:w="751" w:type="dxa"/>
            <w:vAlign w:val="center"/>
          </w:tcPr>
          <w:p w14:paraId="2A97DE42" w14:textId="6F592C4E" w:rsidR="00404EE6" w:rsidRPr="00975D1F" w:rsidRDefault="00865E5E" w:rsidP="008158B6">
            <w:pPr>
              <w:pStyle w:val="TableParagraph"/>
              <w:rPr>
                <w:rFonts w:eastAsia="Arial" w:cs="Times New Roman"/>
                <w:sz w:val="18"/>
              </w:rPr>
            </w:pPr>
            <w:r w:rsidRPr="00975D1F">
              <w:rPr>
                <w:rFonts w:eastAsia="Arial" w:cs="Times New Roman"/>
                <w:sz w:val="18"/>
              </w:rPr>
              <w:t>1</w:t>
            </w:r>
          </w:p>
        </w:tc>
      </w:tr>
      <w:tr w:rsidR="00865E5E" w:rsidRPr="00F01BC7" w14:paraId="7B70CD5F" w14:textId="77777777" w:rsidTr="008158B6">
        <w:trPr>
          <w:jc w:val="center"/>
        </w:trPr>
        <w:tc>
          <w:tcPr>
            <w:tcW w:w="814" w:type="dxa"/>
            <w:vAlign w:val="center"/>
          </w:tcPr>
          <w:p w14:paraId="7FC65276" w14:textId="312FC4F2" w:rsidR="00404EE6" w:rsidRPr="00975D1F" w:rsidRDefault="001F38A8" w:rsidP="008158B6">
            <w:pPr>
              <w:pStyle w:val="TableParagraph"/>
              <w:ind w:left="44"/>
              <w:rPr>
                <w:rFonts w:eastAsia="Times New Roman" w:cs="Times New Roman"/>
                <w:sz w:val="18"/>
              </w:rPr>
            </w:pPr>
            <w:r w:rsidRPr="00975D1F">
              <w:rPr>
                <w:rFonts w:eastAsia="Times New Roman" w:cs="Times New Roman"/>
                <w:w w:val="105"/>
                <w:sz w:val="18"/>
              </w:rPr>
              <w:t>P1</w:t>
            </w:r>
            <w:r w:rsidR="00404EE6" w:rsidRPr="00975D1F">
              <w:rPr>
                <w:rFonts w:eastAsia="Times New Roman" w:cs="Times New Roman"/>
                <w:w w:val="105"/>
                <w:sz w:val="18"/>
              </w:rPr>
              <w:t xml:space="preserve"> </w:t>
            </w:r>
            <w:r w:rsidR="00404EE6" w:rsidRPr="00975D1F">
              <w:rPr>
                <w:rFonts w:eastAsia="Times New Roman" w:cs="Times New Roman"/>
                <w:spacing w:val="2"/>
                <w:w w:val="105"/>
                <w:sz w:val="18"/>
              </w:rPr>
              <w:t xml:space="preserve"> </w:t>
            </w:r>
            <w:r w:rsidR="00404EE6" w:rsidRPr="00975D1F">
              <w:rPr>
                <w:rFonts w:eastAsia="Times New Roman" w:cs="Times New Roman"/>
                <w:w w:val="105"/>
                <w:sz w:val="18"/>
              </w:rPr>
              <w:t>(max)</w:t>
            </w:r>
          </w:p>
        </w:tc>
        <w:tc>
          <w:tcPr>
            <w:tcW w:w="3178" w:type="dxa"/>
            <w:gridSpan w:val="2"/>
            <w:vAlign w:val="center"/>
          </w:tcPr>
          <w:p w14:paraId="76568834" w14:textId="34E35028" w:rsidR="00404EE6" w:rsidRPr="00975D1F" w:rsidRDefault="009E3DED" w:rsidP="008158B6">
            <w:pPr>
              <w:pStyle w:val="TableParagraph"/>
              <w:rPr>
                <w:rFonts w:eastAsia="Times New Roman" w:cs="Times New Roman"/>
                <w:sz w:val="18"/>
              </w:rPr>
            </w:pPr>
            <w:r w:rsidRPr="00975D1F">
              <w:rPr>
                <w:rFonts w:eastAsia="Times New Roman" w:cs="Times New Roman"/>
                <w:w w:val="110"/>
                <w:sz w:val="18"/>
                <w:lang w:val="el-GR"/>
              </w:rPr>
              <w:t>Ποιοτική κλίμακα</w:t>
            </w:r>
            <w:r w:rsidR="00404EE6" w:rsidRPr="00975D1F">
              <w:rPr>
                <w:rFonts w:eastAsia="Times New Roman" w:cs="Times New Roman"/>
                <w:spacing w:val="7"/>
                <w:w w:val="105"/>
                <w:sz w:val="18"/>
              </w:rPr>
              <w:t xml:space="preserve"> </w:t>
            </w:r>
            <w:r w:rsidR="00404EE6" w:rsidRPr="00975D1F">
              <w:rPr>
                <w:rFonts w:eastAsia="Times New Roman" w:cs="Times New Roman"/>
                <w:w w:val="105"/>
                <w:sz w:val="18"/>
              </w:rPr>
              <w:t>(1</w:t>
            </w:r>
            <w:r w:rsidR="00404EE6" w:rsidRPr="00975D1F">
              <w:rPr>
                <w:rFonts w:eastAsia="Times New Roman" w:cs="Times New Roman"/>
                <w:spacing w:val="-8"/>
                <w:w w:val="105"/>
                <w:sz w:val="18"/>
              </w:rPr>
              <w:t xml:space="preserve"> </w:t>
            </w:r>
            <w:r w:rsidR="00404EE6" w:rsidRPr="00975D1F">
              <w:rPr>
                <w:rFonts w:eastAsia="Times New Roman" w:cs="Times New Roman"/>
                <w:w w:val="135"/>
                <w:sz w:val="18"/>
              </w:rPr>
              <w:t>-</w:t>
            </w:r>
            <w:r w:rsidR="00404EE6" w:rsidRPr="00975D1F">
              <w:rPr>
                <w:rFonts w:eastAsia="Times New Roman" w:cs="Times New Roman"/>
                <w:spacing w:val="-24"/>
                <w:w w:val="135"/>
                <w:sz w:val="18"/>
              </w:rPr>
              <w:t xml:space="preserve"> 1</w:t>
            </w:r>
            <w:r w:rsidR="00404EE6" w:rsidRPr="00975D1F">
              <w:rPr>
                <w:rFonts w:eastAsia="Times New Roman" w:cs="Times New Roman"/>
                <w:w w:val="105"/>
                <w:sz w:val="18"/>
              </w:rPr>
              <w:t>0)</w:t>
            </w:r>
          </w:p>
        </w:tc>
        <w:tc>
          <w:tcPr>
            <w:tcW w:w="626" w:type="dxa"/>
            <w:vAlign w:val="center"/>
          </w:tcPr>
          <w:p w14:paraId="70B41F29" w14:textId="20EC2C24" w:rsidR="00404EE6" w:rsidRPr="00975D1F" w:rsidRDefault="00404EE6" w:rsidP="008158B6">
            <w:pPr>
              <w:pStyle w:val="TableParagraph"/>
              <w:rPr>
                <w:rFonts w:eastAsia="Times New Roman" w:cs="Times New Roman"/>
                <w:sz w:val="18"/>
              </w:rPr>
            </w:pPr>
            <w:r w:rsidRPr="00975D1F">
              <w:rPr>
                <w:rFonts w:eastAsia="Times New Roman" w:cs="Times New Roman"/>
                <w:w w:val="85"/>
                <w:sz w:val="18"/>
              </w:rPr>
              <w:t>10</w:t>
            </w:r>
          </w:p>
        </w:tc>
        <w:tc>
          <w:tcPr>
            <w:tcW w:w="634" w:type="dxa"/>
            <w:vAlign w:val="center"/>
          </w:tcPr>
          <w:p w14:paraId="491C53DE"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8</w:t>
            </w:r>
          </w:p>
        </w:tc>
        <w:tc>
          <w:tcPr>
            <w:tcW w:w="727" w:type="dxa"/>
            <w:vAlign w:val="center"/>
          </w:tcPr>
          <w:p w14:paraId="5ECA3BBF"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15"/>
                <w:sz w:val="18"/>
              </w:rPr>
              <w:t>8</w:t>
            </w:r>
          </w:p>
        </w:tc>
        <w:tc>
          <w:tcPr>
            <w:tcW w:w="567" w:type="dxa"/>
            <w:vAlign w:val="center"/>
          </w:tcPr>
          <w:p w14:paraId="0F62EEE6" w14:textId="77777777" w:rsidR="00404EE6" w:rsidRPr="00975D1F" w:rsidRDefault="00404EE6" w:rsidP="008158B6">
            <w:pPr>
              <w:pStyle w:val="TableParagraph"/>
              <w:rPr>
                <w:rFonts w:eastAsia="Times New Roman" w:cs="Times New Roman"/>
                <w:sz w:val="18"/>
              </w:rPr>
            </w:pPr>
            <w:r w:rsidRPr="00975D1F">
              <w:rPr>
                <w:rFonts w:eastAsia="Times New Roman" w:cs="Times New Roman"/>
                <w:sz w:val="18"/>
              </w:rPr>
              <w:t>7</w:t>
            </w:r>
          </w:p>
        </w:tc>
        <w:tc>
          <w:tcPr>
            <w:tcW w:w="567" w:type="dxa"/>
            <w:vAlign w:val="center"/>
          </w:tcPr>
          <w:p w14:paraId="61739F3B"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6</w:t>
            </w:r>
          </w:p>
        </w:tc>
        <w:tc>
          <w:tcPr>
            <w:tcW w:w="567" w:type="dxa"/>
            <w:vAlign w:val="center"/>
          </w:tcPr>
          <w:p w14:paraId="2BB084AF"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15"/>
                <w:sz w:val="18"/>
              </w:rPr>
              <w:t>6</w:t>
            </w:r>
          </w:p>
        </w:tc>
        <w:tc>
          <w:tcPr>
            <w:tcW w:w="567" w:type="dxa"/>
            <w:vAlign w:val="center"/>
          </w:tcPr>
          <w:p w14:paraId="2DDEF6C8"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15"/>
                <w:sz w:val="18"/>
              </w:rPr>
              <w:t>3</w:t>
            </w:r>
          </w:p>
        </w:tc>
        <w:tc>
          <w:tcPr>
            <w:tcW w:w="751" w:type="dxa"/>
            <w:vAlign w:val="center"/>
          </w:tcPr>
          <w:p w14:paraId="5DAE1BE3" w14:textId="77777777" w:rsidR="00404EE6" w:rsidRPr="00975D1F" w:rsidRDefault="00404EE6" w:rsidP="008158B6">
            <w:pPr>
              <w:pStyle w:val="TableParagraph"/>
              <w:rPr>
                <w:rFonts w:eastAsia="Times New Roman" w:cs="Times New Roman"/>
                <w:sz w:val="18"/>
              </w:rPr>
            </w:pPr>
            <w:r w:rsidRPr="00975D1F">
              <w:rPr>
                <w:rFonts w:eastAsia="Times New Roman" w:cs="Times New Roman"/>
                <w:sz w:val="18"/>
              </w:rPr>
              <w:t>10</w:t>
            </w:r>
          </w:p>
        </w:tc>
      </w:tr>
      <w:tr w:rsidR="00865E5E" w:rsidRPr="00F01BC7" w14:paraId="3574C042" w14:textId="77777777" w:rsidTr="008158B6">
        <w:trPr>
          <w:jc w:val="center"/>
        </w:trPr>
        <w:tc>
          <w:tcPr>
            <w:tcW w:w="814" w:type="dxa"/>
            <w:vAlign w:val="center"/>
          </w:tcPr>
          <w:p w14:paraId="3183A3A8" w14:textId="77777777" w:rsidR="00404EE6" w:rsidRPr="00975D1F" w:rsidRDefault="00404EE6" w:rsidP="008158B6">
            <w:pPr>
              <w:pStyle w:val="TableParagraph"/>
              <w:ind w:left="44"/>
              <w:rPr>
                <w:rFonts w:eastAsia="Times New Roman" w:cs="Times New Roman"/>
                <w:sz w:val="18"/>
              </w:rPr>
            </w:pPr>
            <w:r w:rsidRPr="00975D1F">
              <w:rPr>
                <w:rFonts w:eastAsia="Times New Roman" w:cs="Times New Roman"/>
                <w:w w:val="105"/>
                <w:sz w:val="18"/>
              </w:rPr>
              <w:t>P2</w:t>
            </w:r>
            <w:r w:rsidRPr="00975D1F">
              <w:rPr>
                <w:rFonts w:eastAsia="Times New Roman" w:cs="Times New Roman"/>
                <w:spacing w:val="7"/>
                <w:w w:val="105"/>
                <w:sz w:val="18"/>
              </w:rPr>
              <w:t xml:space="preserve"> </w:t>
            </w:r>
            <w:r w:rsidRPr="00975D1F">
              <w:rPr>
                <w:rFonts w:eastAsia="Times New Roman" w:cs="Times New Roman"/>
                <w:w w:val="105"/>
                <w:sz w:val="18"/>
              </w:rPr>
              <w:t>(max)</w:t>
            </w:r>
          </w:p>
        </w:tc>
        <w:tc>
          <w:tcPr>
            <w:tcW w:w="3178" w:type="dxa"/>
            <w:gridSpan w:val="2"/>
            <w:vAlign w:val="center"/>
          </w:tcPr>
          <w:p w14:paraId="222A3E79" w14:textId="4459C406" w:rsidR="00404EE6" w:rsidRPr="00975D1F" w:rsidRDefault="009E3DED" w:rsidP="008158B6">
            <w:pPr>
              <w:pStyle w:val="TableParagraph"/>
              <w:rPr>
                <w:rFonts w:eastAsia="Times New Roman" w:cs="Times New Roman"/>
                <w:sz w:val="18"/>
              </w:rPr>
            </w:pPr>
            <w:r w:rsidRPr="00975D1F">
              <w:rPr>
                <w:rFonts w:eastAsia="Times New Roman" w:cs="Times New Roman"/>
                <w:w w:val="110"/>
                <w:sz w:val="18"/>
                <w:lang w:val="el-GR"/>
              </w:rPr>
              <w:t>Ποιοτική κλίμακα</w:t>
            </w:r>
            <w:r w:rsidR="00404EE6" w:rsidRPr="00975D1F">
              <w:rPr>
                <w:rFonts w:eastAsia="Times New Roman" w:cs="Times New Roman"/>
                <w:spacing w:val="8"/>
                <w:w w:val="105"/>
                <w:sz w:val="18"/>
              </w:rPr>
              <w:t xml:space="preserve"> </w:t>
            </w:r>
            <w:r w:rsidR="00404EE6" w:rsidRPr="00975D1F">
              <w:rPr>
                <w:rFonts w:eastAsia="Times New Roman" w:cs="Times New Roman"/>
                <w:w w:val="105"/>
                <w:sz w:val="18"/>
              </w:rPr>
              <w:t>(1</w:t>
            </w:r>
            <w:r w:rsidR="00865E5E" w:rsidRPr="00975D1F">
              <w:rPr>
                <w:rFonts w:eastAsia="Times New Roman" w:cs="Times New Roman"/>
                <w:w w:val="105"/>
                <w:sz w:val="18"/>
              </w:rPr>
              <w:t xml:space="preserve"> </w:t>
            </w:r>
            <w:r w:rsidR="00404EE6" w:rsidRPr="00975D1F">
              <w:rPr>
                <w:rFonts w:eastAsia="Times New Roman" w:cs="Times New Roman"/>
                <w:w w:val="105"/>
                <w:sz w:val="18"/>
              </w:rPr>
              <w:t>-</w:t>
            </w:r>
            <w:r w:rsidR="00865E5E" w:rsidRPr="00975D1F">
              <w:rPr>
                <w:rFonts w:eastAsia="Times New Roman" w:cs="Times New Roman"/>
                <w:w w:val="105"/>
                <w:sz w:val="18"/>
              </w:rPr>
              <w:t xml:space="preserve"> </w:t>
            </w:r>
            <w:r w:rsidR="00404EE6" w:rsidRPr="00975D1F">
              <w:rPr>
                <w:rFonts w:eastAsia="Times New Roman" w:cs="Times New Roman"/>
                <w:w w:val="105"/>
                <w:sz w:val="18"/>
              </w:rPr>
              <w:t>10)</w:t>
            </w:r>
          </w:p>
        </w:tc>
        <w:tc>
          <w:tcPr>
            <w:tcW w:w="626" w:type="dxa"/>
            <w:vAlign w:val="center"/>
          </w:tcPr>
          <w:p w14:paraId="49AB64A6" w14:textId="27BCEB87" w:rsidR="00404EE6" w:rsidRPr="00975D1F" w:rsidRDefault="00404EE6" w:rsidP="008158B6">
            <w:pPr>
              <w:pStyle w:val="TableParagraph"/>
              <w:rPr>
                <w:rFonts w:eastAsia="Times New Roman" w:cs="Times New Roman"/>
                <w:sz w:val="18"/>
              </w:rPr>
            </w:pPr>
            <w:r w:rsidRPr="00975D1F">
              <w:rPr>
                <w:rFonts w:eastAsia="Times New Roman" w:cs="Times New Roman"/>
                <w:sz w:val="18"/>
              </w:rPr>
              <w:t>1</w:t>
            </w:r>
          </w:p>
        </w:tc>
        <w:tc>
          <w:tcPr>
            <w:tcW w:w="634" w:type="dxa"/>
            <w:vAlign w:val="center"/>
          </w:tcPr>
          <w:p w14:paraId="4F411317"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8</w:t>
            </w:r>
          </w:p>
        </w:tc>
        <w:tc>
          <w:tcPr>
            <w:tcW w:w="727" w:type="dxa"/>
            <w:vAlign w:val="center"/>
          </w:tcPr>
          <w:p w14:paraId="0E862A95"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5</w:t>
            </w:r>
          </w:p>
        </w:tc>
        <w:tc>
          <w:tcPr>
            <w:tcW w:w="567" w:type="dxa"/>
            <w:vAlign w:val="center"/>
          </w:tcPr>
          <w:p w14:paraId="4C1C45B5"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5</w:t>
            </w:r>
          </w:p>
        </w:tc>
        <w:tc>
          <w:tcPr>
            <w:tcW w:w="567" w:type="dxa"/>
            <w:vAlign w:val="center"/>
          </w:tcPr>
          <w:p w14:paraId="73AB17B4"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5</w:t>
            </w:r>
          </w:p>
        </w:tc>
        <w:tc>
          <w:tcPr>
            <w:tcW w:w="567" w:type="dxa"/>
            <w:vAlign w:val="center"/>
          </w:tcPr>
          <w:p w14:paraId="05B94443"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8</w:t>
            </w:r>
          </w:p>
        </w:tc>
        <w:tc>
          <w:tcPr>
            <w:tcW w:w="567" w:type="dxa"/>
            <w:vAlign w:val="center"/>
          </w:tcPr>
          <w:p w14:paraId="2F7C7929"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10</w:t>
            </w:r>
          </w:p>
        </w:tc>
        <w:tc>
          <w:tcPr>
            <w:tcW w:w="751" w:type="dxa"/>
            <w:vAlign w:val="center"/>
          </w:tcPr>
          <w:p w14:paraId="5540E3EC" w14:textId="2F356FDF" w:rsidR="00404EE6" w:rsidRPr="00975D1F" w:rsidRDefault="00865E5E" w:rsidP="008158B6">
            <w:pPr>
              <w:pStyle w:val="TableParagraph"/>
              <w:rPr>
                <w:rFonts w:eastAsia="Times New Roman" w:cs="Times New Roman"/>
                <w:sz w:val="18"/>
              </w:rPr>
            </w:pPr>
            <w:r w:rsidRPr="00975D1F">
              <w:rPr>
                <w:rFonts w:eastAsia="Times New Roman" w:cs="Times New Roman"/>
                <w:sz w:val="18"/>
              </w:rPr>
              <w:t>1</w:t>
            </w:r>
            <w:r w:rsidR="00404EE6" w:rsidRPr="00975D1F">
              <w:rPr>
                <w:rFonts w:eastAsia="Times New Roman" w:cs="Times New Roman"/>
                <w:sz w:val="18"/>
              </w:rPr>
              <w:t>0</w:t>
            </w:r>
          </w:p>
        </w:tc>
      </w:tr>
      <w:tr w:rsidR="00865E5E" w:rsidRPr="00F01BC7" w14:paraId="27E17E37" w14:textId="77777777" w:rsidTr="008158B6">
        <w:trPr>
          <w:jc w:val="center"/>
        </w:trPr>
        <w:tc>
          <w:tcPr>
            <w:tcW w:w="814" w:type="dxa"/>
            <w:vAlign w:val="center"/>
          </w:tcPr>
          <w:p w14:paraId="5B00708D" w14:textId="643D07BF" w:rsidR="00404EE6" w:rsidRPr="00975D1F" w:rsidRDefault="00404EE6" w:rsidP="008158B6">
            <w:pPr>
              <w:pStyle w:val="TableParagraph"/>
              <w:ind w:left="44"/>
              <w:rPr>
                <w:rFonts w:eastAsia="Times New Roman" w:cs="Times New Roman"/>
                <w:sz w:val="18"/>
              </w:rPr>
            </w:pPr>
            <w:r w:rsidRPr="00975D1F">
              <w:rPr>
                <w:rFonts w:eastAsia="Times New Roman" w:cs="Times New Roman"/>
                <w:w w:val="105"/>
                <w:sz w:val="18"/>
              </w:rPr>
              <w:t xml:space="preserve">E1 </w:t>
            </w:r>
            <w:r w:rsidRPr="00975D1F">
              <w:rPr>
                <w:rFonts w:eastAsia="Times New Roman" w:cs="Times New Roman"/>
                <w:spacing w:val="3"/>
                <w:w w:val="105"/>
                <w:sz w:val="18"/>
              </w:rPr>
              <w:t xml:space="preserve"> </w:t>
            </w:r>
            <w:r w:rsidRPr="00975D1F">
              <w:rPr>
                <w:rFonts w:eastAsia="Times New Roman" w:cs="Times New Roman"/>
                <w:w w:val="105"/>
                <w:sz w:val="18"/>
              </w:rPr>
              <w:t>(max)</w:t>
            </w:r>
          </w:p>
        </w:tc>
        <w:tc>
          <w:tcPr>
            <w:tcW w:w="3178" w:type="dxa"/>
            <w:gridSpan w:val="2"/>
            <w:vAlign w:val="center"/>
          </w:tcPr>
          <w:p w14:paraId="3AEAC37D" w14:textId="1ACD1050" w:rsidR="00404EE6" w:rsidRPr="00975D1F" w:rsidRDefault="00404EE6" w:rsidP="008158B6">
            <w:pPr>
              <w:pStyle w:val="TableParagraph"/>
              <w:rPr>
                <w:rFonts w:eastAsia="Times New Roman" w:cs="Times New Roman"/>
                <w:sz w:val="18"/>
                <w:lang w:val="el-GR"/>
              </w:rPr>
            </w:pPr>
            <w:r w:rsidRPr="00975D1F">
              <w:rPr>
                <w:rFonts w:eastAsia="Times New Roman" w:cs="Times New Roman"/>
                <w:w w:val="105"/>
                <w:sz w:val="18"/>
                <w:lang w:val="el-GR"/>
              </w:rPr>
              <w:t>%</w:t>
            </w:r>
            <w:r w:rsidRPr="00975D1F">
              <w:rPr>
                <w:rFonts w:eastAsia="Times New Roman" w:cs="Times New Roman"/>
                <w:spacing w:val="10"/>
                <w:w w:val="105"/>
                <w:sz w:val="18"/>
                <w:lang w:val="el-GR"/>
              </w:rPr>
              <w:t xml:space="preserve"> </w:t>
            </w:r>
            <w:r w:rsidR="0056658B" w:rsidRPr="00975D1F">
              <w:rPr>
                <w:rFonts w:eastAsia="Times New Roman" w:cs="Times New Roman"/>
                <w:w w:val="105"/>
                <w:sz w:val="18"/>
                <w:lang w:val="el-GR"/>
              </w:rPr>
              <w:t>μείωσης</w:t>
            </w:r>
            <w:r w:rsidRPr="00975D1F">
              <w:rPr>
                <w:rFonts w:eastAsia="Times New Roman" w:cs="Times New Roman"/>
                <w:spacing w:val="15"/>
                <w:w w:val="105"/>
                <w:sz w:val="18"/>
                <w:lang w:val="el-GR"/>
              </w:rPr>
              <w:t xml:space="preserve"> </w:t>
            </w:r>
            <w:r w:rsidRPr="00975D1F">
              <w:rPr>
                <w:rFonts w:eastAsia="Times New Roman" w:cs="Times New Roman"/>
                <w:w w:val="105"/>
                <w:sz w:val="18"/>
              </w:rPr>
              <w:t>m</w:t>
            </w:r>
            <w:r w:rsidR="00865E5E" w:rsidRPr="00975D1F">
              <w:rPr>
                <w:rFonts w:eastAsia="Times New Roman" w:cs="Times New Roman"/>
                <w:w w:val="105"/>
                <w:sz w:val="18"/>
                <w:vertAlign w:val="superscript"/>
                <w:lang w:val="el-GR"/>
              </w:rPr>
              <w:t>2</w:t>
            </w:r>
            <w:r w:rsidRPr="00975D1F">
              <w:rPr>
                <w:rFonts w:eastAsia="Times New Roman" w:cs="Times New Roman"/>
                <w:spacing w:val="11"/>
                <w:w w:val="105"/>
                <w:position w:val="6"/>
                <w:sz w:val="18"/>
                <w:lang w:val="el-GR"/>
              </w:rPr>
              <w:t xml:space="preserve"> </w:t>
            </w:r>
            <w:r w:rsidR="0056658B" w:rsidRPr="00975D1F">
              <w:rPr>
                <w:rFonts w:eastAsia="Times New Roman" w:cs="Times New Roman"/>
                <w:w w:val="105"/>
                <w:sz w:val="18"/>
                <w:lang w:val="el-GR"/>
              </w:rPr>
              <w:t>μολυσμένης γης</w:t>
            </w:r>
            <w:r w:rsidRPr="00975D1F">
              <w:rPr>
                <w:rFonts w:eastAsia="Times New Roman" w:cs="Times New Roman"/>
                <w:spacing w:val="24"/>
                <w:w w:val="105"/>
                <w:sz w:val="18"/>
                <w:lang w:val="el-GR"/>
              </w:rPr>
              <w:t xml:space="preserve"> </w:t>
            </w:r>
            <w:r w:rsidR="0056658B" w:rsidRPr="00975D1F">
              <w:rPr>
                <w:rFonts w:eastAsia="Times New Roman" w:cs="Times New Roman"/>
                <w:w w:val="105"/>
                <w:sz w:val="18"/>
                <w:lang w:val="el-GR"/>
              </w:rPr>
              <w:t>ανά παραγόμενης K</w:t>
            </w:r>
            <w:r w:rsidR="00865E5E" w:rsidRPr="00975D1F">
              <w:rPr>
                <w:rFonts w:eastAsia="Times New Roman" w:cs="Times New Roman"/>
                <w:w w:val="105"/>
                <w:sz w:val="18"/>
              </w:rPr>
              <w:t>Wh</w:t>
            </w:r>
            <w:r w:rsidR="00865E5E" w:rsidRPr="00975D1F">
              <w:rPr>
                <w:rFonts w:eastAsia="Times New Roman" w:cs="Times New Roman"/>
                <w:sz w:val="18"/>
                <w:lang w:val="el-GR"/>
              </w:rPr>
              <w:t xml:space="preserve"> </w:t>
            </w:r>
            <w:r w:rsidR="0056658B" w:rsidRPr="00975D1F">
              <w:rPr>
                <w:rFonts w:eastAsia="Times New Roman" w:cs="Times New Roman"/>
                <w:sz w:val="18"/>
                <w:lang w:val="el-GR"/>
              </w:rPr>
              <w:t>σε σύγκριση με το</w:t>
            </w:r>
            <w:r w:rsidRPr="00975D1F">
              <w:rPr>
                <w:rFonts w:eastAsia="Times New Roman" w:cs="Times New Roman"/>
                <w:sz w:val="18"/>
                <w:lang w:val="el-GR"/>
              </w:rPr>
              <w:t xml:space="preserve"> </w:t>
            </w:r>
            <w:r w:rsidRPr="00975D1F">
              <w:rPr>
                <w:rFonts w:eastAsia="Times New Roman" w:cs="Times New Roman"/>
                <w:spacing w:val="7"/>
                <w:sz w:val="18"/>
                <w:lang w:val="el-GR"/>
              </w:rPr>
              <w:t xml:space="preserve"> </w:t>
            </w:r>
            <w:r w:rsidRPr="00975D1F">
              <w:rPr>
                <w:rFonts w:eastAsia="Times New Roman" w:cs="Times New Roman"/>
                <w:sz w:val="18"/>
                <w:lang w:val="el-GR"/>
              </w:rPr>
              <w:t>1994</w:t>
            </w:r>
            <w:r w:rsidR="00865E5E" w:rsidRPr="00975D1F">
              <w:rPr>
                <w:rFonts w:eastAsia="Times New Roman" w:cs="Times New Roman"/>
                <w:sz w:val="18"/>
                <w:lang w:val="el-GR"/>
              </w:rPr>
              <w:t xml:space="preserve"> </w:t>
            </w:r>
          </w:p>
        </w:tc>
        <w:tc>
          <w:tcPr>
            <w:tcW w:w="626" w:type="dxa"/>
            <w:vAlign w:val="center"/>
          </w:tcPr>
          <w:p w14:paraId="5B5A6C53" w14:textId="195C6473" w:rsidR="00404EE6" w:rsidRPr="00975D1F" w:rsidRDefault="00865E5E" w:rsidP="008158B6">
            <w:pPr>
              <w:spacing w:after="0" w:line="240" w:lineRule="auto"/>
              <w:rPr>
                <w:rFonts w:cs="Times New Roman"/>
                <w:sz w:val="18"/>
              </w:rPr>
            </w:pPr>
            <w:r w:rsidRPr="00975D1F">
              <w:rPr>
                <w:rFonts w:cs="Times New Roman"/>
                <w:sz w:val="18"/>
              </w:rPr>
              <w:t>1</w:t>
            </w:r>
          </w:p>
        </w:tc>
        <w:tc>
          <w:tcPr>
            <w:tcW w:w="634" w:type="dxa"/>
            <w:vAlign w:val="center"/>
          </w:tcPr>
          <w:p w14:paraId="36FA84CB" w14:textId="30CB18A8" w:rsidR="00404EE6" w:rsidRPr="00975D1F" w:rsidRDefault="00404EE6" w:rsidP="008158B6">
            <w:pPr>
              <w:spacing w:after="0" w:line="240" w:lineRule="auto"/>
              <w:rPr>
                <w:rFonts w:cs="Times New Roman"/>
                <w:sz w:val="18"/>
              </w:rPr>
            </w:pPr>
            <w:r w:rsidRPr="00975D1F">
              <w:rPr>
                <w:rFonts w:eastAsia="Times New Roman" w:cs="Times New Roman"/>
                <w:sz w:val="18"/>
              </w:rPr>
              <w:t>15</w:t>
            </w:r>
          </w:p>
        </w:tc>
        <w:tc>
          <w:tcPr>
            <w:tcW w:w="727" w:type="dxa"/>
            <w:vAlign w:val="center"/>
          </w:tcPr>
          <w:p w14:paraId="43C53504" w14:textId="7A7DC204" w:rsidR="00404EE6" w:rsidRPr="00975D1F" w:rsidRDefault="00404EE6" w:rsidP="008158B6">
            <w:pPr>
              <w:spacing w:after="0" w:line="240" w:lineRule="auto"/>
              <w:rPr>
                <w:rFonts w:cs="Times New Roman"/>
                <w:sz w:val="18"/>
              </w:rPr>
            </w:pPr>
            <w:r w:rsidRPr="00975D1F">
              <w:rPr>
                <w:rFonts w:eastAsia="Times New Roman" w:cs="Times New Roman"/>
                <w:sz w:val="18"/>
              </w:rPr>
              <w:t>13</w:t>
            </w:r>
          </w:p>
        </w:tc>
        <w:tc>
          <w:tcPr>
            <w:tcW w:w="567" w:type="dxa"/>
            <w:vAlign w:val="center"/>
          </w:tcPr>
          <w:p w14:paraId="7F8FA90D" w14:textId="4588FD40" w:rsidR="00404EE6" w:rsidRPr="00975D1F" w:rsidRDefault="00404EE6" w:rsidP="008158B6">
            <w:pPr>
              <w:spacing w:after="0" w:line="240" w:lineRule="auto"/>
              <w:rPr>
                <w:rFonts w:cs="Times New Roman"/>
                <w:sz w:val="18"/>
              </w:rPr>
            </w:pPr>
            <w:r w:rsidRPr="00975D1F">
              <w:rPr>
                <w:rFonts w:eastAsia="Times New Roman" w:cs="Times New Roman"/>
                <w:sz w:val="18"/>
              </w:rPr>
              <w:t>7</w:t>
            </w:r>
          </w:p>
        </w:tc>
        <w:tc>
          <w:tcPr>
            <w:tcW w:w="567" w:type="dxa"/>
            <w:vAlign w:val="center"/>
          </w:tcPr>
          <w:p w14:paraId="45554651" w14:textId="33686C5F" w:rsidR="00404EE6" w:rsidRPr="00975D1F" w:rsidRDefault="00404EE6" w:rsidP="008158B6">
            <w:pPr>
              <w:spacing w:after="0" w:line="240" w:lineRule="auto"/>
              <w:rPr>
                <w:rFonts w:cs="Times New Roman"/>
                <w:sz w:val="18"/>
              </w:rPr>
            </w:pPr>
            <w:r w:rsidRPr="00975D1F">
              <w:rPr>
                <w:rFonts w:eastAsia="Times New Roman" w:cs="Times New Roman"/>
                <w:w w:val="125"/>
                <w:sz w:val="18"/>
              </w:rPr>
              <w:t>- 7</w:t>
            </w:r>
          </w:p>
        </w:tc>
        <w:tc>
          <w:tcPr>
            <w:tcW w:w="567" w:type="dxa"/>
            <w:vAlign w:val="center"/>
          </w:tcPr>
          <w:p w14:paraId="73776F29" w14:textId="48125679" w:rsidR="00404EE6" w:rsidRPr="00975D1F" w:rsidRDefault="00404EE6" w:rsidP="008158B6">
            <w:pPr>
              <w:spacing w:after="0" w:line="240" w:lineRule="auto"/>
              <w:rPr>
                <w:rFonts w:cs="Times New Roman"/>
                <w:sz w:val="18"/>
              </w:rPr>
            </w:pPr>
            <w:r w:rsidRPr="00975D1F">
              <w:rPr>
                <w:rFonts w:eastAsia="Times New Roman" w:cs="Times New Roman"/>
                <w:w w:val="105"/>
                <w:sz w:val="18"/>
              </w:rPr>
              <w:t>24</w:t>
            </w:r>
          </w:p>
        </w:tc>
        <w:tc>
          <w:tcPr>
            <w:tcW w:w="567" w:type="dxa"/>
            <w:vAlign w:val="center"/>
          </w:tcPr>
          <w:p w14:paraId="47F05AA6" w14:textId="028C3142" w:rsidR="00404EE6" w:rsidRPr="00975D1F" w:rsidRDefault="00404EE6" w:rsidP="008158B6">
            <w:pPr>
              <w:spacing w:after="0" w:line="240" w:lineRule="auto"/>
              <w:rPr>
                <w:rFonts w:cs="Times New Roman"/>
                <w:sz w:val="18"/>
              </w:rPr>
            </w:pPr>
            <w:r w:rsidRPr="00975D1F">
              <w:rPr>
                <w:rFonts w:eastAsia="Times New Roman" w:cs="Times New Roman"/>
                <w:w w:val="105"/>
                <w:sz w:val="18"/>
              </w:rPr>
              <w:t>26</w:t>
            </w:r>
          </w:p>
        </w:tc>
        <w:tc>
          <w:tcPr>
            <w:tcW w:w="751" w:type="dxa"/>
            <w:vAlign w:val="center"/>
          </w:tcPr>
          <w:p w14:paraId="6AD27BBA" w14:textId="574A6786" w:rsidR="00404EE6" w:rsidRPr="00975D1F" w:rsidRDefault="00404EE6" w:rsidP="008158B6">
            <w:pPr>
              <w:spacing w:after="0" w:line="240" w:lineRule="auto"/>
              <w:rPr>
                <w:rFonts w:cs="Times New Roman"/>
                <w:sz w:val="18"/>
              </w:rPr>
            </w:pPr>
            <w:r w:rsidRPr="00975D1F">
              <w:rPr>
                <w:rFonts w:eastAsia="Times New Roman" w:cs="Times New Roman"/>
                <w:w w:val="105"/>
                <w:sz w:val="18"/>
              </w:rPr>
              <w:t>26</w:t>
            </w:r>
          </w:p>
        </w:tc>
      </w:tr>
      <w:tr w:rsidR="00865E5E" w:rsidRPr="00F01BC7" w14:paraId="0756089E" w14:textId="77777777" w:rsidTr="008158B6">
        <w:trPr>
          <w:jc w:val="center"/>
        </w:trPr>
        <w:tc>
          <w:tcPr>
            <w:tcW w:w="814" w:type="dxa"/>
            <w:vAlign w:val="center"/>
          </w:tcPr>
          <w:p w14:paraId="0F93957D" w14:textId="77777777" w:rsidR="00404EE6" w:rsidRPr="00975D1F" w:rsidRDefault="00404EE6" w:rsidP="008158B6">
            <w:pPr>
              <w:pStyle w:val="TableParagraph"/>
              <w:ind w:left="44"/>
              <w:rPr>
                <w:rFonts w:eastAsia="Times New Roman" w:cs="Times New Roman"/>
                <w:sz w:val="18"/>
              </w:rPr>
            </w:pPr>
            <w:r w:rsidRPr="00975D1F">
              <w:rPr>
                <w:rFonts w:eastAsia="Times New Roman" w:cs="Times New Roman"/>
                <w:sz w:val="18"/>
              </w:rPr>
              <w:t>E2</w:t>
            </w:r>
            <w:r w:rsidRPr="00975D1F">
              <w:rPr>
                <w:rFonts w:eastAsia="Times New Roman" w:cs="Times New Roman"/>
                <w:spacing w:val="27"/>
                <w:sz w:val="18"/>
              </w:rPr>
              <w:t xml:space="preserve"> </w:t>
            </w:r>
            <w:r w:rsidRPr="00975D1F">
              <w:rPr>
                <w:rFonts w:eastAsia="Times New Roman" w:cs="Times New Roman"/>
                <w:sz w:val="18"/>
              </w:rPr>
              <w:t>(min)</w:t>
            </w:r>
          </w:p>
        </w:tc>
        <w:tc>
          <w:tcPr>
            <w:tcW w:w="3178" w:type="dxa"/>
            <w:gridSpan w:val="2"/>
            <w:vAlign w:val="center"/>
          </w:tcPr>
          <w:p w14:paraId="2BDA920F" w14:textId="5F70993C" w:rsidR="00404EE6" w:rsidRPr="00975D1F" w:rsidRDefault="00404EE6" w:rsidP="008158B6">
            <w:pPr>
              <w:pStyle w:val="TableParagraph"/>
              <w:rPr>
                <w:rFonts w:eastAsia="Times New Roman" w:cs="Times New Roman"/>
                <w:sz w:val="18"/>
                <w:lang w:val="el-GR"/>
              </w:rPr>
            </w:pPr>
            <w:r w:rsidRPr="00975D1F">
              <w:rPr>
                <w:rFonts w:eastAsia="Times New Roman" w:cs="Times New Roman"/>
                <w:w w:val="105"/>
                <w:sz w:val="18"/>
              </w:rPr>
              <w:t>dB</w:t>
            </w:r>
            <w:r w:rsidRPr="00975D1F">
              <w:rPr>
                <w:rFonts w:eastAsia="Times New Roman" w:cs="Times New Roman"/>
                <w:w w:val="105"/>
                <w:sz w:val="18"/>
                <w:lang w:val="el-GR"/>
              </w:rPr>
              <w:t>(</w:t>
            </w:r>
            <w:r w:rsidRPr="00975D1F">
              <w:rPr>
                <w:rFonts w:eastAsia="Times New Roman" w:cs="Times New Roman"/>
                <w:w w:val="105"/>
                <w:sz w:val="18"/>
              </w:rPr>
              <w:t>A</w:t>
            </w:r>
            <w:r w:rsidRPr="00975D1F">
              <w:rPr>
                <w:rFonts w:eastAsia="Times New Roman" w:cs="Times New Roman"/>
                <w:w w:val="105"/>
                <w:sz w:val="18"/>
                <w:lang w:val="el-GR"/>
              </w:rPr>
              <w:t>)</w:t>
            </w:r>
            <w:r w:rsidRPr="00975D1F">
              <w:rPr>
                <w:rFonts w:eastAsia="Times New Roman" w:cs="Times New Roman"/>
                <w:spacing w:val="2"/>
                <w:w w:val="105"/>
                <w:sz w:val="18"/>
                <w:lang w:val="el-GR"/>
              </w:rPr>
              <w:t xml:space="preserve"> </w:t>
            </w:r>
            <w:r w:rsidR="00621BC5" w:rsidRPr="00975D1F">
              <w:rPr>
                <w:rFonts w:eastAsia="Times New Roman" w:cs="Times New Roman"/>
                <w:w w:val="105"/>
                <w:sz w:val="18"/>
                <w:lang w:val="el-GR"/>
              </w:rPr>
              <w:t>προστέθηκαν</w:t>
            </w:r>
            <w:r w:rsidRPr="00975D1F">
              <w:rPr>
                <w:rFonts w:eastAsia="Times New Roman" w:cs="Times New Roman"/>
                <w:spacing w:val="16"/>
                <w:w w:val="105"/>
                <w:sz w:val="18"/>
                <w:lang w:val="el-GR"/>
              </w:rPr>
              <w:t xml:space="preserve"> </w:t>
            </w:r>
            <w:r w:rsidR="00621BC5" w:rsidRPr="00975D1F">
              <w:rPr>
                <w:rFonts w:eastAsia="Times New Roman" w:cs="Times New Roman"/>
                <w:w w:val="105"/>
                <w:sz w:val="18"/>
                <w:lang w:val="el-GR"/>
              </w:rPr>
              <w:t>ανά</w:t>
            </w:r>
            <w:r w:rsidRPr="00975D1F">
              <w:rPr>
                <w:rFonts w:eastAsia="Times New Roman" w:cs="Times New Roman"/>
                <w:spacing w:val="11"/>
                <w:w w:val="105"/>
                <w:sz w:val="18"/>
                <w:lang w:val="el-GR"/>
              </w:rPr>
              <w:t xml:space="preserve"> </w:t>
            </w:r>
            <w:r w:rsidR="00621BC5" w:rsidRPr="00975D1F">
              <w:rPr>
                <w:rFonts w:eastAsia="Times New Roman" w:cs="Times New Roman"/>
                <w:w w:val="105"/>
                <w:sz w:val="18"/>
                <w:lang w:val="el-GR"/>
              </w:rPr>
              <w:t>πληθυσμό</w:t>
            </w:r>
            <w:r w:rsidR="00621BC5" w:rsidRPr="00975D1F">
              <w:rPr>
                <w:rFonts w:cs="Times New Roman"/>
                <w:sz w:val="18"/>
                <w:lang w:val="el-GR"/>
              </w:rPr>
              <w:t xml:space="preserve"> </w:t>
            </w:r>
            <w:r w:rsidR="00621BC5" w:rsidRPr="00975D1F">
              <w:rPr>
                <w:rFonts w:eastAsia="Times New Roman" w:cs="Times New Roman"/>
                <w:w w:val="105"/>
                <w:sz w:val="18"/>
                <w:lang w:val="el-GR"/>
              </w:rPr>
              <w:t>που επηρεάστηκε</w:t>
            </w:r>
            <w:r w:rsidRPr="00975D1F">
              <w:rPr>
                <w:rFonts w:eastAsia="Times New Roman" w:cs="Times New Roman"/>
                <w:spacing w:val="20"/>
                <w:w w:val="105"/>
                <w:sz w:val="18"/>
                <w:lang w:val="el-GR"/>
              </w:rPr>
              <w:t xml:space="preserve"> </w:t>
            </w:r>
            <w:r w:rsidRPr="00975D1F">
              <w:rPr>
                <w:rFonts w:eastAsia="Times New Roman" w:cs="Times New Roman"/>
                <w:w w:val="105"/>
                <w:sz w:val="18"/>
                <w:lang w:val="el-GR"/>
              </w:rPr>
              <w:t>(</w:t>
            </w:r>
            <w:r w:rsidRPr="00975D1F">
              <w:rPr>
                <w:rFonts w:eastAsia="Times New Roman" w:cs="Times New Roman"/>
                <w:spacing w:val="-9"/>
                <w:w w:val="105"/>
                <w:sz w:val="18"/>
                <w:lang w:val="el-GR"/>
              </w:rPr>
              <w:t xml:space="preserve"> </w:t>
            </w:r>
            <w:r w:rsidRPr="00975D1F">
              <w:rPr>
                <w:rFonts w:eastAsia="Times New Roman" w:cs="Times New Roman"/>
                <w:w w:val="105"/>
                <w:sz w:val="18"/>
                <w:lang w:val="el-GR"/>
              </w:rPr>
              <w:t>10</w:t>
            </w:r>
            <w:r w:rsidR="00865E5E" w:rsidRPr="00975D1F">
              <w:rPr>
                <w:rFonts w:eastAsia="Times New Roman" w:cs="Times New Roman"/>
                <w:w w:val="105"/>
                <w:sz w:val="18"/>
                <w:vertAlign w:val="superscript"/>
                <w:lang w:val="el-GR"/>
              </w:rPr>
              <w:t>-</w:t>
            </w:r>
            <w:r w:rsidRPr="00975D1F">
              <w:rPr>
                <w:rFonts w:eastAsia="Times New Roman" w:cs="Times New Roman"/>
                <w:spacing w:val="5"/>
                <w:w w:val="105"/>
                <w:sz w:val="18"/>
                <w:vertAlign w:val="superscript"/>
                <w:lang w:val="el-GR"/>
              </w:rPr>
              <w:t xml:space="preserve"> </w:t>
            </w:r>
            <w:r w:rsidR="00865E5E" w:rsidRPr="00975D1F">
              <w:rPr>
                <w:rFonts w:eastAsia="Times New Roman" w:cs="Times New Roman"/>
                <w:spacing w:val="5"/>
                <w:w w:val="105"/>
                <w:sz w:val="18"/>
                <w:vertAlign w:val="superscript"/>
                <w:lang w:val="el-GR"/>
              </w:rPr>
              <w:t>3</w:t>
            </w:r>
            <w:r w:rsidRPr="00975D1F">
              <w:rPr>
                <w:rFonts w:eastAsia="Times New Roman" w:cs="Times New Roman"/>
                <w:w w:val="150"/>
                <w:position w:val="1"/>
                <w:sz w:val="18"/>
                <w:lang w:val="el-GR"/>
              </w:rPr>
              <w:t>)</w:t>
            </w:r>
          </w:p>
        </w:tc>
        <w:tc>
          <w:tcPr>
            <w:tcW w:w="626" w:type="dxa"/>
            <w:vAlign w:val="center"/>
          </w:tcPr>
          <w:p w14:paraId="7B222562"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22.8</w:t>
            </w:r>
          </w:p>
        </w:tc>
        <w:tc>
          <w:tcPr>
            <w:tcW w:w="634" w:type="dxa"/>
            <w:vAlign w:val="center"/>
          </w:tcPr>
          <w:p w14:paraId="68011BEE"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31.8</w:t>
            </w:r>
          </w:p>
        </w:tc>
        <w:tc>
          <w:tcPr>
            <w:tcW w:w="727" w:type="dxa"/>
            <w:vAlign w:val="center"/>
          </w:tcPr>
          <w:p w14:paraId="0D997911"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32.8</w:t>
            </w:r>
          </w:p>
        </w:tc>
        <w:tc>
          <w:tcPr>
            <w:tcW w:w="567" w:type="dxa"/>
            <w:vAlign w:val="center"/>
          </w:tcPr>
          <w:p w14:paraId="53C64177"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89.8</w:t>
            </w:r>
          </w:p>
        </w:tc>
        <w:tc>
          <w:tcPr>
            <w:tcW w:w="567" w:type="dxa"/>
            <w:vAlign w:val="center"/>
          </w:tcPr>
          <w:p w14:paraId="77CA4639"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80.4</w:t>
            </w:r>
          </w:p>
        </w:tc>
        <w:tc>
          <w:tcPr>
            <w:tcW w:w="567" w:type="dxa"/>
            <w:vAlign w:val="center"/>
          </w:tcPr>
          <w:p w14:paraId="25F4EA4D"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203.6</w:t>
            </w:r>
          </w:p>
        </w:tc>
        <w:tc>
          <w:tcPr>
            <w:tcW w:w="567" w:type="dxa"/>
            <w:vAlign w:val="center"/>
          </w:tcPr>
          <w:p w14:paraId="3FCD4D89"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203.6</w:t>
            </w:r>
          </w:p>
        </w:tc>
        <w:tc>
          <w:tcPr>
            <w:tcW w:w="751" w:type="dxa"/>
            <w:vAlign w:val="center"/>
          </w:tcPr>
          <w:p w14:paraId="42245823" w14:textId="77777777" w:rsidR="00404EE6" w:rsidRPr="00975D1F" w:rsidRDefault="00404EE6" w:rsidP="008158B6">
            <w:pPr>
              <w:pStyle w:val="TableParagraph"/>
              <w:rPr>
                <w:rFonts w:eastAsia="Times New Roman" w:cs="Times New Roman"/>
                <w:sz w:val="18"/>
              </w:rPr>
            </w:pPr>
            <w:r w:rsidRPr="00975D1F">
              <w:rPr>
                <w:rFonts w:eastAsia="Times New Roman" w:cs="Times New Roman"/>
                <w:sz w:val="18"/>
              </w:rPr>
              <w:t>119.6</w:t>
            </w:r>
          </w:p>
        </w:tc>
      </w:tr>
      <w:tr w:rsidR="00865E5E" w:rsidRPr="00F01BC7" w14:paraId="22612023" w14:textId="77777777" w:rsidTr="008158B6">
        <w:trPr>
          <w:jc w:val="center"/>
        </w:trPr>
        <w:tc>
          <w:tcPr>
            <w:tcW w:w="814" w:type="dxa"/>
            <w:vAlign w:val="center"/>
          </w:tcPr>
          <w:p w14:paraId="0A9536F8" w14:textId="77777777" w:rsidR="00404EE6" w:rsidRPr="00975D1F" w:rsidRDefault="00404EE6" w:rsidP="008158B6">
            <w:pPr>
              <w:pStyle w:val="TableParagraph"/>
              <w:ind w:left="44"/>
              <w:rPr>
                <w:rFonts w:eastAsia="Times New Roman" w:cs="Times New Roman"/>
                <w:sz w:val="18"/>
              </w:rPr>
            </w:pPr>
            <w:r w:rsidRPr="00975D1F">
              <w:rPr>
                <w:rFonts w:eastAsia="Times New Roman" w:cs="Times New Roman"/>
                <w:w w:val="105"/>
                <w:sz w:val="18"/>
              </w:rPr>
              <w:t>E3</w:t>
            </w:r>
            <w:r w:rsidRPr="00975D1F">
              <w:rPr>
                <w:rFonts w:eastAsia="Times New Roman" w:cs="Times New Roman"/>
                <w:spacing w:val="3"/>
                <w:w w:val="105"/>
                <w:sz w:val="18"/>
              </w:rPr>
              <w:t xml:space="preserve"> </w:t>
            </w:r>
            <w:r w:rsidRPr="00975D1F">
              <w:rPr>
                <w:rFonts w:eastAsia="Times New Roman" w:cs="Times New Roman"/>
                <w:w w:val="105"/>
                <w:sz w:val="18"/>
              </w:rPr>
              <w:t>(max)</w:t>
            </w:r>
          </w:p>
        </w:tc>
        <w:tc>
          <w:tcPr>
            <w:tcW w:w="3178" w:type="dxa"/>
            <w:gridSpan w:val="2"/>
            <w:vAlign w:val="center"/>
          </w:tcPr>
          <w:p w14:paraId="196A89F5" w14:textId="22C177C3" w:rsidR="00404EE6" w:rsidRPr="00975D1F" w:rsidRDefault="009E3DED" w:rsidP="008158B6">
            <w:pPr>
              <w:pStyle w:val="TableParagraph"/>
              <w:rPr>
                <w:rFonts w:eastAsia="Times New Roman" w:cs="Times New Roman"/>
                <w:sz w:val="18"/>
              </w:rPr>
            </w:pPr>
            <w:r w:rsidRPr="00975D1F">
              <w:rPr>
                <w:rFonts w:eastAsia="Times New Roman" w:cs="Times New Roman"/>
                <w:w w:val="110"/>
                <w:sz w:val="18"/>
                <w:lang w:val="el-GR"/>
              </w:rPr>
              <w:t>Ποιοτική κλίμακα</w:t>
            </w:r>
            <w:r w:rsidR="00865E5E" w:rsidRPr="00975D1F">
              <w:rPr>
                <w:rFonts w:eastAsia="Times New Roman" w:cs="Times New Roman"/>
                <w:spacing w:val="8"/>
                <w:w w:val="105"/>
                <w:sz w:val="18"/>
              </w:rPr>
              <w:t xml:space="preserve"> </w:t>
            </w:r>
            <w:r w:rsidR="00865E5E" w:rsidRPr="00975D1F">
              <w:rPr>
                <w:rFonts w:eastAsia="Times New Roman" w:cs="Times New Roman"/>
                <w:w w:val="105"/>
                <w:sz w:val="18"/>
              </w:rPr>
              <w:t>(1 - 10)</w:t>
            </w:r>
          </w:p>
        </w:tc>
        <w:tc>
          <w:tcPr>
            <w:tcW w:w="626" w:type="dxa"/>
            <w:vAlign w:val="center"/>
          </w:tcPr>
          <w:p w14:paraId="273B48E2"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9</w:t>
            </w:r>
          </w:p>
        </w:tc>
        <w:tc>
          <w:tcPr>
            <w:tcW w:w="634" w:type="dxa"/>
            <w:vAlign w:val="center"/>
          </w:tcPr>
          <w:p w14:paraId="2867C784"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15"/>
                <w:sz w:val="18"/>
              </w:rPr>
              <w:t>6</w:t>
            </w:r>
          </w:p>
        </w:tc>
        <w:tc>
          <w:tcPr>
            <w:tcW w:w="727" w:type="dxa"/>
            <w:vAlign w:val="center"/>
          </w:tcPr>
          <w:p w14:paraId="305DDC62"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15"/>
                <w:sz w:val="18"/>
              </w:rPr>
              <w:t>5</w:t>
            </w:r>
          </w:p>
        </w:tc>
        <w:tc>
          <w:tcPr>
            <w:tcW w:w="567" w:type="dxa"/>
            <w:vAlign w:val="center"/>
          </w:tcPr>
          <w:p w14:paraId="1BDC75BE"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5</w:t>
            </w:r>
          </w:p>
        </w:tc>
        <w:tc>
          <w:tcPr>
            <w:tcW w:w="567" w:type="dxa"/>
            <w:vAlign w:val="center"/>
          </w:tcPr>
          <w:p w14:paraId="739DC134" w14:textId="77777777" w:rsidR="00404EE6" w:rsidRPr="00975D1F" w:rsidRDefault="00404EE6" w:rsidP="008158B6">
            <w:pPr>
              <w:pStyle w:val="TableParagraph"/>
              <w:rPr>
                <w:rFonts w:eastAsia="Times New Roman" w:cs="Times New Roman"/>
                <w:sz w:val="18"/>
              </w:rPr>
            </w:pPr>
            <w:r w:rsidRPr="00975D1F">
              <w:rPr>
                <w:rFonts w:eastAsia="Times New Roman" w:cs="Times New Roman"/>
                <w:sz w:val="18"/>
              </w:rPr>
              <w:t>4</w:t>
            </w:r>
          </w:p>
        </w:tc>
        <w:tc>
          <w:tcPr>
            <w:tcW w:w="567" w:type="dxa"/>
            <w:vAlign w:val="center"/>
          </w:tcPr>
          <w:p w14:paraId="0609D72A"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95"/>
                <w:sz w:val="18"/>
              </w:rPr>
              <w:t>5</w:t>
            </w:r>
          </w:p>
        </w:tc>
        <w:tc>
          <w:tcPr>
            <w:tcW w:w="567" w:type="dxa"/>
            <w:vAlign w:val="center"/>
          </w:tcPr>
          <w:p w14:paraId="42900FB1"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10"/>
                <w:sz w:val="18"/>
              </w:rPr>
              <w:t>3</w:t>
            </w:r>
          </w:p>
        </w:tc>
        <w:tc>
          <w:tcPr>
            <w:tcW w:w="751" w:type="dxa"/>
            <w:vAlign w:val="center"/>
          </w:tcPr>
          <w:p w14:paraId="2BB6E44D" w14:textId="671A14A9" w:rsidR="00404EE6" w:rsidRPr="00975D1F" w:rsidRDefault="00404EE6" w:rsidP="008158B6">
            <w:pPr>
              <w:pStyle w:val="TableParagraph"/>
              <w:rPr>
                <w:rFonts w:eastAsia="Arial" w:cs="Times New Roman"/>
                <w:sz w:val="18"/>
              </w:rPr>
            </w:pPr>
            <w:r w:rsidRPr="00975D1F">
              <w:rPr>
                <w:rFonts w:eastAsia="Arial" w:cs="Times New Roman"/>
                <w:sz w:val="18"/>
              </w:rPr>
              <w:t>1</w:t>
            </w:r>
          </w:p>
        </w:tc>
      </w:tr>
      <w:tr w:rsidR="00865E5E" w:rsidRPr="00F01BC7" w14:paraId="259F7134" w14:textId="77777777" w:rsidTr="008158B6">
        <w:trPr>
          <w:jc w:val="center"/>
        </w:trPr>
        <w:tc>
          <w:tcPr>
            <w:tcW w:w="814" w:type="dxa"/>
            <w:vAlign w:val="center"/>
          </w:tcPr>
          <w:p w14:paraId="031AA11B" w14:textId="77777777" w:rsidR="00404EE6" w:rsidRPr="00975D1F" w:rsidRDefault="00404EE6" w:rsidP="008158B6">
            <w:pPr>
              <w:pStyle w:val="TableParagraph"/>
              <w:ind w:left="49"/>
              <w:rPr>
                <w:rFonts w:eastAsia="Times New Roman" w:cs="Times New Roman"/>
                <w:sz w:val="18"/>
              </w:rPr>
            </w:pPr>
            <w:r w:rsidRPr="00975D1F">
              <w:rPr>
                <w:rFonts w:eastAsia="Times New Roman" w:cs="Times New Roman"/>
                <w:w w:val="105"/>
                <w:sz w:val="18"/>
              </w:rPr>
              <w:t>E4</w:t>
            </w:r>
            <w:r w:rsidRPr="00975D1F">
              <w:rPr>
                <w:rFonts w:eastAsia="Times New Roman" w:cs="Times New Roman"/>
                <w:spacing w:val="-3"/>
                <w:w w:val="105"/>
                <w:sz w:val="18"/>
              </w:rPr>
              <w:t xml:space="preserve"> </w:t>
            </w:r>
            <w:r w:rsidRPr="00975D1F">
              <w:rPr>
                <w:rFonts w:eastAsia="Times New Roman" w:cs="Times New Roman"/>
                <w:w w:val="105"/>
                <w:sz w:val="18"/>
              </w:rPr>
              <w:t>(max)</w:t>
            </w:r>
          </w:p>
        </w:tc>
        <w:tc>
          <w:tcPr>
            <w:tcW w:w="3178" w:type="dxa"/>
            <w:gridSpan w:val="2"/>
            <w:vAlign w:val="center"/>
          </w:tcPr>
          <w:p w14:paraId="2FA339BD" w14:textId="721F2D39" w:rsidR="00404EE6" w:rsidRPr="00975D1F" w:rsidRDefault="00404EE6" w:rsidP="008158B6">
            <w:pPr>
              <w:pStyle w:val="TableParagraph"/>
              <w:rPr>
                <w:rFonts w:eastAsia="Times New Roman" w:cs="Times New Roman"/>
                <w:sz w:val="18"/>
                <w:lang w:val="el-GR"/>
              </w:rPr>
            </w:pPr>
            <w:r w:rsidRPr="00975D1F">
              <w:rPr>
                <w:rFonts w:eastAsia="Times New Roman" w:cs="Times New Roman"/>
                <w:sz w:val="18"/>
              </w:rPr>
              <w:t>TJ</w:t>
            </w:r>
            <w:r w:rsidRPr="00975D1F">
              <w:rPr>
                <w:rFonts w:eastAsia="Times New Roman" w:cs="Times New Roman"/>
                <w:spacing w:val="24"/>
                <w:sz w:val="18"/>
              </w:rPr>
              <w:t xml:space="preserve"> </w:t>
            </w:r>
            <w:r w:rsidR="00621BC5" w:rsidRPr="00975D1F">
              <w:rPr>
                <w:rFonts w:eastAsia="Times New Roman" w:cs="Times New Roman"/>
                <w:sz w:val="18"/>
                <w:lang w:val="el-GR"/>
              </w:rPr>
              <w:t xml:space="preserve">συμβατικών καυσίμων </w:t>
            </w:r>
          </w:p>
        </w:tc>
        <w:tc>
          <w:tcPr>
            <w:tcW w:w="626" w:type="dxa"/>
            <w:vAlign w:val="center"/>
          </w:tcPr>
          <w:p w14:paraId="23EAD298"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10"/>
                <w:sz w:val="18"/>
              </w:rPr>
              <w:t>24115</w:t>
            </w:r>
          </w:p>
        </w:tc>
        <w:tc>
          <w:tcPr>
            <w:tcW w:w="634" w:type="dxa"/>
            <w:vAlign w:val="center"/>
          </w:tcPr>
          <w:p w14:paraId="029DCDEA" w14:textId="77777777" w:rsidR="00404EE6" w:rsidRPr="00975D1F" w:rsidRDefault="00404EE6" w:rsidP="008158B6">
            <w:pPr>
              <w:pStyle w:val="TableParagraph"/>
              <w:rPr>
                <w:rFonts w:eastAsia="Times New Roman" w:cs="Times New Roman"/>
                <w:sz w:val="18"/>
              </w:rPr>
            </w:pPr>
            <w:r w:rsidRPr="00975D1F">
              <w:rPr>
                <w:rFonts w:eastAsia="Times New Roman" w:cs="Times New Roman"/>
                <w:sz w:val="18"/>
              </w:rPr>
              <w:t>21</w:t>
            </w:r>
            <w:r w:rsidRPr="00975D1F">
              <w:rPr>
                <w:rFonts w:eastAsia="Times New Roman" w:cs="Times New Roman"/>
                <w:spacing w:val="3"/>
                <w:sz w:val="18"/>
              </w:rPr>
              <w:t xml:space="preserve"> </w:t>
            </w:r>
            <w:r w:rsidRPr="00975D1F">
              <w:rPr>
                <w:rFonts w:eastAsia="Times New Roman" w:cs="Times New Roman"/>
                <w:sz w:val="18"/>
              </w:rPr>
              <w:t>950</w:t>
            </w:r>
          </w:p>
        </w:tc>
        <w:tc>
          <w:tcPr>
            <w:tcW w:w="727" w:type="dxa"/>
            <w:vAlign w:val="center"/>
          </w:tcPr>
          <w:p w14:paraId="7AF1426D"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10"/>
                <w:sz w:val="18"/>
              </w:rPr>
              <w:t>19900</w:t>
            </w:r>
          </w:p>
        </w:tc>
        <w:tc>
          <w:tcPr>
            <w:tcW w:w="567" w:type="dxa"/>
            <w:vAlign w:val="center"/>
          </w:tcPr>
          <w:p w14:paraId="148E4730"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10"/>
                <w:sz w:val="18"/>
              </w:rPr>
              <w:t>19920</w:t>
            </w:r>
          </w:p>
        </w:tc>
        <w:tc>
          <w:tcPr>
            <w:tcW w:w="567" w:type="dxa"/>
            <w:vAlign w:val="center"/>
          </w:tcPr>
          <w:p w14:paraId="314DC319"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10"/>
                <w:sz w:val="18"/>
              </w:rPr>
              <w:t>19940</w:t>
            </w:r>
          </w:p>
        </w:tc>
        <w:tc>
          <w:tcPr>
            <w:tcW w:w="567" w:type="dxa"/>
            <w:vAlign w:val="center"/>
          </w:tcPr>
          <w:p w14:paraId="0F425493"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10"/>
                <w:sz w:val="18"/>
              </w:rPr>
              <w:t>17240</w:t>
            </w:r>
          </w:p>
        </w:tc>
        <w:tc>
          <w:tcPr>
            <w:tcW w:w="567" w:type="dxa"/>
            <w:vAlign w:val="center"/>
          </w:tcPr>
          <w:p w14:paraId="7EB3519B"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10"/>
                <w:sz w:val="18"/>
              </w:rPr>
              <w:t>16860</w:t>
            </w:r>
          </w:p>
        </w:tc>
        <w:tc>
          <w:tcPr>
            <w:tcW w:w="751" w:type="dxa"/>
            <w:vAlign w:val="center"/>
          </w:tcPr>
          <w:p w14:paraId="404EAF14"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10"/>
                <w:sz w:val="18"/>
              </w:rPr>
              <w:t>16900</w:t>
            </w:r>
          </w:p>
        </w:tc>
      </w:tr>
      <w:tr w:rsidR="00865E5E" w:rsidRPr="00F01BC7" w14:paraId="7DC743C6" w14:textId="77777777" w:rsidTr="008158B6">
        <w:trPr>
          <w:jc w:val="center"/>
        </w:trPr>
        <w:tc>
          <w:tcPr>
            <w:tcW w:w="814" w:type="dxa"/>
            <w:vAlign w:val="center"/>
          </w:tcPr>
          <w:p w14:paraId="70C690AF" w14:textId="65CC3CB5" w:rsidR="00404EE6" w:rsidRPr="00975D1F" w:rsidRDefault="00404EE6" w:rsidP="008158B6">
            <w:pPr>
              <w:pStyle w:val="TableParagraph"/>
              <w:ind w:left="44"/>
              <w:rPr>
                <w:rFonts w:eastAsia="Times New Roman" w:cs="Times New Roman"/>
                <w:sz w:val="18"/>
              </w:rPr>
            </w:pPr>
            <w:r w:rsidRPr="00975D1F">
              <w:rPr>
                <w:rFonts w:eastAsia="Times New Roman" w:cs="Times New Roman"/>
                <w:w w:val="105"/>
                <w:sz w:val="18"/>
              </w:rPr>
              <w:t>E5</w:t>
            </w:r>
            <w:r w:rsidRPr="00975D1F">
              <w:rPr>
                <w:rFonts w:eastAsia="Times New Roman" w:cs="Times New Roman"/>
                <w:spacing w:val="-11"/>
                <w:w w:val="105"/>
                <w:sz w:val="18"/>
              </w:rPr>
              <w:t xml:space="preserve"> </w:t>
            </w:r>
            <w:r w:rsidRPr="00975D1F">
              <w:rPr>
                <w:rFonts w:eastAsia="Times New Roman" w:cs="Times New Roman"/>
                <w:w w:val="105"/>
                <w:sz w:val="18"/>
              </w:rPr>
              <w:t>(min)</w:t>
            </w:r>
          </w:p>
        </w:tc>
        <w:tc>
          <w:tcPr>
            <w:tcW w:w="3178" w:type="dxa"/>
            <w:gridSpan w:val="2"/>
            <w:vAlign w:val="center"/>
          </w:tcPr>
          <w:p w14:paraId="0CA97DA4" w14:textId="5A5367E0" w:rsidR="00404EE6" w:rsidRPr="00975D1F" w:rsidRDefault="00404EE6" w:rsidP="008158B6">
            <w:pPr>
              <w:pStyle w:val="TableParagraph"/>
              <w:rPr>
                <w:rFonts w:eastAsia="Times New Roman" w:cs="Times New Roman"/>
                <w:sz w:val="18"/>
                <w:lang w:val="el-GR"/>
              </w:rPr>
            </w:pPr>
            <w:r w:rsidRPr="00975D1F">
              <w:rPr>
                <w:rFonts w:eastAsia="Arial" w:cs="Times New Roman"/>
                <w:w w:val="105"/>
                <w:sz w:val="18"/>
                <w:lang w:val="el-GR"/>
              </w:rPr>
              <w:t>%</w:t>
            </w:r>
            <w:r w:rsidRPr="00975D1F">
              <w:rPr>
                <w:rFonts w:eastAsia="Arial" w:cs="Times New Roman"/>
                <w:spacing w:val="-5"/>
                <w:w w:val="105"/>
                <w:sz w:val="18"/>
                <w:lang w:val="el-GR"/>
              </w:rPr>
              <w:t xml:space="preserve"> </w:t>
            </w:r>
            <w:r w:rsidR="0056658B" w:rsidRPr="00975D1F">
              <w:rPr>
                <w:rFonts w:eastAsia="Times New Roman" w:cs="Times New Roman"/>
                <w:w w:val="105"/>
                <w:sz w:val="18"/>
                <w:lang w:val="el-GR"/>
              </w:rPr>
              <w:t>αύξησης</w:t>
            </w:r>
            <w:r w:rsidRPr="00975D1F">
              <w:rPr>
                <w:rFonts w:eastAsia="Times New Roman" w:cs="Times New Roman"/>
                <w:spacing w:val="12"/>
                <w:w w:val="105"/>
                <w:sz w:val="18"/>
                <w:lang w:val="el-GR"/>
              </w:rPr>
              <w:t xml:space="preserve"> </w:t>
            </w:r>
            <w:r w:rsidRPr="00975D1F">
              <w:rPr>
                <w:rFonts w:eastAsia="Times New Roman" w:cs="Times New Roman"/>
                <w:w w:val="105"/>
                <w:sz w:val="18"/>
              </w:rPr>
              <w:t>C</w:t>
            </w:r>
            <w:r w:rsidR="00C26123">
              <w:rPr>
                <w:rFonts w:eastAsia="Times New Roman" w:cs="Times New Roman"/>
                <w:w w:val="105"/>
                <w:sz w:val="18"/>
              </w:rPr>
              <w:t>O</w:t>
            </w:r>
            <w:r w:rsidR="00865E5E" w:rsidRPr="00975D1F">
              <w:rPr>
                <w:rFonts w:eastAsia="Times New Roman" w:cs="Times New Roman"/>
                <w:w w:val="105"/>
                <w:sz w:val="18"/>
                <w:vertAlign w:val="subscript"/>
                <w:lang w:val="el-GR"/>
              </w:rPr>
              <w:t>2</w:t>
            </w:r>
            <w:r w:rsidRPr="00975D1F">
              <w:rPr>
                <w:rFonts w:eastAsia="Times New Roman" w:cs="Times New Roman"/>
                <w:w w:val="105"/>
                <w:position w:val="-3"/>
                <w:sz w:val="18"/>
                <w:lang w:val="el-GR"/>
              </w:rPr>
              <w:t xml:space="preserve"> </w:t>
            </w:r>
            <w:r w:rsidRPr="00975D1F">
              <w:rPr>
                <w:rFonts w:eastAsia="Times New Roman" w:cs="Times New Roman"/>
                <w:spacing w:val="19"/>
                <w:w w:val="105"/>
                <w:position w:val="-3"/>
                <w:sz w:val="18"/>
                <w:lang w:val="el-GR"/>
              </w:rPr>
              <w:t xml:space="preserve"> </w:t>
            </w:r>
            <w:r w:rsidR="0056658B" w:rsidRPr="00975D1F">
              <w:rPr>
                <w:rFonts w:eastAsia="Times New Roman" w:cs="Times New Roman"/>
                <w:w w:val="105"/>
                <w:sz w:val="18"/>
                <w:lang w:val="el-GR"/>
              </w:rPr>
              <w:t xml:space="preserve">σε σύγκριση με το </w:t>
            </w:r>
            <w:r w:rsidRPr="00975D1F">
              <w:rPr>
                <w:rFonts w:eastAsia="Times New Roman" w:cs="Times New Roman"/>
                <w:w w:val="105"/>
                <w:sz w:val="18"/>
                <w:lang w:val="el-GR"/>
              </w:rPr>
              <w:t>1994</w:t>
            </w:r>
          </w:p>
        </w:tc>
        <w:tc>
          <w:tcPr>
            <w:tcW w:w="626" w:type="dxa"/>
            <w:vAlign w:val="center"/>
          </w:tcPr>
          <w:p w14:paraId="5D45BDFD"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37</w:t>
            </w:r>
          </w:p>
        </w:tc>
        <w:tc>
          <w:tcPr>
            <w:tcW w:w="634" w:type="dxa"/>
            <w:vAlign w:val="center"/>
          </w:tcPr>
          <w:p w14:paraId="579682B4"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21.8</w:t>
            </w:r>
          </w:p>
        </w:tc>
        <w:tc>
          <w:tcPr>
            <w:tcW w:w="727" w:type="dxa"/>
            <w:vAlign w:val="center"/>
          </w:tcPr>
          <w:p w14:paraId="44210D88" w14:textId="32CE7D07" w:rsidR="00404EE6" w:rsidRPr="00975D1F" w:rsidRDefault="00865E5E" w:rsidP="008158B6">
            <w:pPr>
              <w:pStyle w:val="TableParagraph"/>
              <w:rPr>
                <w:rFonts w:eastAsia="Times New Roman" w:cs="Times New Roman"/>
                <w:sz w:val="18"/>
              </w:rPr>
            </w:pPr>
            <w:r w:rsidRPr="00975D1F">
              <w:rPr>
                <w:rFonts w:eastAsia="Times New Roman" w:cs="Times New Roman"/>
                <w:sz w:val="18"/>
              </w:rPr>
              <w:t>1</w:t>
            </w:r>
            <w:r w:rsidR="00404EE6" w:rsidRPr="00975D1F">
              <w:rPr>
                <w:rFonts w:eastAsia="Times New Roman" w:cs="Times New Roman"/>
                <w:sz w:val="18"/>
              </w:rPr>
              <w:t>0.4</w:t>
            </w:r>
          </w:p>
        </w:tc>
        <w:tc>
          <w:tcPr>
            <w:tcW w:w="567" w:type="dxa"/>
            <w:vAlign w:val="center"/>
          </w:tcPr>
          <w:p w14:paraId="4310E197" w14:textId="77777777" w:rsidR="00404EE6" w:rsidRPr="00975D1F" w:rsidRDefault="00404EE6" w:rsidP="008158B6">
            <w:pPr>
              <w:pStyle w:val="TableParagraph"/>
              <w:rPr>
                <w:rFonts w:eastAsia="Times New Roman" w:cs="Times New Roman"/>
                <w:sz w:val="18"/>
              </w:rPr>
            </w:pPr>
            <w:r w:rsidRPr="00975D1F">
              <w:rPr>
                <w:rFonts w:eastAsia="Times New Roman" w:cs="Times New Roman"/>
                <w:sz w:val="18"/>
              </w:rPr>
              <w:t>10.5</w:t>
            </w:r>
          </w:p>
        </w:tc>
        <w:tc>
          <w:tcPr>
            <w:tcW w:w="567" w:type="dxa"/>
            <w:vAlign w:val="center"/>
          </w:tcPr>
          <w:p w14:paraId="79AB26C2" w14:textId="77777777" w:rsidR="00404EE6" w:rsidRPr="00975D1F" w:rsidRDefault="00404EE6" w:rsidP="008158B6">
            <w:pPr>
              <w:pStyle w:val="TableParagraph"/>
              <w:rPr>
                <w:rFonts w:eastAsia="Times New Roman" w:cs="Times New Roman"/>
                <w:sz w:val="18"/>
              </w:rPr>
            </w:pPr>
            <w:r w:rsidRPr="00975D1F">
              <w:rPr>
                <w:rFonts w:eastAsia="Times New Roman" w:cs="Times New Roman"/>
                <w:sz w:val="18"/>
              </w:rPr>
              <w:t>10.6</w:t>
            </w:r>
          </w:p>
        </w:tc>
        <w:tc>
          <w:tcPr>
            <w:tcW w:w="567" w:type="dxa"/>
            <w:vAlign w:val="center"/>
          </w:tcPr>
          <w:p w14:paraId="35FAD691" w14:textId="49339F2E" w:rsidR="00404EE6" w:rsidRPr="00975D1F" w:rsidRDefault="00865E5E" w:rsidP="008158B6">
            <w:pPr>
              <w:pStyle w:val="TableParagraph"/>
              <w:rPr>
                <w:rFonts w:eastAsia="Times New Roman" w:cs="Times New Roman"/>
                <w:sz w:val="18"/>
              </w:rPr>
            </w:pPr>
            <w:r w:rsidRPr="00975D1F">
              <w:rPr>
                <w:rFonts w:eastAsia="Times New Roman" w:cs="Times New Roman"/>
                <w:sz w:val="18"/>
              </w:rPr>
              <w:t>-</w:t>
            </w:r>
            <w:r w:rsidR="00404EE6" w:rsidRPr="00975D1F">
              <w:rPr>
                <w:rFonts w:eastAsia="Times New Roman" w:cs="Times New Roman"/>
                <w:sz w:val="18"/>
              </w:rPr>
              <w:t>2.6</w:t>
            </w:r>
          </w:p>
        </w:tc>
        <w:tc>
          <w:tcPr>
            <w:tcW w:w="567" w:type="dxa"/>
            <w:vAlign w:val="center"/>
          </w:tcPr>
          <w:p w14:paraId="73063657"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40"/>
                <w:sz w:val="18"/>
              </w:rPr>
              <w:t>-4.8</w:t>
            </w:r>
          </w:p>
        </w:tc>
        <w:tc>
          <w:tcPr>
            <w:tcW w:w="751" w:type="dxa"/>
            <w:vAlign w:val="center"/>
          </w:tcPr>
          <w:p w14:paraId="505F9440"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40"/>
                <w:sz w:val="18"/>
              </w:rPr>
              <w:t>-4.5</w:t>
            </w:r>
          </w:p>
        </w:tc>
      </w:tr>
      <w:tr w:rsidR="00865E5E" w:rsidRPr="00F01BC7" w14:paraId="66F98031" w14:textId="77777777" w:rsidTr="008158B6">
        <w:trPr>
          <w:jc w:val="center"/>
        </w:trPr>
        <w:tc>
          <w:tcPr>
            <w:tcW w:w="814" w:type="dxa"/>
            <w:vAlign w:val="center"/>
          </w:tcPr>
          <w:p w14:paraId="607FEBAE" w14:textId="77777777" w:rsidR="00404EE6" w:rsidRPr="00975D1F" w:rsidRDefault="00404EE6" w:rsidP="008158B6">
            <w:pPr>
              <w:pStyle w:val="TableParagraph"/>
              <w:ind w:left="40"/>
              <w:rPr>
                <w:rFonts w:eastAsia="Times New Roman" w:cs="Times New Roman"/>
                <w:sz w:val="18"/>
              </w:rPr>
            </w:pPr>
            <w:r w:rsidRPr="00975D1F">
              <w:rPr>
                <w:rFonts w:eastAsia="Times New Roman" w:cs="Times New Roman"/>
                <w:w w:val="105"/>
                <w:sz w:val="18"/>
              </w:rPr>
              <w:t>E6</w:t>
            </w:r>
            <w:r w:rsidRPr="00975D1F">
              <w:rPr>
                <w:rFonts w:eastAsia="Times New Roman" w:cs="Times New Roman"/>
                <w:spacing w:val="7"/>
                <w:w w:val="105"/>
                <w:sz w:val="18"/>
              </w:rPr>
              <w:t xml:space="preserve"> </w:t>
            </w:r>
            <w:r w:rsidRPr="00975D1F">
              <w:rPr>
                <w:rFonts w:eastAsia="Times New Roman" w:cs="Times New Roman"/>
                <w:w w:val="105"/>
                <w:sz w:val="18"/>
              </w:rPr>
              <w:t>(max)</w:t>
            </w:r>
          </w:p>
        </w:tc>
        <w:tc>
          <w:tcPr>
            <w:tcW w:w="3178" w:type="dxa"/>
            <w:gridSpan w:val="2"/>
            <w:vAlign w:val="center"/>
          </w:tcPr>
          <w:p w14:paraId="268149A7" w14:textId="1CBAE1F8" w:rsidR="00404EE6" w:rsidRPr="00975D1F" w:rsidRDefault="009E3DED" w:rsidP="008158B6">
            <w:pPr>
              <w:pStyle w:val="TableParagraph"/>
              <w:rPr>
                <w:rFonts w:eastAsia="Times New Roman" w:cs="Times New Roman"/>
                <w:sz w:val="18"/>
              </w:rPr>
            </w:pPr>
            <w:r w:rsidRPr="00975D1F">
              <w:rPr>
                <w:rFonts w:eastAsia="Times New Roman" w:cs="Times New Roman"/>
                <w:w w:val="110"/>
                <w:sz w:val="18"/>
                <w:lang w:val="el-GR"/>
              </w:rPr>
              <w:t>Ποιοτική κλίμακα</w:t>
            </w:r>
            <w:r w:rsidR="00865E5E" w:rsidRPr="00975D1F">
              <w:rPr>
                <w:rFonts w:eastAsia="Times New Roman" w:cs="Times New Roman"/>
                <w:spacing w:val="8"/>
                <w:w w:val="105"/>
                <w:sz w:val="18"/>
              </w:rPr>
              <w:t xml:space="preserve"> </w:t>
            </w:r>
            <w:r w:rsidR="00865E5E" w:rsidRPr="00975D1F">
              <w:rPr>
                <w:rFonts w:eastAsia="Times New Roman" w:cs="Times New Roman"/>
                <w:w w:val="105"/>
                <w:sz w:val="18"/>
              </w:rPr>
              <w:t>(1 - 10)</w:t>
            </w:r>
          </w:p>
        </w:tc>
        <w:tc>
          <w:tcPr>
            <w:tcW w:w="626" w:type="dxa"/>
            <w:vAlign w:val="center"/>
          </w:tcPr>
          <w:p w14:paraId="48F36488" w14:textId="59A1A675" w:rsidR="00404EE6" w:rsidRPr="00975D1F" w:rsidRDefault="00865E5E" w:rsidP="008158B6">
            <w:pPr>
              <w:pStyle w:val="TableParagraph"/>
              <w:rPr>
                <w:rFonts w:eastAsia="Arial" w:cs="Times New Roman"/>
                <w:sz w:val="18"/>
              </w:rPr>
            </w:pPr>
            <w:r w:rsidRPr="00975D1F">
              <w:rPr>
                <w:rFonts w:eastAsia="Arial" w:cs="Times New Roman"/>
                <w:sz w:val="18"/>
              </w:rPr>
              <w:t>1</w:t>
            </w:r>
          </w:p>
        </w:tc>
        <w:tc>
          <w:tcPr>
            <w:tcW w:w="634" w:type="dxa"/>
            <w:vAlign w:val="center"/>
          </w:tcPr>
          <w:p w14:paraId="3C649F95" w14:textId="08FAF3B7" w:rsidR="00404EE6" w:rsidRPr="00975D1F" w:rsidRDefault="00865E5E" w:rsidP="008158B6">
            <w:pPr>
              <w:spacing w:after="0" w:line="240" w:lineRule="auto"/>
              <w:rPr>
                <w:rFonts w:cs="Times New Roman"/>
                <w:sz w:val="18"/>
              </w:rPr>
            </w:pPr>
            <w:r w:rsidRPr="00975D1F">
              <w:rPr>
                <w:rFonts w:cs="Times New Roman"/>
                <w:sz w:val="18"/>
              </w:rPr>
              <w:t>1</w:t>
            </w:r>
          </w:p>
        </w:tc>
        <w:tc>
          <w:tcPr>
            <w:tcW w:w="727" w:type="dxa"/>
            <w:vAlign w:val="center"/>
          </w:tcPr>
          <w:p w14:paraId="7B4AD95D" w14:textId="09B642A1" w:rsidR="00404EE6" w:rsidRPr="00975D1F" w:rsidRDefault="00865E5E" w:rsidP="008158B6">
            <w:pPr>
              <w:spacing w:after="0" w:line="240" w:lineRule="auto"/>
              <w:rPr>
                <w:rFonts w:cs="Times New Roman"/>
                <w:sz w:val="18"/>
              </w:rPr>
            </w:pPr>
            <w:r w:rsidRPr="00975D1F">
              <w:rPr>
                <w:rFonts w:cs="Times New Roman"/>
                <w:sz w:val="18"/>
              </w:rPr>
              <w:t>1</w:t>
            </w:r>
          </w:p>
        </w:tc>
        <w:tc>
          <w:tcPr>
            <w:tcW w:w="567" w:type="dxa"/>
            <w:vAlign w:val="center"/>
          </w:tcPr>
          <w:p w14:paraId="0181B482" w14:textId="5AADC66E" w:rsidR="00404EE6" w:rsidRPr="00975D1F" w:rsidRDefault="00865E5E" w:rsidP="008158B6">
            <w:pPr>
              <w:pStyle w:val="TableParagraph"/>
              <w:rPr>
                <w:rFonts w:eastAsia="Times New Roman" w:cs="Times New Roman"/>
                <w:sz w:val="18"/>
              </w:rPr>
            </w:pPr>
            <w:r w:rsidRPr="00975D1F">
              <w:rPr>
                <w:rFonts w:eastAsia="Times New Roman" w:cs="Times New Roman"/>
                <w:sz w:val="18"/>
              </w:rPr>
              <w:t>1</w:t>
            </w:r>
          </w:p>
        </w:tc>
        <w:tc>
          <w:tcPr>
            <w:tcW w:w="567" w:type="dxa"/>
            <w:vAlign w:val="center"/>
          </w:tcPr>
          <w:p w14:paraId="67F68C1B" w14:textId="7DB107E1" w:rsidR="00404EE6" w:rsidRPr="00975D1F" w:rsidRDefault="00865E5E" w:rsidP="008158B6">
            <w:pPr>
              <w:spacing w:after="0" w:line="240" w:lineRule="auto"/>
              <w:rPr>
                <w:rFonts w:cs="Times New Roman"/>
                <w:sz w:val="18"/>
              </w:rPr>
            </w:pPr>
            <w:r w:rsidRPr="00975D1F">
              <w:rPr>
                <w:rFonts w:cs="Times New Roman"/>
                <w:sz w:val="18"/>
              </w:rPr>
              <w:t>1</w:t>
            </w:r>
          </w:p>
        </w:tc>
        <w:tc>
          <w:tcPr>
            <w:tcW w:w="567" w:type="dxa"/>
            <w:vAlign w:val="center"/>
          </w:tcPr>
          <w:p w14:paraId="7869E071" w14:textId="77777777" w:rsidR="00404EE6" w:rsidRPr="00975D1F" w:rsidRDefault="00404EE6" w:rsidP="008158B6">
            <w:pPr>
              <w:pStyle w:val="TableParagraph"/>
              <w:rPr>
                <w:rFonts w:eastAsia="Times New Roman" w:cs="Times New Roman"/>
                <w:sz w:val="18"/>
              </w:rPr>
            </w:pPr>
            <w:r w:rsidRPr="00975D1F">
              <w:rPr>
                <w:rFonts w:eastAsia="Times New Roman" w:cs="Times New Roman"/>
                <w:sz w:val="18"/>
              </w:rPr>
              <w:t>9</w:t>
            </w:r>
          </w:p>
        </w:tc>
        <w:tc>
          <w:tcPr>
            <w:tcW w:w="567" w:type="dxa"/>
            <w:vAlign w:val="center"/>
          </w:tcPr>
          <w:p w14:paraId="10D4454A"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15"/>
                <w:sz w:val="18"/>
              </w:rPr>
              <w:t>6</w:t>
            </w:r>
          </w:p>
        </w:tc>
        <w:tc>
          <w:tcPr>
            <w:tcW w:w="751" w:type="dxa"/>
            <w:vAlign w:val="center"/>
          </w:tcPr>
          <w:p w14:paraId="3A72F3A3" w14:textId="77777777" w:rsidR="00404EE6" w:rsidRPr="00975D1F" w:rsidRDefault="00404EE6" w:rsidP="008158B6">
            <w:pPr>
              <w:pStyle w:val="TableParagraph"/>
              <w:rPr>
                <w:rFonts w:eastAsia="Times New Roman" w:cs="Times New Roman"/>
                <w:sz w:val="18"/>
              </w:rPr>
            </w:pPr>
            <w:r w:rsidRPr="00975D1F">
              <w:rPr>
                <w:rFonts w:eastAsia="Times New Roman" w:cs="Times New Roman"/>
                <w:sz w:val="18"/>
              </w:rPr>
              <w:t>2</w:t>
            </w:r>
          </w:p>
        </w:tc>
      </w:tr>
      <w:tr w:rsidR="00865E5E" w:rsidRPr="00F01BC7" w14:paraId="56E42E9A" w14:textId="77777777" w:rsidTr="008158B6">
        <w:trPr>
          <w:jc w:val="center"/>
        </w:trPr>
        <w:tc>
          <w:tcPr>
            <w:tcW w:w="814" w:type="dxa"/>
            <w:vAlign w:val="center"/>
          </w:tcPr>
          <w:p w14:paraId="0CB7B8B0" w14:textId="77777777" w:rsidR="00404EE6" w:rsidRPr="00975D1F" w:rsidRDefault="00404EE6" w:rsidP="008158B6">
            <w:pPr>
              <w:pStyle w:val="TableParagraph"/>
              <w:ind w:left="44"/>
              <w:rPr>
                <w:rFonts w:eastAsia="Times New Roman" w:cs="Times New Roman"/>
                <w:sz w:val="18"/>
              </w:rPr>
            </w:pPr>
            <w:r w:rsidRPr="00975D1F">
              <w:rPr>
                <w:rFonts w:eastAsia="Times New Roman" w:cs="Times New Roman"/>
                <w:w w:val="105"/>
                <w:sz w:val="18"/>
              </w:rPr>
              <w:t>E7</w:t>
            </w:r>
            <w:r w:rsidRPr="00975D1F">
              <w:rPr>
                <w:rFonts w:eastAsia="Times New Roman" w:cs="Times New Roman"/>
                <w:spacing w:val="2"/>
                <w:w w:val="105"/>
                <w:sz w:val="18"/>
              </w:rPr>
              <w:t xml:space="preserve"> </w:t>
            </w:r>
            <w:r w:rsidRPr="00975D1F">
              <w:rPr>
                <w:rFonts w:eastAsia="Times New Roman" w:cs="Times New Roman"/>
                <w:w w:val="105"/>
                <w:sz w:val="18"/>
              </w:rPr>
              <w:t>(max)</w:t>
            </w:r>
          </w:p>
        </w:tc>
        <w:tc>
          <w:tcPr>
            <w:tcW w:w="3178" w:type="dxa"/>
            <w:gridSpan w:val="2"/>
            <w:vAlign w:val="center"/>
          </w:tcPr>
          <w:p w14:paraId="7F34E617" w14:textId="306A9DA7" w:rsidR="00404EE6" w:rsidRPr="00975D1F" w:rsidRDefault="00404EE6" w:rsidP="008158B6">
            <w:pPr>
              <w:pStyle w:val="TableParagraph"/>
              <w:rPr>
                <w:rFonts w:eastAsia="Times New Roman" w:cs="Times New Roman"/>
                <w:sz w:val="18"/>
                <w:lang w:val="el-GR"/>
              </w:rPr>
            </w:pPr>
            <w:r w:rsidRPr="00975D1F">
              <w:rPr>
                <w:rFonts w:eastAsia="Times New Roman" w:cs="Times New Roman"/>
                <w:w w:val="95"/>
                <w:sz w:val="18"/>
              </w:rPr>
              <w:t>Ha</w:t>
            </w:r>
            <w:r w:rsidRPr="00975D1F">
              <w:rPr>
                <w:rFonts w:eastAsia="Times New Roman" w:cs="Times New Roman"/>
                <w:spacing w:val="22"/>
                <w:w w:val="95"/>
                <w:sz w:val="18"/>
              </w:rPr>
              <w:t xml:space="preserve"> </w:t>
            </w:r>
            <w:r w:rsidR="0056658B" w:rsidRPr="00975D1F">
              <w:rPr>
                <w:rFonts w:eastAsia="Times New Roman" w:cs="Times New Roman"/>
                <w:w w:val="95"/>
                <w:sz w:val="18"/>
                <w:lang w:val="el-GR"/>
              </w:rPr>
              <w:t>γης που χρησιμοποιήθηκε</w:t>
            </w:r>
          </w:p>
        </w:tc>
        <w:tc>
          <w:tcPr>
            <w:tcW w:w="626" w:type="dxa"/>
            <w:vAlign w:val="center"/>
          </w:tcPr>
          <w:p w14:paraId="2B6BFC5D"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7.2</w:t>
            </w:r>
          </w:p>
        </w:tc>
        <w:tc>
          <w:tcPr>
            <w:tcW w:w="634" w:type="dxa"/>
            <w:vAlign w:val="center"/>
          </w:tcPr>
          <w:p w14:paraId="68BD46F0" w14:textId="31F51B6D" w:rsidR="00404EE6" w:rsidRPr="00975D1F" w:rsidRDefault="00865E5E" w:rsidP="008158B6">
            <w:pPr>
              <w:pStyle w:val="TableParagraph"/>
              <w:rPr>
                <w:rFonts w:eastAsia="Times New Roman" w:cs="Times New Roman"/>
                <w:sz w:val="18"/>
              </w:rPr>
            </w:pPr>
            <w:r w:rsidRPr="00975D1F">
              <w:rPr>
                <w:rFonts w:eastAsia="Times New Roman" w:cs="Times New Roman"/>
                <w:w w:val="110"/>
                <w:sz w:val="18"/>
              </w:rPr>
              <w:t>32</w:t>
            </w:r>
          </w:p>
        </w:tc>
        <w:tc>
          <w:tcPr>
            <w:tcW w:w="727" w:type="dxa"/>
            <w:vAlign w:val="center"/>
          </w:tcPr>
          <w:p w14:paraId="40574625" w14:textId="550110CE" w:rsidR="00404EE6" w:rsidRPr="00975D1F" w:rsidRDefault="00865E5E" w:rsidP="008158B6">
            <w:pPr>
              <w:pStyle w:val="TableParagraph"/>
              <w:rPr>
                <w:rFonts w:eastAsia="Arial" w:cs="Times New Roman"/>
                <w:sz w:val="18"/>
              </w:rPr>
            </w:pPr>
            <w:r w:rsidRPr="00975D1F">
              <w:rPr>
                <w:rFonts w:eastAsia="Arial" w:cs="Times New Roman"/>
                <w:w w:val="110"/>
                <w:sz w:val="18"/>
              </w:rPr>
              <w:t>32</w:t>
            </w:r>
          </w:p>
        </w:tc>
        <w:tc>
          <w:tcPr>
            <w:tcW w:w="567" w:type="dxa"/>
            <w:vAlign w:val="center"/>
          </w:tcPr>
          <w:p w14:paraId="6F2AD4ED"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95"/>
                <w:sz w:val="18"/>
              </w:rPr>
              <w:t>41</w:t>
            </w:r>
            <w:r w:rsidRPr="00975D1F">
              <w:rPr>
                <w:rFonts w:eastAsia="Times New Roman" w:cs="Times New Roman"/>
                <w:spacing w:val="-9"/>
                <w:w w:val="95"/>
                <w:sz w:val="18"/>
              </w:rPr>
              <w:t xml:space="preserve"> </w:t>
            </w:r>
            <w:r w:rsidRPr="00975D1F">
              <w:rPr>
                <w:rFonts w:eastAsia="Times New Roman" w:cs="Times New Roman"/>
                <w:w w:val="95"/>
                <w:sz w:val="18"/>
              </w:rPr>
              <w:t>.8</w:t>
            </w:r>
          </w:p>
        </w:tc>
        <w:tc>
          <w:tcPr>
            <w:tcW w:w="567" w:type="dxa"/>
            <w:vAlign w:val="center"/>
          </w:tcPr>
          <w:p w14:paraId="59377FFB"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41.8</w:t>
            </w:r>
          </w:p>
        </w:tc>
        <w:tc>
          <w:tcPr>
            <w:tcW w:w="567" w:type="dxa"/>
            <w:vAlign w:val="center"/>
          </w:tcPr>
          <w:p w14:paraId="4135B200"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63.4</w:t>
            </w:r>
          </w:p>
        </w:tc>
        <w:tc>
          <w:tcPr>
            <w:tcW w:w="567" w:type="dxa"/>
            <w:vAlign w:val="center"/>
          </w:tcPr>
          <w:p w14:paraId="43FA8078"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05"/>
                <w:sz w:val="18"/>
              </w:rPr>
              <w:t>5</w:t>
            </w:r>
            <w:r w:rsidRPr="00975D1F">
              <w:rPr>
                <w:rFonts w:eastAsia="Times New Roman" w:cs="Times New Roman"/>
                <w:spacing w:val="-13"/>
                <w:w w:val="105"/>
                <w:sz w:val="18"/>
              </w:rPr>
              <w:t xml:space="preserve"> </w:t>
            </w:r>
            <w:r w:rsidRPr="00975D1F">
              <w:rPr>
                <w:rFonts w:eastAsia="Times New Roman" w:cs="Times New Roman"/>
                <w:w w:val="105"/>
                <w:sz w:val="18"/>
              </w:rPr>
              <w:t>263</w:t>
            </w:r>
          </w:p>
        </w:tc>
        <w:tc>
          <w:tcPr>
            <w:tcW w:w="751" w:type="dxa"/>
            <w:vAlign w:val="center"/>
          </w:tcPr>
          <w:p w14:paraId="7C1F4698" w14:textId="77777777" w:rsidR="00404EE6" w:rsidRPr="00975D1F" w:rsidRDefault="00404EE6" w:rsidP="008158B6">
            <w:pPr>
              <w:pStyle w:val="TableParagraph"/>
              <w:rPr>
                <w:rFonts w:eastAsia="Times New Roman" w:cs="Times New Roman"/>
                <w:sz w:val="18"/>
              </w:rPr>
            </w:pPr>
            <w:r w:rsidRPr="00975D1F">
              <w:rPr>
                <w:rFonts w:eastAsia="Times New Roman" w:cs="Times New Roman"/>
                <w:w w:val="110"/>
                <w:sz w:val="18"/>
              </w:rPr>
              <w:t>5277</w:t>
            </w:r>
          </w:p>
        </w:tc>
      </w:tr>
      <w:tr w:rsidR="00404EE6" w:rsidRPr="00F01BC7" w14:paraId="16D49002" w14:textId="77777777" w:rsidTr="008158B6">
        <w:trPr>
          <w:jc w:val="center"/>
        </w:trPr>
        <w:tc>
          <w:tcPr>
            <w:tcW w:w="814" w:type="dxa"/>
            <w:vAlign w:val="center"/>
          </w:tcPr>
          <w:p w14:paraId="4C4180A3" w14:textId="20FB3079" w:rsidR="00404EE6" w:rsidRPr="00975D1F" w:rsidRDefault="00404EE6" w:rsidP="008158B6">
            <w:pPr>
              <w:pStyle w:val="TableParagraph"/>
              <w:ind w:left="44"/>
              <w:rPr>
                <w:rFonts w:eastAsia="Times New Roman" w:cs="Times New Roman"/>
                <w:w w:val="105"/>
                <w:sz w:val="18"/>
              </w:rPr>
            </w:pPr>
            <w:r w:rsidRPr="00975D1F">
              <w:rPr>
                <w:rFonts w:eastAsia="Times New Roman" w:cs="Times New Roman"/>
                <w:w w:val="110"/>
                <w:position w:val="1"/>
                <w:sz w:val="18"/>
              </w:rPr>
              <w:t>E8</w:t>
            </w:r>
            <w:r w:rsidR="00865E5E" w:rsidRPr="00975D1F">
              <w:rPr>
                <w:rFonts w:eastAsia="Times New Roman" w:cs="Times New Roman"/>
                <w:w w:val="110"/>
                <w:position w:val="1"/>
                <w:sz w:val="18"/>
              </w:rPr>
              <w:t xml:space="preserve"> </w:t>
            </w:r>
            <w:r w:rsidRPr="00975D1F">
              <w:rPr>
                <w:rFonts w:eastAsia="Times New Roman" w:cs="Times New Roman"/>
                <w:w w:val="110"/>
                <w:position w:val="1"/>
                <w:sz w:val="18"/>
              </w:rPr>
              <w:t>(max)</w:t>
            </w:r>
          </w:p>
        </w:tc>
        <w:tc>
          <w:tcPr>
            <w:tcW w:w="3178" w:type="dxa"/>
            <w:gridSpan w:val="2"/>
            <w:vAlign w:val="center"/>
          </w:tcPr>
          <w:p w14:paraId="07F0DBBD" w14:textId="48AC274C" w:rsidR="00404EE6" w:rsidRPr="00975D1F" w:rsidRDefault="009E3DED" w:rsidP="008158B6">
            <w:pPr>
              <w:pStyle w:val="TableParagraph"/>
              <w:rPr>
                <w:rFonts w:eastAsia="Times New Roman" w:cs="Times New Roman"/>
                <w:w w:val="95"/>
                <w:sz w:val="18"/>
              </w:rPr>
            </w:pPr>
            <w:r w:rsidRPr="00975D1F">
              <w:rPr>
                <w:rFonts w:eastAsia="Times New Roman" w:cs="Times New Roman"/>
                <w:w w:val="110"/>
                <w:sz w:val="18"/>
                <w:lang w:val="el-GR"/>
              </w:rPr>
              <w:t>Ποιοτική κλίμακα</w:t>
            </w:r>
            <w:r w:rsidR="00865E5E" w:rsidRPr="00975D1F">
              <w:rPr>
                <w:rFonts w:eastAsia="Times New Roman" w:cs="Times New Roman"/>
                <w:spacing w:val="8"/>
                <w:w w:val="105"/>
                <w:sz w:val="18"/>
              </w:rPr>
              <w:t xml:space="preserve"> </w:t>
            </w:r>
            <w:r w:rsidR="00865E5E" w:rsidRPr="00975D1F">
              <w:rPr>
                <w:rFonts w:eastAsia="Times New Roman" w:cs="Times New Roman"/>
                <w:w w:val="105"/>
                <w:sz w:val="18"/>
              </w:rPr>
              <w:t>(1 - 10)</w:t>
            </w:r>
          </w:p>
        </w:tc>
        <w:tc>
          <w:tcPr>
            <w:tcW w:w="626" w:type="dxa"/>
            <w:vAlign w:val="center"/>
          </w:tcPr>
          <w:p w14:paraId="3E2A9210" w14:textId="088655EA" w:rsidR="00404EE6" w:rsidRPr="00975D1F" w:rsidRDefault="00865E5E" w:rsidP="008158B6">
            <w:pPr>
              <w:pStyle w:val="TableParagraph"/>
              <w:rPr>
                <w:rFonts w:eastAsia="Times New Roman" w:cs="Times New Roman"/>
                <w:w w:val="105"/>
                <w:sz w:val="18"/>
              </w:rPr>
            </w:pPr>
            <w:r w:rsidRPr="00975D1F">
              <w:rPr>
                <w:rFonts w:eastAsia="Times New Roman" w:cs="Times New Roman"/>
                <w:w w:val="105"/>
                <w:sz w:val="18"/>
              </w:rPr>
              <w:t>1</w:t>
            </w:r>
          </w:p>
        </w:tc>
        <w:tc>
          <w:tcPr>
            <w:tcW w:w="634" w:type="dxa"/>
            <w:vAlign w:val="center"/>
          </w:tcPr>
          <w:p w14:paraId="023256B1" w14:textId="760693F8" w:rsidR="00404EE6" w:rsidRPr="00975D1F" w:rsidRDefault="00404EE6" w:rsidP="008158B6">
            <w:pPr>
              <w:pStyle w:val="TableParagraph"/>
              <w:rPr>
                <w:rFonts w:eastAsia="Times New Roman" w:cs="Times New Roman"/>
                <w:w w:val="110"/>
                <w:sz w:val="18"/>
              </w:rPr>
            </w:pPr>
            <w:r w:rsidRPr="00975D1F">
              <w:rPr>
                <w:rFonts w:eastAsia="Times New Roman" w:cs="Times New Roman"/>
                <w:w w:val="110"/>
                <w:sz w:val="18"/>
              </w:rPr>
              <w:t>2</w:t>
            </w:r>
          </w:p>
        </w:tc>
        <w:tc>
          <w:tcPr>
            <w:tcW w:w="727" w:type="dxa"/>
            <w:vAlign w:val="center"/>
          </w:tcPr>
          <w:p w14:paraId="603486D6" w14:textId="03807FDE" w:rsidR="00404EE6" w:rsidRPr="00975D1F" w:rsidRDefault="00404EE6" w:rsidP="008158B6">
            <w:pPr>
              <w:pStyle w:val="TableParagraph"/>
              <w:rPr>
                <w:rFonts w:eastAsia="Arial" w:cs="Times New Roman"/>
                <w:w w:val="110"/>
                <w:sz w:val="18"/>
              </w:rPr>
            </w:pPr>
            <w:r w:rsidRPr="00975D1F">
              <w:rPr>
                <w:rFonts w:eastAsia="Times New Roman" w:cs="Times New Roman"/>
                <w:w w:val="110"/>
                <w:sz w:val="18"/>
              </w:rPr>
              <w:t>4</w:t>
            </w:r>
          </w:p>
        </w:tc>
        <w:tc>
          <w:tcPr>
            <w:tcW w:w="567" w:type="dxa"/>
            <w:vAlign w:val="center"/>
          </w:tcPr>
          <w:p w14:paraId="5A25A4F9" w14:textId="1053180F" w:rsidR="00404EE6" w:rsidRPr="00975D1F" w:rsidRDefault="00404EE6" w:rsidP="008158B6">
            <w:pPr>
              <w:pStyle w:val="TableParagraph"/>
              <w:rPr>
                <w:rFonts w:eastAsia="Times New Roman" w:cs="Times New Roman"/>
                <w:w w:val="95"/>
                <w:sz w:val="18"/>
              </w:rPr>
            </w:pPr>
            <w:r w:rsidRPr="00975D1F">
              <w:rPr>
                <w:rFonts w:eastAsia="Times New Roman" w:cs="Times New Roman"/>
                <w:w w:val="110"/>
                <w:sz w:val="18"/>
              </w:rPr>
              <w:t>5</w:t>
            </w:r>
          </w:p>
        </w:tc>
        <w:tc>
          <w:tcPr>
            <w:tcW w:w="567" w:type="dxa"/>
            <w:vAlign w:val="center"/>
          </w:tcPr>
          <w:p w14:paraId="7136BE25" w14:textId="496A0CD9" w:rsidR="00404EE6" w:rsidRPr="00975D1F" w:rsidRDefault="00404EE6" w:rsidP="008158B6">
            <w:pPr>
              <w:pStyle w:val="TableParagraph"/>
              <w:rPr>
                <w:rFonts w:eastAsia="Times New Roman" w:cs="Times New Roman"/>
                <w:w w:val="105"/>
                <w:sz w:val="18"/>
              </w:rPr>
            </w:pPr>
            <w:r w:rsidRPr="00975D1F">
              <w:rPr>
                <w:rFonts w:eastAsia="Times New Roman" w:cs="Times New Roman"/>
                <w:w w:val="110"/>
                <w:sz w:val="18"/>
              </w:rPr>
              <w:t>5</w:t>
            </w:r>
          </w:p>
        </w:tc>
        <w:tc>
          <w:tcPr>
            <w:tcW w:w="567" w:type="dxa"/>
            <w:vAlign w:val="center"/>
          </w:tcPr>
          <w:p w14:paraId="5C297B8A" w14:textId="7918C0EB" w:rsidR="00404EE6" w:rsidRPr="00975D1F" w:rsidRDefault="00404EE6" w:rsidP="008158B6">
            <w:pPr>
              <w:pStyle w:val="TableParagraph"/>
              <w:rPr>
                <w:rFonts w:eastAsia="Times New Roman" w:cs="Times New Roman"/>
                <w:w w:val="105"/>
                <w:sz w:val="18"/>
              </w:rPr>
            </w:pPr>
            <w:r w:rsidRPr="00975D1F">
              <w:rPr>
                <w:rFonts w:eastAsia="Times New Roman" w:cs="Times New Roman"/>
                <w:w w:val="110"/>
                <w:sz w:val="18"/>
              </w:rPr>
              <w:t>8</w:t>
            </w:r>
          </w:p>
        </w:tc>
        <w:tc>
          <w:tcPr>
            <w:tcW w:w="567" w:type="dxa"/>
            <w:vAlign w:val="center"/>
          </w:tcPr>
          <w:p w14:paraId="3E753EC4" w14:textId="634B418E" w:rsidR="00404EE6" w:rsidRPr="00975D1F" w:rsidRDefault="00404EE6" w:rsidP="008158B6">
            <w:pPr>
              <w:pStyle w:val="TableParagraph"/>
              <w:rPr>
                <w:rFonts w:eastAsia="Times New Roman" w:cs="Times New Roman"/>
                <w:w w:val="105"/>
                <w:sz w:val="18"/>
              </w:rPr>
            </w:pPr>
            <w:r w:rsidRPr="00975D1F">
              <w:rPr>
                <w:rFonts w:eastAsia="Times New Roman" w:cs="Times New Roman"/>
                <w:w w:val="110"/>
                <w:sz w:val="18"/>
              </w:rPr>
              <w:t>10</w:t>
            </w:r>
          </w:p>
        </w:tc>
        <w:tc>
          <w:tcPr>
            <w:tcW w:w="751" w:type="dxa"/>
            <w:vAlign w:val="center"/>
          </w:tcPr>
          <w:p w14:paraId="32F5B2AE" w14:textId="1679E23D" w:rsidR="00404EE6" w:rsidRPr="00975D1F" w:rsidRDefault="00404EE6" w:rsidP="008158B6">
            <w:pPr>
              <w:pStyle w:val="TableParagraph"/>
              <w:rPr>
                <w:rFonts w:eastAsia="Times New Roman" w:cs="Times New Roman"/>
                <w:w w:val="110"/>
                <w:sz w:val="18"/>
              </w:rPr>
            </w:pPr>
            <w:r w:rsidRPr="00975D1F">
              <w:rPr>
                <w:rFonts w:eastAsia="Times New Roman" w:cs="Times New Roman"/>
                <w:w w:val="110"/>
                <w:sz w:val="18"/>
              </w:rPr>
              <w:t>7</w:t>
            </w:r>
          </w:p>
        </w:tc>
      </w:tr>
    </w:tbl>
    <w:p w14:paraId="0E77664C" w14:textId="679AE74A" w:rsidR="00D82D5F" w:rsidRDefault="00F83AFD" w:rsidP="00F83AFD">
      <w:pPr>
        <w:tabs>
          <w:tab w:val="left" w:pos="1093"/>
          <w:tab w:val="left" w:pos="4837"/>
          <w:tab w:val="left" w:pos="5466"/>
          <w:tab w:val="left" w:pos="6104"/>
          <w:tab w:val="left" w:pos="6743"/>
          <w:tab w:val="left" w:pos="7376"/>
          <w:tab w:val="left" w:pos="8024"/>
          <w:tab w:val="right" w:pos="8719"/>
        </w:tabs>
        <w:spacing w:before="120" w:after="360" w:line="360" w:lineRule="auto"/>
        <w:ind w:left="157"/>
        <w:jc w:val="center"/>
        <w:rPr>
          <w:rFonts w:eastAsia="Times New Roman" w:cs="Times New Roman"/>
          <w:i/>
          <w:w w:val="105"/>
          <w:lang w:val="el-GR"/>
        </w:rPr>
      </w:pPr>
      <w:r w:rsidRPr="00F01BC7">
        <w:rPr>
          <w:rFonts w:eastAsia="Times New Roman" w:cs="Times New Roman"/>
          <w:b/>
          <w:i/>
          <w:w w:val="85"/>
          <w:lang w:val="el-GR"/>
        </w:rPr>
        <w:t>Πίνακας 8:</w:t>
      </w:r>
      <w:r w:rsidRPr="00F01BC7">
        <w:rPr>
          <w:rFonts w:eastAsia="Times New Roman" w:cs="Times New Roman"/>
          <w:i/>
          <w:w w:val="85"/>
          <w:lang w:val="el-GR"/>
        </w:rPr>
        <w:t xml:space="preserve"> </w:t>
      </w:r>
      <w:r w:rsidRPr="00F01BC7">
        <w:rPr>
          <w:rFonts w:eastAsia="Times New Roman" w:cs="Times New Roman"/>
          <w:i/>
          <w:w w:val="105"/>
          <w:lang w:val="el-GR"/>
        </w:rPr>
        <w:t>μήτρα εκτίμησης εναλλακτικών στρατηγικών που μελετήθηκαν για τη Κρήτη</w:t>
      </w:r>
    </w:p>
    <w:p w14:paraId="5F779972" w14:textId="0A46A5F9" w:rsidR="00586CAF" w:rsidRDefault="00586CAF" w:rsidP="00586CAF">
      <w:pPr>
        <w:spacing w:before="120" w:after="360" w:line="360" w:lineRule="auto"/>
        <w:rPr>
          <w:rFonts w:cs="Times New Roman"/>
          <w:lang w:val="el-GR"/>
        </w:rPr>
      </w:pPr>
      <w:r w:rsidRPr="00F01BC7">
        <w:rPr>
          <w:rFonts w:cs="Times New Roman"/>
          <w:lang w:val="el-GR"/>
        </w:rPr>
        <w:t>• Κόστος επένδυσης (</w:t>
      </w:r>
      <w:r w:rsidRPr="00F01BC7">
        <w:rPr>
          <w:rFonts w:cs="Times New Roman"/>
        </w:rPr>
        <w:t>C</w:t>
      </w:r>
      <w:r w:rsidRPr="00F01BC7">
        <w:rPr>
          <w:rFonts w:cs="Times New Roman"/>
          <w:lang w:val="el-GR"/>
        </w:rPr>
        <w:t>1). Το κριτήριο αυτό περιλαμβάνει το κόστος για τα έργα του τομέα (τοπικά έργα και κτίρια), οδοποιίας, διασύνδεσης στο δίκτυο και αγορά μηχανολογικού εξοπλισμού. Για τον υπολογισμό, χρησιμοποιήθηκαν δεδομένα από τις εθνικές οργανώσεις τεχνικών, έρευνες αγοράς και βιβλιογραφία για κάθε συγκεκριμένη τεχνολογία και μέτρο που πραγματοποιήθηκε.</w:t>
      </w:r>
    </w:p>
    <w:p w14:paraId="3AC3C05D" w14:textId="4BF0D10E" w:rsidR="008158B6" w:rsidRDefault="008158B6" w:rsidP="00586CAF">
      <w:pPr>
        <w:spacing w:before="120" w:after="360" w:line="360" w:lineRule="auto"/>
        <w:rPr>
          <w:rFonts w:cs="Times New Roman"/>
          <w:lang w:val="el-GR"/>
        </w:rPr>
      </w:pPr>
      <w:r w:rsidRPr="00F01BC7">
        <w:rPr>
          <w:rFonts w:cs="Times New Roman"/>
          <w:lang w:val="el-GR"/>
        </w:rPr>
        <w:t>• Κόστος λειτουργίας και συντήρησης (</w:t>
      </w:r>
      <w:r w:rsidRPr="00F01BC7">
        <w:rPr>
          <w:rFonts w:cs="Times New Roman"/>
        </w:rPr>
        <w:t>C</w:t>
      </w:r>
      <w:r w:rsidRPr="00F01BC7">
        <w:rPr>
          <w:rFonts w:cs="Times New Roman"/>
          <w:lang w:val="el-GR"/>
        </w:rPr>
        <w:t xml:space="preserve">2). Το κριτήριο αυτό περιλαμβάνει μισθούς, υπηρεσίες και αναλώσιμα, ηλεκτρική ενέργεια και την κατανάλωση καυσίμου, εγκαταστάσεις, μεταφορικό κόστος των πρώτων υλών, καθώς και το ενοίκιο της γης στην περίπτωση των αιολικών πάρκων. Οι προελεύσεις των δεδομένων ήταν ανάλογες με εκείνες του κριτηρίου </w:t>
      </w:r>
      <w:r w:rsidRPr="00F01BC7">
        <w:rPr>
          <w:rFonts w:cs="Times New Roman"/>
        </w:rPr>
        <w:t>C</w:t>
      </w:r>
      <w:r w:rsidRPr="00F01BC7">
        <w:rPr>
          <w:rFonts w:cs="Times New Roman"/>
          <w:lang w:val="el-GR"/>
        </w:rPr>
        <w:t>1.</w:t>
      </w:r>
    </w:p>
    <w:p w14:paraId="4A7702D0" w14:textId="77777777" w:rsidR="00586CAF" w:rsidRPr="00F01BC7" w:rsidRDefault="00586CAF" w:rsidP="00586CAF">
      <w:pPr>
        <w:spacing w:before="120" w:after="360" w:line="360" w:lineRule="auto"/>
        <w:rPr>
          <w:rFonts w:cs="Times New Roman"/>
          <w:lang w:val="el-GR"/>
        </w:rPr>
      </w:pPr>
      <w:r w:rsidRPr="00F01BC7">
        <w:rPr>
          <w:rFonts w:cs="Times New Roman"/>
          <w:lang w:val="el-GR"/>
        </w:rPr>
        <w:t>• Ασφάλεια στην κάλυψη της ανώτατης ζήτησης φορτίου (T1). Για τη μέτρηση του κριτηρίου αυτού, χρησιμοποιήθηκε ένα χαρακτηριστικό μεσολάβησης (δηλαδή ποσοστό της υπέρβασης ζήτησης αιχμής από τη μέγιστη διαθέσιμη ισχύ εγκατεστημένων ηλεκτρικών εγκαταστάσεων). Η συνολική εγκατεστημένη ισχύς των διαφόρων τεχνολογιών συγκρίθηκε με την προβλεπόμενη ανώτατη ζήτηση φορτίου που παρέχεται από το δεκαετές σχέδιο ανάπτυξης της ∆ΕΗ.</w:t>
      </w:r>
    </w:p>
    <w:p w14:paraId="7A98941C" w14:textId="77777777" w:rsidR="00586CAF" w:rsidRPr="00F83AFD" w:rsidRDefault="00586CAF" w:rsidP="00586CAF">
      <w:pPr>
        <w:spacing w:before="120" w:after="360" w:line="360" w:lineRule="auto"/>
        <w:rPr>
          <w:rFonts w:eastAsia="Times New Roman" w:cs="Times New Roman"/>
          <w:w w:val="110"/>
          <w:position w:val="1"/>
          <w:lang w:val="el-GR"/>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1E0" w:firstRow="1" w:lastRow="1" w:firstColumn="1" w:lastColumn="1" w:noHBand="0" w:noVBand="0"/>
      </w:tblPr>
      <w:tblGrid>
        <w:gridCol w:w="741"/>
        <w:gridCol w:w="1492"/>
        <w:gridCol w:w="1017"/>
        <w:gridCol w:w="1124"/>
      </w:tblGrid>
      <w:tr w:rsidR="00F310BE" w:rsidRPr="00F01BC7" w14:paraId="3E732802" w14:textId="77777777" w:rsidTr="00586CAF">
        <w:trPr>
          <w:trHeight w:hRule="exact" w:val="283"/>
          <w:jc w:val="center"/>
        </w:trPr>
        <w:tc>
          <w:tcPr>
            <w:tcW w:w="741" w:type="dxa"/>
            <w:vMerge w:val="restart"/>
          </w:tcPr>
          <w:p w14:paraId="1C890F68" w14:textId="01793521" w:rsidR="00F310BE" w:rsidRPr="00975D1F" w:rsidRDefault="00F310BE" w:rsidP="00586CAF">
            <w:pPr>
              <w:spacing w:after="0" w:line="240" w:lineRule="auto"/>
              <w:rPr>
                <w:rFonts w:cs="Times New Roman"/>
                <w:sz w:val="18"/>
                <w:szCs w:val="18"/>
                <w:lang w:val="el-GR"/>
              </w:rPr>
            </w:pPr>
            <w:r w:rsidRPr="00975D1F">
              <w:rPr>
                <w:rFonts w:cs="Times New Roman"/>
                <w:sz w:val="18"/>
                <w:szCs w:val="18"/>
                <w:lang w:val="el-GR"/>
              </w:rPr>
              <w:lastRenderedPageBreak/>
              <w:t>Κριτήριο</w:t>
            </w:r>
          </w:p>
        </w:tc>
        <w:tc>
          <w:tcPr>
            <w:tcW w:w="3633" w:type="dxa"/>
            <w:gridSpan w:val="3"/>
          </w:tcPr>
          <w:p w14:paraId="62930D54" w14:textId="04568941" w:rsidR="00F310BE" w:rsidRPr="00975D1F" w:rsidRDefault="00F310BE" w:rsidP="00586CAF">
            <w:pPr>
              <w:pStyle w:val="TableParagraph"/>
              <w:rPr>
                <w:rFonts w:eastAsia="Times New Roman" w:cs="Times New Roman"/>
                <w:w w:val="105"/>
                <w:sz w:val="18"/>
                <w:szCs w:val="18"/>
                <w:lang w:val="el-GR"/>
              </w:rPr>
            </w:pPr>
            <w:r w:rsidRPr="00975D1F">
              <w:rPr>
                <w:rFonts w:eastAsia="Times New Roman" w:cs="Times New Roman"/>
                <w:w w:val="105"/>
                <w:sz w:val="18"/>
                <w:szCs w:val="18"/>
                <w:lang w:val="el-GR"/>
              </w:rPr>
              <w:t xml:space="preserve">Οριακή </w:t>
            </w:r>
            <w:r w:rsidR="009E3DED" w:rsidRPr="00975D1F">
              <w:rPr>
                <w:rFonts w:eastAsia="Times New Roman" w:cs="Times New Roman"/>
                <w:w w:val="105"/>
                <w:sz w:val="18"/>
                <w:szCs w:val="18"/>
                <w:lang w:val="el-GR"/>
              </w:rPr>
              <w:t>τιμή</w:t>
            </w:r>
          </w:p>
        </w:tc>
      </w:tr>
      <w:tr w:rsidR="00F310BE" w:rsidRPr="00F01BC7" w14:paraId="17012D95" w14:textId="77777777" w:rsidTr="00586CAF">
        <w:trPr>
          <w:trHeight w:hRule="exact" w:val="292"/>
          <w:jc w:val="center"/>
        </w:trPr>
        <w:tc>
          <w:tcPr>
            <w:tcW w:w="741" w:type="dxa"/>
            <w:vMerge/>
          </w:tcPr>
          <w:p w14:paraId="4A26AE13" w14:textId="77777777" w:rsidR="00F310BE" w:rsidRPr="00975D1F" w:rsidRDefault="00F310BE" w:rsidP="00586CAF">
            <w:pPr>
              <w:spacing w:after="0" w:line="240" w:lineRule="auto"/>
              <w:rPr>
                <w:rFonts w:cs="Times New Roman"/>
                <w:sz w:val="18"/>
                <w:szCs w:val="18"/>
              </w:rPr>
            </w:pPr>
          </w:p>
        </w:tc>
        <w:tc>
          <w:tcPr>
            <w:tcW w:w="1492" w:type="dxa"/>
          </w:tcPr>
          <w:p w14:paraId="48F0E525" w14:textId="49252140" w:rsidR="00F310BE" w:rsidRPr="00975D1F" w:rsidRDefault="009E3DED" w:rsidP="00586CAF">
            <w:pPr>
              <w:pStyle w:val="TableParagraph"/>
              <w:rPr>
                <w:rFonts w:eastAsia="Times New Roman" w:cs="Times New Roman"/>
                <w:sz w:val="18"/>
                <w:szCs w:val="18"/>
                <w:lang w:val="el-GR"/>
              </w:rPr>
            </w:pPr>
            <w:r w:rsidRPr="00975D1F">
              <w:rPr>
                <w:rFonts w:eastAsia="Times New Roman" w:cs="Times New Roman"/>
                <w:w w:val="105"/>
                <w:sz w:val="18"/>
                <w:szCs w:val="18"/>
                <w:lang w:val="el-GR"/>
              </w:rPr>
              <w:t>Α</w:t>
            </w:r>
            <w:r w:rsidR="00F310BE" w:rsidRPr="00975D1F">
              <w:rPr>
                <w:rFonts w:eastAsia="Times New Roman" w:cs="Times New Roman"/>
                <w:w w:val="105"/>
                <w:sz w:val="18"/>
                <w:szCs w:val="18"/>
                <w:lang w:val="el-GR"/>
              </w:rPr>
              <w:t>διαφορία</w:t>
            </w:r>
          </w:p>
        </w:tc>
        <w:tc>
          <w:tcPr>
            <w:tcW w:w="1017" w:type="dxa"/>
          </w:tcPr>
          <w:p w14:paraId="5C9398E7" w14:textId="3F7B2344" w:rsidR="00F310BE" w:rsidRPr="00975D1F" w:rsidRDefault="009E3DED" w:rsidP="00586CAF">
            <w:pPr>
              <w:pStyle w:val="TableParagraph"/>
              <w:rPr>
                <w:rFonts w:eastAsia="Times New Roman" w:cs="Times New Roman"/>
                <w:sz w:val="18"/>
                <w:szCs w:val="18"/>
                <w:lang w:val="el-GR"/>
              </w:rPr>
            </w:pPr>
            <w:r w:rsidRPr="00975D1F">
              <w:rPr>
                <w:rFonts w:eastAsia="Times New Roman" w:cs="Times New Roman"/>
                <w:sz w:val="18"/>
                <w:szCs w:val="18"/>
                <w:lang w:val="el-GR"/>
              </w:rPr>
              <w:t>Π</w:t>
            </w:r>
            <w:r w:rsidR="00F310BE" w:rsidRPr="00975D1F">
              <w:rPr>
                <w:rFonts w:eastAsia="Times New Roman" w:cs="Times New Roman"/>
                <w:sz w:val="18"/>
                <w:szCs w:val="18"/>
                <w:lang w:val="el-GR"/>
              </w:rPr>
              <w:t>ροτίμηση</w:t>
            </w:r>
          </w:p>
        </w:tc>
        <w:tc>
          <w:tcPr>
            <w:tcW w:w="1124" w:type="dxa"/>
          </w:tcPr>
          <w:p w14:paraId="255DB54E" w14:textId="77777777" w:rsidR="00F310BE" w:rsidRPr="00975D1F" w:rsidRDefault="00F310BE" w:rsidP="00586CAF">
            <w:pPr>
              <w:pStyle w:val="TableParagraph"/>
              <w:rPr>
                <w:rFonts w:eastAsia="Times New Roman" w:cs="Times New Roman"/>
                <w:sz w:val="18"/>
                <w:szCs w:val="18"/>
              </w:rPr>
            </w:pPr>
            <w:r w:rsidRPr="00975D1F">
              <w:rPr>
                <w:rFonts w:eastAsia="Times New Roman" w:cs="Times New Roman"/>
                <w:w w:val="105"/>
                <w:sz w:val="18"/>
                <w:szCs w:val="18"/>
              </w:rPr>
              <w:t>Veto</w:t>
            </w:r>
          </w:p>
        </w:tc>
      </w:tr>
      <w:tr w:rsidR="00D82D5F" w:rsidRPr="00F01BC7" w14:paraId="6C905D9E" w14:textId="77777777" w:rsidTr="00586CAF">
        <w:trPr>
          <w:trHeight w:hRule="exact" w:val="282"/>
          <w:jc w:val="center"/>
        </w:trPr>
        <w:tc>
          <w:tcPr>
            <w:tcW w:w="741" w:type="dxa"/>
          </w:tcPr>
          <w:p w14:paraId="233E621B" w14:textId="2C05CB00" w:rsidR="00D82D5F" w:rsidRPr="00975D1F" w:rsidRDefault="001F38A8" w:rsidP="00586CAF">
            <w:pPr>
              <w:pStyle w:val="TableParagraph"/>
              <w:ind w:left="40"/>
              <w:rPr>
                <w:rFonts w:eastAsia="Times New Roman" w:cs="Times New Roman"/>
                <w:sz w:val="18"/>
                <w:szCs w:val="18"/>
              </w:rPr>
            </w:pPr>
            <w:r w:rsidRPr="00975D1F">
              <w:rPr>
                <w:rFonts w:eastAsia="Times New Roman" w:cs="Times New Roman"/>
                <w:w w:val="115"/>
                <w:sz w:val="18"/>
                <w:szCs w:val="18"/>
              </w:rPr>
              <w:t>C1</w:t>
            </w:r>
          </w:p>
        </w:tc>
        <w:tc>
          <w:tcPr>
            <w:tcW w:w="1492" w:type="dxa"/>
          </w:tcPr>
          <w:p w14:paraId="2B466965"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05"/>
                <w:sz w:val="18"/>
                <w:szCs w:val="18"/>
              </w:rPr>
              <w:t>5</w:t>
            </w:r>
          </w:p>
        </w:tc>
        <w:tc>
          <w:tcPr>
            <w:tcW w:w="1017" w:type="dxa"/>
          </w:tcPr>
          <w:p w14:paraId="47461B63"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sz w:val="18"/>
                <w:szCs w:val="18"/>
              </w:rPr>
              <w:t>15</w:t>
            </w:r>
          </w:p>
        </w:tc>
        <w:tc>
          <w:tcPr>
            <w:tcW w:w="1124" w:type="dxa"/>
          </w:tcPr>
          <w:p w14:paraId="67957AAE"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05"/>
                <w:sz w:val="18"/>
                <w:szCs w:val="18"/>
              </w:rPr>
              <w:t>45</w:t>
            </w:r>
          </w:p>
        </w:tc>
      </w:tr>
      <w:tr w:rsidR="00D82D5F" w:rsidRPr="00F01BC7" w14:paraId="4CE38C50" w14:textId="77777777" w:rsidTr="00586CAF">
        <w:trPr>
          <w:trHeight w:hRule="exact" w:val="272"/>
          <w:jc w:val="center"/>
        </w:trPr>
        <w:tc>
          <w:tcPr>
            <w:tcW w:w="741" w:type="dxa"/>
          </w:tcPr>
          <w:p w14:paraId="796472A0" w14:textId="77777777" w:rsidR="00D82D5F" w:rsidRPr="00975D1F" w:rsidRDefault="00D82D5F" w:rsidP="00586CAF">
            <w:pPr>
              <w:pStyle w:val="TableParagraph"/>
              <w:ind w:left="40"/>
              <w:rPr>
                <w:rFonts w:eastAsia="Times New Roman" w:cs="Times New Roman"/>
                <w:sz w:val="18"/>
                <w:szCs w:val="18"/>
              </w:rPr>
            </w:pPr>
            <w:r w:rsidRPr="00975D1F">
              <w:rPr>
                <w:rFonts w:eastAsia="Times New Roman" w:cs="Times New Roman"/>
                <w:w w:val="105"/>
                <w:sz w:val="18"/>
                <w:szCs w:val="18"/>
              </w:rPr>
              <w:t>C2</w:t>
            </w:r>
          </w:p>
        </w:tc>
        <w:tc>
          <w:tcPr>
            <w:tcW w:w="1492" w:type="dxa"/>
          </w:tcPr>
          <w:p w14:paraId="1D8E6AA0" w14:textId="34FBBC5A" w:rsidR="00D82D5F" w:rsidRPr="00975D1F" w:rsidRDefault="00D82D5F" w:rsidP="00586CAF">
            <w:pPr>
              <w:spacing w:after="0" w:line="240" w:lineRule="auto"/>
              <w:rPr>
                <w:rFonts w:cs="Times New Roman"/>
                <w:sz w:val="18"/>
                <w:szCs w:val="18"/>
              </w:rPr>
            </w:pPr>
            <w:r w:rsidRPr="00975D1F">
              <w:rPr>
                <w:rFonts w:cs="Times New Roman"/>
                <w:sz w:val="18"/>
                <w:szCs w:val="18"/>
              </w:rPr>
              <w:t>1</w:t>
            </w:r>
          </w:p>
        </w:tc>
        <w:tc>
          <w:tcPr>
            <w:tcW w:w="1017" w:type="dxa"/>
          </w:tcPr>
          <w:p w14:paraId="7B9D3165"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05"/>
                <w:sz w:val="18"/>
                <w:szCs w:val="18"/>
              </w:rPr>
              <w:t>5</w:t>
            </w:r>
          </w:p>
        </w:tc>
        <w:tc>
          <w:tcPr>
            <w:tcW w:w="1124" w:type="dxa"/>
          </w:tcPr>
          <w:p w14:paraId="587CF583"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05"/>
                <w:sz w:val="18"/>
                <w:szCs w:val="18"/>
              </w:rPr>
              <w:t>8</w:t>
            </w:r>
          </w:p>
        </w:tc>
      </w:tr>
      <w:tr w:rsidR="00D82D5F" w:rsidRPr="00F01BC7" w14:paraId="10CA5703" w14:textId="77777777" w:rsidTr="00586CAF">
        <w:trPr>
          <w:trHeight w:hRule="exact" w:val="290"/>
          <w:jc w:val="center"/>
        </w:trPr>
        <w:tc>
          <w:tcPr>
            <w:tcW w:w="741" w:type="dxa"/>
          </w:tcPr>
          <w:p w14:paraId="508ABE37" w14:textId="325B121D" w:rsidR="00D82D5F" w:rsidRPr="00975D1F" w:rsidRDefault="001F38A8" w:rsidP="00586CAF">
            <w:pPr>
              <w:pStyle w:val="TableParagraph"/>
              <w:ind w:left="40"/>
              <w:rPr>
                <w:rFonts w:eastAsia="Times New Roman" w:cs="Times New Roman"/>
                <w:sz w:val="18"/>
                <w:szCs w:val="18"/>
              </w:rPr>
            </w:pPr>
            <w:r w:rsidRPr="00975D1F">
              <w:rPr>
                <w:rFonts w:eastAsia="Times New Roman" w:cs="Times New Roman"/>
                <w:w w:val="115"/>
                <w:sz w:val="18"/>
                <w:szCs w:val="18"/>
              </w:rPr>
              <w:t>T1</w:t>
            </w:r>
          </w:p>
        </w:tc>
        <w:tc>
          <w:tcPr>
            <w:tcW w:w="1492" w:type="dxa"/>
          </w:tcPr>
          <w:p w14:paraId="75B0260F"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10"/>
                <w:sz w:val="18"/>
                <w:szCs w:val="18"/>
              </w:rPr>
              <w:t>2</w:t>
            </w:r>
          </w:p>
        </w:tc>
        <w:tc>
          <w:tcPr>
            <w:tcW w:w="1017" w:type="dxa"/>
          </w:tcPr>
          <w:p w14:paraId="01B104BD"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05"/>
                <w:sz w:val="18"/>
                <w:szCs w:val="18"/>
              </w:rPr>
              <w:t>5</w:t>
            </w:r>
          </w:p>
        </w:tc>
        <w:tc>
          <w:tcPr>
            <w:tcW w:w="1124" w:type="dxa"/>
          </w:tcPr>
          <w:p w14:paraId="7F0F80BA" w14:textId="77777777" w:rsidR="00D82D5F" w:rsidRPr="00975D1F" w:rsidRDefault="00D82D5F" w:rsidP="00586CAF">
            <w:pPr>
              <w:spacing w:after="0" w:line="240" w:lineRule="auto"/>
              <w:rPr>
                <w:rFonts w:cs="Times New Roman"/>
                <w:sz w:val="18"/>
                <w:szCs w:val="18"/>
              </w:rPr>
            </w:pPr>
          </w:p>
        </w:tc>
      </w:tr>
      <w:tr w:rsidR="00D82D5F" w:rsidRPr="00F01BC7" w14:paraId="486690E8" w14:textId="77777777" w:rsidTr="00586CAF">
        <w:trPr>
          <w:trHeight w:hRule="exact" w:val="280"/>
          <w:jc w:val="center"/>
        </w:trPr>
        <w:tc>
          <w:tcPr>
            <w:tcW w:w="741" w:type="dxa"/>
          </w:tcPr>
          <w:p w14:paraId="3D78C6D0" w14:textId="77777777" w:rsidR="00D82D5F" w:rsidRPr="00975D1F" w:rsidRDefault="00D82D5F" w:rsidP="00586CAF">
            <w:pPr>
              <w:pStyle w:val="TableParagraph"/>
              <w:ind w:left="40"/>
              <w:rPr>
                <w:rFonts w:eastAsia="Arial" w:cs="Times New Roman"/>
                <w:sz w:val="18"/>
                <w:szCs w:val="18"/>
              </w:rPr>
            </w:pPr>
            <w:r w:rsidRPr="00975D1F">
              <w:rPr>
                <w:rFonts w:eastAsia="Arial" w:cs="Times New Roman"/>
                <w:w w:val="105"/>
                <w:sz w:val="18"/>
                <w:szCs w:val="18"/>
              </w:rPr>
              <w:t>T2</w:t>
            </w:r>
          </w:p>
        </w:tc>
        <w:tc>
          <w:tcPr>
            <w:tcW w:w="1492" w:type="dxa"/>
          </w:tcPr>
          <w:p w14:paraId="5D6FE04B" w14:textId="38758B3C" w:rsidR="00D82D5F" w:rsidRPr="00975D1F" w:rsidRDefault="00D82D5F" w:rsidP="00586CAF">
            <w:pPr>
              <w:spacing w:after="0" w:line="240" w:lineRule="auto"/>
              <w:rPr>
                <w:rFonts w:cs="Times New Roman"/>
                <w:sz w:val="18"/>
                <w:szCs w:val="18"/>
              </w:rPr>
            </w:pPr>
            <w:r w:rsidRPr="00975D1F">
              <w:rPr>
                <w:rFonts w:cs="Times New Roman"/>
                <w:sz w:val="18"/>
                <w:szCs w:val="18"/>
              </w:rPr>
              <w:t>1</w:t>
            </w:r>
          </w:p>
        </w:tc>
        <w:tc>
          <w:tcPr>
            <w:tcW w:w="1017" w:type="dxa"/>
          </w:tcPr>
          <w:p w14:paraId="27FC8912"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10"/>
                <w:sz w:val="18"/>
                <w:szCs w:val="18"/>
              </w:rPr>
              <w:t>3</w:t>
            </w:r>
          </w:p>
        </w:tc>
        <w:tc>
          <w:tcPr>
            <w:tcW w:w="1124" w:type="dxa"/>
          </w:tcPr>
          <w:p w14:paraId="1E2339A1"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05"/>
                <w:sz w:val="18"/>
                <w:szCs w:val="18"/>
              </w:rPr>
              <w:t>5</w:t>
            </w:r>
          </w:p>
        </w:tc>
      </w:tr>
      <w:tr w:rsidR="00D82D5F" w:rsidRPr="00F01BC7" w14:paraId="7A17D9C1" w14:textId="77777777" w:rsidTr="00586CAF">
        <w:trPr>
          <w:trHeight w:hRule="exact" w:val="284"/>
          <w:jc w:val="center"/>
        </w:trPr>
        <w:tc>
          <w:tcPr>
            <w:tcW w:w="741" w:type="dxa"/>
          </w:tcPr>
          <w:p w14:paraId="21D1EFB2" w14:textId="77777777" w:rsidR="00D82D5F" w:rsidRPr="00975D1F" w:rsidRDefault="00D82D5F" w:rsidP="00586CAF">
            <w:pPr>
              <w:pStyle w:val="TableParagraph"/>
              <w:ind w:left="40"/>
              <w:rPr>
                <w:rFonts w:eastAsia="Times New Roman" w:cs="Times New Roman"/>
                <w:sz w:val="18"/>
                <w:szCs w:val="18"/>
              </w:rPr>
            </w:pPr>
            <w:r w:rsidRPr="00975D1F">
              <w:rPr>
                <w:rFonts w:eastAsia="Times New Roman" w:cs="Times New Roman"/>
                <w:w w:val="110"/>
                <w:sz w:val="18"/>
                <w:szCs w:val="18"/>
              </w:rPr>
              <w:t>T3</w:t>
            </w:r>
          </w:p>
        </w:tc>
        <w:tc>
          <w:tcPr>
            <w:tcW w:w="1492" w:type="dxa"/>
          </w:tcPr>
          <w:p w14:paraId="0DE54A39" w14:textId="106B3BAA" w:rsidR="00D82D5F" w:rsidRPr="00975D1F" w:rsidRDefault="00D82D5F" w:rsidP="00586CAF">
            <w:pPr>
              <w:spacing w:after="0" w:line="240" w:lineRule="auto"/>
              <w:rPr>
                <w:rFonts w:cs="Times New Roman"/>
                <w:sz w:val="18"/>
                <w:szCs w:val="18"/>
              </w:rPr>
            </w:pPr>
            <w:r w:rsidRPr="00975D1F">
              <w:rPr>
                <w:rFonts w:cs="Times New Roman"/>
                <w:sz w:val="18"/>
                <w:szCs w:val="18"/>
              </w:rPr>
              <w:t>1</w:t>
            </w:r>
          </w:p>
        </w:tc>
        <w:tc>
          <w:tcPr>
            <w:tcW w:w="1017" w:type="dxa"/>
          </w:tcPr>
          <w:p w14:paraId="305D15EB"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sz w:val="18"/>
                <w:szCs w:val="18"/>
              </w:rPr>
              <w:t>2</w:t>
            </w:r>
          </w:p>
        </w:tc>
        <w:tc>
          <w:tcPr>
            <w:tcW w:w="1124" w:type="dxa"/>
          </w:tcPr>
          <w:p w14:paraId="7E1EAE76"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15"/>
                <w:sz w:val="18"/>
                <w:szCs w:val="18"/>
              </w:rPr>
              <w:t>6</w:t>
            </w:r>
          </w:p>
        </w:tc>
      </w:tr>
      <w:tr w:rsidR="00D82D5F" w:rsidRPr="00F01BC7" w14:paraId="06F6F86F" w14:textId="77777777" w:rsidTr="00586CAF">
        <w:trPr>
          <w:trHeight w:hRule="exact" w:val="274"/>
          <w:jc w:val="center"/>
        </w:trPr>
        <w:tc>
          <w:tcPr>
            <w:tcW w:w="741" w:type="dxa"/>
          </w:tcPr>
          <w:p w14:paraId="0009A8BE" w14:textId="5075F70F" w:rsidR="00D82D5F" w:rsidRPr="00975D1F" w:rsidRDefault="001F38A8" w:rsidP="00586CAF">
            <w:pPr>
              <w:pStyle w:val="TableParagraph"/>
              <w:ind w:left="49"/>
              <w:rPr>
                <w:rFonts w:eastAsia="Times New Roman" w:cs="Times New Roman"/>
                <w:sz w:val="18"/>
                <w:szCs w:val="18"/>
              </w:rPr>
            </w:pPr>
            <w:r w:rsidRPr="00975D1F">
              <w:rPr>
                <w:rFonts w:eastAsia="Times New Roman" w:cs="Times New Roman"/>
                <w:w w:val="115"/>
                <w:sz w:val="18"/>
                <w:szCs w:val="18"/>
              </w:rPr>
              <w:t>P1</w:t>
            </w:r>
          </w:p>
        </w:tc>
        <w:tc>
          <w:tcPr>
            <w:tcW w:w="1492" w:type="dxa"/>
          </w:tcPr>
          <w:p w14:paraId="0D9B3C98" w14:textId="7CDCAB71" w:rsidR="00D82D5F" w:rsidRPr="00975D1F" w:rsidRDefault="00D82D5F" w:rsidP="00586CAF">
            <w:pPr>
              <w:spacing w:after="0" w:line="240" w:lineRule="auto"/>
              <w:rPr>
                <w:rFonts w:cs="Times New Roman"/>
                <w:sz w:val="18"/>
                <w:szCs w:val="18"/>
              </w:rPr>
            </w:pPr>
            <w:r w:rsidRPr="00975D1F">
              <w:rPr>
                <w:rFonts w:cs="Times New Roman"/>
                <w:sz w:val="18"/>
                <w:szCs w:val="18"/>
              </w:rPr>
              <w:t>1</w:t>
            </w:r>
          </w:p>
        </w:tc>
        <w:tc>
          <w:tcPr>
            <w:tcW w:w="1017" w:type="dxa"/>
          </w:tcPr>
          <w:p w14:paraId="17705635"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10"/>
                <w:sz w:val="18"/>
                <w:szCs w:val="18"/>
              </w:rPr>
              <w:t>3</w:t>
            </w:r>
          </w:p>
        </w:tc>
        <w:tc>
          <w:tcPr>
            <w:tcW w:w="1124" w:type="dxa"/>
          </w:tcPr>
          <w:p w14:paraId="4BA7FF39"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15"/>
                <w:sz w:val="18"/>
                <w:szCs w:val="18"/>
              </w:rPr>
              <w:t>7</w:t>
            </w:r>
          </w:p>
        </w:tc>
      </w:tr>
      <w:tr w:rsidR="00D82D5F" w:rsidRPr="00F01BC7" w14:paraId="56815165" w14:textId="77777777" w:rsidTr="00586CAF">
        <w:trPr>
          <w:trHeight w:hRule="exact" w:val="292"/>
          <w:jc w:val="center"/>
        </w:trPr>
        <w:tc>
          <w:tcPr>
            <w:tcW w:w="741" w:type="dxa"/>
          </w:tcPr>
          <w:p w14:paraId="4BA5699B" w14:textId="3D4649E5" w:rsidR="00D82D5F" w:rsidRPr="00975D1F" w:rsidRDefault="001F38A8" w:rsidP="00586CAF">
            <w:pPr>
              <w:pStyle w:val="TableParagraph"/>
              <w:ind w:left="54"/>
              <w:rPr>
                <w:rFonts w:eastAsia="Times New Roman" w:cs="Times New Roman"/>
                <w:sz w:val="18"/>
                <w:szCs w:val="18"/>
              </w:rPr>
            </w:pPr>
            <w:r w:rsidRPr="00975D1F">
              <w:rPr>
                <w:rFonts w:eastAsia="Times New Roman" w:cs="Times New Roman"/>
                <w:sz w:val="18"/>
                <w:szCs w:val="18"/>
              </w:rPr>
              <w:t>P</w:t>
            </w:r>
            <w:r w:rsidR="00D82D5F" w:rsidRPr="00975D1F">
              <w:rPr>
                <w:rFonts w:eastAsia="Times New Roman" w:cs="Times New Roman"/>
                <w:sz w:val="18"/>
                <w:szCs w:val="18"/>
              </w:rPr>
              <w:t>2</w:t>
            </w:r>
          </w:p>
        </w:tc>
        <w:tc>
          <w:tcPr>
            <w:tcW w:w="1492" w:type="dxa"/>
          </w:tcPr>
          <w:p w14:paraId="23D12A64" w14:textId="38AA0137" w:rsidR="00D82D5F" w:rsidRPr="00975D1F" w:rsidRDefault="00D82D5F" w:rsidP="00586CAF">
            <w:pPr>
              <w:spacing w:after="0" w:line="240" w:lineRule="auto"/>
              <w:rPr>
                <w:rFonts w:cs="Times New Roman"/>
                <w:sz w:val="18"/>
                <w:szCs w:val="18"/>
              </w:rPr>
            </w:pPr>
            <w:r w:rsidRPr="00975D1F">
              <w:rPr>
                <w:rFonts w:cs="Times New Roman"/>
                <w:sz w:val="18"/>
                <w:szCs w:val="18"/>
              </w:rPr>
              <w:t>1</w:t>
            </w:r>
          </w:p>
        </w:tc>
        <w:tc>
          <w:tcPr>
            <w:tcW w:w="1017" w:type="dxa"/>
          </w:tcPr>
          <w:p w14:paraId="2A53F1F5"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10"/>
                <w:sz w:val="18"/>
                <w:szCs w:val="18"/>
              </w:rPr>
              <w:t>3</w:t>
            </w:r>
          </w:p>
        </w:tc>
        <w:tc>
          <w:tcPr>
            <w:tcW w:w="1124" w:type="dxa"/>
          </w:tcPr>
          <w:p w14:paraId="7175FD3F" w14:textId="77777777" w:rsidR="00D82D5F" w:rsidRPr="00975D1F" w:rsidRDefault="00D82D5F" w:rsidP="00586CAF">
            <w:pPr>
              <w:spacing w:after="0" w:line="240" w:lineRule="auto"/>
              <w:rPr>
                <w:rFonts w:cs="Times New Roman"/>
                <w:sz w:val="18"/>
                <w:szCs w:val="18"/>
              </w:rPr>
            </w:pPr>
          </w:p>
        </w:tc>
      </w:tr>
      <w:tr w:rsidR="00D82D5F" w:rsidRPr="00F01BC7" w14:paraId="3C34A664" w14:textId="77777777" w:rsidTr="00586CAF">
        <w:trPr>
          <w:trHeight w:hRule="exact" w:val="282"/>
          <w:jc w:val="center"/>
        </w:trPr>
        <w:tc>
          <w:tcPr>
            <w:tcW w:w="741" w:type="dxa"/>
          </w:tcPr>
          <w:p w14:paraId="3A1C851B" w14:textId="73CC2762" w:rsidR="00D82D5F" w:rsidRPr="00975D1F" w:rsidRDefault="00D82D5F" w:rsidP="00586CAF">
            <w:pPr>
              <w:pStyle w:val="TableParagraph"/>
              <w:ind w:left="54"/>
              <w:rPr>
                <w:rFonts w:eastAsia="Times New Roman" w:cs="Times New Roman"/>
                <w:sz w:val="18"/>
                <w:szCs w:val="18"/>
              </w:rPr>
            </w:pPr>
            <w:r w:rsidRPr="00975D1F">
              <w:rPr>
                <w:rFonts w:eastAsia="Times New Roman" w:cs="Times New Roman"/>
                <w:w w:val="110"/>
                <w:sz w:val="18"/>
                <w:szCs w:val="18"/>
              </w:rPr>
              <w:t>E</w:t>
            </w:r>
            <w:r w:rsidR="001F38A8" w:rsidRPr="00975D1F">
              <w:rPr>
                <w:rFonts w:eastAsia="Times New Roman" w:cs="Times New Roman"/>
                <w:w w:val="110"/>
                <w:sz w:val="18"/>
                <w:szCs w:val="18"/>
              </w:rPr>
              <w:t>1</w:t>
            </w:r>
          </w:p>
        </w:tc>
        <w:tc>
          <w:tcPr>
            <w:tcW w:w="1492" w:type="dxa"/>
          </w:tcPr>
          <w:p w14:paraId="732B287C"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10"/>
                <w:sz w:val="18"/>
                <w:szCs w:val="18"/>
              </w:rPr>
              <w:t>2</w:t>
            </w:r>
          </w:p>
        </w:tc>
        <w:tc>
          <w:tcPr>
            <w:tcW w:w="1017" w:type="dxa"/>
          </w:tcPr>
          <w:p w14:paraId="59BD086B"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sz w:val="18"/>
                <w:szCs w:val="18"/>
              </w:rPr>
              <w:t>10</w:t>
            </w:r>
          </w:p>
        </w:tc>
        <w:tc>
          <w:tcPr>
            <w:tcW w:w="1124" w:type="dxa"/>
          </w:tcPr>
          <w:p w14:paraId="43F8D5F3"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05"/>
                <w:sz w:val="18"/>
                <w:szCs w:val="18"/>
              </w:rPr>
              <w:t>22</w:t>
            </w:r>
          </w:p>
        </w:tc>
      </w:tr>
      <w:tr w:rsidR="00D82D5F" w:rsidRPr="00F01BC7" w14:paraId="6A894B2F" w14:textId="77777777" w:rsidTr="00586CAF">
        <w:trPr>
          <w:trHeight w:hRule="exact" w:val="272"/>
          <w:jc w:val="center"/>
        </w:trPr>
        <w:tc>
          <w:tcPr>
            <w:tcW w:w="741" w:type="dxa"/>
          </w:tcPr>
          <w:p w14:paraId="4AE01F5F" w14:textId="77777777" w:rsidR="00D82D5F" w:rsidRPr="00975D1F" w:rsidRDefault="00D82D5F" w:rsidP="00586CAF">
            <w:pPr>
              <w:pStyle w:val="TableParagraph"/>
              <w:ind w:left="54"/>
              <w:rPr>
                <w:rFonts w:eastAsia="Times New Roman" w:cs="Times New Roman"/>
                <w:sz w:val="18"/>
                <w:szCs w:val="18"/>
              </w:rPr>
            </w:pPr>
            <w:r w:rsidRPr="00975D1F">
              <w:rPr>
                <w:rFonts w:eastAsia="Times New Roman" w:cs="Times New Roman"/>
                <w:sz w:val="18"/>
                <w:szCs w:val="18"/>
              </w:rPr>
              <w:t>E2</w:t>
            </w:r>
          </w:p>
        </w:tc>
        <w:tc>
          <w:tcPr>
            <w:tcW w:w="1492" w:type="dxa"/>
          </w:tcPr>
          <w:p w14:paraId="13205F93"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05"/>
                <w:sz w:val="18"/>
                <w:szCs w:val="18"/>
              </w:rPr>
              <w:t>20</w:t>
            </w:r>
          </w:p>
        </w:tc>
        <w:tc>
          <w:tcPr>
            <w:tcW w:w="1017" w:type="dxa"/>
          </w:tcPr>
          <w:p w14:paraId="5BFF38A2"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10"/>
                <w:sz w:val="18"/>
                <w:szCs w:val="18"/>
              </w:rPr>
              <w:t>70</w:t>
            </w:r>
          </w:p>
        </w:tc>
        <w:tc>
          <w:tcPr>
            <w:tcW w:w="1124" w:type="dxa"/>
          </w:tcPr>
          <w:p w14:paraId="692C7B76"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05"/>
                <w:sz w:val="18"/>
                <w:szCs w:val="18"/>
              </w:rPr>
              <w:t>170</w:t>
            </w:r>
          </w:p>
        </w:tc>
      </w:tr>
      <w:tr w:rsidR="00D82D5F" w:rsidRPr="00F01BC7" w14:paraId="1D2F6740" w14:textId="77777777" w:rsidTr="00586CAF">
        <w:trPr>
          <w:trHeight w:hRule="exact" w:val="290"/>
          <w:jc w:val="center"/>
        </w:trPr>
        <w:tc>
          <w:tcPr>
            <w:tcW w:w="741" w:type="dxa"/>
          </w:tcPr>
          <w:p w14:paraId="30164ACD" w14:textId="77777777" w:rsidR="00D82D5F" w:rsidRPr="00975D1F" w:rsidRDefault="00D82D5F" w:rsidP="00586CAF">
            <w:pPr>
              <w:pStyle w:val="TableParagraph"/>
              <w:ind w:left="54"/>
              <w:rPr>
                <w:rFonts w:eastAsia="Times New Roman" w:cs="Times New Roman"/>
                <w:sz w:val="18"/>
                <w:szCs w:val="18"/>
              </w:rPr>
            </w:pPr>
            <w:r w:rsidRPr="00975D1F">
              <w:rPr>
                <w:rFonts w:eastAsia="Times New Roman" w:cs="Times New Roman"/>
                <w:sz w:val="18"/>
                <w:szCs w:val="18"/>
              </w:rPr>
              <w:t>E3</w:t>
            </w:r>
          </w:p>
        </w:tc>
        <w:tc>
          <w:tcPr>
            <w:tcW w:w="1492" w:type="dxa"/>
          </w:tcPr>
          <w:p w14:paraId="6240768F" w14:textId="6CFD7BDC" w:rsidR="00D82D5F" w:rsidRPr="00975D1F" w:rsidRDefault="00D82D5F" w:rsidP="00586CAF">
            <w:pPr>
              <w:spacing w:after="0" w:line="240" w:lineRule="auto"/>
              <w:rPr>
                <w:rFonts w:cs="Times New Roman"/>
                <w:sz w:val="18"/>
                <w:szCs w:val="18"/>
              </w:rPr>
            </w:pPr>
            <w:r w:rsidRPr="00975D1F">
              <w:rPr>
                <w:rFonts w:cs="Times New Roman"/>
                <w:sz w:val="18"/>
                <w:szCs w:val="18"/>
              </w:rPr>
              <w:t>1</w:t>
            </w:r>
          </w:p>
        </w:tc>
        <w:tc>
          <w:tcPr>
            <w:tcW w:w="1017" w:type="dxa"/>
          </w:tcPr>
          <w:p w14:paraId="5E112EDA"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sz w:val="18"/>
                <w:szCs w:val="18"/>
              </w:rPr>
              <w:t>2</w:t>
            </w:r>
          </w:p>
        </w:tc>
        <w:tc>
          <w:tcPr>
            <w:tcW w:w="1124" w:type="dxa"/>
          </w:tcPr>
          <w:p w14:paraId="543F5868"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15"/>
                <w:sz w:val="18"/>
                <w:szCs w:val="18"/>
              </w:rPr>
              <w:t>6</w:t>
            </w:r>
          </w:p>
        </w:tc>
      </w:tr>
      <w:tr w:rsidR="00D82D5F" w:rsidRPr="00F01BC7" w14:paraId="156A6FAD" w14:textId="77777777" w:rsidTr="00586CAF">
        <w:trPr>
          <w:trHeight w:hRule="exact" w:val="280"/>
          <w:jc w:val="center"/>
        </w:trPr>
        <w:tc>
          <w:tcPr>
            <w:tcW w:w="741" w:type="dxa"/>
          </w:tcPr>
          <w:p w14:paraId="3E98B115" w14:textId="77777777" w:rsidR="00D82D5F" w:rsidRPr="00975D1F" w:rsidRDefault="00D82D5F" w:rsidP="00586CAF">
            <w:pPr>
              <w:pStyle w:val="TableParagraph"/>
              <w:ind w:left="54"/>
              <w:rPr>
                <w:rFonts w:eastAsia="Times New Roman" w:cs="Times New Roman"/>
                <w:sz w:val="18"/>
                <w:szCs w:val="18"/>
              </w:rPr>
            </w:pPr>
            <w:r w:rsidRPr="00975D1F">
              <w:rPr>
                <w:rFonts w:eastAsia="Times New Roman" w:cs="Times New Roman"/>
                <w:w w:val="105"/>
                <w:sz w:val="18"/>
                <w:szCs w:val="18"/>
              </w:rPr>
              <w:t>E4</w:t>
            </w:r>
          </w:p>
        </w:tc>
        <w:tc>
          <w:tcPr>
            <w:tcW w:w="1492" w:type="dxa"/>
          </w:tcPr>
          <w:p w14:paraId="02CE3A44"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sz w:val="18"/>
                <w:szCs w:val="18"/>
              </w:rPr>
              <w:t>100</w:t>
            </w:r>
          </w:p>
        </w:tc>
        <w:tc>
          <w:tcPr>
            <w:tcW w:w="1017" w:type="dxa"/>
          </w:tcPr>
          <w:p w14:paraId="3C9DE8B1"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10"/>
                <w:sz w:val="18"/>
                <w:szCs w:val="18"/>
              </w:rPr>
              <w:t>1000</w:t>
            </w:r>
          </w:p>
        </w:tc>
        <w:tc>
          <w:tcPr>
            <w:tcW w:w="1124" w:type="dxa"/>
          </w:tcPr>
          <w:p w14:paraId="10F4ABAB"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10"/>
                <w:sz w:val="18"/>
                <w:szCs w:val="18"/>
              </w:rPr>
              <w:t>4000</w:t>
            </w:r>
          </w:p>
        </w:tc>
      </w:tr>
      <w:tr w:rsidR="00D82D5F" w:rsidRPr="00F01BC7" w14:paraId="127D172C" w14:textId="77777777" w:rsidTr="00586CAF">
        <w:trPr>
          <w:trHeight w:hRule="exact" w:val="284"/>
          <w:jc w:val="center"/>
        </w:trPr>
        <w:tc>
          <w:tcPr>
            <w:tcW w:w="741" w:type="dxa"/>
          </w:tcPr>
          <w:p w14:paraId="2F4B0E4D" w14:textId="77777777" w:rsidR="00D82D5F" w:rsidRPr="00975D1F" w:rsidRDefault="00D82D5F" w:rsidP="00586CAF">
            <w:pPr>
              <w:pStyle w:val="TableParagraph"/>
              <w:ind w:left="59"/>
              <w:rPr>
                <w:rFonts w:eastAsia="Times New Roman" w:cs="Times New Roman"/>
                <w:sz w:val="18"/>
                <w:szCs w:val="18"/>
              </w:rPr>
            </w:pPr>
            <w:r w:rsidRPr="00975D1F">
              <w:rPr>
                <w:rFonts w:eastAsia="Times New Roman" w:cs="Times New Roman"/>
                <w:w w:val="95"/>
                <w:sz w:val="18"/>
                <w:szCs w:val="18"/>
              </w:rPr>
              <w:t>E5</w:t>
            </w:r>
          </w:p>
        </w:tc>
        <w:tc>
          <w:tcPr>
            <w:tcW w:w="1492" w:type="dxa"/>
          </w:tcPr>
          <w:p w14:paraId="6D705A44"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sz w:val="18"/>
                <w:szCs w:val="18"/>
              </w:rPr>
              <w:t>2</w:t>
            </w:r>
          </w:p>
        </w:tc>
        <w:tc>
          <w:tcPr>
            <w:tcW w:w="1017" w:type="dxa"/>
          </w:tcPr>
          <w:p w14:paraId="0A43C8AF"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15"/>
                <w:sz w:val="18"/>
                <w:szCs w:val="18"/>
              </w:rPr>
              <w:t>6</w:t>
            </w:r>
          </w:p>
        </w:tc>
        <w:tc>
          <w:tcPr>
            <w:tcW w:w="1124" w:type="dxa"/>
          </w:tcPr>
          <w:p w14:paraId="65769D4A"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95"/>
                <w:sz w:val="18"/>
                <w:szCs w:val="18"/>
              </w:rPr>
              <w:t>12</w:t>
            </w:r>
          </w:p>
        </w:tc>
      </w:tr>
      <w:tr w:rsidR="00D82D5F" w:rsidRPr="00F01BC7" w14:paraId="1C2DB782" w14:textId="77777777" w:rsidTr="00586CAF">
        <w:trPr>
          <w:trHeight w:hRule="exact" w:val="274"/>
          <w:jc w:val="center"/>
        </w:trPr>
        <w:tc>
          <w:tcPr>
            <w:tcW w:w="741" w:type="dxa"/>
          </w:tcPr>
          <w:p w14:paraId="63EEAD0D" w14:textId="77777777" w:rsidR="00D82D5F" w:rsidRPr="00975D1F" w:rsidRDefault="00D82D5F" w:rsidP="00586CAF">
            <w:pPr>
              <w:pStyle w:val="TableParagraph"/>
              <w:ind w:left="59"/>
              <w:rPr>
                <w:rFonts w:eastAsia="Times New Roman" w:cs="Times New Roman"/>
                <w:sz w:val="18"/>
                <w:szCs w:val="18"/>
              </w:rPr>
            </w:pPr>
            <w:r w:rsidRPr="00975D1F">
              <w:rPr>
                <w:rFonts w:eastAsia="Times New Roman" w:cs="Times New Roman"/>
                <w:sz w:val="18"/>
                <w:szCs w:val="18"/>
              </w:rPr>
              <w:t>E6</w:t>
            </w:r>
          </w:p>
        </w:tc>
        <w:tc>
          <w:tcPr>
            <w:tcW w:w="1492" w:type="dxa"/>
          </w:tcPr>
          <w:p w14:paraId="5671C328" w14:textId="5385A1CE" w:rsidR="00D82D5F" w:rsidRPr="00975D1F" w:rsidRDefault="00D82D5F" w:rsidP="00586CAF">
            <w:pPr>
              <w:spacing w:after="0" w:line="240" w:lineRule="auto"/>
              <w:rPr>
                <w:rFonts w:cs="Times New Roman"/>
                <w:sz w:val="18"/>
                <w:szCs w:val="18"/>
              </w:rPr>
            </w:pPr>
            <w:r w:rsidRPr="00975D1F">
              <w:rPr>
                <w:rFonts w:cs="Times New Roman"/>
                <w:sz w:val="18"/>
                <w:szCs w:val="18"/>
              </w:rPr>
              <w:t>1</w:t>
            </w:r>
          </w:p>
        </w:tc>
        <w:tc>
          <w:tcPr>
            <w:tcW w:w="1017" w:type="dxa"/>
          </w:tcPr>
          <w:p w14:paraId="6558C3E6"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10"/>
                <w:sz w:val="18"/>
                <w:szCs w:val="18"/>
              </w:rPr>
              <w:t>3</w:t>
            </w:r>
          </w:p>
        </w:tc>
        <w:tc>
          <w:tcPr>
            <w:tcW w:w="1124" w:type="dxa"/>
          </w:tcPr>
          <w:p w14:paraId="19603DC0"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05"/>
                <w:sz w:val="18"/>
                <w:szCs w:val="18"/>
              </w:rPr>
              <w:t>7</w:t>
            </w:r>
          </w:p>
        </w:tc>
      </w:tr>
      <w:tr w:rsidR="00D82D5F" w:rsidRPr="00F01BC7" w14:paraId="459BF621" w14:textId="77777777" w:rsidTr="00586CAF">
        <w:trPr>
          <w:trHeight w:hRule="exact" w:val="317"/>
          <w:jc w:val="center"/>
        </w:trPr>
        <w:tc>
          <w:tcPr>
            <w:tcW w:w="741" w:type="dxa"/>
          </w:tcPr>
          <w:p w14:paraId="20E5B804" w14:textId="77777777" w:rsidR="00D82D5F" w:rsidRPr="00975D1F" w:rsidRDefault="00D82D5F" w:rsidP="00586CAF">
            <w:pPr>
              <w:pStyle w:val="TableParagraph"/>
              <w:ind w:left="59"/>
              <w:rPr>
                <w:rFonts w:eastAsia="Times New Roman" w:cs="Times New Roman"/>
                <w:sz w:val="18"/>
                <w:szCs w:val="18"/>
              </w:rPr>
            </w:pPr>
            <w:r w:rsidRPr="00975D1F">
              <w:rPr>
                <w:rFonts w:eastAsia="Times New Roman" w:cs="Times New Roman"/>
                <w:sz w:val="18"/>
                <w:szCs w:val="18"/>
              </w:rPr>
              <w:t>E7</w:t>
            </w:r>
          </w:p>
        </w:tc>
        <w:tc>
          <w:tcPr>
            <w:tcW w:w="1492" w:type="dxa"/>
          </w:tcPr>
          <w:p w14:paraId="27D1375D"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95"/>
                <w:sz w:val="18"/>
                <w:szCs w:val="18"/>
              </w:rPr>
              <w:t>10</w:t>
            </w:r>
          </w:p>
        </w:tc>
        <w:tc>
          <w:tcPr>
            <w:tcW w:w="1017" w:type="dxa"/>
          </w:tcPr>
          <w:p w14:paraId="2045B052"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10"/>
                <w:sz w:val="18"/>
                <w:szCs w:val="18"/>
              </w:rPr>
              <w:t>60</w:t>
            </w:r>
          </w:p>
        </w:tc>
        <w:tc>
          <w:tcPr>
            <w:tcW w:w="1124" w:type="dxa"/>
          </w:tcPr>
          <w:p w14:paraId="2C8A02D8"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15"/>
                <w:sz w:val="18"/>
                <w:szCs w:val="18"/>
              </w:rPr>
              <w:t>5000</w:t>
            </w:r>
          </w:p>
        </w:tc>
      </w:tr>
      <w:tr w:rsidR="00D82D5F" w:rsidRPr="00F01BC7" w14:paraId="01C1803F" w14:textId="77777777" w:rsidTr="00586CAF">
        <w:trPr>
          <w:trHeight w:hRule="exact" w:val="279"/>
          <w:jc w:val="center"/>
        </w:trPr>
        <w:tc>
          <w:tcPr>
            <w:tcW w:w="741" w:type="dxa"/>
          </w:tcPr>
          <w:p w14:paraId="0B3E2BC7" w14:textId="77777777" w:rsidR="00D82D5F" w:rsidRPr="00975D1F" w:rsidRDefault="00D82D5F" w:rsidP="00586CAF">
            <w:pPr>
              <w:pStyle w:val="TableParagraph"/>
              <w:ind w:left="59"/>
              <w:rPr>
                <w:rFonts w:eastAsia="Times New Roman" w:cs="Times New Roman"/>
                <w:sz w:val="18"/>
                <w:szCs w:val="18"/>
              </w:rPr>
            </w:pPr>
            <w:r w:rsidRPr="00975D1F">
              <w:rPr>
                <w:rFonts w:eastAsia="Times New Roman" w:cs="Times New Roman"/>
                <w:sz w:val="18"/>
                <w:szCs w:val="18"/>
              </w:rPr>
              <w:t>E8</w:t>
            </w:r>
          </w:p>
        </w:tc>
        <w:tc>
          <w:tcPr>
            <w:tcW w:w="1492" w:type="dxa"/>
          </w:tcPr>
          <w:p w14:paraId="6B223853" w14:textId="489D317B" w:rsidR="00D82D5F" w:rsidRPr="00975D1F" w:rsidRDefault="00D82D5F" w:rsidP="00586CAF">
            <w:pPr>
              <w:spacing w:after="0" w:line="240" w:lineRule="auto"/>
              <w:rPr>
                <w:rFonts w:cs="Times New Roman"/>
                <w:sz w:val="18"/>
                <w:szCs w:val="18"/>
              </w:rPr>
            </w:pPr>
            <w:r w:rsidRPr="00975D1F">
              <w:rPr>
                <w:rFonts w:cs="Times New Roman"/>
                <w:sz w:val="18"/>
                <w:szCs w:val="18"/>
              </w:rPr>
              <w:t>1</w:t>
            </w:r>
          </w:p>
        </w:tc>
        <w:tc>
          <w:tcPr>
            <w:tcW w:w="1017" w:type="dxa"/>
          </w:tcPr>
          <w:p w14:paraId="1AD7A97D"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10"/>
                <w:sz w:val="18"/>
                <w:szCs w:val="18"/>
              </w:rPr>
              <w:t>3</w:t>
            </w:r>
          </w:p>
        </w:tc>
        <w:tc>
          <w:tcPr>
            <w:tcW w:w="1124" w:type="dxa"/>
          </w:tcPr>
          <w:p w14:paraId="5E8DD216" w14:textId="77777777" w:rsidR="00D82D5F" w:rsidRPr="00975D1F" w:rsidRDefault="00D82D5F" w:rsidP="00586CAF">
            <w:pPr>
              <w:pStyle w:val="TableParagraph"/>
              <w:rPr>
                <w:rFonts w:eastAsia="Times New Roman" w:cs="Times New Roman"/>
                <w:sz w:val="18"/>
                <w:szCs w:val="18"/>
              </w:rPr>
            </w:pPr>
            <w:r w:rsidRPr="00975D1F">
              <w:rPr>
                <w:rFonts w:eastAsia="Times New Roman" w:cs="Times New Roman"/>
                <w:w w:val="105"/>
                <w:sz w:val="18"/>
                <w:szCs w:val="18"/>
              </w:rPr>
              <w:t>7</w:t>
            </w:r>
          </w:p>
        </w:tc>
      </w:tr>
    </w:tbl>
    <w:p w14:paraId="1925831C" w14:textId="6B715E17" w:rsidR="00F83AFD" w:rsidRDefault="00F83AFD" w:rsidP="00F83AFD">
      <w:pPr>
        <w:spacing w:before="120" w:after="360" w:line="360" w:lineRule="auto"/>
        <w:jc w:val="center"/>
        <w:rPr>
          <w:rFonts w:cs="Times New Roman"/>
          <w:lang w:val="el-GR"/>
        </w:rPr>
      </w:pPr>
      <w:r w:rsidRPr="00F01BC7">
        <w:rPr>
          <w:rFonts w:cs="Times New Roman"/>
          <w:b/>
          <w:i/>
          <w:lang w:val="el-GR"/>
        </w:rPr>
        <w:t>Πίνακας 9:</w:t>
      </w:r>
      <w:r w:rsidRPr="00F01BC7">
        <w:rPr>
          <w:rFonts w:cs="Times New Roman"/>
          <w:i/>
          <w:lang w:val="el-GR"/>
        </w:rPr>
        <w:t xml:space="preserve"> Κατώφλι αδιαφορίας, προτίμησης και </w:t>
      </w:r>
      <w:r w:rsidRPr="00F01BC7">
        <w:rPr>
          <w:rFonts w:cs="Times New Roman"/>
          <w:i/>
        </w:rPr>
        <w:t>veto</w:t>
      </w:r>
      <w:r w:rsidRPr="00F01BC7">
        <w:rPr>
          <w:rFonts w:cs="Times New Roman"/>
          <w:i/>
          <w:lang w:val="el-GR"/>
        </w:rPr>
        <w:t xml:space="preserve"> για τα διάφορα κριτήρια εκτίμησης</w:t>
      </w:r>
    </w:p>
    <w:p w14:paraId="4133958B" w14:textId="77777777" w:rsidR="00130455" w:rsidRPr="00F01BC7" w:rsidRDefault="00130455" w:rsidP="00E36FD7">
      <w:pPr>
        <w:spacing w:before="120" w:after="360" w:line="360" w:lineRule="auto"/>
        <w:rPr>
          <w:rFonts w:cs="Times New Roman"/>
          <w:lang w:val="el-GR"/>
        </w:rPr>
      </w:pPr>
      <w:r w:rsidRPr="00F01BC7">
        <w:rPr>
          <w:rFonts w:cs="Times New Roman"/>
          <w:lang w:val="el-GR"/>
        </w:rPr>
        <w:t xml:space="preserve">• Λειτουργικότητα (Τ2). Στην περίπτωση αυτή, χρησιμοποιήθηκε μια κλίμακα ποιοτικού αποτελέσματος. Για την αξιολόγηση των αποτελεσμάτων, </w:t>
      </w:r>
      <w:r w:rsidR="00CB0C40" w:rsidRPr="00F01BC7">
        <w:rPr>
          <w:rFonts w:cs="Times New Roman"/>
          <w:lang w:val="el-GR"/>
        </w:rPr>
        <w:t>ο συνδυασμός</w:t>
      </w:r>
      <w:r w:rsidRPr="00F01BC7">
        <w:rPr>
          <w:rFonts w:cs="Times New Roman"/>
          <w:lang w:val="el-GR"/>
        </w:rPr>
        <w:t xml:space="preserve"> των τεχνολογιών που περιλαμβάνονται σε κάθε συγκεκριμένο δυναμικό δράσης, </w:t>
      </w:r>
      <w:r w:rsidR="00CB0C40" w:rsidRPr="00F01BC7">
        <w:rPr>
          <w:rFonts w:cs="Times New Roman"/>
          <w:lang w:val="el-GR"/>
        </w:rPr>
        <w:t>μαζί με δεδομένα σχετικά με την</w:t>
      </w:r>
      <w:r w:rsidRPr="00F01BC7">
        <w:rPr>
          <w:rFonts w:cs="Times New Roman"/>
          <w:lang w:val="el-GR"/>
        </w:rPr>
        <w:t xml:space="preserve"> τεχνολογική ή/και εμπορική ωριμότητα</w:t>
      </w:r>
      <w:r w:rsidR="00CB0C40" w:rsidRPr="00F01BC7">
        <w:rPr>
          <w:rFonts w:cs="Times New Roman"/>
          <w:lang w:val="el-GR"/>
        </w:rPr>
        <w:t xml:space="preserve"> τους,</w:t>
      </w:r>
      <w:r w:rsidRPr="00F01BC7">
        <w:rPr>
          <w:rFonts w:cs="Times New Roman"/>
          <w:lang w:val="el-GR"/>
        </w:rPr>
        <w:t xml:space="preserve"> που παρέχονται από </w:t>
      </w:r>
      <w:r w:rsidR="00CB0C40" w:rsidRPr="00F01BC7">
        <w:rPr>
          <w:rFonts w:cs="Times New Roman"/>
          <w:lang w:val="el-GR"/>
        </w:rPr>
        <w:t xml:space="preserve">εκθέσεις </w:t>
      </w:r>
      <w:r w:rsidRPr="00F01BC7">
        <w:rPr>
          <w:rFonts w:cs="Times New Roman"/>
          <w:lang w:val="el-GR"/>
        </w:rPr>
        <w:t>τη</w:t>
      </w:r>
      <w:r w:rsidR="00CB0C40" w:rsidRPr="00F01BC7">
        <w:rPr>
          <w:rFonts w:cs="Times New Roman"/>
          <w:lang w:val="el-GR"/>
        </w:rPr>
        <w:t>ς</w:t>
      </w:r>
      <w:r w:rsidRPr="00F01BC7">
        <w:rPr>
          <w:rFonts w:cs="Times New Roman"/>
          <w:lang w:val="el-GR"/>
        </w:rPr>
        <w:t xml:space="preserve"> ΕΕ και </w:t>
      </w:r>
      <w:r w:rsidR="00CB0C40" w:rsidRPr="00F01BC7">
        <w:rPr>
          <w:rFonts w:cs="Times New Roman"/>
          <w:lang w:val="el-GR"/>
        </w:rPr>
        <w:t xml:space="preserve">την </w:t>
      </w:r>
      <w:r w:rsidRPr="00F01BC7">
        <w:rPr>
          <w:rFonts w:cs="Times New Roman"/>
          <w:lang w:val="el-GR"/>
        </w:rPr>
        <w:t xml:space="preserve">ελληνική αγορά ελήφθησαν υπόψη. </w:t>
      </w:r>
    </w:p>
    <w:p w14:paraId="72FCBD80" w14:textId="05604C22" w:rsidR="00130455" w:rsidRPr="00F01BC7" w:rsidRDefault="00130455" w:rsidP="00E36FD7">
      <w:pPr>
        <w:spacing w:before="120" w:after="360" w:line="360" w:lineRule="auto"/>
        <w:rPr>
          <w:rFonts w:cs="Times New Roman"/>
          <w:lang w:val="el-GR"/>
        </w:rPr>
      </w:pPr>
      <w:r w:rsidRPr="00F01BC7">
        <w:rPr>
          <w:rFonts w:cs="Times New Roman"/>
          <w:lang w:val="el-GR"/>
        </w:rPr>
        <w:t>• Σταθερότητα του δικτύου (</w:t>
      </w:r>
      <w:r w:rsidRPr="00F01BC7">
        <w:rPr>
          <w:rFonts w:cs="Times New Roman"/>
        </w:rPr>
        <w:t>T</w:t>
      </w:r>
      <w:r w:rsidR="001F38A8" w:rsidRPr="00F01BC7">
        <w:rPr>
          <w:rFonts w:cs="Times New Roman"/>
          <w:lang w:val="el-GR"/>
        </w:rPr>
        <w:t>3</w:t>
      </w:r>
      <w:r w:rsidRPr="00F01BC7">
        <w:rPr>
          <w:rFonts w:cs="Times New Roman"/>
          <w:lang w:val="el-GR"/>
        </w:rPr>
        <w:t>). Στην περίπτωση αυτή, χρησιμοποιήθηκε μια κλίμακα ποιοτικού αποτελέσματος. Για την αξιολόγηση των αποτελεσμάτων</w:t>
      </w:r>
      <w:r w:rsidR="00F310BE" w:rsidRPr="00F01BC7">
        <w:rPr>
          <w:rFonts w:cs="Times New Roman"/>
          <w:lang w:val="el-GR"/>
        </w:rPr>
        <w:t xml:space="preserve"> ελήφθησαν υπόψη</w:t>
      </w:r>
      <w:r w:rsidRPr="00F01BC7">
        <w:rPr>
          <w:rFonts w:cs="Times New Roman"/>
          <w:lang w:val="el-GR"/>
        </w:rPr>
        <w:t xml:space="preserve"> το μίγμα των τεχνολογιών σε κάθε συγκεκριμένο δυναμικό δράσης, μαζί με </w:t>
      </w:r>
      <w:r w:rsidR="00F310BE" w:rsidRPr="00F01BC7">
        <w:rPr>
          <w:rFonts w:cs="Times New Roman"/>
          <w:lang w:val="el-GR"/>
        </w:rPr>
        <w:t>τη</w:t>
      </w:r>
      <w:r w:rsidRPr="00F01BC7">
        <w:rPr>
          <w:rFonts w:cs="Times New Roman"/>
          <w:lang w:val="el-GR"/>
        </w:rPr>
        <w:t xml:space="preserve"> χωρική κατανομή</w:t>
      </w:r>
      <w:r w:rsidR="00F310BE" w:rsidRPr="00F01BC7">
        <w:rPr>
          <w:rFonts w:cs="Times New Roman"/>
          <w:lang w:val="el-GR"/>
        </w:rPr>
        <w:t xml:space="preserve"> </w:t>
      </w:r>
      <w:r w:rsidRPr="00F01BC7">
        <w:rPr>
          <w:rFonts w:cs="Times New Roman"/>
          <w:lang w:val="el-GR"/>
        </w:rPr>
        <w:t xml:space="preserve">της υπάρχουσας υποδομής </w:t>
      </w:r>
      <w:r w:rsidR="00F310BE" w:rsidRPr="00F01BC7">
        <w:rPr>
          <w:rFonts w:cs="Times New Roman"/>
          <w:lang w:val="el-GR"/>
        </w:rPr>
        <w:t xml:space="preserve">του </w:t>
      </w:r>
      <w:r w:rsidRPr="00F01BC7">
        <w:rPr>
          <w:rFonts w:cs="Times New Roman"/>
          <w:lang w:val="el-GR"/>
        </w:rPr>
        <w:t>ηλεκτρικ</w:t>
      </w:r>
      <w:r w:rsidR="00F310BE" w:rsidRPr="00F01BC7">
        <w:rPr>
          <w:rFonts w:cs="Times New Roman"/>
          <w:lang w:val="el-GR"/>
        </w:rPr>
        <w:t>ού</w:t>
      </w:r>
      <w:r w:rsidRPr="00F01BC7">
        <w:rPr>
          <w:rFonts w:cs="Times New Roman"/>
          <w:lang w:val="el-GR"/>
        </w:rPr>
        <w:t xml:space="preserve"> δ</w:t>
      </w:r>
      <w:r w:rsidR="00F310BE" w:rsidRPr="00F01BC7">
        <w:rPr>
          <w:rFonts w:cs="Times New Roman"/>
          <w:lang w:val="el-GR"/>
        </w:rPr>
        <w:t>ι</w:t>
      </w:r>
      <w:r w:rsidRPr="00F01BC7">
        <w:rPr>
          <w:rFonts w:cs="Times New Roman"/>
          <w:lang w:val="el-GR"/>
        </w:rPr>
        <w:t>κτ</w:t>
      </w:r>
      <w:r w:rsidR="00F310BE" w:rsidRPr="00F01BC7">
        <w:rPr>
          <w:rFonts w:cs="Times New Roman"/>
          <w:lang w:val="el-GR"/>
        </w:rPr>
        <w:t>ύ</w:t>
      </w:r>
      <w:r w:rsidRPr="00F01BC7">
        <w:rPr>
          <w:rFonts w:cs="Times New Roman"/>
          <w:lang w:val="el-GR"/>
        </w:rPr>
        <w:t>ο</w:t>
      </w:r>
      <w:r w:rsidR="00F310BE" w:rsidRPr="00F01BC7">
        <w:rPr>
          <w:rFonts w:cs="Times New Roman"/>
          <w:lang w:val="el-GR"/>
        </w:rPr>
        <w:t>υ</w:t>
      </w:r>
      <w:r w:rsidRPr="00F01BC7">
        <w:rPr>
          <w:rFonts w:cs="Times New Roman"/>
          <w:lang w:val="el-GR"/>
        </w:rPr>
        <w:t>.</w:t>
      </w:r>
    </w:p>
    <w:p w14:paraId="64FEC6B1" w14:textId="1B388423" w:rsidR="00130455" w:rsidRPr="00F01BC7" w:rsidRDefault="00130455" w:rsidP="00E36FD7">
      <w:pPr>
        <w:spacing w:before="120" w:after="360" w:line="360" w:lineRule="auto"/>
        <w:rPr>
          <w:rFonts w:cs="Times New Roman"/>
          <w:lang w:val="el-GR"/>
        </w:rPr>
      </w:pPr>
      <w:r w:rsidRPr="00F01BC7">
        <w:rPr>
          <w:rFonts w:cs="Times New Roman"/>
          <w:lang w:val="el-GR"/>
        </w:rPr>
        <w:t>• Συνοχή</w:t>
      </w:r>
      <w:r w:rsidR="00CB0C40" w:rsidRPr="00F01BC7">
        <w:rPr>
          <w:rFonts w:cs="Times New Roman"/>
          <w:lang w:val="el-GR"/>
        </w:rPr>
        <w:t xml:space="preserve"> με τοπικές οικονομικές δραστηριότητες</w:t>
      </w:r>
      <w:r w:rsidRPr="00F01BC7">
        <w:rPr>
          <w:rFonts w:cs="Times New Roman"/>
          <w:lang w:val="el-GR"/>
        </w:rPr>
        <w:t xml:space="preserve"> (</w:t>
      </w:r>
      <w:r w:rsidR="001F38A8" w:rsidRPr="00F01BC7">
        <w:rPr>
          <w:rFonts w:cs="Times New Roman"/>
        </w:rPr>
        <w:t>P</w:t>
      </w:r>
      <w:r w:rsidR="001F38A8" w:rsidRPr="00F01BC7">
        <w:rPr>
          <w:rFonts w:cs="Times New Roman"/>
          <w:lang w:val="el-GR"/>
        </w:rPr>
        <w:t>1</w:t>
      </w:r>
      <w:r w:rsidRPr="00F01BC7">
        <w:rPr>
          <w:rFonts w:cs="Times New Roman"/>
          <w:lang w:val="el-GR"/>
        </w:rPr>
        <w:t xml:space="preserve">). Στην περίπτωση αυτή, χρησιμοποιήθηκε μια κλίμακα ποιοτικού αποτελέσματος. Για την αξιολόγηση της βαθμολογίας, εξετάστηκε ο βαθμός συμβατότητας μεταξύ </w:t>
      </w:r>
      <w:r w:rsidR="00CB0C40" w:rsidRPr="00F01BC7">
        <w:rPr>
          <w:rFonts w:cs="Times New Roman"/>
          <w:lang w:val="el-GR"/>
        </w:rPr>
        <w:t xml:space="preserve">της </w:t>
      </w:r>
      <w:r w:rsidR="00900269" w:rsidRPr="00F01BC7">
        <w:rPr>
          <w:rFonts w:cs="Times New Roman"/>
          <w:lang w:val="el-GR"/>
        </w:rPr>
        <w:t xml:space="preserve">προτεινόμενης </w:t>
      </w:r>
      <w:r w:rsidRPr="00F01BC7">
        <w:rPr>
          <w:rFonts w:cs="Times New Roman"/>
          <w:lang w:val="el-GR"/>
        </w:rPr>
        <w:t>γεν</w:t>
      </w:r>
      <w:r w:rsidR="00CB0C40" w:rsidRPr="00F01BC7">
        <w:rPr>
          <w:rFonts w:cs="Times New Roman"/>
          <w:lang w:val="el-GR"/>
        </w:rPr>
        <w:t xml:space="preserve">εάς </w:t>
      </w:r>
      <w:r w:rsidRPr="00F01BC7">
        <w:rPr>
          <w:rFonts w:cs="Times New Roman"/>
          <w:lang w:val="el-GR"/>
        </w:rPr>
        <w:t>εγκαταστάσεων ηλεκτρικής ενέργειας και των οικονομικών δραστηριοτήτων στις γύρω περιοχές.</w:t>
      </w:r>
    </w:p>
    <w:p w14:paraId="1D19636C" w14:textId="77777777" w:rsidR="00130455" w:rsidRPr="00F01BC7" w:rsidRDefault="00130455" w:rsidP="00E36FD7">
      <w:pPr>
        <w:spacing w:before="120" w:after="360" w:line="360" w:lineRule="auto"/>
        <w:rPr>
          <w:rFonts w:cs="Times New Roman"/>
          <w:lang w:val="el-GR"/>
        </w:rPr>
      </w:pPr>
      <w:r w:rsidRPr="00F01BC7">
        <w:rPr>
          <w:rFonts w:cs="Times New Roman"/>
          <w:lang w:val="el-GR"/>
        </w:rPr>
        <w:t>• Περιφερειακή απασχόληση (</w:t>
      </w:r>
      <w:r w:rsidRPr="00F01BC7">
        <w:rPr>
          <w:rFonts w:cs="Times New Roman"/>
        </w:rPr>
        <w:t>P</w:t>
      </w:r>
      <w:r w:rsidRPr="00F01BC7">
        <w:rPr>
          <w:rFonts w:cs="Times New Roman"/>
          <w:lang w:val="el-GR"/>
        </w:rPr>
        <w:t xml:space="preserve">2). Για την αξιολόγηση των αποτελεσμάτων, η συνεισφορά των διαφόρων τεχνολογιών στην απασχόληση, καθώς και το υπάρχον κοινωνικό προφίλ της περιοχής ελήφθησαν υπόψη. Προτιμήθηκε μια κλίμακα ποιοτικού αποτελέσματος, </w:t>
      </w:r>
      <w:r w:rsidR="00900269" w:rsidRPr="00F01BC7">
        <w:rPr>
          <w:rFonts w:cs="Times New Roman"/>
          <w:lang w:val="el-GR"/>
        </w:rPr>
        <w:t>καθώς</w:t>
      </w:r>
      <w:r w:rsidRPr="00F01BC7">
        <w:rPr>
          <w:rFonts w:cs="Times New Roman"/>
          <w:lang w:val="el-GR"/>
        </w:rPr>
        <w:t xml:space="preserve"> η κατασκευή των </w:t>
      </w:r>
      <w:r w:rsidRPr="00F01BC7">
        <w:rPr>
          <w:rFonts w:cs="Times New Roman"/>
          <w:lang w:val="el-GR"/>
        </w:rPr>
        <w:lastRenderedPageBreak/>
        <w:t xml:space="preserve">εγκαταστάσεων ενέργειας παράγει επίσης </w:t>
      </w:r>
      <w:r w:rsidR="00900269" w:rsidRPr="00F01BC7">
        <w:rPr>
          <w:rFonts w:cs="Times New Roman"/>
          <w:lang w:val="el-GR"/>
        </w:rPr>
        <w:t xml:space="preserve">φαινόμενα </w:t>
      </w:r>
      <w:r w:rsidRPr="00F01BC7">
        <w:rPr>
          <w:rFonts w:cs="Times New Roman"/>
          <w:lang w:val="el-GR"/>
        </w:rPr>
        <w:t>έμμεσης απασχόλησης για τα οποία αξιόπιστα στοιχεία δεν υπάρχουν ακόμη.</w:t>
      </w:r>
    </w:p>
    <w:p w14:paraId="7207E805" w14:textId="62DA6A87" w:rsidR="00130455" w:rsidRPr="00F01BC7" w:rsidRDefault="00130455" w:rsidP="00E36FD7">
      <w:pPr>
        <w:spacing w:before="120" w:after="360" w:line="360" w:lineRule="auto"/>
        <w:rPr>
          <w:rFonts w:cs="Times New Roman"/>
          <w:lang w:val="el-GR"/>
        </w:rPr>
      </w:pPr>
      <w:r w:rsidRPr="00F01BC7">
        <w:rPr>
          <w:rFonts w:cs="Times New Roman"/>
          <w:lang w:val="el-GR"/>
        </w:rPr>
        <w:t xml:space="preserve">• Ποιότητα </w:t>
      </w:r>
      <w:r w:rsidR="00F310BE" w:rsidRPr="00F01BC7">
        <w:rPr>
          <w:rFonts w:cs="Times New Roman"/>
          <w:lang w:val="el-GR"/>
        </w:rPr>
        <w:t>της ατμόσφαιρας</w:t>
      </w:r>
      <w:r w:rsidRPr="00F01BC7">
        <w:rPr>
          <w:rFonts w:cs="Times New Roman"/>
          <w:lang w:val="el-GR"/>
        </w:rPr>
        <w:t xml:space="preserve"> (</w:t>
      </w:r>
      <w:r w:rsidR="001F38A8" w:rsidRPr="00F01BC7">
        <w:rPr>
          <w:rFonts w:cs="Times New Roman"/>
        </w:rPr>
        <w:t>E</w:t>
      </w:r>
      <w:r w:rsidR="001F38A8" w:rsidRPr="00F01BC7">
        <w:rPr>
          <w:rFonts w:cs="Times New Roman"/>
          <w:lang w:val="el-GR"/>
        </w:rPr>
        <w:t>1</w:t>
      </w:r>
      <w:r w:rsidRPr="00F01BC7">
        <w:rPr>
          <w:rFonts w:cs="Times New Roman"/>
          <w:lang w:val="el-GR"/>
        </w:rPr>
        <w:t xml:space="preserve">). Για τη μέτρηση αυτού του κριτηρίου, </w:t>
      </w:r>
      <w:r w:rsidR="00900269" w:rsidRPr="00F01BC7">
        <w:rPr>
          <w:rFonts w:cs="Times New Roman"/>
          <w:lang w:val="el-GR"/>
        </w:rPr>
        <w:t>συλλέχθηκαν</w:t>
      </w:r>
      <w:r w:rsidRPr="00F01BC7">
        <w:rPr>
          <w:rFonts w:cs="Times New Roman"/>
          <w:lang w:val="el-GR"/>
        </w:rPr>
        <w:t xml:space="preserve"> </w:t>
      </w:r>
      <w:r w:rsidR="0096034C" w:rsidRPr="00F01BC7">
        <w:rPr>
          <w:rFonts w:cs="Times New Roman"/>
          <w:lang w:val="el-GR"/>
        </w:rPr>
        <w:t xml:space="preserve">στοιχεία </w:t>
      </w:r>
      <w:r w:rsidRPr="00F01BC7">
        <w:rPr>
          <w:rFonts w:cs="Times New Roman"/>
          <w:lang w:val="el-GR"/>
        </w:rPr>
        <w:t xml:space="preserve">από τη βάση δεδομένων της ΔΕΗ για </w:t>
      </w:r>
      <w:r w:rsidR="00900269" w:rsidRPr="00F01BC7">
        <w:rPr>
          <w:rFonts w:cs="Times New Roman"/>
          <w:lang w:val="el-GR"/>
        </w:rPr>
        <w:t xml:space="preserve">τους </w:t>
      </w:r>
      <w:r w:rsidRPr="00F01BC7">
        <w:rPr>
          <w:rFonts w:cs="Times New Roman"/>
          <w:lang w:val="el-GR"/>
        </w:rPr>
        <w:t xml:space="preserve">συντελεστές εκπομπών ανά </w:t>
      </w:r>
      <w:r w:rsidR="001C1543" w:rsidRPr="00F01BC7">
        <w:rPr>
          <w:rFonts w:cs="Times New Roman"/>
          <w:lang w:val="el-GR"/>
        </w:rPr>
        <w:t xml:space="preserve">παραγόμενη </w:t>
      </w:r>
      <w:r w:rsidRPr="00F01BC7">
        <w:rPr>
          <w:rFonts w:cs="Times New Roman"/>
          <w:lang w:val="el-GR"/>
        </w:rPr>
        <w:t>μονάδα ενέργειας σε συνδυασμό με την ποσότητα ηλεκτρικής ενέργειας που παρέχεται από την κάθε συγκεκριμένη τεχνολογία. Για να συγκεντρ</w:t>
      </w:r>
      <w:r w:rsidR="001C1543" w:rsidRPr="00F01BC7">
        <w:rPr>
          <w:rFonts w:cs="Times New Roman"/>
          <w:lang w:val="el-GR"/>
        </w:rPr>
        <w:t>ωθούν</w:t>
      </w:r>
      <w:r w:rsidRPr="00F01BC7">
        <w:rPr>
          <w:rFonts w:cs="Times New Roman"/>
          <w:lang w:val="el-GR"/>
        </w:rPr>
        <w:t xml:space="preserve"> </w:t>
      </w:r>
      <w:r w:rsidR="001C1543" w:rsidRPr="00F01BC7">
        <w:rPr>
          <w:rFonts w:cs="Times New Roman"/>
          <w:lang w:val="el-GR"/>
        </w:rPr>
        <w:t>οι</w:t>
      </w:r>
      <w:r w:rsidRPr="00F01BC7">
        <w:rPr>
          <w:rFonts w:cs="Times New Roman"/>
          <w:lang w:val="el-GR"/>
        </w:rPr>
        <w:t xml:space="preserve"> επιπτώσεις των διαφόρων ρύπων, εφαρμόστηκε η μέθοδος «</w:t>
      </w:r>
      <w:r w:rsidR="001C1543" w:rsidRPr="00F01BC7">
        <w:rPr>
          <w:rFonts w:cs="Times New Roman"/>
        </w:rPr>
        <w:t>Critical</w:t>
      </w:r>
      <w:r w:rsidR="001C1543" w:rsidRPr="00F01BC7">
        <w:rPr>
          <w:rFonts w:cs="Times New Roman"/>
          <w:lang w:val="el-GR"/>
        </w:rPr>
        <w:t xml:space="preserve"> </w:t>
      </w:r>
      <w:r w:rsidR="001C1543" w:rsidRPr="00F01BC7">
        <w:rPr>
          <w:rFonts w:cs="Times New Roman"/>
        </w:rPr>
        <w:t>Surface</w:t>
      </w:r>
      <w:r w:rsidR="001C1543" w:rsidRPr="00F01BC7">
        <w:rPr>
          <w:rFonts w:cs="Times New Roman"/>
          <w:lang w:val="el-GR"/>
        </w:rPr>
        <w:t xml:space="preserve"> </w:t>
      </w:r>
      <w:r w:rsidR="001C1543" w:rsidRPr="00F01BC7">
        <w:rPr>
          <w:rFonts w:cs="Times New Roman"/>
        </w:rPr>
        <w:t>Time</w:t>
      </w:r>
      <w:r w:rsidR="00F310BE" w:rsidRPr="00F01BC7">
        <w:rPr>
          <w:rFonts w:cs="Times New Roman"/>
          <w:lang w:val="el-GR"/>
        </w:rPr>
        <w:t>»</w:t>
      </w:r>
      <w:r w:rsidR="0088352C">
        <w:rPr>
          <w:rFonts w:cs="Times New Roman"/>
          <w:lang w:val="el-GR"/>
        </w:rPr>
        <w:t>. Παραπομπή</w:t>
      </w:r>
      <w:r w:rsidR="00043904">
        <w:rPr>
          <w:rFonts w:cs="Times New Roman"/>
          <w:lang w:val="el-GR"/>
        </w:rPr>
        <w:t>: (</w:t>
      </w:r>
      <w:r w:rsidR="00BE2AB0" w:rsidRPr="00CF18E2">
        <w:rPr>
          <w:rFonts w:cs="Times New Roman"/>
          <w:szCs w:val="20"/>
        </w:rPr>
        <w:t>Jolliet</w:t>
      </w:r>
      <w:r w:rsidR="00BE2AB0" w:rsidRPr="001D7674">
        <w:rPr>
          <w:rFonts w:cs="Times New Roman"/>
          <w:szCs w:val="20"/>
          <w:lang w:val="el-GR"/>
        </w:rPr>
        <w:t xml:space="preserve">. </w:t>
      </w:r>
      <w:r w:rsidR="00BE2AB0" w:rsidRPr="00CF18E2">
        <w:rPr>
          <w:rFonts w:cs="Times New Roman"/>
          <w:szCs w:val="20"/>
        </w:rPr>
        <w:t>O</w:t>
      </w:r>
      <w:r w:rsidR="00BE2AB0" w:rsidRPr="001D7674">
        <w:rPr>
          <w:rFonts w:cs="Times New Roman"/>
          <w:szCs w:val="20"/>
          <w:lang w:val="el-GR"/>
        </w:rPr>
        <w:t>. (1994)</w:t>
      </w:r>
      <w:r w:rsidR="00043904">
        <w:rPr>
          <w:rFonts w:cs="Times New Roman"/>
          <w:lang w:val="el-GR"/>
        </w:rPr>
        <w:t>)</w:t>
      </w:r>
      <w:r w:rsidRPr="00F01BC7">
        <w:rPr>
          <w:rFonts w:cs="Times New Roman"/>
          <w:lang w:val="el-GR"/>
        </w:rPr>
        <w:t xml:space="preserve">. Εν συντομία, η μέθοδος αυτή λαμβάνει υπόψη την σχετική τοξικότητα από κάθε ρύπο και το </w:t>
      </w:r>
      <w:r w:rsidR="001C1543" w:rsidRPr="00F01BC7">
        <w:rPr>
          <w:rFonts w:cs="Times New Roman"/>
          <w:lang w:val="el-GR"/>
        </w:rPr>
        <w:t xml:space="preserve">μέσο </w:t>
      </w:r>
      <w:r w:rsidRPr="00F01BC7">
        <w:rPr>
          <w:rFonts w:cs="Times New Roman"/>
          <w:lang w:val="el-GR"/>
        </w:rPr>
        <w:t xml:space="preserve">χρόνο κατακράτησης </w:t>
      </w:r>
      <w:r w:rsidR="001C1543" w:rsidRPr="00F01BC7">
        <w:rPr>
          <w:rFonts w:cs="Times New Roman"/>
          <w:lang w:val="el-GR"/>
        </w:rPr>
        <w:t xml:space="preserve">της </w:t>
      </w:r>
      <w:r w:rsidRPr="00F01BC7">
        <w:rPr>
          <w:rFonts w:cs="Times New Roman"/>
          <w:lang w:val="el-GR"/>
        </w:rPr>
        <w:t>στην ατμόσφαιρα και</w:t>
      </w:r>
      <w:r w:rsidR="001C1543" w:rsidRPr="00F01BC7">
        <w:rPr>
          <w:rFonts w:cs="Times New Roman"/>
          <w:lang w:val="el-GR"/>
        </w:rPr>
        <w:t xml:space="preserve"> καταλήγει στον καθορισμό </w:t>
      </w:r>
      <w:r w:rsidRPr="00F01BC7">
        <w:rPr>
          <w:rFonts w:cs="Times New Roman"/>
          <w:lang w:val="el-GR"/>
        </w:rPr>
        <w:t>επίδραση</w:t>
      </w:r>
      <w:r w:rsidR="001C1543" w:rsidRPr="00F01BC7">
        <w:rPr>
          <w:rFonts w:cs="Times New Roman"/>
          <w:lang w:val="el-GR"/>
        </w:rPr>
        <w:t>ς</w:t>
      </w:r>
      <w:r w:rsidRPr="00F01BC7">
        <w:rPr>
          <w:rFonts w:cs="Times New Roman"/>
          <w:lang w:val="el-GR"/>
        </w:rPr>
        <w:t xml:space="preserve"> παραγόντ</w:t>
      </w:r>
      <w:r w:rsidR="001C1543" w:rsidRPr="00F01BC7">
        <w:rPr>
          <w:rFonts w:cs="Times New Roman"/>
          <w:lang w:val="el-GR"/>
        </w:rPr>
        <w:t>ων για κάθε συγκεκριμένο ρύπο</w:t>
      </w:r>
      <w:r w:rsidRPr="00F01BC7">
        <w:rPr>
          <w:rFonts w:cs="Times New Roman"/>
          <w:lang w:val="el-GR"/>
        </w:rPr>
        <w:t>.</w:t>
      </w:r>
    </w:p>
    <w:p w14:paraId="345CF417" w14:textId="0EEDBE03" w:rsidR="00130455" w:rsidRPr="00F01BC7" w:rsidRDefault="00130455" w:rsidP="00E36FD7">
      <w:pPr>
        <w:spacing w:before="120" w:after="360" w:line="360" w:lineRule="auto"/>
        <w:rPr>
          <w:rFonts w:cs="Times New Roman"/>
          <w:lang w:val="el-GR"/>
        </w:rPr>
      </w:pPr>
      <w:r w:rsidRPr="00F01BC7">
        <w:rPr>
          <w:rFonts w:cs="Times New Roman"/>
          <w:lang w:val="el-GR"/>
        </w:rPr>
        <w:t>• Θόρυβος (Ε2). Για τη μέτρηση αυτ</w:t>
      </w:r>
      <w:r w:rsidR="001C1543" w:rsidRPr="00F01BC7">
        <w:rPr>
          <w:rFonts w:cs="Times New Roman"/>
          <w:lang w:val="el-GR"/>
        </w:rPr>
        <w:t>ού</w:t>
      </w:r>
      <w:r w:rsidRPr="00F01BC7">
        <w:rPr>
          <w:rFonts w:cs="Times New Roman"/>
          <w:lang w:val="el-GR"/>
        </w:rPr>
        <w:t xml:space="preserve"> το</w:t>
      </w:r>
      <w:r w:rsidR="001C1543" w:rsidRPr="00F01BC7">
        <w:rPr>
          <w:rFonts w:cs="Times New Roman"/>
          <w:lang w:val="el-GR"/>
        </w:rPr>
        <w:t>υ</w:t>
      </w:r>
      <w:r w:rsidRPr="00F01BC7">
        <w:rPr>
          <w:rFonts w:cs="Times New Roman"/>
          <w:lang w:val="el-GR"/>
        </w:rPr>
        <w:t xml:space="preserve"> κριτ</w:t>
      </w:r>
      <w:r w:rsidR="001C1543" w:rsidRPr="00F01BC7">
        <w:rPr>
          <w:rFonts w:cs="Times New Roman"/>
          <w:lang w:val="el-GR"/>
        </w:rPr>
        <w:t>η</w:t>
      </w:r>
      <w:r w:rsidRPr="00F01BC7">
        <w:rPr>
          <w:rFonts w:cs="Times New Roman"/>
          <w:lang w:val="el-GR"/>
        </w:rPr>
        <w:t>ρ</w:t>
      </w:r>
      <w:r w:rsidR="001C1543" w:rsidRPr="00F01BC7">
        <w:rPr>
          <w:rFonts w:cs="Times New Roman"/>
          <w:lang w:val="el-GR"/>
        </w:rPr>
        <w:t>ί</w:t>
      </w:r>
      <w:r w:rsidRPr="00F01BC7">
        <w:rPr>
          <w:rFonts w:cs="Times New Roman"/>
          <w:lang w:val="el-GR"/>
        </w:rPr>
        <w:t>ο</w:t>
      </w:r>
      <w:r w:rsidR="001C1543" w:rsidRPr="00F01BC7">
        <w:rPr>
          <w:rFonts w:cs="Times New Roman"/>
          <w:lang w:val="el-GR"/>
        </w:rPr>
        <w:t>υ</w:t>
      </w:r>
      <w:r w:rsidRPr="00F01BC7">
        <w:rPr>
          <w:rFonts w:cs="Times New Roman"/>
          <w:lang w:val="el-GR"/>
        </w:rPr>
        <w:t xml:space="preserve">, ο πληθυσμός των χωριών και πόλεων σε συγκεκριμένη ακτίνα κοντά </w:t>
      </w:r>
      <w:r w:rsidR="001C1543" w:rsidRPr="00F01BC7">
        <w:rPr>
          <w:rFonts w:cs="Times New Roman"/>
          <w:lang w:val="el-GR"/>
        </w:rPr>
        <w:t xml:space="preserve">σε </w:t>
      </w:r>
      <w:r w:rsidRPr="00F01BC7">
        <w:rPr>
          <w:rFonts w:cs="Times New Roman"/>
          <w:lang w:val="el-GR"/>
        </w:rPr>
        <w:t xml:space="preserve">κάθε </w:t>
      </w:r>
      <w:r w:rsidR="00AB66A3" w:rsidRPr="00F01BC7">
        <w:rPr>
          <w:rFonts w:cs="Times New Roman"/>
          <w:lang w:val="el-GR"/>
        </w:rPr>
        <w:t xml:space="preserve">εγκατάσταση </w:t>
      </w:r>
      <w:r w:rsidRPr="00F01BC7">
        <w:rPr>
          <w:rFonts w:cs="Times New Roman"/>
          <w:lang w:val="el-GR"/>
        </w:rPr>
        <w:t xml:space="preserve">καθορίστηκε χρησιμοποιώντας </w:t>
      </w:r>
      <w:r w:rsidR="00AB66A3" w:rsidRPr="00F01BC7">
        <w:rPr>
          <w:rFonts w:cs="Times New Roman"/>
          <w:lang w:val="el-GR"/>
        </w:rPr>
        <w:t>λεπτομερείς χάρτες και δεδομένα</w:t>
      </w:r>
      <w:r w:rsidRPr="00F01BC7">
        <w:rPr>
          <w:rFonts w:cs="Times New Roman"/>
          <w:lang w:val="el-GR"/>
        </w:rPr>
        <w:t xml:space="preserve"> από εθνικές στατιστικές. </w:t>
      </w:r>
      <w:r w:rsidR="0088352C">
        <w:rPr>
          <w:rFonts w:cs="Times New Roman"/>
          <w:lang w:val="el-GR"/>
        </w:rPr>
        <w:t>Όπως αναφέρει ο: (</w:t>
      </w:r>
      <w:r w:rsidR="0088352C" w:rsidRPr="00F01BC7">
        <w:rPr>
          <w:rFonts w:cs="Times New Roman"/>
          <w:lang w:val="el-GR"/>
        </w:rPr>
        <w:t>71</w:t>
      </w:r>
      <w:r w:rsidR="0088352C">
        <w:rPr>
          <w:rFonts w:cs="Times New Roman"/>
          <w:lang w:val="el-GR"/>
        </w:rPr>
        <w:t>), σ</w:t>
      </w:r>
      <w:r w:rsidRPr="00F01BC7">
        <w:rPr>
          <w:rFonts w:cs="Times New Roman"/>
          <w:lang w:val="el-GR"/>
        </w:rPr>
        <w:t>τη συνέχεια, με τη χρήση κατάλληλων εξισώσε</w:t>
      </w:r>
      <w:r w:rsidR="00AB66A3" w:rsidRPr="00F01BC7">
        <w:rPr>
          <w:rFonts w:cs="Times New Roman"/>
          <w:lang w:val="el-GR"/>
        </w:rPr>
        <w:t>ων</w:t>
      </w:r>
      <w:r w:rsidRPr="00F01BC7">
        <w:rPr>
          <w:rFonts w:cs="Times New Roman"/>
          <w:lang w:val="el-GR"/>
        </w:rPr>
        <w:t>, καθώς και δεδομένα από βιβλιογραφία σχετικά με τις εκπομπές θορύβου για διάφορες τεχνολογίες, υπολογίστηκε τ</w:t>
      </w:r>
      <w:r w:rsidR="00F310BE" w:rsidRPr="00F01BC7">
        <w:rPr>
          <w:rFonts w:cs="Times New Roman"/>
          <w:lang w:val="el-GR"/>
        </w:rPr>
        <w:t xml:space="preserve">ο επίπεδο θορύβου σε κάθε χωριό και </w:t>
      </w:r>
      <w:r w:rsidRPr="00F01BC7">
        <w:rPr>
          <w:rFonts w:cs="Times New Roman"/>
          <w:lang w:val="el-GR"/>
        </w:rPr>
        <w:t xml:space="preserve">πόλη </w:t>
      </w:r>
      <w:r w:rsidR="00AB66A3" w:rsidRPr="00F01BC7">
        <w:rPr>
          <w:rFonts w:cs="Times New Roman"/>
          <w:lang w:val="el-GR"/>
        </w:rPr>
        <w:t>σ</w:t>
      </w:r>
      <w:r w:rsidRPr="00F01BC7">
        <w:rPr>
          <w:rFonts w:cs="Times New Roman"/>
          <w:lang w:val="el-GR"/>
        </w:rPr>
        <w:t xml:space="preserve">την συγκεκριμένη ακτίνα. </w:t>
      </w:r>
      <w:r w:rsidR="00F310BE" w:rsidRPr="00F01BC7">
        <w:rPr>
          <w:rFonts w:cs="Times New Roman"/>
          <w:lang w:val="el-GR"/>
        </w:rPr>
        <w:t>ελήφθησαν υπόψη μ</w:t>
      </w:r>
      <w:r w:rsidRPr="00F01BC7">
        <w:rPr>
          <w:rFonts w:cs="Times New Roman"/>
          <w:lang w:val="el-GR"/>
        </w:rPr>
        <w:t xml:space="preserve">όνο περιπτώσεις όπου το επίπεδο </w:t>
      </w:r>
      <w:r w:rsidR="00AB66A3" w:rsidRPr="00F01BC7">
        <w:rPr>
          <w:rFonts w:cs="Times New Roman"/>
          <w:lang w:val="el-GR"/>
        </w:rPr>
        <w:t xml:space="preserve">του </w:t>
      </w:r>
      <w:r w:rsidRPr="00F01BC7">
        <w:rPr>
          <w:rFonts w:cs="Times New Roman"/>
          <w:lang w:val="el-GR"/>
        </w:rPr>
        <w:t>θορύβου αυξάνε</w:t>
      </w:r>
      <w:r w:rsidR="00AB66A3" w:rsidRPr="00F01BC7">
        <w:rPr>
          <w:rFonts w:cs="Times New Roman"/>
          <w:lang w:val="el-GR"/>
        </w:rPr>
        <w:t>ται</w:t>
      </w:r>
      <w:r w:rsidRPr="00F01BC7">
        <w:rPr>
          <w:rFonts w:cs="Times New Roman"/>
          <w:lang w:val="el-GR"/>
        </w:rPr>
        <w:t xml:space="preserve"> περισσότερο από 10 </w:t>
      </w:r>
      <w:r w:rsidRPr="00F01BC7">
        <w:rPr>
          <w:rFonts w:cs="Times New Roman"/>
        </w:rPr>
        <w:t>dB</w:t>
      </w:r>
      <w:r w:rsidR="00F310BE" w:rsidRPr="00F01BC7">
        <w:rPr>
          <w:rFonts w:cs="Times New Roman"/>
          <w:lang w:val="el-GR"/>
        </w:rPr>
        <w:t xml:space="preserve"> από το επιτρεπτό</w:t>
      </w:r>
      <w:r w:rsidRPr="00F01BC7">
        <w:rPr>
          <w:rFonts w:cs="Times New Roman"/>
          <w:lang w:val="el-GR"/>
        </w:rPr>
        <w:t xml:space="preserve">. Στη συνέχεια, ο </w:t>
      </w:r>
      <w:r w:rsidR="00AB66A3" w:rsidRPr="00F01BC7">
        <w:rPr>
          <w:rFonts w:cs="Times New Roman"/>
          <w:lang w:val="el-GR"/>
        </w:rPr>
        <w:t>συνολικ</w:t>
      </w:r>
      <w:r w:rsidR="00F310BE" w:rsidRPr="00F01BC7">
        <w:rPr>
          <w:rFonts w:cs="Times New Roman"/>
          <w:lang w:val="el-GR"/>
        </w:rPr>
        <w:t>ός</w:t>
      </w:r>
      <w:r w:rsidR="00AB66A3" w:rsidRPr="00F01BC7">
        <w:rPr>
          <w:rFonts w:cs="Times New Roman"/>
          <w:lang w:val="el-GR"/>
        </w:rPr>
        <w:t xml:space="preserve"> αντίκτυπος του </w:t>
      </w:r>
      <w:r w:rsidRPr="00F01BC7">
        <w:rPr>
          <w:rFonts w:cs="Times New Roman"/>
          <w:lang w:val="el-GR"/>
        </w:rPr>
        <w:t>θ</w:t>
      </w:r>
      <w:r w:rsidR="00AB66A3" w:rsidRPr="00F01BC7">
        <w:rPr>
          <w:rFonts w:cs="Times New Roman"/>
          <w:lang w:val="el-GR"/>
        </w:rPr>
        <w:t>ο</w:t>
      </w:r>
      <w:r w:rsidRPr="00F01BC7">
        <w:rPr>
          <w:rFonts w:cs="Times New Roman"/>
          <w:lang w:val="el-GR"/>
        </w:rPr>
        <w:t>ρ</w:t>
      </w:r>
      <w:r w:rsidR="00AB66A3" w:rsidRPr="00F01BC7">
        <w:rPr>
          <w:rFonts w:cs="Times New Roman"/>
          <w:lang w:val="el-GR"/>
        </w:rPr>
        <w:t>ύ</w:t>
      </w:r>
      <w:r w:rsidRPr="00F01BC7">
        <w:rPr>
          <w:rFonts w:cs="Times New Roman"/>
          <w:lang w:val="el-GR"/>
        </w:rPr>
        <w:t>βο</w:t>
      </w:r>
      <w:r w:rsidR="00AB66A3" w:rsidRPr="00F01BC7">
        <w:rPr>
          <w:rFonts w:cs="Times New Roman"/>
          <w:lang w:val="el-GR"/>
        </w:rPr>
        <w:t>υ</w:t>
      </w:r>
      <w:r w:rsidRPr="00F01BC7">
        <w:rPr>
          <w:rFonts w:cs="Times New Roman"/>
          <w:lang w:val="el-GR"/>
        </w:rPr>
        <w:t xml:space="preserve"> υπολογίζεται</w:t>
      </w:r>
      <w:r w:rsidR="00AB66A3" w:rsidRPr="00F01BC7">
        <w:rPr>
          <w:rFonts w:cs="Times New Roman"/>
          <w:lang w:val="el-GR"/>
        </w:rPr>
        <w:t xml:space="preserve"> </w:t>
      </w:r>
      <w:r w:rsidRPr="00F01BC7">
        <w:rPr>
          <w:rFonts w:cs="Times New Roman"/>
          <w:lang w:val="el-GR"/>
        </w:rPr>
        <w:t>πολλαπλ</w:t>
      </w:r>
      <w:r w:rsidR="00AB66A3" w:rsidRPr="00F01BC7">
        <w:rPr>
          <w:rFonts w:cs="Times New Roman"/>
          <w:lang w:val="el-GR"/>
        </w:rPr>
        <w:t>ασιάζοντας το επίπεδο επαυξημένου</w:t>
      </w:r>
      <w:r w:rsidRPr="00F01BC7">
        <w:rPr>
          <w:rFonts w:cs="Times New Roman"/>
          <w:lang w:val="el-GR"/>
        </w:rPr>
        <w:t xml:space="preserve"> θορύβου με τον πληθυσμό που επηρεάζεται</w:t>
      </w:r>
      <w:r w:rsidR="00F310BE" w:rsidRPr="00F01BC7">
        <w:rPr>
          <w:rFonts w:cs="Times New Roman"/>
          <w:lang w:val="el-GR"/>
        </w:rPr>
        <w:t xml:space="preserve"> από αυτόν</w:t>
      </w:r>
      <w:r w:rsidRPr="00F01BC7">
        <w:rPr>
          <w:rFonts w:cs="Times New Roman"/>
          <w:lang w:val="el-GR"/>
        </w:rPr>
        <w:t>.</w:t>
      </w:r>
    </w:p>
    <w:p w14:paraId="6D0CDBF6" w14:textId="237A17AF" w:rsidR="00130455" w:rsidRPr="00F01BC7" w:rsidRDefault="00130455" w:rsidP="00E36FD7">
      <w:pPr>
        <w:spacing w:before="120" w:after="360" w:line="360" w:lineRule="auto"/>
        <w:rPr>
          <w:rFonts w:cs="Times New Roman"/>
          <w:lang w:val="el-GR"/>
        </w:rPr>
      </w:pPr>
      <w:r w:rsidRPr="00F01BC7">
        <w:rPr>
          <w:rFonts w:cs="Times New Roman"/>
          <w:lang w:val="el-GR"/>
        </w:rPr>
        <w:t xml:space="preserve"> • </w:t>
      </w:r>
      <w:r w:rsidR="00E72116" w:rsidRPr="00F01BC7">
        <w:rPr>
          <w:rFonts w:cs="Times New Roman"/>
          <w:lang w:val="el-GR"/>
        </w:rPr>
        <w:t>Ομορφιά</w:t>
      </w:r>
      <w:r w:rsidR="001F38A8" w:rsidRPr="00F01BC7">
        <w:rPr>
          <w:rFonts w:cs="Times New Roman"/>
          <w:lang w:val="el-GR"/>
        </w:rPr>
        <w:t xml:space="preserve"> (E</w:t>
      </w:r>
      <w:r w:rsidRPr="00F01BC7">
        <w:rPr>
          <w:rFonts w:cs="Times New Roman"/>
          <w:lang w:val="el-GR"/>
        </w:rPr>
        <w:t>3). Στην περίπτωση αυτή, χρησιμοποιήθηκε μια κλίμακα ποιοτικού αποτελέσματος. Παράμετροι που ελήφθησαν υπόψη για την αξιολόγηση της βαθμολογίας είναι το τοπίο από τις διάφορες περιοχές, η απόσταση από το</w:t>
      </w:r>
      <w:r w:rsidR="006953BA" w:rsidRPr="00F01BC7">
        <w:rPr>
          <w:rFonts w:cs="Times New Roman"/>
          <w:lang w:val="el-GR"/>
        </w:rPr>
        <w:t>ν</w:t>
      </w:r>
      <w:r w:rsidRPr="00F01BC7">
        <w:rPr>
          <w:rFonts w:cs="Times New Roman"/>
          <w:lang w:val="el-GR"/>
        </w:rPr>
        <w:t xml:space="preserve"> πλησιέστερο παρατηρητή, </w:t>
      </w:r>
      <w:r w:rsidR="006953BA" w:rsidRPr="00F01BC7">
        <w:rPr>
          <w:rFonts w:cs="Times New Roman"/>
          <w:lang w:val="el-GR"/>
        </w:rPr>
        <w:t>ο</w:t>
      </w:r>
      <w:r w:rsidRPr="00F01BC7">
        <w:rPr>
          <w:rFonts w:cs="Times New Roman"/>
          <w:lang w:val="el-GR"/>
        </w:rPr>
        <w:t xml:space="preserve"> τύπο</w:t>
      </w:r>
      <w:r w:rsidR="006953BA" w:rsidRPr="00F01BC7">
        <w:rPr>
          <w:rFonts w:cs="Times New Roman"/>
          <w:lang w:val="el-GR"/>
        </w:rPr>
        <w:t>ς</w:t>
      </w:r>
      <w:r w:rsidRPr="00F01BC7">
        <w:rPr>
          <w:rFonts w:cs="Times New Roman"/>
          <w:lang w:val="el-GR"/>
        </w:rPr>
        <w:t xml:space="preserve"> και </w:t>
      </w:r>
      <w:r w:rsidR="006953BA" w:rsidRPr="00F01BC7">
        <w:rPr>
          <w:rFonts w:cs="Times New Roman"/>
          <w:lang w:val="el-GR"/>
        </w:rPr>
        <w:t>το μέγεθος των εγκαταστάσεων και η</w:t>
      </w:r>
      <w:r w:rsidRPr="00F01BC7">
        <w:rPr>
          <w:rFonts w:cs="Times New Roman"/>
          <w:lang w:val="el-GR"/>
        </w:rPr>
        <w:t xml:space="preserve"> δυνατότητα ενσωμάτωσης αυτών των εγκαταστάσεων στο τοπικό περιβάλλον.</w:t>
      </w:r>
    </w:p>
    <w:p w14:paraId="215F62C2" w14:textId="699085DA" w:rsidR="00130455" w:rsidRPr="00F01BC7" w:rsidRDefault="00130455" w:rsidP="00E36FD7">
      <w:pPr>
        <w:spacing w:before="120" w:after="360" w:line="360" w:lineRule="auto"/>
        <w:rPr>
          <w:rFonts w:cs="Times New Roman"/>
          <w:lang w:val="el-GR"/>
        </w:rPr>
      </w:pPr>
      <w:r w:rsidRPr="00F01BC7">
        <w:rPr>
          <w:rFonts w:cs="Times New Roman"/>
          <w:lang w:val="el-GR"/>
        </w:rPr>
        <w:t>• Εξάντληση πεπερασμένων ενεργ</w:t>
      </w:r>
      <w:r w:rsidR="001F38A8" w:rsidRPr="00F01BC7">
        <w:rPr>
          <w:rFonts w:cs="Times New Roman"/>
          <w:lang w:val="el-GR"/>
        </w:rPr>
        <w:t>ειακών πηγών (E</w:t>
      </w:r>
      <w:r w:rsidRPr="00F01BC7">
        <w:rPr>
          <w:rFonts w:cs="Times New Roman"/>
          <w:lang w:val="el-GR"/>
        </w:rPr>
        <w:t xml:space="preserve">4). Το κριτήριο αυτό αντανακλά την ανησυχία για την </w:t>
      </w:r>
      <w:r w:rsidR="006953BA" w:rsidRPr="00F01BC7">
        <w:rPr>
          <w:rFonts w:cs="Times New Roman"/>
          <w:lang w:val="el-GR"/>
        </w:rPr>
        <w:t>εξάντληση</w:t>
      </w:r>
      <w:r w:rsidRPr="00F01BC7">
        <w:rPr>
          <w:rFonts w:cs="Times New Roman"/>
          <w:lang w:val="el-GR"/>
        </w:rPr>
        <w:t xml:space="preserve"> των μορφών συμβατική</w:t>
      </w:r>
      <w:r w:rsidR="006953BA" w:rsidRPr="00F01BC7">
        <w:rPr>
          <w:rFonts w:cs="Times New Roman"/>
          <w:lang w:val="el-GR"/>
        </w:rPr>
        <w:t>ς</w:t>
      </w:r>
      <w:r w:rsidRPr="00F01BC7">
        <w:rPr>
          <w:rFonts w:cs="Times New Roman"/>
          <w:lang w:val="el-GR"/>
        </w:rPr>
        <w:t xml:space="preserve"> ενέργεια</w:t>
      </w:r>
      <w:r w:rsidR="006953BA" w:rsidRPr="00F01BC7">
        <w:rPr>
          <w:rFonts w:cs="Times New Roman"/>
          <w:lang w:val="el-GR"/>
        </w:rPr>
        <w:t>ς</w:t>
      </w:r>
      <w:r w:rsidRPr="00F01BC7">
        <w:rPr>
          <w:rFonts w:cs="Times New Roman"/>
          <w:lang w:val="el-GR"/>
        </w:rPr>
        <w:t>. Μαζί με τα επόμενα δ</w:t>
      </w:r>
      <w:r w:rsidR="006953BA" w:rsidRPr="00F01BC7">
        <w:rPr>
          <w:rFonts w:cs="Times New Roman"/>
          <w:lang w:val="el-GR"/>
        </w:rPr>
        <w:t>ύο κριτήρια, αποτελεί σημαντικό</w:t>
      </w:r>
      <w:r w:rsidRPr="00F01BC7">
        <w:rPr>
          <w:rFonts w:cs="Times New Roman"/>
          <w:lang w:val="el-GR"/>
        </w:rPr>
        <w:t xml:space="preserve"> στόχο για τη βιώσιμη ανάπτυξη, όπως υποδεικνύεται από την </w:t>
      </w:r>
      <w:r w:rsidR="006953BA" w:rsidRPr="00F01BC7">
        <w:rPr>
          <w:rFonts w:cs="Times New Roman"/>
          <w:lang w:val="el-GR"/>
        </w:rPr>
        <w:t xml:space="preserve">περιβαλλοντολογική </w:t>
      </w:r>
      <w:r w:rsidRPr="00F01BC7">
        <w:rPr>
          <w:rFonts w:cs="Times New Roman"/>
          <w:lang w:val="el-GR"/>
        </w:rPr>
        <w:t>πολιτική</w:t>
      </w:r>
      <w:r w:rsidR="006953BA" w:rsidRPr="00F01BC7">
        <w:rPr>
          <w:rFonts w:cs="Times New Roman"/>
          <w:lang w:val="el-GR"/>
        </w:rPr>
        <w:t xml:space="preserve"> της ΕΕ</w:t>
      </w:r>
      <w:r w:rsidRPr="00F01BC7">
        <w:rPr>
          <w:rFonts w:cs="Times New Roman"/>
          <w:lang w:val="el-GR"/>
        </w:rPr>
        <w:t>. Για την μέτρηση, υπολογίστηκε η συνολική κατανάλωση των ορυκτών καυσίμων.</w:t>
      </w:r>
    </w:p>
    <w:p w14:paraId="635C5FA7" w14:textId="119C2848" w:rsidR="00130455" w:rsidRPr="00F01BC7" w:rsidRDefault="00130455" w:rsidP="00E36FD7">
      <w:pPr>
        <w:spacing w:before="120" w:after="360" w:line="360" w:lineRule="auto"/>
        <w:rPr>
          <w:rFonts w:cs="Times New Roman"/>
          <w:lang w:val="el-GR"/>
        </w:rPr>
      </w:pPr>
      <w:r w:rsidRPr="00F01BC7">
        <w:rPr>
          <w:rFonts w:cs="Times New Roman"/>
          <w:lang w:val="el-GR"/>
        </w:rPr>
        <w:t>• Κίνδυνος της κλιματικής αλλαγής (</w:t>
      </w:r>
      <w:r w:rsidR="001F38A8" w:rsidRPr="00F01BC7">
        <w:rPr>
          <w:rFonts w:cs="Times New Roman"/>
        </w:rPr>
        <w:t>E</w:t>
      </w:r>
      <w:r w:rsidR="001F38A8" w:rsidRPr="00F01BC7">
        <w:rPr>
          <w:rFonts w:cs="Times New Roman"/>
          <w:lang w:val="el-GR"/>
        </w:rPr>
        <w:t>5</w:t>
      </w:r>
      <w:r w:rsidRPr="00F01BC7">
        <w:rPr>
          <w:rFonts w:cs="Times New Roman"/>
          <w:lang w:val="el-GR"/>
        </w:rPr>
        <w:t xml:space="preserve">). Το κριτήριο αυτό αντανακλά την ανησυχία για τη συμβολή της ηλεκτρικής ενέργειας στο φαινόμενο του θερμοκηπίου. Για την μέτρηση, χρησιμοποιήθηκαν </w:t>
      </w:r>
      <w:r w:rsidRPr="00F01BC7">
        <w:rPr>
          <w:rFonts w:cs="Times New Roman"/>
          <w:lang w:val="el-GR"/>
        </w:rPr>
        <w:lastRenderedPageBreak/>
        <w:t>δεδομένα για τις εκπομπές διοξειδίου του άνθρακα για τ</w:t>
      </w:r>
      <w:r w:rsidR="006953BA" w:rsidRPr="00F01BC7">
        <w:rPr>
          <w:rFonts w:cs="Times New Roman"/>
          <w:lang w:val="el-GR"/>
        </w:rPr>
        <w:t>α διάφορα είδη ορυκτών καυσίμων</w:t>
      </w:r>
      <w:r w:rsidRPr="00F01BC7">
        <w:rPr>
          <w:rFonts w:cs="Times New Roman"/>
          <w:lang w:val="el-GR"/>
        </w:rPr>
        <w:t>, μαζί με την ποσότητα ηλεκτρικής ενέργε</w:t>
      </w:r>
      <w:r w:rsidR="006953BA" w:rsidRPr="00F01BC7">
        <w:rPr>
          <w:rFonts w:cs="Times New Roman"/>
          <w:lang w:val="el-GR"/>
        </w:rPr>
        <w:t>ιας που παρείχε κάθε εγκατάσταση</w:t>
      </w:r>
      <w:r w:rsidRPr="00F01BC7">
        <w:rPr>
          <w:rFonts w:cs="Times New Roman"/>
          <w:lang w:val="el-GR"/>
        </w:rPr>
        <w:t>.</w:t>
      </w:r>
    </w:p>
    <w:p w14:paraId="69CE65D4" w14:textId="77777777" w:rsidR="00130455" w:rsidRPr="00F01BC7" w:rsidRDefault="00130455" w:rsidP="00E36FD7">
      <w:pPr>
        <w:spacing w:before="120" w:after="360" w:line="360" w:lineRule="auto"/>
        <w:rPr>
          <w:rFonts w:cs="Times New Roman"/>
          <w:lang w:val="el-GR"/>
        </w:rPr>
      </w:pPr>
      <w:r w:rsidRPr="00F01BC7">
        <w:rPr>
          <w:rFonts w:cs="Times New Roman"/>
          <w:lang w:val="el-GR"/>
        </w:rPr>
        <w:t xml:space="preserve">• </w:t>
      </w:r>
      <w:r w:rsidR="001C1543" w:rsidRPr="00F01BC7">
        <w:rPr>
          <w:rFonts w:cs="Times New Roman"/>
          <w:lang w:val="el-GR"/>
        </w:rPr>
        <w:t xml:space="preserve">Προστασία του οικοσυστήματος </w:t>
      </w:r>
      <w:r w:rsidRPr="00F01BC7">
        <w:rPr>
          <w:rFonts w:cs="Times New Roman"/>
          <w:lang w:val="el-GR"/>
        </w:rPr>
        <w:t xml:space="preserve">(Ε6). Στην περίπτωση αυτή, χρησιμοποιήθηκε μια κλίμακα ποιοτικού αποτελέσματος. Για την αξιολόγηση των αποτελεσμάτων, </w:t>
      </w:r>
      <w:r w:rsidR="006953BA" w:rsidRPr="00F01BC7">
        <w:rPr>
          <w:rFonts w:cs="Times New Roman"/>
          <w:lang w:val="el-GR"/>
        </w:rPr>
        <w:t xml:space="preserve">οι υπάρχουσες συνθήκες </w:t>
      </w:r>
      <w:r w:rsidRPr="00F01BC7">
        <w:rPr>
          <w:rFonts w:cs="Times New Roman"/>
          <w:lang w:val="el-GR"/>
        </w:rPr>
        <w:t>του οικοσυστήματος, καθώς και οι πιθανές επιπτώσεις από την κατασκευή και λειτουργία</w:t>
      </w:r>
      <w:r w:rsidR="006953BA" w:rsidRPr="00F01BC7">
        <w:rPr>
          <w:rFonts w:cs="Times New Roman"/>
          <w:lang w:val="el-GR"/>
        </w:rPr>
        <w:t xml:space="preserve"> των</w:t>
      </w:r>
      <w:r w:rsidRPr="00F01BC7">
        <w:rPr>
          <w:rFonts w:cs="Times New Roman"/>
          <w:lang w:val="el-GR"/>
        </w:rPr>
        <w:t xml:space="preserve"> εγκαταστάσεων ελήφθησαν υπόψη.</w:t>
      </w:r>
    </w:p>
    <w:p w14:paraId="2E255FE4" w14:textId="3E27763B" w:rsidR="00130455" w:rsidRPr="00F01BC7" w:rsidRDefault="00130455" w:rsidP="00E36FD7">
      <w:pPr>
        <w:spacing w:before="120" w:after="360" w:line="360" w:lineRule="auto"/>
        <w:rPr>
          <w:rFonts w:cs="Times New Roman"/>
          <w:lang w:val="el-GR"/>
        </w:rPr>
      </w:pPr>
      <w:r w:rsidRPr="00F01BC7">
        <w:rPr>
          <w:rFonts w:cs="Times New Roman"/>
          <w:lang w:val="el-GR"/>
        </w:rPr>
        <w:t xml:space="preserve">• </w:t>
      </w:r>
      <w:r w:rsidR="006953BA" w:rsidRPr="00F01BC7">
        <w:rPr>
          <w:rFonts w:cs="Times New Roman"/>
          <w:lang w:val="el-GR"/>
        </w:rPr>
        <w:t>Χρήση γ</w:t>
      </w:r>
      <w:r w:rsidRPr="00F01BC7">
        <w:rPr>
          <w:rFonts w:cs="Times New Roman"/>
          <w:lang w:val="el-GR"/>
        </w:rPr>
        <w:t>η</w:t>
      </w:r>
      <w:r w:rsidR="006953BA" w:rsidRPr="00F01BC7">
        <w:rPr>
          <w:rFonts w:cs="Times New Roman"/>
          <w:lang w:val="el-GR"/>
        </w:rPr>
        <w:t>ς</w:t>
      </w:r>
      <w:r w:rsidR="001F38A8" w:rsidRPr="00F01BC7">
        <w:rPr>
          <w:rFonts w:cs="Times New Roman"/>
          <w:lang w:val="el-GR"/>
        </w:rPr>
        <w:t xml:space="preserve"> (</w:t>
      </w:r>
      <w:r w:rsidR="001F38A8" w:rsidRPr="00F01BC7">
        <w:rPr>
          <w:rFonts w:cs="Times New Roman"/>
        </w:rPr>
        <w:t>E</w:t>
      </w:r>
      <w:r w:rsidRPr="00F01BC7">
        <w:rPr>
          <w:rFonts w:cs="Times New Roman"/>
          <w:lang w:val="el-GR"/>
        </w:rPr>
        <w:t>7). Το κριτήριο αυτό αντανακλά την ανησυχία της για τη διατήρηση ελε</w:t>
      </w:r>
      <w:r w:rsidR="006953BA" w:rsidRPr="00F01BC7">
        <w:rPr>
          <w:rFonts w:cs="Times New Roman"/>
          <w:lang w:val="el-GR"/>
        </w:rPr>
        <w:t>υ</w:t>
      </w:r>
      <w:r w:rsidRPr="00F01BC7">
        <w:rPr>
          <w:rFonts w:cs="Times New Roman"/>
          <w:lang w:val="el-GR"/>
        </w:rPr>
        <w:t>θ</w:t>
      </w:r>
      <w:r w:rsidR="006953BA" w:rsidRPr="00F01BC7">
        <w:rPr>
          <w:rFonts w:cs="Times New Roman"/>
          <w:lang w:val="el-GR"/>
        </w:rPr>
        <w:t>έ</w:t>
      </w:r>
      <w:r w:rsidRPr="00F01BC7">
        <w:rPr>
          <w:rFonts w:cs="Times New Roman"/>
          <w:lang w:val="el-GR"/>
        </w:rPr>
        <w:t>ρ</w:t>
      </w:r>
      <w:r w:rsidR="006953BA" w:rsidRPr="00F01BC7">
        <w:rPr>
          <w:rFonts w:cs="Times New Roman"/>
          <w:lang w:val="el-GR"/>
        </w:rPr>
        <w:t>ων</w:t>
      </w:r>
      <w:r w:rsidRPr="00F01BC7">
        <w:rPr>
          <w:rFonts w:cs="Times New Roman"/>
          <w:lang w:val="el-GR"/>
        </w:rPr>
        <w:t xml:space="preserve"> περιοχ</w:t>
      </w:r>
      <w:r w:rsidR="006953BA" w:rsidRPr="00F01BC7">
        <w:rPr>
          <w:rFonts w:cs="Times New Roman"/>
          <w:lang w:val="el-GR"/>
        </w:rPr>
        <w:t>ών</w:t>
      </w:r>
      <w:r w:rsidRPr="00F01BC7">
        <w:rPr>
          <w:rFonts w:cs="Times New Roman"/>
          <w:lang w:val="el-GR"/>
        </w:rPr>
        <w:t xml:space="preserve"> για μελλοντικές χρήσεις ή απλά για λόγους προς </w:t>
      </w:r>
      <w:r w:rsidR="00DC61D7" w:rsidRPr="00F01BC7">
        <w:rPr>
          <w:rFonts w:cs="Times New Roman"/>
          <w:lang w:val="el-GR"/>
        </w:rPr>
        <w:t>ψυχαγωγία</w:t>
      </w:r>
      <w:r w:rsidRPr="00F01BC7">
        <w:rPr>
          <w:rFonts w:cs="Times New Roman"/>
          <w:lang w:val="el-GR"/>
        </w:rPr>
        <w:t xml:space="preserve">. Για την μέτρηση, χρησιμοποιήθηκαν τα στοιχεία </w:t>
      </w:r>
      <w:r w:rsidR="006953BA" w:rsidRPr="00F01BC7">
        <w:rPr>
          <w:rFonts w:cs="Times New Roman"/>
          <w:lang w:val="el-GR"/>
        </w:rPr>
        <w:t xml:space="preserve">για τις εγκαταστάσεις στη </w:t>
      </w:r>
      <w:r w:rsidRPr="00F01BC7">
        <w:rPr>
          <w:rFonts w:cs="Times New Roman"/>
          <w:lang w:val="el-GR"/>
        </w:rPr>
        <w:t xml:space="preserve">συγκεκριμένη περιοχή και </w:t>
      </w:r>
      <w:r w:rsidR="00F310BE" w:rsidRPr="00F01BC7">
        <w:rPr>
          <w:rFonts w:cs="Times New Roman"/>
          <w:lang w:val="el-GR"/>
        </w:rPr>
        <w:t>η</w:t>
      </w:r>
      <w:r w:rsidRPr="00F01BC7">
        <w:rPr>
          <w:rFonts w:cs="Times New Roman"/>
          <w:lang w:val="el-GR"/>
        </w:rPr>
        <w:t xml:space="preserve"> ελληνική εμπειρία.</w:t>
      </w:r>
    </w:p>
    <w:p w14:paraId="6ADC7A8D" w14:textId="3F768C5A" w:rsidR="00130455" w:rsidRPr="00F01BC7" w:rsidRDefault="006953BA" w:rsidP="00E36FD7">
      <w:pPr>
        <w:spacing w:before="120" w:after="360" w:line="360" w:lineRule="auto"/>
        <w:rPr>
          <w:rFonts w:cs="Times New Roman"/>
          <w:lang w:val="el-GR"/>
        </w:rPr>
      </w:pPr>
      <w:r w:rsidRPr="00F01BC7">
        <w:rPr>
          <w:rFonts w:cs="Times New Roman"/>
          <w:lang w:val="el-GR"/>
        </w:rPr>
        <w:t>• Εφαρμογή της ΕΕ και της</w:t>
      </w:r>
      <w:r w:rsidR="00130455" w:rsidRPr="00F01BC7">
        <w:rPr>
          <w:rFonts w:cs="Times New Roman"/>
          <w:lang w:val="el-GR"/>
        </w:rPr>
        <w:t xml:space="preserve"> </w:t>
      </w:r>
      <w:r w:rsidRPr="00F01BC7">
        <w:rPr>
          <w:rFonts w:cs="Times New Roman"/>
          <w:lang w:val="el-GR"/>
        </w:rPr>
        <w:t>εθνικής</w:t>
      </w:r>
      <w:r w:rsidR="00130455" w:rsidRPr="00F01BC7">
        <w:rPr>
          <w:rFonts w:cs="Times New Roman"/>
          <w:lang w:val="el-GR"/>
        </w:rPr>
        <w:t xml:space="preserve"> </w:t>
      </w:r>
      <w:r w:rsidRPr="00F01BC7">
        <w:rPr>
          <w:rFonts w:cs="Times New Roman"/>
          <w:lang w:val="el-GR"/>
        </w:rPr>
        <w:t>περιβαλλοντολογικής</w:t>
      </w:r>
      <w:r w:rsidR="00130455" w:rsidRPr="00F01BC7">
        <w:rPr>
          <w:rFonts w:cs="Times New Roman"/>
          <w:lang w:val="el-GR"/>
        </w:rPr>
        <w:t xml:space="preserve"> πολιτικής (</w:t>
      </w:r>
      <w:r w:rsidR="001F38A8" w:rsidRPr="00F01BC7">
        <w:rPr>
          <w:rFonts w:cs="Times New Roman"/>
        </w:rPr>
        <w:t>E</w:t>
      </w:r>
      <w:r w:rsidR="001F38A8" w:rsidRPr="00F01BC7">
        <w:rPr>
          <w:rFonts w:cs="Times New Roman"/>
          <w:lang w:val="el-GR"/>
        </w:rPr>
        <w:t>8</w:t>
      </w:r>
      <w:r w:rsidRPr="00F01BC7">
        <w:rPr>
          <w:rFonts w:cs="Times New Roman"/>
          <w:lang w:val="el-GR"/>
        </w:rPr>
        <w:t>). Στην περίπτωση αυτή</w:t>
      </w:r>
      <w:r w:rsidR="00130455" w:rsidRPr="00F01BC7">
        <w:rPr>
          <w:rFonts w:cs="Times New Roman"/>
          <w:lang w:val="el-GR"/>
        </w:rPr>
        <w:t xml:space="preserve"> χρησιμοποιήθηκε μια κλίμακα ποιοτικού αποτελέσματος. Για την αξιολόγηση της βαθμολογίας, υπολογίστηκε η συμβατότητα κάθε πιθανή</w:t>
      </w:r>
      <w:r w:rsidRPr="00F01BC7">
        <w:rPr>
          <w:rFonts w:cs="Times New Roman"/>
          <w:lang w:val="el-GR"/>
        </w:rPr>
        <w:t>ς</w:t>
      </w:r>
      <w:r w:rsidR="00130455" w:rsidRPr="00F01BC7">
        <w:rPr>
          <w:rFonts w:cs="Times New Roman"/>
          <w:lang w:val="el-GR"/>
        </w:rPr>
        <w:t xml:space="preserve"> δράση</w:t>
      </w:r>
      <w:r w:rsidRPr="00F01BC7">
        <w:rPr>
          <w:rFonts w:cs="Times New Roman"/>
          <w:lang w:val="el-GR"/>
        </w:rPr>
        <w:t>ς</w:t>
      </w:r>
      <w:r w:rsidR="00130455" w:rsidRPr="00F01BC7">
        <w:rPr>
          <w:rFonts w:cs="Times New Roman"/>
          <w:lang w:val="el-GR"/>
        </w:rPr>
        <w:t xml:space="preserve"> </w:t>
      </w:r>
      <w:r w:rsidRPr="00F01BC7">
        <w:rPr>
          <w:rFonts w:cs="Times New Roman"/>
          <w:lang w:val="el-GR"/>
        </w:rPr>
        <w:t>με τις</w:t>
      </w:r>
      <w:r w:rsidR="00130455" w:rsidRPr="00F01BC7">
        <w:rPr>
          <w:rFonts w:cs="Times New Roman"/>
          <w:lang w:val="el-GR"/>
        </w:rPr>
        <w:t xml:space="preserve"> κύρι</w:t>
      </w:r>
      <w:r w:rsidRPr="00F01BC7">
        <w:rPr>
          <w:rFonts w:cs="Times New Roman"/>
          <w:lang w:val="el-GR"/>
        </w:rPr>
        <w:t>ες προτεραιότητες</w:t>
      </w:r>
      <w:r w:rsidR="00130455" w:rsidRPr="00F01BC7">
        <w:rPr>
          <w:rFonts w:cs="Times New Roman"/>
          <w:lang w:val="el-GR"/>
        </w:rPr>
        <w:t xml:space="preserve"> της ΕΕ και τη</w:t>
      </w:r>
      <w:r w:rsidRPr="00F01BC7">
        <w:rPr>
          <w:rFonts w:cs="Times New Roman"/>
          <w:lang w:val="el-GR"/>
        </w:rPr>
        <w:t>ν</w:t>
      </w:r>
      <w:r w:rsidR="00130455" w:rsidRPr="00F01BC7">
        <w:rPr>
          <w:rFonts w:cs="Times New Roman"/>
          <w:lang w:val="el-GR"/>
        </w:rPr>
        <w:t xml:space="preserve"> εθνική περιβαλλοντική πολιτική στον τομέα της ενέργειας.</w:t>
      </w:r>
    </w:p>
    <w:p w14:paraId="131B2FC1" w14:textId="008CC7C0" w:rsidR="009E5F58" w:rsidRPr="00F01BC7" w:rsidRDefault="009E5F58" w:rsidP="00E36FD7">
      <w:pPr>
        <w:spacing w:before="120" w:after="360" w:line="360" w:lineRule="auto"/>
        <w:rPr>
          <w:rFonts w:cs="Times New Roman"/>
          <w:lang w:val="el-GR"/>
        </w:rPr>
      </w:pPr>
      <w:r w:rsidRPr="00F01BC7">
        <w:rPr>
          <w:rFonts w:cs="Times New Roman"/>
          <w:lang w:val="el-GR"/>
        </w:rPr>
        <w:t>Η προσέγγιση που ακολουθήθηκε μπορεί να υποδεικνύει λύσεις (όπως οι στρατηγικές 6 και 7) που μπορούν να προσβληθούν από ορισμένους φορείς βάσει ορισμένων ιδιαιτέρων κριτηρίων (π.χ. τεχνολογική ωριμότητα), αλλά θα μπορούσαν να αποτελέσουν καλές μελλοντικές επιλογές.</w:t>
      </w:r>
    </w:p>
    <w:p w14:paraId="66E0C491" w14:textId="27EA77FE" w:rsidR="00130455" w:rsidRPr="00F01BC7" w:rsidRDefault="001D5EA0" w:rsidP="00E36FD7">
      <w:pPr>
        <w:spacing w:before="120" w:after="360" w:line="360" w:lineRule="auto"/>
        <w:rPr>
          <w:rFonts w:cs="Times New Roman"/>
          <w:lang w:val="el-GR"/>
        </w:rPr>
      </w:pPr>
      <w:r w:rsidRPr="00F01BC7">
        <w:rPr>
          <w:rFonts w:cs="Times New Roman"/>
          <w:b/>
          <w:lang w:val="el-GR"/>
        </w:rPr>
        <w:t>3</w:t>
      </w:r>
      <w:r w:rsidR="004376ED" w:rsidRPr="00F01BC7">
        <w:rPr>
          <w:rFonts w:cs="Times New Roman"/>
          <w:b/>
          <w:lang w:val="el-GR"/>
        </w:rPr>
        <w:t>.</w:t>
      </w:r>
      <w:r w:rsidR="00CF388A">
        <w:rPr>
          <w:rFonts w:cs="Times New Roman"/>
          <w:b/>
          <w:lang w:val="el-GR"/>
        </w:rPr>
        <w:t>5</w:t>
      </w:r>
      <w:r w:rsidR="004376ED" w:rsidRPr="00F01BC7">
        <w:rPr>
          <w:rFonts w:cs="Times New Roman"/>
          <w:b/>
          <w:lang w:val="el-GR"/>
        </w:rPr>
        <w:t xml:space="preserve">. </w:t>
      </w:r>
      <w:r w:rsidR="004C7248" w:rsidRPr="00F01BC7">
        <w:rPr>
          <w:rFonts w:cs="Times New Roman"/>
          <w:b/>
          <w:lang w:val="el-GR"/>
        </w:rPr>
        <w:t xml:space="preserve">Μεθοδολογία </w:t>
      </w:r>
      <w:r w:rsidR="003419A5" w:rsidRPr="00F01BC7">
        <w:rPr>
          <w:rFonts w:cs="Times New Roman"/>
          <w:b/>
        </w:rPr>
        <w:t>ELECTRE</w:t>
      </w:r>
      <w:r w:rsidR="003419A5" w:rsidRPr="00F01BC7">
        <w:rPr>
          <w:rFonts w:cs="Times New Roman"/>
          <w:b/>
          <w:lang w:val="el-GR"/>
        </w:rPr>
        <w:t xml:space="preserve"> </w:t>
      </w:r>
      <w:r w:rsidR="003419A5" w:rsidRPr="00F01BC7">
        <w:rPr>
          <w:rFonts w:cs="Times New Roman"/>
          <w:b/>
        </w:rPr>
        <w:t>III</w:t>
      </w:r>
      <w:r w:rsidR="003419A5" w:rsidRPr="00F01BC7">
        <w:rPr>
          <w:rFonts w:cs="Times New Roman"/>
          <w:b/>
          <w:lang w:val="el-GR"/>
        </w:rPr>
        <w:t xml:space="preserve">, </w:t>
      </w:r>
      <w:r w:rsidR="004C7248" w:rsidRPr="00F01BC7">
        <w:rPr>
          <w:rFonts w:cs="Times New Roman"/>
          <w:b/>
          <w:lang w:val="el-GR"/>
        </w:rPr>
        <w:t xml:space="preserve">Ιταλία </w:t>
      </w:r>
      <w:r w:rsidR="00B652E4" w:rsidRPr="00F01BC7">
        <w:rPr>
          <w:rFonts w:cs="Times New Roman"/>
          <w:b/>
          <w:lang w:val="el-GR"/>
        </w:rPr>
        <w:t>2003</w:t>
      </w:r>
    </w:p>
    <w:p w14:paraId="7FD58820" w14:textId="69CAD26D" w:rsidR="00F83AFD" w:rsidRDefault="00104636" w:rsidP="00E36FD7">
      <w:pPr>
        <w:spacing w:before="120" w:after="360" w:line="360" w:lineRule="auto"/>
        <w:rPr>
          <w:rFonts w:cs="Times New Roman"/>
          <w:lang w:val="el-GR"/>
        </w:rPr>
      </w:pPr>
      <w:r>
        <w:rPr>
          <w:rFonts w:cs="Times New Roman"/>
          <w:lang w:val="el-GR"/>
        </w:rPr>
        <w:t>Ο</w:t>
      </w:r>
      <w:r w:rsidR="00DD0EE9" w:rsidRPr="00F01BC7">
        <w:rPr>
          <w:rFonts w:cs="Times New Roman"/>
          <w:lang w:val="el-GR"/>
        </w:rPr>
        <w:t>ι</w:t>
      </w:r>
      <w:r w:rsidR="003658D6" w:rsidRPr="00F01BC7">
        <w:rPr>
          <w:rFonts w:cs="Times New Roman"/>
          <w:lang w:val="el-GR"/>
        </w:rPr>
        <w:t xml:space="preserve"> </w:t>
      </w:r>
      <w:r w:rsidR="00DD0EE9" w:rsidRPr="00F01BC7">
        <w:rPr>
          <w:rFonts w:cs="Times New Roman"/>
        </w:rPr>
        <w:t>M</w:t>
      </w:r>
      <w:r w:rsidR="00DD0EE9" w:rsidRPr="00F01BC7">
        <w:rPr>
          <w:rFonts w:cs="Times New Roman"/>
          <w:lang w:val="el-GR"/>
        </w:rPr>
        <w:t xml:space="preserve">. </w:t>
      </w:r>
      <w:r w:rsidR="00DD0EE9" w:rsidRPr="00F01BC7">
        <w:rPr>
          <w:rFonts w:cs="Times New Roman"/>
        </w:rPr>
        <w:t>Beccali</w:t>
      </w:r>
      <w:r w:rsidR="00DD0EE9" w:rsidRPr="00F01BC7">
        <w:rPr>
          <w:rFonts w:cs="Times New Roman"/>
          <w:lang w:val="el-GR"/>
        </w:rPr>
        <w:t xml:space="preserve"> et </w:t>
      </w:r>
      <w:r w:rsidR="00DD0EE9" w:rsidRPr="00F01BC7">
        <w:rPr>
          <w:rFonts w:cs="Times New Roman"/>
        </w:rPr>
        <w:t>al</w:t>
      </w:r>
      <w:r w:rsidR="00DD0EE9" w:rsidRPr="00F01BC7">
        <w:rPr>
          <w:rFonts w:cs="Times New Roman"/>
          <w:lang w:val="el-GR"/>
        </w:rPr>
        <w:t xml:space="preserve"> (2003)</w:t>
      </w:r>
      <w:r w:rsidR="003658D6" w:rsidRPr="00F01BC7">
        <w:rPr>
          <w:rFonts w:cs="Times New Roman"/>
          <w:lang w:val="el-GR"/>
        </w:rPr>
        <w:t xml:space="preserve"> προτείν</w:t>
      </w:r>
      <w:r w:rsidR="00DD0EE9" w:rsidRPr="00F01BC7">
        <w:rPr>
          <w:rFonts w:cs="Times New Roman"/>
          <w:lang w:val="el-GR"/>
        </w:rPr>
        <w:t>ουν</w:t>
      </w:r>
      <w:r w:rsidR="00130455" w:rsidRPr="00F01BC7">
        <w:rPr>
          <w:rFonts w:cs="Times New Roman"/>
          <w:lang w:val="el-GR"/>
        </w:rPr>
        <w:t xml:space="preserve"> μια </w:t>
      </w:r>
      <w:r w:rsidR="00842F08" w:rsidRPr="00F01BC7">
        <w:rPr>
          <w:rFonts w:cs="Times New Roman"/>
        </w:rPr>
        <w:t>MDMM</w:t>
      </w:r>
      <w:r w:rsidR="00842F08" w:rsidRPr="00F01BC7">
        <w:rPr>
          <w:rFonts w:cs="Times New Roman"/>
          <w:lang w:val="el-GR"/>
        </w:rPr>
        <w:t xml:space="preserve"> </w:t>
      </w:r>
      <w:r w:rsidR="00130455" w:rsidRPr="00F01BC7">
        <w:rPr>
          <w:rFonts w:cs="Times New Roman"/>
          <w:lang w:val="el-GR"/>
        </w:rPr>
        <w:t>εφαρμογή για την επιλογή των πιο κατάλληλων τεχνολογιών σε</w:t>
      </w:r>
      <w:r w:rsidR="00842F08" w:rsidRPr="00F01BC7">
        <w:rPr>
          <w:rFonts w:cs="Times New Roman"/>
          <w:lang w:val="el-GR"/>
        </w:rPr>
        <w:t xml:space="preserve"> ένα </w:t>
      </w:r>
      <w:r w:rsidR="00130455" w:rsidRPr="00F01BC7">
        <w:rPr>
          <w:rFonts w:cs="Times New Roman"/>
          <w:lang w:val="el-GR"/>
        </w:rPr>
        <w:t xml:space="preserve">σχέδιο </w:t>
      </w:r>
      <w:r w:rsidR="000D0800" w:rsidRPr="00F01BC7">
        <w:rPr>
          <w:rFonts w:cs="Times New Roman"/>
          <w:lang w:val="el-GR"/>
        </w:rPr>
        <w:t>διάδοσης των</w:t>
      </w:r>
      <w:r w:rsidR="00130455" w:rsidRPr="00F01BC7">
        <w:rPr>
          <w:rFonts w:cs="Times New Roman"/>
          <w:lang w:val="el-GR"/>
        </w:rPr>
        <w:t xml:space="preserve"> </w:t>
      </w:r>
      <w:r w:rsidR="00842F08" w:rsidRPr="00F01BC7">
        <w:rPr>
          <w:rFonts w:cs="Times New Roman"/>
          <w:lang w:val="el-GR"/>
        </w:rPr>
        <w:t xml:space="preserve">ΑΠΕ </w:t>
      </w:r>
      <w:r w:rsidR="00130455" w:rsidRPr="00F01BC7">
        <w:rPr>
          <w:rFonts w:cs="Times New Roman"/>
          <w:lang w:val="el-GR"/>
        </w:rPr>
        <w:t xml:space="preserve">για την </w:t>
      </w:r>
      <w:r w:rsidR="00E50615" w:rsidRPr="00F01BC7">
        <w:rPr>
          <w:rFonts w:cs="Times New Roman"/>
          <w:lang w:val="el-GR"/>
        </w:rPr>
        <w:t>περιφέρεια της Σαρδηνίας</w:t>
      </w:r>
      <w:r>
        <w:rPr>
          <w:rFonts w:cs="Times New Roman"/>
          <w:lang w:val="el-GR"/>
        </w:rPr>
        <w:t xml:space="preserve"> (</w:t>
      </w:r>
      <w:r w:rsidRPr="00CF18E2">
        <w:rPr>
          <w:rFonts w:cs="Times New Roman"/>
          <w:szCs w:val="20"/>
        </w:rPr>
        <w:t>Regione</w:t>
      </w:r>
      <w:r w:rsidRPr="00BE2AB0">
        <w:rPr>
          <w:rFonts w:cs="Times New Roman"/>
          <w:szCs w:val="20"/>
          <w:lang w:val="el-GR"/>
        </w:rPr>
        <w:t xml:space="preserve"> </w:t>
      </w:r>
      <w:r w:rsidRPr="00CF18E2">
        <w:rPr>
          <w:rFonts w:cs="Times New Roman"/>
          <w:szCs w:val="20"/>
        </w:rPr>
        <w:t>Autonoma</w:t>
      </w:r>
      <w:r w:rsidRPr="00BE2AB0">
        <w:rPr>
          <w:rFonts w:cs="Times New Roman"/>
          <w:szCs w:val="20"/>
          <w:lang w:val="el-GR"/>
        </w:rPr>
        <w:t xml:space="preserve"> </w:t>
      </w:r>
      <w:r w:rsidRPr="00CF18E2">
        <w:rPr>
          <w:rFonts w:cs="Times New Roman"/>
          <w:szCs w:val="20"/>
        </w:rPr>
        <w:t>Sardegna</w:t>
      </w:r>
      <w:r w:rsidRPr="00BE2AB0">
        <w:rPr>
          <w:rFonts w:cs="Times New Roman"/>
          <w:szCs w:val="20"/>
          <w:lang w:val="el-GR"/>
        </w:rPr>
        <w:t xml:space="preserve">, </w:t>
      </w:r>
      <w:r>
        <w:rPr>
          <w:rFonts w:cs="Times New Roman"/>
          <w:szCs w:val="20"/>
          <w:lang w:val="el-GR"/>
        </w:rPr>
        <w:t>(</w:t>
      </w:r>
      <w:r w:rsidRPr="00BE2AB0">
        <w:rPr>
          <w:rFonts w:cs="Times New Roman"/>
          <w:szCs w:val="20"/>
          <w:lang w:val="el-GR"/>
        </w:rPr>
        <w:t>1997</w:t>
      </w:r>
      <w:r>
        <w:rPr>
          <w:rFonts w:cs="Times New Roman"/>
          <w:szCs w:val="20"/>
          <w:lang w:val="el-GR"/>
        </w:rPr>
        <w:t>)</w:t>
      </w:r>
      <w:r>
        <w:rPr>
          <w:rFonts w:cs="Times New Roman"/>
          <w:lang w:val="el-GR"/>
        </w:rPr>
        <w:t>)</w:t>
      </w:r>
      <w:r w:rsidR="00E50615" w:rsidRPr="00F01BC7">
        <w:rPr>
          <w:rFonts w:cs="Times New Roman"/>
          <w:lang w:val="el-GR"/>
        </w:rPr>
        <w:t xml:space="preserve">. </w:t>
      </w:r>
      <w:r w:rsidR="00130455" w:rsidRPr="00F01BC7">
        <w:rPr>
          <w:rFonts w:cs="Times New Roman"/>
          <w:lang w:val="el-GR"/>
        </w:rPr>
        <w:t xml:space="preserve">Ένα σύνολο τεχνολογιών μετατροπής </w:t>
      </w:r>
      <w:r w:rsidR="00842F08" w:rsidRPr="00F01BC7">
        <w:rPr>
          <w:rFonts w:cs="Times New Roman"/>
          <w:lang w:val="el-GR"/>
        </w:rPr>
        <w:t xml:space="preserve">και εξοικονόμησης </w:t>
      </w:r>
      <w:r w:rsidR="00130455" w:rsidRPr="00F01BC7">
        <w:rPr>
          <w:rFonts w:cs="Times New Roman"/>
          <w:lang w:val="el-GR"/>
        </w:rPr>
        <w:t>της ενέργειας έχει επιλ</w:t>
      </w:r>
      <w:r w:rsidR="00842F08" w:rsidRPr="00F01BC7">
        <w:rPr>
          <w:rFonts w:cs="Times New Roman"/>
          <w:lang w:val="el-GR"/>
        </w:rPr>
        <w:t xml:space="preserve">εγεί με σκοπό να αξιολογήσει </w:t>
      </w:r>
      <w:r w:rsidR="003C4BE3" w:rsidRPr="00F01BC7">
        <w:rPr>
          <w:rFonts w:cs="Times New Roman"/>
          <w:lang w:val="el-GR"/>
        </w:rPr>
        <w:t xml:space="preserve">τις </w:t>
      </w:r>
      <w:r w:rsidR="00842F08" w:rsidRPr="00F01BC7">
        <w:rPr>
          <w:rFonts w:cs="Times New Roman"/>
          <w:lang w:val="el-GR"/>
        </w:rPr>
        <w:t>ενε</w:t>
      </w:r>
      <w:r w:rsidR="00130455" w:rsidRPr="00F01BC7">
        <w:rPr>
          <w:rFonts w:cs="Times New Roman"/>
          <w:lang w:val="el-GR"/>
        </w:rPr>
        <w:t>ργεια</w:t>
      </w:r>
      <w:r w:rsidR="00842F08" w:rsidRPr="00F01BC7">
        <w:rPr>
          <w:rFonts w:cs="Times New Roman"/>
          <w:lang w:val="el-GR"/>
        </w:rPr>
        <w:t>κές</w:t>
      </w:r>
      <w:r w:rsidR="00130455" w:rsidRPr="00F01BC7">
        <w:rPr>
          <w:rFonts w:cs="Times New Roman"/>
          <w:lang w:val="el-GR"/>
        </w:rPr>
        <w:t xml:space="preserve">, περιβαλλοντικές και οικονομικές επιπτώσεις, οι οποίες σχετίζονται με τη </w:t>
      </w:r>
      <w:r w:rsidR="00842F08" w:rsidRPr="00F01BC7">
        <w:rPr>
          <w:rFonts w:cs="Times New Roman"/>
          <w:lang w:val="el-GR"/>
        </w:rPr>
        <w:t>εφαρμογή</w:t>
      </w:r>
      <w:r w:rsidR="00130455" w:rsidRPr="00F01BC7">
        <w:rPr>
          <w:rFonts w:cs="Times New Roman"/>
          <w:lang w:val="el-GR"/>
        </w:rPr>
        <w:t xml:space="preserve"> τους στη Σαρδηνία. Ένα τέτοιο σύνολο έχει περιοριστεί περαιτέρω μόνο σε αυτές τις τεχνολογίες με προσανατολισμό την εξοικονόμηση ενέργειας και</w:t>
      </w:r>
      <w:r w:rsidR="00842F08" w:rsidRPr="00F01BC7">
        <w:rPr>
          <w:rFonts w:cs="Times New Roman"/>
          <w:lang w:val="el-GR"/>
        </w:rPr>
        <w:t xml:space="preserve"> τη χρήση</w:t>
      </w:r>
      <w:r w:rsidR="00130455" w:rsidRPr="00F01BC7">
        <w:rPr>
          <w:rFonts w:cs="Times New Roman"/>
          <w:lang w:val="el-GR"/>
        </w:rPr>
        <w:t xml:space="preserve"> ανανεώσιμ</w:t>
      </w:r>
      <w:r w:rsidR="00842F08" w:rsidRPr="00F01BC7">
        <w:rPr>
          <w:rFonts w:cs="Times New Roman"/>
          <w:lang w:val="el-GR"/>
        </w:rPr>
        <w:t>ων</w:t>
      </w:r>
      <w:r w:rsidR="00130455" w:rsidRPr="00F01BC7">
        <w:rPr>
          <w:rFonts w:cs="Times New Roman"/>
          <w:lang w:val="el-GR"/>
        </w:rPr>
        <w:t xml:space="preserve"> πηγ</w:t>
      </w:r>
      <w:r w:rsidR="00842F08" w:rsidRPr="00F01BC7">
        <w:rPr>
          <w:rFonts w:cs="Times New Roman"/>
          <w:lang w:val="el-GR"/>
        </w:rPr>
        <w:t>ών</w:t>
      </w:r>
      <w:r w:rsidR="00130455" w:rsidRPr="00F01BC7">
        <w:rPr>
          <w:rFonts w:cs="Times New Roman"/>
          <w:lang w:val="el-GR"/>
        </w:rPr>
        <w:t xml:space="preserve"> ενέργειας.</w:t>
      </w:r>
    </w:p>
    <w:p w14:paraId="52B3BD27" w14:textId="77777777" w:rsidR="00586CAF" w:rsidRDefault="00586CAF" w:rsidP="00E36FD7">
      <w:pPr>
        <w:spacing w:before="120" w:after="360" w:line="360" w:lineRule="auto"/>
        <w:rPr>
          <w:rFonts w:cs="Times New Roman"/>
          <w:b/>
          <w:lang w:val="el-GR"/>
        </w:rPr>
      </w:pPr>
    </w:p>
    <w:p w14:paraId="45130905" w14:textId="7F1A2128" w:rsidR="00C95AA5" w:rsidRPr="00F01BC7" w:rsidRDefault="00C95AA5" w:rsidP="00E36FD7">
      <w:pPr>
        <w:spacing w:before="120" w:after="360" w:line="360" w:lineRule="auto"/>
        <w:rPr>
          <w:rFonts w:cs="Times New Roman"/>
          <w:b/>
          <w:lang w:val="el-GR"/>
        </w:rPr>
      </w:pPr>
      <w:r w:rsidRPr="00F01BC7">
        <w:rPr>
          <w:rFonts w:cs="Times New Roman"/>
          <w:b/>
          <w:lang w:val="el-GR"/>
        </w:rPr>
        <w:lastRenderedPageBreak/>
        <w:t>Εναλλακτικές</w:t>
      </w:r>
    </w:p>
    <w:p w14:paraId="5CB5329C" w14:textId="5A4A7657" w:rsidR="00C95AA5" w:rsidRPr="00104636" w:rsidRDefault="00C95AA5" w:rsidP="00E36FD7">
      <w:pPr>
        <w:spacing w:before="120" w:after="360" w:line="360" w:lineRule="auto"/>
        <w:rPr>
          <w:rFonts w:cs="Times New Roman"/>
          <w:i/>
          <w:lang w:val="el-GR"/>
        </w:rPr>
      </w:pPr>
      <w:r w:rsidRPr="00104636">
        <w:rPr>
          <w:rFonts w:cs="Times New Roman"/>
          <w:i/>
          <w:lang w:val="el-GR"/>
        </w:rPr>
        <w:t>‘</w:t>
      </w:r>
      <w:r w:rsidRPr="00104636">
        <w:rPr>
          <w:rFonts w:cs="Times New Roman"/>
          <w:i/>
        </w:rPr>
        <w:t>Environmental</w:t>
      </w:r>
      <w:r w:rsidRPr="00104636">
        <w:rPr>
          <w:rFonts w:cs="Times New Roman"/>
          <w:i/>
          <w:lang w:val="el-GR"/>
        </w:rPr>
        <w:t>–</w:t>
      </w:r>
      <w:r w:rsidRPr="00104636">
        <w:rPr>
          <w:rFonts w:cs="Times New Roman"/>
          <w:i/>
        </w:rPr>
        <w:t>oriented</w:t>
      </w:r>
      <w:r w:rsidRPr="00104636">
        <w:rPr>
          <w:rFonts w:cs="Times New Roman"/>
          <w:i/>
          <w:lang w:val="el-GR"/>
        </w:rPr>
        <w:t xml:space="preserve">’ </w:t>
      </w:r>
      <w:r w:rsidR="00E67E93" w:rsidRPr="00104636">
        <w:rPr>
          <w:rFonts w:cs="Times New Roman"/>
          <w:i/>
          <w:lang w:val="el-GR"/>
        </w:rPr>
        <w:t>σενάριο</w:t>
      </w:r>
    </w:p>
    <w:p w14:paraId="57E4AD6A" w14:textId="66608361" w:rsidR="00FC5B25" w:rsidRPr="00F01BC7" w:rsidRDefault="00FC5B25" w:rsidP="00E36FD7">
      <w:pPr>
        <w:spacing w:before="120" w:after="360" w:line="360" w:lineRule="auto"/>
        <w:rPr>
          <w:rFonts w:cs="Times New Roman"/>
          <w:color w:val="000000"/>
          <w:lang w:val="el-GR"/>
        </w:rPr>
      </w:pPr>
      <w:r w:rsidRPr="00F01BC7">
        <w:rPr>
          <w:rFonts w:cs="Times New Roman"/>
          <w:color w:val="000000"/>
          <w:lang w:val="el-GR"/>
        </w:rPr>
        <w:t xml:space="preserve">Σε αυτό το σενάριο τα κριτήρια της περιβαλλοντικής ομάδας έχουν την υψηλότερη προτεραιότητα και οι προτιμήσεις του </w:t>
      </w:r>
      <w:r w:rsidRPr="00F01BC7">
        <w:rPr>
          <w:rFonts w:cs="Times New Roman"/>
          <w:color w:val="000000"/>
        </w:rPr>
        <w:t>DM</w:t>
      </w:r>
      <w:r w:rsidRPr="00F01BC7">
        <w:rPr>
          <w:rFonts w:cs="Times New Roman"/>
          <w:color w:val="000000"/>
          <w:lang w:val="el-GR"/>
        </w:rPr>
        <w:t xml:space="preserve"> είναι προσανατολισμένες προς την φιλικότερη προς το περιβάλλον δράση. </w:t>
      </w:r>
      <w:r w:rsidR="006C4204" w:rsidRPr="00F01BC7">
        <w:rPr>
          <w:rFonts w:cs="Times New Roman"/>
          <w:color w:val="000000"/>
          <w:lang w:val="el-GR"/>
        </w:rPr>
        <w:t>Τα κοινωνικά</w:t>
      </w:r>
      <w:r w:rsidRPr="00F01BC7">
        <w:rPr>
          <w:rFonts w:cs="Times New Roman"/>
          <w:color w:val="000000"/>
          <w:lang w:val="el-GR"/>
        </w:rPr>
        <w:t xml:space="preserve"> και οικονομικ</w:t>
      </w:r>
      <w:r w:rsidR="006C4204" w:rsidRPr="00F01BC7">
        <w:rPr>
          <w:rFonts w:cs="Times New Roman"/>
          <w:color w:val="000000"/>
          <w:lang w:val="el-GR"/>
        </w:rPr>
        <w:t>ά</w:t>
      </w:r>
      <w:r w:rsidRPr="00F01BC7">
        <w:rPr>
          <w:rFonts w:cs="Times New Roman"/>
          <w:color w:val="000000"/>
          <w:lang w:val="el-GR"/>
        </w:rPr>
        <w:t xml:space="preserve"> </w:t>
      </w:r>
      <w:r w:rsidR="006C4204" w:rsidRPr="00F01BC7">
        <w:rPr>
          <w:rFonts w:cs="Times New Roman"/>
          <w:color w:val="000000"/>
          <w:lang w:val="el-GR"/>
        </w:rPr>
        <w:t>κριτήρια</w:t>
      </w:r>
      <w:r w:rsidRPr="00F01BC7">
        <w:rPr>
          <w:rFonts w:cs="Times New Roman"/>
          <w:color w:val="000000"/>
          <w:lang w:val="el-GR"/>
        </w:rPr>
        <w:t xml:space="preserve"> τοποθετ</w:t>
      </w:r>
      <w:r w:rsidR="006C4204" w:rsidRPr="00F01BC7">
        <w:rPr>
          <w:rFonts w:cs="Times New Roman"/>
          <w:color w:val="000000"/>
          <w:lang w:val="el-GR"/>
        </w:rPr>
        <w:t>ούνται</w:t>
      </w:r>
      <w:r w:rsidRPr="00F01BC7">
        <w:rPr>
          <w:rFonts w:cs="Times New Roman"/>
          <w:color w:val="000000"/>
          <w:lang w:val="el-GR"/>
        </w:rPr>
        <w:t xml:space="preserve"> στη μέση τάξη προτεραιότητας. Τα υπόλοιπα κριτήρια συνδέονται με τη κατώτερη βαθμίδα προτεραιότητας. </w:t>
      </w:r>
    </w:p>
    <w:p w14:paraId="584235A9" w14:textId="7C23A9D7" w:rsidR="00FC5B25" w:rsidRPr="00F01BC7" w:rsidRDefault="00FC5B25" w:rsidP="00E36FD7">
      <w:pPr>
        <w:spacing w:before="120" w:after="360" w:line="360" w:lineRule="auto"/>
        <w:rPr>
          <w:rFonts w:cs="Times New Roman"/>
          <w:color w:val="000000"/>
          <w:lang w:val="el-GR"/>
        </w:rPr>
      </w:pPr>
      <w:r w:rsidRPr="00F01BC7">
        <w:rPr>
          <w:rFonts w:cs="Times New Roman"/>
          <w:color w:val="000000"/>
          <w:lang w:val="el-GR"/>
        </w:rPr>
        <w:t xml:space="preserve">Όλα τα κριτήρια, που αξιολογούν την τεχνική αξιοπιστία των </w:t>
      </w:r>
      <w:r w:rsidR="00653A37" w:rsidRPr="00F01BC7">
        <w:rPr>
          <w:rFonts w:cs="Times New Roman"/>
          <w:color w:val="000000"/>
          <w:lang w:val="el-GR"/>
        </w:rPr>
        <w:t>δράσεων</w:t>
      </w:r>
      <w:r w:rsidRPr="00F01BC7">
        <w:rPr>
          <w:rFonts w:cs="Times New Roman"/>
          <w:color w:val="000000"/>
          <w:lang w:val="el-GR"/>
        </w:rPr>
        <w:t xml:space="preserve">, ορίζονται </w:t>
      </w:r>
      <w:r w:rsidR="00653A37" w:rsidRPr="00F01BC7">
        <w:rPr>
          <w:rFonts w:cs="Times New Roman"/>
          <w:color w:val="000000"/>
          <w:lang w:val="el-GR"/>
        </w:rPr>
        <w:t xml:space="preserve">ως </w:t>
      </w:r>
      <w:r w:rsidRPr="00F01BC7">
        <w:rPr>
          <w:rFonts w:cs="Times New Roman"/>
          <w:color w:val="000000"/>
          <w:lang w:val="el-GR"/>
        </w:rPr>
        <w:t>μέση τάξη προτεραιότ</w:t>
      </w:r>
      <w:r w:rsidR="00653A37" w:rsidRPr="00F01BC7">
        <w:rPr>
          <w:rFonts w:cs="Times New Roman"/>
          <w:color w:val="000000"/>
          <w:lang w:val="el-GR"/>
        </w:rPr>
        <w:t xml:space="preserve">ητας, εκτός από το κριτήριο των </w:t>
      </w:r>
      <w:r w:rsidRPr="00F01BC7">
        <w:rPr>
          <w:rFonts w:cs="Times New Roman"/>
          <w:color w:val="000000"/>
          <w:lang w:val="el-GR"/>
        </w:rPr>
        <w:t>στόχ</w:t>
      </w:r>
      <w:r w:rsidR="00653A37" w:rsidRPr="00F01BC7">
        <w:rPr>
          <w:rFonts w:cs="Times New Roman"/>
          <w:color w:val="000000"/>
          <w:lang w:val="el-GR"/>
        </w:rPr>
        <w:t>ων</w:t>
      </w:r>
      <w:r w:rsidRPr="00F01BC7">
        <w:rPr>
          <w:rFonts w:cs="Times New Roman"/>
          <w:color w:val="000000"/>
          <w:lang w:val="el-GR"/>
        </w:rPr>
        <w:t xml:space="preserve"> αποταμίευσης</w:t>
      </w:r>
      <w:r w:rsidR="00653A37" w:rsidRPr="00F01BC7">
        <w:rPr>
          <w:rFonts w:cs="Times New Roman"/>
          <w:color w:val="000000"/>
          <w:lang w:val="el-GR"/>
        </w:rPr>
        <w:t xml:space="preserve"> ενέργειας</w:t>
      </w:r>
      <w:r w:rsidRPr="00F01BC7">
        <w:rPr>
          <w:rFonts w:cs="Times New Roman"/>
          <w:color w:val="000000"/>
          <w:lang w:val="el-GR"/>
        </w:rPr>
        <w:t xml:space="preserve">. </w:t>
      </w:r>
      <w:r w:rsidR="00653A37" w:rsidRPr="00F01BC7">
        <w:rPr>
          <w:rFonts w:cs="Times New Roman"/>
          <w:color w:val="000000"/>
          <w:lang w:val="el-GR"/>
        </w:rPr>
        <w:t>Συγκεκριμένα</w:t>
      </w:r>
      <w:r w:rsidRPr="00F01BC7">
        <w:rPr>
          <w:rFonts w:cs="Times New Roman"/>
          <w:color w:val="000000"/>
          <w:lang w:val="el-GR"/>
        </w:rPr>
        <w:t xml:space="preserve">, η μείωση της κατανάλωσης </w:t>
      </w:r>
      <w:r w:rsidR="00653A37" w:rsidRPr="00F01BC7">
        <w:rPr>
          <w:rFonts w:cs="Times New Roman"/>
          <w:color w:val="000000"/>
          <w:lang w:val="el-GR"/>
        </w:rPr>
        <w:t>στέρεων</w:t>
      </w:r>
      <w:r w:rsidRPr="00F01BC7">
        <w:rPr>
          <w:rFonts w:cs="Times New Roman"/>
          <w:color w:val="000000"/>
          <w:lang w:val="el-GR"/>
        </w:rPr>
        <w:t xml:space="preserve"> καυσίμων αντιπροσωπεύει όχι μόνο έναν οικονομικό στόχο, αλλά και </w:t>
      </w:r>
      <w:r w:rsidR="00653A37" w:rsidRPr="00F01BC7">
        <w:rPr>
          <w:rFonts w:cs="Times New Roman"/>
          <w:color w:val="000000"/>
          <w:lang w:val="el-GR"/>
        </w:rPr>
        <w:t>ένα</w:t>
      </w:r>
      <w:r w:rsidRPr="00F01BC7">
        <w:rPr>
          <w:rFonts w:cs="Times New Roman"/>
          <w:color w:val="000000"/>
          <w:lang w:val="el-GR"/>
        </w:rPr>
        <w:t xml:space="preserve"> από το </w:t>
      </w:r>
      <w:r w:rsidR="00653A37" w:rsidRPr="00F01BC7">
        <w:rPr>
          <w:rFonts w:cs="Times New Roman"/>
          <w:color w:val="000000"/>
          <w:lang w:val="el-GR"/>
        </w:rPr>
        <w:t>πιο</w:t>
      </w:r>
      <w:r w:rsidRPr="00F01BC7">
        <w:rPr>
          <w:rFonts w:cs="Times New Roman"/>
          <w:color w:val="000000"/>
          <w:lang w:val="el-GR"/>
        </w:rPr>
        <w:t xml:space="preserve"> </w:t>
      </w:r>
      <w:r w:rsidR="00653A37" w:rsidRPr="00F01BC7">
        <w:rPr>
          <w:rFonts w:cs="Times New Roman"/>
          <w:color w:val="000000"/>
          <w:lang w:val="el-GR"/>
        </w:rPr>
        <w:t>σημαντικά</w:t>
      </w:r>
      <w:r w:rsidRPr="00F01BC7">
        <w:rPr>
          <w:rFonts w:cs="Times New Roman"/>
          <w:color w:val="000000"/>
          <w:lang w:val="el-GR"/>
        </w:rPr>
        <w:t xml:space="preserve"> </w:t>
      </w:r>
      <w:r w:rsidR="00653A37" w:rsidRPr="00F01BC7">
        <w:rPr>
          <w:rFonts w:cs="Times New Roman"/>
          <w:color w:val="000000"/>
          <w:lang w:val="el-GR"/>
        </w:rPr>
        <w:t>ζητήματα</w:t>
      </w:r>
      <w:r w:rsidRPr="00F01BC7">
        <w:rPr>
          <w:rFonts w:cs="Times New Roman"/>
          <w:color w:val="000000"/>
          <w:lang w:val="el-GR"/>
        </w:rPr>
        <w:t xml:space="preserve"> της </w:t>
      </w:r>
      <w:r w:rsidR="006C4204" w:rsidRPr="00F01BC7">
        <w:rPr>
          <w:rFonts w:cs="Times New Roman"/>
          <w:color w:val="000000"/>
          <w:lang w:val="el-GR"/>
        </w:rPr>
        <w:t>πράσινης</w:t>
      </w:r>
      <w:r w:rsidR="00653A37" w:rsidRPr="00F01BC7">
        <w:rPr>
          <w:rFonts w:cs="Times New Roman"/>
          <w:color w:val="000000"/>
          <w:lang w:val="el-GR"/>
        </w:rPr>
        <w:t xml:space="preserve"> ανάπτυξης</w:t>
      </w:r>
      <w:r w:rsidRPr="00F01BC7">
        <w:rPr>
          <w:rFonts w:cs="Times New Roman"/>
          <w:color w:val="000000"/>
          <w:lang w:val="el-GR"/>
        </w:rPr>
        <w:t>.</w:t>
      </w:r>
    </w:p>
    <w:p w14:paraId="2A58BA68" w14:textId="242263CD" w:rsidR="00C37373" w:rsidRPr="00104636" w:rsidRDefault="00C37373" w:rsidP="00E36FD7">
      <w:pPr>
        <w:spacing w:before="120" w:after="360" w:line="360" w:lineRule="auto"/>
        <w:rPr>
          <w:rFonts w:cs="Times New Roman"/>
          <w:i/>
          <w:lang w:val="el-GR"/>
        </w:rPr>
      </w:pPr>
      <w:r w:rsidRPr="00104636">
        <w:rPr>
          <w:rFonts w:cs="Times New Roman"/>
          <w:i/>
          <w:lang w:val="el-GR"/>
        </w:rPr>
        <w:t>‘</w:t>
      </w:r>
      <w:r w:rsidRPr="00104636">
        <w:rPr>
          <w:rFonts w:cs="Times New Roman"/>
          <w:i/>
        </w:rPr>
        <w:t>Economy</w:t>
      </w:r>
      <w:r w:rsidRPr="00104636">
        <w:rPr>
          <w:rFonts w:cs="Times New Roman"/>
          <w:i/>
          <w:lang w:val="el-GR"/>
        </w:rPr>
        <w:t>-</w:t>
      </w:r>
      <w:r w:rsidRPr="00104636">
        <w:rPr>
          <w:rFonts w:cs="Times New Roman"/>
          <w:i/>
        </w:rPr>
        <w:t>oriented</w:t>
      </w:r>
      <w:r w:rsidRPr="00104636">
        <w:rPr>
          <w:rFonts w:cs="Times New Roman"/>
          <w:i/>
          <w:lang w:val="el-GR"/>
        </w:rPr>
        <w:t xml:space="preserve">’ </w:t>
      </w:r>
      <w:r w:rsidR="00E67E93" w:rsidRPr="00104636">
        <w:rPr>
          <w:rFonts w:cs="Times New Roman"/>
          <w:i/>
          <w:lang w:val="el-GR"/>
        </w:rPr>
        <w:t>σενάριο</w:t>
      </w:r>
    </w:p>
    <w:p w14:paraId="16F34F82" w14:textId="651B9236" w:rsidR="00880CF0" w:rsidRPr="00F01BC7" w:rsidRDefault="00880CF0" w:rsidP="00E36FD7">
      <w:pPr>
        <w:spacing w:before="120" w:after="360" w:line="360" w:lineRule="auto"/>
        <w:rPr>
          <w:rFonts w:cs="Times New Roman"/>
          <w:lang w:val="el-GR"/>
        </w:rPr>
      </w:pPr>
      <w:r w:rsidRPr="00F01BC7">
        <w:rPr>
          <w:rFonts w:cs="Times New Roman"/>
          <w:lang w:val="el-GR"/>
        </w:rPr>
        <w:t>Ένας από τους κύριους στόχους των ιθυνόντων είναι η προώθηση των ΑΠΕ, ως μέσο της αύξησης της επιχειρηματικής ικανότητας και της κερδοφορίας. Από αυτή την άποψη, η δυνατότητα δημιουργίας νέων θέσεων απασχόλησης, η οικονομική αποδοτικότητα των προγραμμάτων και</w:t>
      </w:r>
      <w:r w:rsidR="006C4204" w:rsidRPr="00F01BC7">
        <w:rPr>
          <w:rFonts w:cs="Times New Roman"/>
          <w:lang w:val="el-GR"/>
        </w:rPr>
        <w:t xml:space="preserve"> ο</w:t>
      </w:r>
      <w:r w:rsidRPr="00F01BC7">
        <w:rPr>
          <w:rFonts w:cs="Times New Roman"/>
          <w:lang w:val="el-GR"/>
        </w:rPr>
        <w:t xml:space="preserve"> </w:t>
      </w:r>
      <w:r w:rsidR="006C4204" w:rsidRPr="00F01BC7">
        <w:rPr>
          <w:rFonts w:cs="Times New Roman"/>
          <w:lang w:val="el-GR"/>
        </w:rPr>
        <w:t>συμβιβασμός με το πολιτικό, νομοθετικό και διοικητικό πλαίσιο</w:t>
      </w:r>
      <w:r w:rsidRPr="00F01BC7">
        <w:rPr>
          <w:rFonts w:cs="Times New Roman"/>
          <w:lang w:val="el-GR"/>
        </w:rPr>
        <w:t xml:space="preserve"> αντιπροσωπεύουν τα πιο </w:t>
      </w:r>
      <w:r w:rsidR="006C4204" w:rsidRPr="00F01BC7">
        <w:rPr>
          <w:rFonts w:cs="Times New Roman"/>
          <w:lang w:val="el-GR"/>
        </w:rPr>
        <w:t>σημαντικά</w:t>
      </w:r>
      <w:r w:rsidR="00086361" w:rsidRPr="00F01BC7">
        <w:rPr>
          <w:rFonts w:cs="Times New Roman"/>
          <w:lang w:val="el-GR"/>
        </w:rPr>
        <w:t xml:space="preserve"> κριτήρια. </w:t>
      </w:r>
      <w:r w:rsidRPr="00F01BC7">
        <w:rPr>
          <w:rFonts w:cs="Times New Roman"/>
          <w:lang w:val="el-GR"/>
        </w:rPr>
        <w:t xml:space="preserve"> </w:t>
      </w:r>
    </w:p>
    <w:p w14:paraId="76A592F3" w14:textId="179B7747" w:rsidR="0048488B" w:rsidRPr="00F01BC7" w:rsidRDefault="00880CF0" w:rsidP="00E36FD7">
      <w:pPr>
        <w:spacing w:before="120" w:after="360" w:line="360" w:lineRule="auto"/>
        <w:rPr>
          <w:rFonts w:cs="Times New Roman"/>
          <w:lang w:val="el-GR"/>
        </w:rPr>
      </w:pPr>
      <w:r w:rsidRPr="00F01BC7">
        <w:rPr>
          <w:rFonts w:cs="Times New Roman"/>
          <w:lang w:val="el-GR"/>
        </w:rPr>
        <w:t xml:space="preserve">Το τεχνικό κριτήριο </w:t>
      </w:r>
      <w:r w:rsidR="0048488B" w:rsidRPr="00F01BC7">
        <w:rPr>
          <w:rFonts w:cs="Times New Roman"/>
          <w:lang w:val="el-GR"/>
        </w:rPr>
        <w:t xml:space="preserve">της </w:t>
      </w:r>
      <w:r w:rsidRPr="00F01BC7">
        <w:rPr>
          <w:rFonts w:cs="Times New Roman"/>
          <w:lang w:val="el-GR"/>
        </w:rPr>
        <w:t xml:space="preserve">ωριμότητας περιγράφει την αξιοπιστία μιας δεδομένης τεχνολογίας, η οποία συνδέεται με την ασφάλεια της επένδυσης. Το κόστος της ενέργειας που </w:t>
      </w:r>
      <w:r w:rsidR="0048488B" w:rsidRPr="00F01BC7">
        <w:rPr>
          <w:rFonts w:cs="Times New Roman"/>
          <w:lang w:val="el-GR"/>
        </w:rPr>
        <w:t>εξοικονομείται</w:t>
      </w:r>
      <w:r w:rsidR="00086361" w:rsidRPr="00F01BC7">
        <w:rPr>
          <w:rFonts w:cs="Times New Roman"/>
          <w:lang w:val="el-GR"/>
        </w:rPr>
        <w:t xml:space="preserve"> από την εξεταζόμενη τεχνολογία</w:t>
      </w:r>
      <w:r w:rsidRPr="00F01BC7">
        <w:rPr>
          <w:rFonts w:cs="Times New Roman"/>
          <w:lang w:val="el-GR"/>
        </w:rPr>
        <w:t xml:space="preserve"> είναι ένας αξιόπιστος δείκτης για την ενεργητική και οικονομική αποδοτικότητα της. </w:t>
      </w:r>
    </w:p>
    <w:p w14:paraId="04108921" w14:textId="6E76CDE7" w:rsidR="00880CF0" w:rsidRPr="00F01BC7" w:rsidRDefault="00880CF0" w:rsidP="00E36FD7">
      <w:pPr>
        <w:spacing w:before="120" w:after="360" w:line="360" w:lineRule="auto"/>
        <w:rPr>
          <w:rFonts w:cs="Times New Roman"/>
          <w:lang w:val="el-GR"/>
        </w:rPr>
      </w:pPr>
      <w:r w:rsidRPr="00F01BC7">
        <w:rPr>
          <w:rFonts w:cs="Times New Roman"/>
          <w:lang w:val="el-GR"/>
        </w:rPr>
        <w:t>Η απαίτηση</w:t>
      </w:r>
      <w:r w:rsidR="0048488B" w:rsidRPr="00F01BC7">
        <w:rPr>
          <w:rFonts w:cs="Times New Roman"/>
          <w:lang w:val="el-GR"/>
        </w:rPr>
        <w:t xml:space="preserve"> σε έδαφος</w:t>
      </w:r>
      <w:r w:rsidRPr="00F01BC7">
        <w:rPr>
          <w:rFonts w:cs="Times New Roman"/>
          <w:lang w:val="el-GR"/>
        </w:rPr>
        <w:t xml:space="preserve"> και η συνέπεια με την τοπική τεχνική τεχνογνωσία ορίζονται </w:t>
      </w:r>
      <w:r w:rsidR="0048488B" w:rsidRPr="00F01BC7">
        <w:rPr>
          <w:rFonts w:cs="Times New Roman"/>
          <w:lang w:val="el-GR"/>
        </w:rPr>
        <w:t>ως</w:t>
      </w:r>
      <w:r w:rsidRPr="00F01BC7">
        <w:rPr>
          <w:rFonts w:cs="Times New Roman"/>
          <w:lang w:val="el-GR"/>
        </w:rPr>
        <w:t xml:space="preserve"> μέση τάξη προτεραιότητας. Ο πρώτος είναι ένας περιβαλλοντικός δείκτης, ο οποίος έχει επίσης οικονομικ</w:t>
      </w:r>
      <w:r w:rsidR="0048488B" w:rsidRPr="00F01BC7">
        <w:rPr>
          <w:rFonts w:cs="Times New Roman"/>
          <w:lang w:val="el-GR"/>
        </w:rPr>
        <w:t>ές επιπτώσεις</w:t>
      </w:r>
      <w:r w:rsidRPr="00F01BC7">
        <w:rPr>
          <w:rFonts w:cs="Times New Roman"/>
          <w:lang w:val="el-GR"/>
        </w:rPr>
        <w:t xml:space="preserve">. </w:t>
      </w:r>
      <w:r w:rsidR="0048488B" w:rsidRPr="00F01BC7">
        <w:rPr>
          <w:rFonts w:cs="Times New Roman"/>
          <w:lang w:val="el-GR"/>
        </w:rPr>
        <w:t>Πράγματι</w:t>
      </w:r>
      <w:r w:rsidRPr="00F01BC7">
        <w:rPr>
          <w:rFonts w:cs="Times New Roman"/>
          <w:lang w:val="el-GR"/>
        </w:rPr>
        <w:t xml:space="preserve">, η αύξηση του κατειλημμένου εδάφους περιλαμβάνει συχνά μια αύξηση των αρχικών λειτουργικών δαπανών. Ο </w:t>
      </w:r>
      <w:r w:rsidR="0048488B" w:rsidRPr="00F01BC7">
        <w:rPr>
          <w:rFonts w:cs="Times New Roman"/>
          <w:lang w:val="el-GR"/>
        </w:rPr>
        <w:t>δεύτερος</w:t>
      </w:r>
      <w:r w:rsidRPr="00F01BC7">
        <w:rPr>
          <w:rFonts w:cs="Times New Roman"/>
          <w:lang w:val="el-GR"/>
        </w:rPr>
        <w:t xml:space="preserve"> μετρά την παρουσία </w:t>
      </w:r>
      <w:r w:rsidR="0048488B" w:rsidRPr="00F01BC7">
        <w:rPr>
          <w:rFonts w:cs="Times New Roman"/>
          <w:lang w:val="el-GR"/>
        </w:rPr>
        <w:t>της</w:t>
      </w:r>
      <w:r w:rsidRPr="00F01BC7">
        <w:rPr>
          <w:rFonts w:cs="Times New Roman"/>
          <w:lang w:val="el-GR"/>
        </w:rPr>
        <w:t xml:space="preserve"> τοπικής τεχνικής τεχνογνωσίας, κατάλληλη να επιτρέψει την εισαγωγή της δεδομένης τεχνολογίας. Τα υπόλοιπα κριτήρια </w:t>
      </w:r>
      <w:r w:rsidR="0048488B" w:rsidRPr="00F01BC7">
        <w:rPr>
          <w:rFonts w:cs="Times New Roman"/>
          <w:lang w:val="el-GR"/>
        </w:rPr>
        <w:t>ορίζονται</w:t>
      </w:r>
      <w:r w:rsidRPr="00F01BC7">
        <w:rPr>
          <w:rFonts w:cs="Times New Roman"/>
          <w:lang w:val="el-GR"/>
        </w:rPr>
        <w:t xml:space="preserve"> </w:t>
      </w:r>
      <w:r w:rsidR="0048488B" w:rsidRPr="00F01BC7">
        <w:rPr>
          <w:rFonts w:cs="Times New Roman"/>
          <w:lang w:val="el-GR"/>
        </w:rPr>
        <w:t>ως ελάσσονος</w:t>
      </w:r>
      <w:r w:rsidRPr="00F01BC7">
        <w:rPr>
          <w:rFonts w:cs="Times New Roman"/>
          <w:lang w:val="el-GR"/>
        </w:rPr>
        <w:t xml:space="preserve"> προτεραιότητας.</w:t>
      </w:r>
    </w:p>
    <w:p w14:paraId="19193046" w14:textId="0AD5F71E" w:rsidR="00C37373" w:rsidRPr="00104636" w:rsidRDefault="00C37373" w:rsidP="00E36FD7">
      <w:pPr>
        <w:spacing w:before="120" w:after="360" w:line="360" w:lineRule="auto"/>
        <w:rPr>
          <w:rFonts w:cs="Times New Roman"/>
          <w:i/>
          <w:lang w:val="el-GR"/>
        </w:rPr>
      </w:pPr>
      <w:r w:rsidRPr="00104636">
        <w:rPr>
          <w:rFonts w:cs="Times New Roman"/>
          <w:i/>
          <w:lang w:val="el-GR"/>
        </w:rPr>
        <w:lastRenderedPageBreak/>
        <w:t>‘</w:t>
      </w:r>
      <w:r w:rsidRPr="00104636">
        <w:rPr>
          <w:rFonts w:cs="Times New Roman"/>
          <w:i/>
        </w:rPr>
        <w:t>Energy</w:t>
      </w:r>
      <w:r w:rsidRPr="00104636">
        <w:rPr>
          <w:rFonts w:cs="Times New Roman"/>
          <w:i/>
          <w:lang w:val="el-GR"/>
        </w:rPr>
        <w:t xml:space="preserve"> </w:t>
      </w:r>
      <w:r w:rsidRPr="00104636">
        <w:rPr>
          <w:rFonts w:cs="Times New Roman"/>
          <w:i/>
        </w:rPr>
        <w:t>saving</w:t>
      </w:r>
      <w:r w:rsidRPr="00104636">
        <w:rPr>
          <w:rFonts w:cs="Times New Roman"/>
          <w:i/>
          <w:lang w:val="el-GR"/>
        </w:rPr>
        <w:t xml:space="preserve"> </w:t>
      </w:r>
      <w:r w:rsidRPr="00104636">
        <w:rPr>
          <w:rFonts w:cs="Times New Roman"/>
          <w:i/>
        </w:rPr>
        <w:t>and</w:t>
      </w:r>
      <w:r w:rsidRPr="00104636">
        <w:rPr>
          <w:rFonts w:cs="Times New Roman"/>
          <w:i/>
          <w:lang w:val="el-GR"/>
        </w:rPr>
        <w:t xml:space="preserve"> </w:t>
      </w:r>
      <w:r w:rsidRPr="00104636">
        <w:rPr>
          <w:rFonts w:cs="Times New Roman"/>
          <w:i/>
        </w:rPr>
        <w:t>rational</w:t>
      </w:r>
      <w:r w:rsidRPr="00104636">
        <w:rPr>
          <w:rFonts w:cs="Times New Roman"/>
          <w:i/>
          <w:lang w:val="el-GR"/>
        </w:rPr>
        <w:t xml:space="preserve"> </w:t>
      </w:r>
      <w:r w:rsidRPr="00104636">
        <w:rPr>
          <w:rFonts w:cs="Times New Roman"/>
          <w:i/>
        </w:rPr>
        <w:t>use</w:t>
      </w:r>
      <w:r w:rsidRPr="00104636">
        <w:rPr>
          <w:rFonts w:cs="Times New Roman"/>
          <w:i/>
          <w:lang w:val="el-GR"/>
        </w:rPr>
        <w:t xml:space="preserve">’ </w:t>
      </w:r>
      <w:r w:rsidR="00E67E93" w:rsidRPr="00104636">
        <w:rPr>
          <w:rFonts w:cs="Times New Roman"/>
          <w:i/>
          <w:lang w:val="el-GR"/>
        </w:rPr>
        <w:t>σενάριο</w:t>
      </w:r>
    </w:p>
    <w:p w14:paraId="11EF3050" w14:textId="30449204" w:rsidR="00E67E93" w:rsidRPr="00F01BC7" w:rsidRDefault="00E67E93" w:rsidP="00E36FD7">
      <w:pPr>
        <w:spacing w:before="120" w:after="360" w:line="360" w:lineRule="auto"/>
        <w:rPr>
          <w:rFonts w:cs="Times New Roman"/>
          <w:lang w:val="el-GR"/>
        </w:rPr>
      </w:pPr>
      <w:r w:rsidRPr="00F01BC7">
        <w:rPr>
          <w:rFonts w:cs="Times New Roman"/>
          <w:lang w:val="el-GR"/>
        </w:rPr>
        <w:t xml:space="preserve">Δεδομένου ότι η επιλεγμένη τεχνολογία δεν πρέπει να μειώσει την αξιοπιστία των συστημάτων, τα κριτήρια της τεχνολογικής ωριμότητας και της συνοχής και προβλεψιμότητας της απόδοσης εξετάζονται με μέγιστη προτεραιότητα, μαζί με το κριτήριο της εξοικονόμησης ενέργειας. Το κόστος της εξοικονομούμενης αρχικής ενέργειας δείχνει μία σφαιρική άποψη της ευκολίας του να αντικατασταθούν οι συμβατικές αρχικές πηγές με τους πόρους που χρησιμοποιούνται από τις εξεταζόμενες τεχνολογίες. </w:t>
      </w:r>
    </w:p>
    <w:p w14:paraId="42926D85" w14:textId="77777777" w:rsidR="00E67E93" w:rsidRPr="00F01BC7" w:rsidRDefault="00E67E93" w:rsidP="00E36FD7">
      <w:pPr>
        <w:spacing w:before="120" w:after="360" w:line="360" w:lineRule="auto"/>
        <w:rPr>
          <w:rFonts w:cs="Times New Roman"/>
          <w:lang w:val="el-GR"/>
        </w:rPr>
      </w:pPr>
      <w:r w:rsidRPr="00F01BC7">
        <w:rPr>
          <w:rFonts w:cs="Times New Roman"/>
          <w:lang w:val="el-GR"/>
        </w:rPr>
        <w:t xml:space="preserve">Τα περιβαλλοντικά κριτήρια ορίζονται σε μέση τάξη προτεραιότητας. </w:t>
      </w:r>
    </w:p>
    <w:p w14:paraId="418FC5A0" w14:textId="2FCD6EF5" w:rsidR="004C7248" w:rsidRDefault="00E67E93" w:rsidP="00E36FD7">
      <w:pPr>
        <w:spacing w:before="120" w:after="360" w:line="360" w:lineRule="auto"/>
        <w:rPr>
          <w:rFonts w:cs="Times New Roman"/>
          <w:b/>
          <w:lang w:val="el-GR"/>
        </w:rPr>
      </w:pPr>
      <w:r w:rsidRPr="00F01BC7">
        <w:rPr>
          <w:rFonts w:cs="Times New Roman"/>
          <w:lang w:val="el-GR"/>
        </w:rPr>
        <w:t>Η χαμηλότερη προτεραιότητα ορίζεται στα κοινωνικά και οικονομικά κριτήρια. Στην πραγματικότητα, μπορεί να υποτεθεί ότι πιθανές νομικές και οικονομικές δυσκολίες μπορούν να υπερνικηθούν, με τη βοήθεια των κατάλληλων πολιτικών ή διοικητικών επεμβάσεων στο εξεταζόμενο κοινωνικό πλαίσιο.</w:t>
      </w:r>
    </w:p>
    <w:p w14:paraId="6F51E031" w14:textId="77777777" w:rsidR="009E5F58" w:rsidRPr="00F01BC7" w:rsidRDefault="009E5F58" w:rsidP="00E36FD7">
      <w:pPr>
        <w:spacing w:before="120" w:after="360" w:line="360" w:lineRule="auto"/>
        <w:rPr>
          <w:rFonts w:cs="Times New Roman"/>
          <w:b/>
          <w:lang w:val="el-GR"/>
        </w:rPr>
      </w:pPr>
      <w:r w:rsidRPr="00F01BC7">
        <w:rPr>
          <w:rFonts w:cs="Times New Roman"/>
          <w:b/>
          <w:lang w:val="el-GR"/>
        </w:rPr>
        <w:t>Ορισμός των κριτήριων αξιολόγησης</w:t>
      </w:r>
    </w:p>
    <w:p w14:paraId="3312A19A" w14:textId="77777777" w:rsidR="009E5F58" w:rsidRPr="00F01BC7" w:rsidRDefault="009E5F58" w:rsidP="00E36FD7">
      <w:pPr>
        <w:spacing w:before="120" w:after="360" w:line="360" w:lineRule="auto"/>
        <w:rPr>
          <w:rFonts w:cs="Times New Roman"/>
          <w:lang w:val="el-GR"/>
        </w:rPr>
      </w:pPr>
      <w:r w:rsidRPr="00F01BC7">
        <w:rPr>
          <w:rFonts w:cs="Times New Roman"/>
          <w:lang w:val="el-GR"/>
        </w:rPr>
        <w:t>Η διαδικασία ενσωμάτωσης μιας καινοτόμου τεχνολογίας έχει τις ακόλουθες απαιτήσεις:</w:t>
      </w:r>
    </w:p>
    <w:p w14:paraId="6CCE56B3" w14:textId="77777777" w:rsidR="009E5F58" w:rsidRPr="00F01BC7" w:rsidRDefault="009E5F58" w:rsidP="00E36FD7">
      <w:pPr>
        <w:spacing w:before="120" w:after="360" w:line="360" w:lineRule="auto"/>
        <w:rPr>
          <w:rFonts w:cs="Times New Roman"/>
          <w:lang w:val="el-GR"/>
        </w:rPr>
      </w:pPr>
      <w:r w:rsidRPr="00F01BC7">
        <w:rPr>
          <w:rFonts w:cs="Times New Roman"/>
          <w:lang w:val="el-GR"/>
        </w:rPr>
        <w:t>1. Συμβατότητα με την πολιτική, νομοθετική και διοικητική κατάσταση.</w:t>
      </w:r>
    </w:p>
    <w:p w14:paraId="42E1155A" w14:textId="77777777" w:rsidR="009E5F58" w:rsidRPr="00F01BC7" w:rsidRDefault="009E5F58" w:rsidP="00E36FD7">
      <w:pPr>
        <w:spacing w:before="120" w:after="360" w:line="360" w:lineRule="auto"/>
        <w:rPr>
          <w:rFonts w:cs="Times New Roman"/>
          <w:lang w:val="el-GR"/>
        </w:rPr>
      </w:pPr>
      <w:r w:rsidRPr="00F01BC7">
        <w:rPr>
          <w:rFonts w:cs="Times New Roman"/>
          <w:lang w:val="el-GR"/>
        </w:rPr>
        <w:t>2. Η συνέπεια με την τοπική τεχνική και οικονομική κατάσταση, που εξαρτάται από τις ικανότητες τοπικής διαχείρισης της καινοτομίας, τόσο σε τεχνικό όσο και οικονομικό επίπεδο.</w:t>
      </w:r>
    </w:p>
    <w:p w14:paraId="4FFCEF24" w14:textId="20F6458E" w:rsidR="009E5F58" w:rsidRPr="00F01BC7" w:rsidRDefault="009E5F58" w:rsidP="00E36FD7">
      <w:pPr>
        <w:spacing w:before="120" w:after="360" w:line="360" w:lineRule="auto"/>
        <w:rPr>
          <w:rFonts w:cs="Times New Roman"/>
          <w:lang w:val="el-GR"/>
        </w:rPr>
      </w:pPr>
      <w:r w:rsidRPr="00F01BC7">
        <w:rPr>
          <w:rFonts w:cs="Times New Roman"/>
          <w:lang w:val="el-GR"/>
        </w:rPr>
        <w:t xml:space="preserve">3. Η συνέπεια με τις </w:t>
      </w:r>
      <w:r w:rsidR="00BB4E6C" w:rsidRPr="00F01BC7">
        <w:rPr>
          <w:rFonts w:cs="Times New Roman"/>
          <w:lang w:val="el-GR"/>
        </w:rPr>
        <w:t>προβλέψεις ζήτησης ενέργειας.</w:t>
      </w:r>
      <w:r w:rsidRPr="00F01BC7">
        <w:rPr>
          <w:rFonts w:cs="Times New Roman"/>
          <w:lang w:val="el-GR"/>
        </w:rPr>
        <w:t xml:space="preserve"> </w:t>
      </w:r>
      <w:r w:rsidR="00BB4E6C" w:rsidRPr="00F01BC7">
        <w:rPr>
          <w:rFonts w:cs="Times New Roman"/>
          <w:lang w:val="el-GR"/>
        </w:rPr>
        <w:t>Θ</w:t>
      </w:r>
      <w:r w:rsidRPr="00F01BC7">
        <w:rPr>
          <w:rFonts w:cs="Times New Roman"/>
          <w:lang w:val="el-GR"/>
        </w:rPr>
        <w:t>α πρέ</w:t>
      </w:r>
      <w:r w:rsidR="00BB4E6C" w:rsidRPr="00F01BC7">
        <w:rPr>
          <w:rFonts w:cs="Times New Roman"/>
          <w:lang w:val="el-GR"/>
        </w:rPr>
        <w:t>πει να επιβεβαιώνει ή να απορρίπτ</w:t>
      </w:r>
      <w:r w:rsidRPr="00F01BC7">
        <w:rPr>
          <w:rFonts w:cs="Times New Roman"/>
          <w:lang w:val="el-GR"/>
        </w:rPr>
        <w:t xml:space="preserve">ει τις προσδοκίες μιας διαρκούς ανάπτυξης για την μελετημένη </w:t>
      </w:r>
      <w:r w:rsidR="00BB4E6C" w:rsidRPr="00F01BC7">
        <w:rPr>
          <w:rFonts w:cs="Times New Roman"/>
          <w:lang w:val="el-GR"/>
        </w:rPr>
        <w:t>τεχνολογία</w:t>
      </w:r>
      <w:r w:rsidRPr="00F01BC7">
        <w:rPr>
          <w:rFonts w:cs="Times New Roman"/>
          <w:lang w:val="el-GR"/>
        </w:rPr>
        <w:t>.</w:t>
      </w:r>
    </w:p>
    <w:p w14:paraId="356F22ED" w14:textId="4FED6750" w:rsidR="009E5F58" w:rsidRPr="00F01BC7" w:rsidRDefault="00BB4E6C" w:rsidP="00E36FD7">
      <w:pPr>
        <w:spacing w:before="120" w:after="360" w:line="360" w:lineRule="auto"/>
        <w:rPr>
          <w:rFonts w:cs="Times New Roman"/>
          <w:lang w:val="el-GR"/>
        </w:rPr>
      </w:pPr>
      <w:r w:rsidRPr="00F01BC7">
        <w:rPr>
          <w:rFonts w:cs="Times New Roman"/>
          <w:lang w:val="el-GR"/>
        </w:rPr>
        <w:t>4. Η συμβατότητα με του</w:t>
      </w:r>
      <w:r w:rsidR="009E5F58" w:rsidRPr="00F01BC7">
        <w:rPr>
          <w:rFonts w:cs="Times New Roman"/>
          <w:lang w:val="el-GR"/>
        </w:rPr>
        <w:t>ς περιβαλλοντικούς και οικολογικούς περιορισμούς.</w:t>
      </w:r>
    </w:p>
    <w:p w14:paraId="039BB8B1" w14:textId="7F660A58" w:rsidR="009E5F58" w:rsidRDefault="009E5F58" w:rsidP="00E36FD7">
      <w:pPr>
        <w:spacing w:before="120" w:after="360" w:line="360" w:lineRule="auto"/>
        <w:rPr>
          <w:rFonts w:cs="Times New Roman"/>
          <w:lang w:val="el-GR"/>
        </w:rPr>
      </w:pPr>
      <w:r w:rsidRPr="00F01BC7">
        <w:rPr>
          <w:rFonts w:cs="Times New Roman"/>
          <w:lang w:val="el-GR"/>
        </w:rPr>
        <w:t xml:space="preserve">Σύμφωνα με τα ανωτέρω, </w:t>
      </w:r>
      <w:r w:rsidR="00BB4E6C" w:rsidRPr="00F01BC7">
        <w:rPr>
          <w:rFonts w:cs="Times New Roman"/>
          <w:lang w:val="el-GR"/>
        </w:rPr>
        <w:t>περιγράφονται παρακάτω δώδεκα κριτήρια</w:t>
      </w:r>
      <w:r w:rsidRPr="00F01BC7">
        <w:rPr>
          <w:rFonts w:cs="Times New Roman"/>
          <w:lang w:val="el-GR"/>
        </w:rPr>
        <w:t>.</w:t>
      </w:r>
    </w:p>
    <w:p w14:paraId="546C67F8" w14:textId="77777777" w:rsidR="00586CAF" w:rsidRPr="00F01BC7" w:rsidRDefault="00586CAF" w:rsidP="00E36FD7">
      <w:pPr>
        <w:spacing w:before="120" w:after="360" w:line="360" w:lineRule="auto"/>
        <w:rPr>
          <w:rFonts w:cs="Times New Roman"/>
          <w:lang w:val="el-GR"/>
        </w:rPr>
      </w:pPr>
    </w:p>
    <w:p w14:paraId="102B3649" w14:textId="27D80383" w:rsidR="00130455" w:rsidRPr="00F01BC7" w:rsidRDefault="00B652E4" w:rsidP="00E36FD7">
      <w:pPr>
        <w:spacing w:before="120" w:after="360" w:line="360" w:lineRule="auto"/>
        <w:rPr>
          <w:rFonts w:cs="Times New Roman"/>
          <w:b/>
          <w:lang w:val="el-GR"/>
        </w:rPr>
      </w:pPr>
      <w:r w:rsidRPr="00F01BC7">
        <w:rPr>
          <w:rFonts w:cs="Times New Roman"/>
          <w:b/>
          <w:lang w:val="el-GR"/>
        </w:rPr>
        <w:lastRenderedPageBreak/>
        <w:t xml:space="preserve">Η περιγραφή των κριτήριων και </w:t>
      </w:r>
      <w:r w:rsidR="00BB4E6C" w:rsidRPr="00F01BC7">
        <w:rPr>
          <w:rFonts w:cs="Times New Roman"/>
          <w:b/>
          <w:lang w:val="el-GR"/>
        </w:rPr>
        <w:t>η</w:t>
      </w:r>
      <w:r w:rsidRPr="00F01BC7">
        <w:rPr>
          <w:rFonts w:cs="Times New Roman"/>
          <w:b/>
          <w:lang w:val="el-GR"/>
        </w:rPr>
        <w:t xml:space="preserve"> αξιολόγηση ενεργειών σύμφωνα με κάθε κριτήριο</w:t>
      </w:r>
    </w:p>
    <w:p w14:paraId="2ADECC86" w14:textId="77777777" w:rsidR="00BB4E6C" w:rsidRPr="00F01BC7" w:rsidRDefault="00130455" w:rsidP="00E36FD7">
      <w:pPr>
        <w:spacing w:before="120" w:after="360" w:line="360" w:lineRule="auto"/>
        <w:rPr>
          <w:rFonts w:cs="Times New Roman"/>
          <w:lang w:val="el-GR"/>
        </w:rPr>
      </w:pPr>
      <w:r w:rsidRPr="00F01BC7">
        <w:rPr>
          <w:rFonts w:cs="Times New Roman"/>
          <w:lang w:val="el-GR"/>
        </w:rPr>
        <w:t xml:space="preserve">1. </w:t>
      </w:r>
      <w:r w:rsidR="003C4BE3" w:rsidRPr="00F01BC7">
        <w:rPr>
          <w:rFonts w:cs="Times New Roman"/>
          <w:lang w:val="el-GR"/>
        </w:rPr>
        <w:t>Ο σ</w:t>
      </w:r>
      <w:r w:rsidRPr="00F01BC7">
        <w:rPr>
          <w:rFonts w:cs="Times New Roman"/>
          <w:lang w:val="el-GR"/>
        </w:rPr>
        <w:t xml:space="preserve">τόχος της πρωτογενούς ενέργειας σε περιφερειακή κλίμακα (κριτήριο </w:t>
      </w:r>
      <w:r w:rsidR="00DC61D7" w:rsidRPr="00F01BC7">
        <w:rPr>
          <w:rFonts w:cs="Times New Roman"/>
          <w:lang w:val="el-GR"/>
        </w:rPr>
        <w:t>a</w:t>
      </w:r>
      <w:r w:rsidRPr="00F01BC7">
        <w:rPr>
          <w:rFonts w:cs="Times New Roman"/>
          <w:lang w:val="el-GR"/>
        </w:rPr>
        <w:t xml:space="preserve">) </w:t>
      </w:r>
      <w:r w:rsidR="003C4BE3" w:rsidRPr="00F01BC7">
        <w:rPr>
          <w:rFonts w:cs="Times New Roman"/>
          <w:lang w:val="el-GR"/>
        </w:rPr>
        <w:t xml:space="preserve">είναι να </w:t>
      </w:r>
      <w:r w:rsidRPr="00F01BC7">
        <w:rPr>
          <w:rFonts w:cs="Times New Roman"/>
          <w:lang w:val="el-GR"/>
        </w:rPr>
        <w:t>παρέχει μια εκτίμηση του ποσού της πρωτογενούς ενέργειας που επιτρέπε</w:t>
      </w:r>
      <w:r w:rsidR="00BB4E6C" w:rsidRPr="00F01BC7">
        <w:rPr>
          <w:rFonts w:cs="Times New Roman"/>
          <w:lang w:val="el-GR"/>
        </w:rPr>
        <w:t>ται</w:t>
      </w:r>
      <w:r w:rsidRPr="00F01BC7">
        <w:rPr>
          <w:rFonts w:cs="Times New Roman"/>
          <w:lang w:val="el-GR"/>
        </w:rPr>
        <w:t xml:space="preserve"> να </w:t>
      </w:r>
      <w:r w:rsidR="003C4BE3" w:rsidRPr="00F01BC7">
        <w:rPr>
          <w:rFonts w:cs="Times New Roman"/>
          <w:lang w:val="el-GR"/>
        </w:rPr>
        <w:t>αποθηκευτεί</w:t>
      </w:r>
      <w:r w:rsidRPr="00F01BC7">
        <w:rPr>
          <w:rFonts w:cs="Times New Roman"/>
          <w:lang w:val="el-GR"/>
        </w:rPr>
        <w:t xml:space="preserve">. Μια τέτοια εξοικονόμηση μπορεί να εκτιμηθεί με: </w:t>
      </w:r>
    </w:p>
    <w:p w14:paraId="4766D002" w14:textId="77777777" w:rsidR="00BB4E6C" w:rsidRPr="00F01BC7" w:rsidRDefault="00130455" w:rsidP="00E36FD7">
      <w:pPr>
        <w:spacing w:before="120" w:after="360" w:line="360" w:lineRule="auto"/>
        <w:rPr>
          <w:rFonts w:cs="Times New Roman"/>
          <w:lang w:val="el-GR"/>
        </w:rPr>
      </w:pPr>
      <w:r w:rsidRPr="00F01BC7">
        <w:rPr>
          <w:rFonts w:cs="Times New Roman"/>
          <w:lang w:val="el-GR"/>
        </w:rPr>
        <w:t xml:space="preserve">(1) τεχνολογίες μετατροπής που χρησιμοποιούν ανανεώσιμες πηγές ή </w:t>
      </w:r>
    </w:p>
    <w:p w14:paraId="0C40AE8C" w14:textId="111F80F6" w:rsidR="00BB4E6C" w:rsidRPr="00F01BC7" w:rsidRDefault="00130455" w:rsidP="00E36FD7">
      <w:pPr>
        <w:spacing w:before="120" w:after="360" w:line="360" w:lineRule="auto"/>
        <w:rPr>
          <w:rFonts w:cs="Times New Roman"/>
          <w:lang w:val="el-GR"/>
        </w:rPr>
      </w:pPr>
      <w:r w:rsidRPr="00F01BC7">
        <w:rPr>
          <w:rFonts w:cs="Times New Roman"/>
          <w:lang w:val="el-GR"/>
        </w:rPr>
        <w:t xml:space="preserve">(2) μείωση της τελικής ενεργειακής κατανάλωσης, </w:t>
      </w:r>
      <w:r w:rsidR="009F01A2" w:rsidRPr="00F01BC7">
        <w:rPr>
          <w:rFonts w:cs="Times New Roman"/>
          <w:lang w:val="el-GR"/>
        </w:rPr>
        <w:t>κάτω από τις ίδιες</w:t>
      </w:r>
      <w:r w:rsidR="00CE4980" w:rsidRPr="00F01BC7">
        <w:rPr>
          <w:rFonts w:cs="Times New Roman"/>
          <w:lang w:val="el-GR"/>
        </w:rPr>
        <w:t xml:space="preserve"> </w:t>
      </w:r>
      <w:r w:rsidRPr="00F01BC7">
        <w:rPr>
          <w:rFonts w:cs="Times New Roman"/>
          <w:lang w:val="el-GR"/>
        </w:rPr>
        <w:t xml:space="preserve">συνθήκες λειτουργίας. </w:t>
      </w:r>
    </w:p>
    <w:p w14:paraId="64CE3867" w14:textId="2874E037" w:rsidR="00130455" w:rsidRPr="00F01BC7" w:rsidRDefault="00130455" w:rsidP="00E36FD7">
      <w:pPr>
        <w:spacing w:before="120" w:after="360" w:line="360" w:lineRule="auto"/>
        <w:rPr>
          <w:rFonts w:cs="Times New Roman"/>
          <w:lang w:val="el-GR"/>
        </w:rPr>
      </w:pPr>
      <w:r w:rsidRPr="00F01BC7">
        <w:rPr>
          <w:rFonts w:cs="Times New Roman"/>
          <w:lang w:val="el-GR"/>
        </w:rPr>
        <w:t>Αυτά τα κριτήρια αξιολογ</w:t>
      </w:r>
      <w:r w:rsidR="00CE4980" w:rsidRPr="00F01BC7">
        <w:rPr>
          <w:rFonts w:cs="Times New Roman"/>
          <w:lang w:val="el-GR"/>
        </w:rPr>
        <w:t>ούνται</w:t>
      </w:r>
      <w:r w:rsidRPr="00F01BC7">
        <w:rPr>
          <w:rFonts w:cs="Times New Roman"/>
          <w:lang w:val="el-GR"/>
        </w:rPr>
        <w:t xml:space="preserve"> ως η ετήσια εξοικονομούμενη ενέργεια, η οποία προέρχεται από τα ορυκτά καύσιμα, ως </w:t>
      </w:r>
      <w:r w:rsidRPr="00F01BC7">
        <w:rPr>
          <w:rFonts w:cs="Times New Roman"/>
        </w:rPr>
        <w:t>TJ</w:t>
      </w:r>
      <w:r w:rsidRPr="00F01BC7">
        <w:rPr>
          <w:rFonts w:cs="Times New Roman"/>
          <w:lang w:val="el-GR"/>
        </w:rPr>
        <w:t>/έτος.</w:t>
      </w:r>
    </w:p>
    <w:p w14:paraId="5656B5DC" w14:textId="2DC6DC51" w:rsidR="00130455" w:rsidRPr="00F01BC7" w:rsidRDefault="00130455" w:rsidP="00E36FD7">
      <w:pPr>
        <w:spacing w:before="120" w:after="360" w:line="360" w:lineRule="auto"/>
        <w:rPr>
          <w:rFonts w:cs="Times New Roman"/>
          <w:lang w:val="el-GR"/>
        </w:rPr>
      </w:pPr>
      <w:r w:rsidRPr="00F01BC7">
        <w:rPr>
          <w:rFonts w:cs="Times New Roman"/>
          <w:lang w:val="el-GR"/>
        </w:rPr>
        <w:t>2. Τεχνική ωρι</w:t>
      </w:r>
      <w:r w:rsidR="00E50615" w:rsidRPr="00F01BC7">
        <w:rPr>
          <w:rFonts w:cs="Times New Roman"/>
          <w:lang w:val="el-GR"/>
        </w:rPr>
        <w:t>μότητα</w:t>
      </w:r>
      <w:r w:rsidR="00CE4980" w:rsidRPr="00F01BC7">
        <w:rPr>
          <w:rFonts w:cs="Times New Roman"/>
          <w:lang w:val="el-GR"/>
        </w:rPr>
        <w:t xml:space="preserve"> και</w:t>
      </w:r>
      <w:r w:rsidR="00DC61D7" w:rsidRPr="00F01BC7">
        <w:rPr>
          <w:rFonts w:cs="Times New Roman"/>
          <w:lang w:val="el-GR"/>
        </w:rPr>
        <w:t xml:space="preserve"> αξιοπιστία (κριτήριο b</w:t>
      </w:r>
      <w:r w:rsidR="00E50615" w:rsidRPr="00F01BC7">
        <w:rPr>
          <w:rFonts w:cs="Times New Roman"/>
          <w:lang w:val="el-GR"/>
        </w:rPr>
        <w:t xml:space="preserve">). </w:t>
      </w:r>
      <w:r w:rsidRPr="00F01BC7">
        <w:rPr>
          <w:rFonts w:cs="Times New Roman"/>
          <w:lang w:val="el-GR"/>
        </w:rPr>
        <w:t xml:space="preserve">Ουσιαστικά </w:t>
      </w:r>
      <w:r w:rsidR="00CE4980" w:rsidRPr="00F01BC7">
        <w:rPr>
          <w:rFonts w:cs="Times New Roman"/>
          <w:lang w:val="el-GR"/>
        </w:rPr>
        <w:t xml:space="preserve">ορίζεται ως </w:t>
      </w:r>
      <w:r w:rsidRPr="00F01BC7">
        <w:rPr>
          <w:rFonts w:cs="Times New Roman"/>
          <w:lang w:val="el-GR"/>
        </w:rPr>
        <w:t xml:space="preserve">η κατάσταση </w:t>
      </w:r>
      <w:r w:rsidR="00CE4980" w:rsidRPr="00F01BC7">
        <w:rPr>
          <w:rFonts w:cs="Times New Roman"/>
          <w:lang w:val="el-GR"/>
        </w:rPr>
        <w:t xml:space="preserve">του επιπέδου </w:t>
      </w:r>
      <w:r w:rsidRPr="00F01BC7">
        <w:rPr>
          <w:rFonts w:cs="Times New Roman"/>
          <w:lang w:val="el-GR"/>
        </w:rPr>
        <w:t xml:space="preserve">της εφαρμοσμένης τεχνολογίας. Εφαρμόζεται μια σειρά κατάταξης, με την αύξηση την </w:t>
      </w:r>
      <w:r w:rsidR="002E3AFF" w:rsidRPr="00F01BC7">
        <w:rPr>
          <w:rFonts w:cs="Times New Roman"/>
          <w:lang w:val="el-GR"/>
        </w:rPr>
        <w:t>προτίμησης από 1 έως 4.</w:t>
      </w:r>
    </w:p>
    <w:p w14:paraId="578BAF15" w14:textId="3A2696B0" w:rsidR="00130455" w:rsidRPr="00F01BC7" w:rsidRDefault="00BF6204" w:rsidP="00E36FD7">
      <w:pPr>
        <w:spacing w:before="120" w:after="360" w:line="360" w:lineRule="auto"/>
        <w:rPr>
          <w:rFonts w:cs="Times New Roman"/>
          <w:lang w:val="el-GR"/>
        </w:rPr>
      </w:pPr>
      <w:r w:rsidRPr="00F01BC7">
        <w:rPr>
          <w:rFonts w:cs="Times New Roman"/>
          <w:lang w:val="el-GR"/>
        </w:rPr>
        <w:t>3. Η συνέπεια της απαί</w:t>
      </w:r>
      <w:r w:rsidR="00130455" w:rsidRPr="00F01BC7">
        <w:rPr>
          <w:rFonts w:cs="Times New Roman"/>
          <w:lang w:val="el-GR"/>
        </w:rPr>
        <w:t>τ</w:t>
      </w:r>
      <w:r w:rsidRPr="00F01BC7">
        <w:rPr>
          <w:rFonts w:cs="Times New Roman"/>
          <w:lang w:val="el-GR"/>
        </w:rPr>
        <w:t>η</w:t>
      </w:r>
      <w:r w:rsidR="00130455" w:rsidRPr="00F01BC7">
        <w:rPr>
          <w:rFonts w:cs="Times New Roman"/>
          <w:lang w:val="el-GR"/>
        </w:rPr>
        <w:t>σ</w:t>
      </w:r>
      <w:r w:rsidRPr="00F01BC7">
        <w:rPr>
          <w:rFonts w:cs="Times New Roman"/>
          <w:lang w:val="el-GR"/>
        </w:rPr>
        <w:t>η</w:t>
      </w:r>
      <w:r w:rsidR="00130455" w:rsidRPr="00F01BC7">
        <w:rPr>
          <w:rFonts w:cs="Times New Roman"/>
          <w:lang w:val="el-GR"/>
        </w:rPr>
        <w:t xml:space="preserve">ς εγκατάστασης και συντήρησης με την τοπική τεχνογνωσία (κριτήριο </w:t>
      </w:r>
      <w:r w:rsidR="00130455" w:rsidRPr="00F01BC7">
        <w:rPr>
          <w:rFonts w:cs="Times New Roman"/>
        </w:rPr>
        <w:t>c</w:t>
      </w:r>
      <w:r w:rsidR="00130455" w:rsidRPr="00F01BC7">
        <w:rPr>
          <w:rFonts w:cs="Times New Roman"/>
          <w:lang w:val="el-GR"/>
        </w:rPr>
        <w:t>)</w:t>
      </w:r>
      <w:r w:rsidR="002E3AFF" w:rsidRPr="00F01BC7">
        <w:rPr>
          <w:rFonts w:cs="Times New Roman"/>
          <w:lang w:val="el-GR"/>
        </w:rPr>
        <w:t xml:space="preserve">. </w:t>
      </w:r>
      <w:r w:rsidR="0046701C" w:rsidRPr="00F01BC7">
        <w:rPr>
          <w:rFonts w:cs="Times New Roman"/>
          <w:lang w:val="el-GR"/>
        </w:rPr>
        <w:br/>
      </w:r>
      <w:r w:rsidR="002E3AFF" w:rsidRPr="00F01BC7">
        <w:rPr>
          <w:rFonts w:cs="Times New Roman"/>
          <w:lang w:val="el-GR"/>
        </w:rPr>
        <w:t>Η α</w:t>
      </w:r>
      <w:r w:rsidR="00130455" w:rsidRPr="00F01BC7">
        <w:rPr>
          <w:rFonts w:cs="Times New Roman"/>
          <w:lang w:val="el-GR"/>
        </w:rPr>
        <w:t>ξιολόγηση είναι προσανατολισμένη προς την ποιοτική σύγκριση μεταξύ τη</w:t>
      </w:r>
      <w:r w:rsidR="002E3AFF" w:rsidRPr="00F01BC7">
        <w:rPr>
          <w:rFonts w:cs="Times New Roman"/>
          <w:lang w:val="el-GR"/>
        </w:rPr>
        <w:t>ς</w:t>
      </w:r>
      <w:r w:rsidR="00130455" w:rsidRPr="00F01BC7">
        <w:rPr>
          <w:rFonts w:cs="Times New Roman"/>
          <w:lang w:val="el-GR"/>
        </w:rPr>
        <w:t xml:space="preserve"> </w:t>
      </w:r>
      <w:r w:rsidR="002E3AFF" w:rsidRPr="00F01BC7">
        <w:rPr>
          <w:rFonts w:cs="Times New Roman"/>
          <w:lang w:val="el-GR"/>
        </w:rPr>
        <w:t xml:space="preserve">θεωρητικής </w:t>
      </w:r>
      <w:r w:rsidR="00130455" w:rsidRPr="00F01BC7">
        <w:rPr>
          <w:rFonts w:cs="Times New Roman"/>
          <w:lang w:val="el-GR"/>
        </w:rPr>
        <w:t>πολυπλοκότητα</w:t>
      </w:r>
      <w:r w:rsidR="002E3AFF" w:rsidRPr="00F01BC7">
        <w:rPr>
          <w:rFonts w:cs="Times New Roman"/>
          <w:lang w:val="el-GR"/>
        </w:rPr>
        <w:t>ς</w:t>
      </w:r>
      <w:r w:rsidR="00130455" w:rsidRPr="00F01BC7">
        <w:rPr>
          <w:rFonts w:cs="Times New Roman"/>
          <w:lang w:val="el-GR"/>
        </w:rPr>
        <w:t xml:space="preserve"> της τεχνολογίας και της ικανότητας των τοπικών φορέων </w:t>
      </w:r>
      <w:r w:rsidR="002E3AFF" w:rsidRPr="00F01BC7">
        <w:rPr>
          <w:rFonts w:cs="Times New Roman"/>
          <w:lang w:val="el-GR"/>
        </w:rPr>
        <w:t>να</w:t>
      </w:r>
      <w:r w:rsidR="00130455" w:rsidRPr="00F01BC7">
        <w:rPr>
          <w:rFonts w:cs="Times New Roman"/>
          <w:lang w:val="el-GR"/>
        </w:rPr>
        <w:t xml:space="preserve"> εξασφαλί</w:t>
      </w:r>
      <w:r w:rsidR="002E3AFF" w:rsidRPr="00F01BC7">
        <w:rPr>
          <w:rFonts w:cs="Times New Roman"/>
          <w:lang w:val="el-GR"/>
        </w:rPr>
        <w:t>σουν</w:t>
      </w:r>
      <w:r w:rsidR="00130455" w:rsidRPr="00F01BC7">
        <w:rPr>
          <w:rFonts w:cs="Times New Roman"/>
          <w:lang w:val="el-GR"/>
        </w:rPr>
        <w:t xml:space="preserve"> μια κατάλληλη υποστήριξη λειτουργίας.</w:t>
      </w:r>
    </w:p>
    <w:p w14:paraId="24C8A3A1" w14:textId="6F2FE60F" w:rsidR="00130455" w:rsidRPr="00F01BC7" w:rsidRDefault="008B7BE0" w:rsidP="00E36FD7">
      <w:pPr>
        <w:spacing w:before="120" w:after="360" w:line="360" w:lineRule="auto"/>
        <w:rPr>
          <w:rFonts w:cs="Times New Roman"/>
          <w:lang w:val="el-GR"/>
        </w:rPr>
      </w:pPr>
      <w:r w:rsidRPr="00F01BC7">
        <w:rPr>
          <w:rFonts w:cs="Times New Roman"/>
          <w:lang w:val="el-GR"/>
        </w:rPr>
        <w:t xml:space="preserve">4. Η </w:t>
      </w:r>
      <w:r w:rsidR="0046701C" w:rsidRPr="00F01BC7">
        <w:rPr>
          <w:rFonts w:cs="Times New Roman"/>
          <w:lang w:val="el-GR"/>
        </w:rPr>
        <w:t>διάρκεια</w:t>
      </w:r>
      <w:r w:rsidRPr="00F01BC7">
        <w:rPr>
          <w:rFonts w:cs="Times New Roman"/>
          <w:lang w:val="el-GR"/>
        </w:rPr>
        <w:t xml:space="preserve"> και η </w:t>
      </w:r>
      <w:r w:rsidR="00E72116" w:rsidRPr="00F01BC7">
        <w:rPr>
          <w:rFonts w:cs="Times New Roman"/>
          <w:lang w:val="el-GR"/>
        </w:rPr>
        <w:t>ικανότητα πρόβλεψης</w:t>
      </w:r>
      <w:r w:rsidR="00130455" w:rsidRPr="00F01BC7">
        <w:rPr>
          <w:rFonts w:cs="Times New Roman"/>
          <w:lang w:val="el-GR"/>
        </w:rPr>
        <w:t xml:space="preserve"> της απόδοσης (κριτήριο </w:t>
      </w:r>
      <w:r w:rsidR="00130455" w:rsidRPr="00F01BC7">
        <w:rPr>
          <w:rFonts w:cs="Times New Roman"/>
        </w:rPr>
        <w:t>d</w:t>
      </w:r>
      <w:r w:rsidR="00130455" w:rsidRPr="00F01BC7">
        <w:rPr>
          <w:rFonts w:cs="Times New Roman"/>
          <w:lang w:val="el-GR"/>
        </w:rPr>
        <w:t>)</w:t>
      </w:r>
      <w:r w:rsidR="002E3AFF" w:rsidRPr="00F01BC7">
        <w:rPr>
          <w:rFonts w:cs="Times New Roman"/>
          <w:lang w:val="el-GR"/>
        </w:rPr>
        <w:t xml:space="preserve">. </w:t>
      </w:r>
      <w:r w:rsidR="00130455" w:rsidRPr="00F01BC7">
        <w:rPr>
          <w:rFonts w:cs="Times New Roman"/>
          <w:lang w:val="el-GR"/>
        </w:rPr>
        <w:t>Είναι σημαντικό να γνωρίζουμε αν</w:t>
      </w:r>
      <w:r w:rsidR="002E3AFF" w:rsidRPr="00F01BC7">
        <w:rPr>
          <w:rFonts w:cs="Times New Roman"/>
          <w:lang w:val="el-GR"/>
        </w:rPr>
        <w:t xml:space="preserve"> μπορεί να υπάρχουν</w:t>
      </w:r>
      <w:r w:rsidR="00130455" w:rsidRPr="00F01BC7">
        <w:rPr>
          <w:rFonts w:cs="Times New Roman"/>
          <w:lang w:val="el-GR"/>
        </w:rPr>
        <w:t xml:space="preserve"> οι συνθήκες </w:t>
      </w:r>
      <w:r w:rsidR="002E3AFF" w:rsidRPr="00F01BC7">
        <w:rPr>
          <w:rFonts w:cs="Times New Roman"/>
          <w:lang w:val="el-GR"/>
        </w:rPr>
        <w:t>για</w:t>
      </w:r>
      <w:r w:rsidR="00130455" w:rsidRPr="00F01BC7">
        <w:rPr>
          <w:rFonts w:cs="Times New Roman"/>
          <w:lang w:val="el-GR"/>
        </w:rPr>
        <w:t xml:space="preserve"> συνεχή </w:t>
      </w:r>
      <w:r w:rsidR="002E3AFF" w:rsidRPr="00F01BC7">
        <w:rPr>
          <w:rFonts w:cs="Times New Roman"/>
          <w:lang w:val="el-GR"/>
        </w:rPr>
        <w:t>λειτουργ</w:t>
      </w:r>
      <w:r w:rsidR="0046701C" w:rsidRPr="00F01BC7">
        <w:rPr>
          <w:rFonts w:cs="Times New Roman"/>
          <w:lang w:val="el-GR"/>
        </w:rPr>
        <w:t>εία</w:t>
      </w:r>
      <w:r w:rsidR="002E3AFF" w:rsidRPr="00F01BC7">
        <w:rPr>
          <w:rFonts w:cs="Times New Roman"/>
          <w:lang w:val="el-GR"/>
        </w:rPr>
        <w:t>.</w:t>
      </w:r>
      <w:r w:rsidR="00130455" w:rsidRPr="00F01BC7">
        <w:rPr>
          <w:rFonts w:cs="Times New Roman"/>
          <w:lang w:val="el-GR"/>
        </w:rPr>
        <w:t xml:space="preserve"> Αυτή η κατάσταση είναι συχνά ένα χαρακτηριστικό μιας συγκεκριμένης τεχνολογίας και δεν αναφέρε</w:t>
      </w:r>
      <w:r w:rsidR="002E3AFF" w:rsidRPr="00F01BC7">
        <w:rPr>
          <w:rFonts w:cs="Times New Roman"/>
          <w:lang w:val="el-GR"/>
        </w:rPr>
        <w:t>ται σε</w:t>
      </w:r>
      <w:r w:rsidR="00E50615" w:rsidRPr="00F01BC7">
        <w:rPr>
          <w:rFonts w:cs="Times New Roman"/>
          <w:lang w:val="el-GR"/>
        </w:rPr>
        <w:t xml:space="preserve"> παράγοντ</w:t>
      </w:r>
      <w:r w:rsidR="002E3AFF" w:rsidRPr="00F01BC7">
        <w:rPr>
          <w:rFonts w:cs="Times New Roman"/>
          <w:lang w:val="el-GR"/>
        </w:rPr>
        <w:t>ες</w:t>
      </w:r>
      <w:r w:rsidR="00E50615" w:rsidRPr="00F01BC7">
        <w:rPr>
          <w:rFonts w:cs="Times New Roman"/>
          <w:lang w:val="el-GR"/>
        </w:rPr>
        <w:t xml:space="preserve"> αναξιοπιστίας. </w:t>
      </w:r>
      <w:r w:rsidR="00130455" w:rsidRPr="00F01BC7">
        <w:rPr>
          <w:rFonts w:cs="Times New Roman"/>
          <w:lang w:val="el-GR"/>
        </w:rPr>
        <w:t xml:space="preserve">Ωστόσο, όταν δεν είναι συνεχής </w:t>
      </w:r>
      <w:r w:rsidR="002E3AFF" w:rsidRPr="00F01BC7">
        <w:rPr>
          <w:rFonts w:cs="Times New Roman"/>
          <w:lang w:val="el-GR"/>
        </w:rPr>
        <w:t xml:space="preserve">η </w:t>
      </w:r>
      <w:r w:rsidR="00130455" w:rsidRPr="00F01BC7">
        <w:rPr>
          <w:rFonts w:cs="Times New Roman"/>
          <w:lang w:val="el-GR"/>
        </w:rPr>
        <w:t>λειτουργική κατάσταση</w:t>
      </w:r>
      <w:r w:rsidR="00C65F1C" w:rsidRPr="00F01BC7">
        <w:rPr>
          <w:rFonts w:cs="Times New Roman"/>
          <w:lang w:val="el-GR"/>
        </w:rPr>
        <w:t>,</w:t>
      </w:r>
      <w:r w:rsidR="00130455" w:rsidRPr="00F01BC7">
        <w:rPr>
          <w:rFonts w:cs="Times New Roman"/>
          <w:lang w:val="el-GR"/>
        </w:rPr>
        <w:t xml:space="preserve"> θα μπορούσε να είναι σημάδι αδυναμίας.</w:t>
      </w:r>
    </w:p>
    <w:p w14:paraId="7F46850F" w14:textId="77777777" w:rsidR="000A01E3" w:rsidRPr="00F01BC7" w:rsidRDefault="008B7BE0" w:rsidP="00E36FD7">
      <w:pPr>
        <w:spacing w:before="120" w:after="360" w:line="360" w:lineRule="auto"/>
        <w:rPr>
          <w:rFonts w:cs="Times New Roman"/>
          <w:lang w:val="el-GR"/>
        </w:rPr>
      </w:pPr>
      <w:r w:rsidRPr="00F01BC7">
        <w:rPr>
          <w:rFonts w:cs="Times New Roman"/>
          <w:lang w:val="el-GR"/>
        </w:rPr>
        <w:t>5. Κόστος αποθηκευμένης</w:t>
      </w:r>
      <w:r w:rsidR="00130455" w:rsidRPr="00F01BC7">
        <w:rPr>
          <w:rFonts w:cs="Times New Roman"/>
          <w:lang w:val="el-GR"/>
        </w:rPr>
        <w:t xml:space="preserve"> πρωτογενούς ενέργειας (κριτήριο </w:t>
      </w:r>
      <w:r w:rsidR="00130455" w:rsidRPr="00F01BC7">
        <w:rPr>
          <w:rFonts w:cs="Times New Roman"/>
        </w:rPr>
        <w:t>e</w:t>
      </w:r>
      <w:r w:rsidR="00130455" w:rsidRPr="00F01BC7">
        <w:rPr>
          <w:rFonts w:cs="Times New Roman"/>
          <w:lang w:val="el-GR"/>
        </w:rPr>
        <w:t>)</w:t>
      </w:r>
      <w:r w:rsidR="00C65F1C" w:rsidRPr="00F01BC7">
        <w:rPr>
          <w:rFonts w:cs="Times New Roman"/>
          <w:lang w:val="el-GR"/>
        </w:rPr>
        <w:t xml:space="preserve">. </w:t>
      </w:r>
      <w:r w:rsidR="00130455" w:rsidRPr="00F01BC7">
        <w:rPr>
          <w:rFonts w:cs="Times New Roman"/>
          <w:lang w:val="el-GR"/>
        </w:rPr>
        <w:t>Η οικονομική αξιολόγηση των διαφόρων ενεργειών γίνεται μέσα από το κόστος που συνδέεται με την εξοικονόμηση πρωτογενούς ενέργειας (</w:t>
      </w:r>
      <w:r w:rsidR="00130455" w:rsidRPr="00F01BC7">
        <w:rPr>
          <w:rFonts w:cs="Times New Roman"/>
        </w:rPr>
        <w:t>MJ</w:t>
      </w:r>
      <w:r w:rsidR="00E50615" w:rsidRPr="00F01BC7">
        <w:rPr>
          <w:rFonts w:cs="Times New Roman"/>
          <w:lang w:val="el-GR"/>
        </w:rPr>
        <w:t xml:space="preserve">). </w:t>
      </w:r>
      <w:r w:rsidR="00130455" w:rsidRPr="00F01BC7">
        <w:rPr>
          <w:rFonts w:cs="Times New Roman"/>
          <w:lang w:val="el-GR"/>
        </w:rPr>
        <w:t>Για ένα</w:t>
      </w:r>
      <w:r w:rsidR="00F310BE" w:rsidRPr="00F01BC7">
        <w:rPr>
          <w:rFonts w:cs="Times New Roman"/>
          <w:lang w:val="el-GR"/>
        </w:rPr>
        <w:t xml:space="preserve"> σύστημα</w:t>
      </w:r>
      <w:r w:rsidR="00130455" w:rsidRPr="00F01BC7">
        <w:rPr>
          <w:rFonts w:cs="Times New Roman"/>
          <w:lang w:val="el-GR"/>
        </w:rPr>
        <w:t xml:space="preserve"> </w:t>
      </w:r>
      <w:r w:rsidR="00F310BE" w:rsidRPr="00F01BC7">
        <w:rPr>
          <w:rFonts w:cs="Times New Roman"/>
          <w:lang w:val="el-GR"/>
        </w:rPr>
        <w:t>ΑΠΕ</w:t>
      </w:r>
      <w:r w:rsidR="00130455" w:rsidRPr="00F01BC7">
        <w:rPr>
          <w:rFonts w:cs="Times New Roman"/>
          <w:lang w:val="el-GR"/>
        </w:rPr>
        <w:t xml:space="preserve">, χρησιμοποιείται το κόστος που συνδέεται με την εξοικονόμηση </w:t>
      </w:r>
      <w:r w:rsidRPr="00F01BC7">
        <w:rPr>
          <w:rFonts w:cs="Times New Roman"/>
          <w:lang w:val="el-GR"/>
        </w:rPr>
        <w:t xml:space="preserve">μιας μονάδας </w:t>
      </w:r>
      <w:r w:rsidR="00130455" w:rsidRPr="00F01BC7">
        <w:rPr>
          <w:rFonts w:cs="Times New Roman"/>
          <w:lang w:val="el-GR"/>
        </w:rPr>
        <w:t>πρωτογενούς ενέργειας.</w:t>
      </w:r>
      <w:r w:rsidR="00E50615" w:rsidRPr="00F01BC7">
        <w:rPr>
          <w:rFonts w:cs="Times New Roman"/>
          <w:lang w:val="el-GR"/>
        </w:rPr>
        <w:t xml:space="preserve"> </w:t>
      </w:r>
      <w:r w:rsidR="00130455" w:rsidRPr="00F01BC7">
        <w:rPr>
          <w:rFonts w:cs="Times New Roman"/>
          <w:lang w:val="el-GR"/>
        </w:rPr>
        <w:t>Με τον ίδιο τρόπο, σε ε</w:t>
      </w:r>
      <w:r w:rsidRPr="00F01BC7">
        <w:rPr>
          <w:rFonts w:cs="Times New Roman"/>
          <w:lang w:val="el-GR"/>
        </w:rPr>
        <w:t>γκαταστάσεις θερμικής ενέργειας,</w:t>
      </w:r>
      <w:r w:rsidR="00130455" w:rsidRPr="00F01BC7">
        <w:rPr>
          <w:rFonts w:cs="Times New Roman"/>
          <w:lang w:val="el-GR"/>
        </w:rPr>
        <w:t xml:space="preserve"> οι οποίες χρησιμοποιούν ανανεώσιμες πηγές, </w:t>
      </w:r>
      <w:r w:rsidRPr="00F01BC7">
        <w:rPr>
          <w:rFonts w:cs="Times New Roman"/>
          <w:lang w:val="el-GR"/>
        </w:rPr>
        <w:t xml:space="preserve">η </w:t>
      </w:r>
      <w:r w:rsidR="00130455" w:rsidRPr="00F01BC7">
        <w:rPr>
          <w:rFonts w:cs="Times New Roman"/>
          <w:lang w:val="el-GR"/>
        </w:rPr>
        <w:t xml:space="preserve">εξοικονόμηση ενέργειας εξαρτάται από </w:t>
      </w:r>
      <w:r w:rsidR="00130455" w:rsidRPr="00F01BC7">
        <w:rPr>
          <w:rFonts w:cs="Times New Roman"/>
          <w:lang w:val="el-GR"/>
        </w:rPr>
        <w:lastRenderedPageBreak/>
        <w:t>την αποτελεσματικότητα του</w:t>
      </w:r>
      <w:r w:rsidRPr="00F01BC7">
        <w:rPr>
          <w:rFonts w:cs="Times New Roman"/>
          <w:lang w:val="el-GR"/>
        </w:rPr>
        <w:t xml:space="preserve"> υποκατεστημένους</w:t>
      </w:r>
      <w:r w:rsidR="00130455" w:rsidRPr="00F01BC7">
        <w:rPr>
          <w:rFonts w:cs="Times New Roman"/>
          <w:lang w:val="el-GR"/>
        </w:rPr>
        <w:t xml:space="preserve"> συστήματος καύσης, αυστηρά αναφ</w:t>
      </w:r>
      <w:r w:rsidRPr="00F01BC7">
        <w:rPr>
          <w:rFonts w:cs="Times New Roman"/>
          <w:lang w:val="el-GR"/>
        </w:rPr>
        <w:t>ε</w:t>
      </w:r>
      <w:r w:rsidR="00E50615" w:rsidRPr="00F01BC7">
        <w:rPr>
          <w:rFonts w:cs="Times New Roman"/>
          <w:lang w:val="el-GR"/>
        </w:rPr>
        <w:t>ρ</w:t>
      </w:r>
      <w:r w:rsidRPr="00F01BC7">
        <w:rPr>
          <w:rFonts w:cs="Times New Roman"/>
          <w:lang w:val="el-GR"/>
        </w:rPr>
        <w:t>όμενο</w:t>
      </w:r>
      <w:r w:rsidR="00E50615" w:rsidRPr="00F01BC7">
        <w:rPr>
          <w:rFonts w:cs="Times New Roman"/>
          <w:lang w:val="el-GR"/>
        </w:rPr>
        <w:t xml:space="preserve"> ως θεωρ</w:t>
      </w:r>
      <w:r w:rsidRPr="00F01BC7">
        <w:rPr>
          <w:rFonts w:cs="Times New Roman"/>
          <w:lang w:val="el-GR"/>
        </w:rPr>
        <w:t>ητική</w:t>
      </w:r>
      <w:r w:rsidR="00E50615" w:rsidRPr="00F01BC7">
        <w:rPr>
          <w:rFonts w:cs="Times New Roman"/>
          <w:lang w:val="el-GR"/>
        </w:rPr>
        <w:t xml:space="preserve"> εφαρμογή. </w:t>
      </w:r>
    </w:p>
    <w:p w14:paraId="0A504351" w14:textId="3B1F239A" w:rsidR="0078147F" w:rsidRPr="00F01BC7" w:rsidRDefault="00130455" w:rsidP="00E36FD7">
      <w:pPr>
        <w:spacing w:before="120" w:after="360" w:line="360" w:lineRule="auto"/>
        <w:rPr>
          <w:rFonts w:cs="Times New Roman"/>
          <w:lang w:val="el-GR"/>
        </w:rPr>
      </w:pPr>
      <w:r w:rsidRPr="00F01BC7">
        <w:rPr>
          <w:rFonts w:cs="Times New Roman"/>
          <w:lang w:val="el-GR"/>
        </w:rPr>
        <w:t xml:space="preserve">Όσον αφορά τις παρεμβάσεις </w:t>
      </w:r>
      <w:r w:rsidR="008B7BE0" w:rsidRPr="00F01BC7">
        <w:rPr>
          <w:rFonts w:cs="Times New Roman"/>
          <w:lang w:val="el-GR"/>
        </w:rPr>
        <w:t xml:space="preserve">για </w:t>
      </w:r>
      <w:r w:rsidRPr="00F01BC7">
        <w:rPr>
          <w:rFonts w:cs="Times New Roman"/>
          <w:lang w:val="el-GR"/>
        </w:rPr>
        <w:t>τη</w:t>
      </w:r>
      <w:r w:rsidR="008B7BE0" w:rsidRPr="00F01BC7">
        <w:rPr>
          <w:rFonts w:cs="Times New Roman"/>
          <w:lang w:val="el-GR"/>
        </w:rPr>
        <w:t>ν εξοικονόμηση</w:t>
      </w:r>
      <w:r w:rsidRPr="00F01BC7">
        <w:rPr>
          <w:rFonts w:cs="Times New Roman"/>
          <w:lang w:val="el-GR"/>
        </w:rPr>
        <w:t xml:space="preserve"> ηλεκτρικής και θερμικής ενέργειας, υπολογίζεται το αποθηκευμένο </w:t>
      </w:r>
      <w:r w:rsidR="008B7BE0" w:rsidRPr="00F01BC7">
        <w:rPr>
          <w:rFonts w:cs="Times New Roman"/>
          <w:lang w:val="el-GR"/>
        </w:rPr>
        <w:t xml:space="preserve">ποσό </w:t>
      </w:r>
      <w:r w:rsidRPr="00F01BC7">
        <w:rPr>
          <w:rFonts w:cs="Times New Roman"/>
          <w:lang w:val="el-GR"/>
        </w:rPr>
        <w:t>πρωτογενούς ενέργειας, αναφ</w:t>
      </w:r>
      <w:r w:rsidR="008B7BE0" w:rsidRPr="00F01BC7">
        <w:rPr>
          <w:rFonts w:cs="Times New Roman"/>
          <w:lang w:val="el-GR"/>
        </w:rPr>
        <w:t>ερόμενο</w:t>
      </w:r>
      <w:r w:rsidRPr="00F01BC7">
        <w:rPr>
          <w:rFonts w:cs="Times New Roman"/>
          <w:lang w:val="el-GR"/>
        </w:rPr>
        <w:t xml:space="preserve"> σε </w:t>
      </w:r>
      <w:r w:rsidR="00E72116" w:rsidRPr="00F01BC7">
        <w:rPr>
          <w:rFonts w:cs="Times New Roman"/>
          <w:lang w:val="el-GR"/>
        </w:rPr>
        <w:t>τιμές</w:t>
      </w:r>
      <w:r w:rsidRPr="00F01BC7">
        <w:rPr>
          <w:rFonts w:cs="Times New Roman"/>
          <w:lang w:val="el-GR"/>
        </w:rPr>
        <w:t xml:space="preserve"> απόδοσης του συστήματος συμβατική</w:t>
      </w:r>
      <w:r w:rsidR="008B7BE0" w:rsidRPr="00F01BC7">
        <w:rPr>
          <w:rFonts w:cs="Times New Roman"/>
          <w:lang w:val="el-GR"/>
        </w:rPr>
        <w:t>ς</w:t>
      </w:r>
      <w:r w:rsidRPr="00F01BC7">
        <w:rPr>
          <w:rFonts w:cs="Times New Roman"/>
          <w:lang w:val="el-GR"/>
        </w:rPr>
        <w:t xml:space="preserve"> παραγωγή</w:t>
      </w:r>
      <w:r w:rsidR="008B7BE0" w:rsidRPr="00F01BC7">
        <w:rPr>
          <w:rFonts w:cs="Times New Roman"/>
          <w:lang w:val="el-GR"/>
        </w:rPr>
        <w:t>ς</w:t>
      </w:r>
      <w:r w:rsidR="00E50615" w:rsidRPr="00F01BC7">
        <w:rPr>
          <w:rFonts w:cs="Times New Roman"/>
          <w:lang w:val="el-GR"/>
        </w:rPr>
        <w:t xml:space="preserve">. </w:t>
      </w:r>
    </w:p>
    <w:p w14:paraId="6B90CB3D" w14:textId="409E9C62" w:rsidR="000A01E3" w:rsidRPr="00F01BC7" w:rsidRDefault="008B7BE0" w:rsidP="00E36FD7">
      <w:pPr>
        <w:spacing w:before="120" w:after="360" w:line="360" w:lineRule="auto"/>
        <w:rPr>
          <w:rFonts w:cs="Times New Roman"/>
          <w:lang w:val="el-GR"/>
        </w:rPr>
      </w:pPr>
      <w:r w:rsidRPr="00F01BC7">
        <w:rPr>
          <w:rFonts w:cs="Times New Roman"/>
          <w:lang w:val="el-GR"/>
        </w:rPr>
        <w:t xml:space="preserve">Το κόστος </w:t>
      </w:r>
      <w:r w:rsidR="00130455" w:rsidRPr="00F01BC7">
        <w:rPr>
          <w:rFonts w:cs="Times New Roman"/>
        </w:rPr>
        <w:t>C</w:t>
      </w:r>
      <w:r w:rsidRPr="00F01BC7">
        <w:rPr>
          <w:rFonts w:cs="Times New Roman"/>
          <w:lang w:val="el-GR"/>
        </w:rPr>
        <w:t xml:space="preserve"> </w:t>
      </w:r>
      <w:r w:rsidR="00B53E2B" w:rsidRPr="00F01BC7">
        <w:rPr>
          <w:rFonts w:cs="Times New Roman"/>
          <w:lang w:val="el-GR"/>
        </w:rPr>
        <w:t>της</w:t>
      </w:r>
      <w:r w:rsidRPr="00F01BC7">
        <w:rPr>
          <w:rFonts w:cs="Times New Roman"/>
          <w:lang w:val="el-GR"/>
        </w:rPr>
        <w:t xml:space="preserve"> </w:t>
      </w:r>
      <w:r w:rsidR="00130455" w:rsidRPr="00F01BC7">
        <w:rPr>
          <w:rFonts w:cs="Times New Roman"/>
          <w:lang w:val="el-GR"/>
        </w:rPr>
        <w:t>παρ</w:t>
      </w:r>
      <w:r w:rsidRPr="00F01BC7">
        <w:rPr>
          <w:rFonts w:cs="Times New Roman"/>
          <w:lang w:val="el-GR"/>
        </w:rPr>
        <w:t>α</w:t>
      </w:r>
      <w:r w:rsidR="00130455" w:rsidRPr="00F01BC7">
        <w:rPr>
          <w:rFonts w:cs="Times New Roman"/>
          <w:lang w:val="el-GR"/>
        </w:rPr>
        <w:t>γ</w:t>
      </w:r>
      <w:r w:rsidRPr="00F01BC7">
        <w:rPr>
          <w:rFonts w:cs="Times New Roman"/>
          <w:lang w:val="el-GR"/>
        </w:rPr>
        <w:t>όμενης</w:t>
      </w:r>
      <w:r w:rsidR="00130455" w:rsidRPr="00F01BC7">
        <w:rPr>
          <w:rFonts w:cs="Times New Roman"/>
          <w:lang w:val="el-GR"/>
        </w:rPr>
        <w:t xml:space="preserve"> ή εξοικονομούμενης ενέργειας, εξαρτάται από το κόστος των επενδύσεων, της λειτουργίας και των καυσίμων που χρησιμοποιούνται. Επηρεάζεται επίσης από τα τυπικά χαρακτηριστικά της τεχνολογίας, όπως η αποδοτικότητα, η ετήσια παραγωγή, η διάρκεια ζωής, η φύση της πηγή</w:t>
      </w:r>
      <w:r w:rsidRPr="00F01BC7">
        <w:rPr>
          <w:rFonts w:cs="Times New Roman"/>
          <w:lang w:val="el-GR"/>
        </w:rPr>
        <w:t>ς</w:t>
      </w:r>
      <w:r w:rsidR="00130455" w:rsidRPr="00F01BC7">
        <w:rPr>
          <w:rFonts w:cs="Times New Roman"/>
          <w:lang w:val="el-GR"/>
        </w:rPr>
        <w:t xml:space="preserve"> ενέργειας που χρησιμοποιείται, καθώς και από το κόστος χρήματος. </w:t>
      </w:r>
    </w:p>
    <w:p w14:paraId="403A19A6" w14:textId="1BAD7B55" w:rsidR="00130455" w:rsidRPr="00F01BC7" w:rsidRDefault="00B53E2B" w:rsidP="00E36FD7">
      <w:pPr>
        <w:spacing w:before="120" w:after="360" w:line="360" w:lineRule="auto"/>
        <w:rPr>
          <w:rFonts w:cs="Times New Roman"/>
          <w:lang w:val="el-GR"/>
        </w:rPr>
      </w:pPr>
      <w:r w:rsidRPr="00F01BC7">
        <w:rPr>
          <w:rFonts w:cs="Times New Roman"/>
          <w:lang w:val="el-GR"/>
        </w:rPr>
        <w:t>Υ</w:t>
      </w:r>
      <w:r w:rsidR="00130455" w:rsidRPr="00F01BC7">
        <w:rPr>
          <w:rFonts w:cs="Times New Roman"/>
          <w:lang w:val="el-GR"/>
        </w:rPr>
        <w:t>πογραμμί</w:t>
      </w:r>
      <w:r w:rsidRPr="00F01BC7">
        <w:rPr>
          <w:rFonts w:cs="Times New Roman"/>
          <w:lang w:val="el-GR"/>
        </w:rPr>
        <w:t>ζεται</w:t>
      </w:r>
      <w:r w:rsidR="00130455" w:rsidRPr="00F01BC7">
        <w:rPr>
          <w:rFonts w:cs="Times New Roman"/>
          <w:lang w:val="el-GR"/>
        </w:rPr>
        <w:t xml:space="preserve"> ότι κέρδη από την πώληση της ενέργειας δεν </w:t>
      </w:r>
      <w:r w:rsidRPr="00F01BC7">
        <w:rPr>
          <w:rFonts w:cs="Times New Roman"/>
          <w:lang w:val="el-GR"/>
        </w:rPr>
        <w:t>περιλαμβάνονται</w:t>
      </w:r>
      <w:r w:rsidR="00130455" w:rsidRPr="00F01BC7">
        <w:rPr>
          <w:rFonts w:cs="Times New Roman"/>
          <w:lang w:val="el-GR"/>
        </w:rPr>
        <w:t xml:space="preserve"> σε αυτήν την παράμετρο. Με τον τρόπο αυτό αποφεύγονται οι επιπτώσεις των δασμολογικών πολιτικών.</w:t>
      </w:r>
    </w:p>
    <w:p w14:paraId="0FF6DE0F" w14:textId="77777777" w:rsidR="00130455" w:rsidRPr="00F01BC7" w:rsidRDefault="00130455" w:rsidP="00E36FD7">
      <w:pPr>
        <w:spacing w:before="120" w:after="360" w:line="360" w:lineRule="auto"/>
        <w:rPr>
          <w:rFonts w:cs="Times New Roman"/>
          <w:lang w:val="el-GR"/>
        </w:rPr>
      </w:pPr>
      <w:r w:rsidRPr="00F01BC7">
        <w:rPr>
          <w:rFonts w:cs="Times New Roman"/>
          <w:lang w:val="el-GR"/>
        </w:rPr>
        <w:t xml:space="preserve">6. Η βιωσιμότητα σύμφωνα με τις εκπομπές ρύπων του θερμοκηπίου (κριτήριο </w:t>
      </w:r>
      <w:r w:rsidRPr="00F01BC7">
        <w:rPr>
          <w:rFonts w:cs="Times New Roman"/>
        </w:rPr>
        <w:t>f</w:t>
      </w:r>
      <w:r w:rsidRPr="00F01BC7">
        <w:rPr>
          <w:rFonts w:cs="Times New Roman"/>
          <w:lang w:val="el-GR"/>
        </w:rPr>
        <w:t>)</w:t>
      </w:r>
      <w:r w:rsidR="008B7BE0" w:rsidRPr="00F01BC7">
        <w:rPr>
          <w:rFonts w:cs="Times New Roman"/>
          <w:lang w:val="el-GR"/>
        </w:rPr>
        <w:t xml:space="preserve">. </w:t>
      </w:r>
      <w:r w:rsidRPr="00F01BC7">
        <w:rPr>
          <w:rFonts w:cs="Times New Roman"/>
          <w:lang w:val="el-GR"/>
        </w:rPr>
        <w:t xml:space="preserve">Αυτό το κριτήριο θεσπίζεται για τη μέτρηση των ισοδύναμων εκπομπών </w:t>
      </w:r>
      <w:r w:rsidRPr="00F01BC7">
        <w:rPr>
          <w:rFonts w:cs="Times New Roman"/>
        </w:rPr>
        <w:t>CO</w:t>
      </w:r>
      <w:r w:rsidRPr="00F01BC7">
        <w:rPr>
          <w:rFonts w:cs="Times New Roman"/>
          <w:vertAlign w:val="superscript"/>
          <w:lang w:val="el-GR"/>
        </w:rPr>
        <w:t>2</w:t>
      </w:r>
      <w:r w:rsidRPr="00F01BC7">
        <w:rPr>
          <w:rFonts w:cs="Times New Roman"/>
          <w:lang w:val="el-GR"/>
        </w:rPr>
        <w:t xml:space="preserve">, πράγμα όμως που αποφεύγεται με την </w:t>
      </w:r>
      <w:r w:rsidR="008B7BE0" w:rsidRPr="00F01BC7">
        <w:rPr>
          <w:rFonts w:cs="Times New Roman"/>
          <w:lang w:val="el-GR"/>
        </w:rPr>
        <w:t xml:space="preserve">εξεταζόμενη </w:t>
      </w:r>
      <w:r w:rsidRPr="00F01BC7">
        <w:rPr>
          <w:rFonts w:cs="Times New Roman"/>
          <w:lang w:val="el-GR"/>
        </w:rPr>
        <w:t xml:space="preserve">δράση. Ως εκ τούτου είναι ένας δείκτης αναφοράς, εκφραζόμενη σε </w:t>
      </w:r>
      <w:r w:rsidRPr="00F01BC7">
        <w:rPr>
          <w:rFonts w:cs="Times New Roman"/>
        </w:rPr>
        <w:t>grCO</w:t>
      </w:r>
      <w:r w:rsidRPr="00F01BC7">
        <w:rPr>
          <w:rFonts w:cs="Times New Roman"/>
          <w:vertAlign w:val="superscript"/>
          <w:lang w:val="el-GR"/>
        </w:rPr>
        <w:t>2</w:t>
      </w:r>
      <w:r w:rsidRPr="00F01BC7">
        <w:rPr>
          <w:rFonts w:cs="Times New Roman"/>
          <w:lang w:val="el-GR"/>
        </w:rPr>
        <w:t>/</w:t>
      </w:r>
      <w:r w:rsidRPr="00F01BC7">
        <w:rPr>
          <w:rFonts w:cs="Times New Roman"/>
        </w:rPr>
        <w:t>MJ</w:t>
      </w:r>
      <w:r w:rsidRPr="00F01BC7">
        <w:rPr>
          <w:rFonts w:cs="Times New Roman"/>
          <w:lang w:val="el-GR"/>
        </w:rPr>
        <w:t xml:space="preserve"> εξοικονομούμενης πρωτογενούς ενέργειας. Επίσης σε αυτή την περίπτωση,</w:t>
      </w:r>
      <w:r w:rsidR="008B7BE0" w:rsidRPr="00F01BC7">
        <w:rPr>
          <w:rFonts w:cs="Times New Roman"/>
          <w:lang w:val="el-GR"/>
        </w:rPr>
        <w:t xml:space="preserve"> έχουν θεωρηθεί</w:t>
      </w:r>
      <w:r w:rsidRPr="00F01BC7">
        <w:rPr>
          <w:rFonts w:cs="Times New Roman"/>
          <w:lang w:val="el-GR"/>
        </w:rPr>
        <w:t xml:space="preserve"> αναφορ</w:t>
      </w:r>
      <w:r w:rsidR="008B7BE0" w:rsidRPr="00F01BC7">
        <w:rPr>
          <w:rFonts w:cs="Times New Roman"/>
          <w:lang w:val="el-GR"/>
        </w:rPr>
        <w:t>ές</w:t>
      </w:r>
      <w:r w:rsidRPr="00F01BC7">
        <w:rPr>
          <w:rFonts w:cs="Times New Roman"/>
          <w:lang w:val="el-GR"/>
        </w:rPr>
        <w:t xml:space="preserve"> </w:t>
      </w:r>
      <w:r w:rsidR="008B7BE0" w:rsidRPr="00F01BC7">
        <w:rPr>
          <w:rFonts w:cs="Times New Roman"/>
          <w:lang w:val="el-GR"/>
        </w:rPr>
        <w:t>μεγεθών της εκπομπής της</w:t>
      </w:r>
      <w:r w:rsidRPr="00F01BC7">
        <w:rPr>
          <w:rFonts w:cs="Times New Roman"/>
          <w:lang w:val="el-GR"/>
        </w:rPr>
        <w:t xml:space="preserve"> υποκατεστημέν</w:t>
      </w:r>
      <w:r w:rsidR="008B7BE0" w:rsidRPr="00F01BC7">
        <w:rPr>
          <w:rFonts w:cs="Times New Roman"/>
          <w:lang w:val="el-GR"/>
        </w:rPr>
        <w:t>η</w:t>
      </w:r>
      <w:r w:rsidRPr="00F01BC7">
        <w:rPr>
          <w:rFonts w:cs="Times New Roman"/>
          <w:lang w:val="el-GR"/>
        </w:rPr>
        <w:t>ς συμβατικ</w:t>
      </w:r>
      <w:r w:rsidR="008B7BE0" w:rsidRPr="00F01BC7">
        <w:rPr>
          <w:rFonts w:cs="Times New Roman"/>
          <w:lang w:val="el-GR"/>
        </w:rPr>
        <w:t>ή</w:t>
      </w:r>
      <w:r w:rsidRPr="00F01BC7">
        <w:rPr>
          <w:rFonts w:cs="Times New Roman"/>
          <w:lang w:val="el-GR"/>
        </w:rPr>
        <w:t>ς τεχνολογί</w:t>
      </w:r>
      <w:r w:rsidR="008B7BE0" w:rsidRPr="00F01BC7">
        <w:rPr>
          <w:rFonts w:cs="Times New Roman"/>
          <w:lang w:val="el-GR"/>
        </w:rPr>
        <w:t>α</w:t>
      </w:r>
      <w:r w:rsidRPr="00F01BC7">
        <w:rPr>
          <w:rFonts w:cs="Times New Roman"/>
          <w:lang w:val="el-GR"/>
        </w:rPr>
        <w:t>ς.</w:t>
      </w:r>
    </w:p>
    <w:p w14:paraId="0CB19661" w14:textId="79B396F7" w:rsidR="00725312" w:rsidRPr="00F01BC7" w:rsidRDefault="00130455" w:rsidP="00E36FD7">
      <w:pPr>
        <w:spacing w:before="120" w:after="360" w:line="360" w:lineRule="auto"/>
        <w:rPr>
          <w:rFonts w:cs="Times New Roman"/>
          <w:lang w:val="el-GR"/>
        </w:rPr>
      </w:pPr>
      <w:r w:rsidRPr="00F01BC7">
        <w:rPr>
          <w:rFonts w:cs="Times New Roman"/>
          <w:lang w:val="el-GR"/>
        </w:rPr>
        <w:t xml:space="preserve">7. Βιωσιμότητα σύμφωνα με εκπομπές </w:t>
      </w:r>
      <w:r w:rsidR="00391483" w:rsidRPr="00F01BC7">
        <w:rPr>
          <w:rFonts w:cs="Times New Roman"/>
          <w:lang w:val="el-GR"/>
        </w:rPr>
        <w:t xml:space="preserve">άλλων </w:t>
      </w:r>
      <w:r w:rsidRPr="00F01BC7">
        <w:rPr>
          <w:rFonts w:cs="Times New Roman"/>
          <w:lang w:val="el-GR"/>
        </w:rPr>
        <w:t>ρύπων (κριτήριο</w:t>
      </w:r>
      <w:r w:rsidR="00DC61D7" w:rsidRPr="00F01BC7">
        <w:rPr>
          <w:rFonts w:cs="Times New Roman"/>
          <w:lang w:val="el-GR"/>
        </w:rPr>
        <w:t xml:space="preserve"> </w:t>
      </w:r>
      <w:r w:rsidR="00DC61D7" w:rsidRPr="00F01BC7">
        <w:rPr>
          <w:rFonts w:cs="Times New Roman"/>
        </w:rPr>
        <w:t>g</w:t>
      </w:r>
      <w:r w:rsidRPr="00F01BC7">
        <w:rPr>
          <w:rFonts w:cs="Times New Roman"/>
          <w:lang w:val="el-GR"/>
        </w:rPr>
        <w:t>)</w:t>
      </w:r>
      <w:r w:rsidR="008B7BE0" w:rsidRPr="00F01BC7">
        <w:rPr>
          <w:rFonts w:cs="Times New Roman"/>
          <w:lang w:val="el-GR"/>
        </w:rPr>
        <w:t>. Οι ρ</w:t>
      </w:r>
      <w:r w:rsidRPr="00F01BC7">
        <w:rPr>
          <w:rFonts w:cs="Times New Roman"/>
          <w:lang w:val="el-GR"/>
        </w:rPr>
        <w:t>ύποι χωρίζονται στις εξής κατηγορίες:</w:t>
      </w:r>
    </w:p>
    <w:p w14:paraId="13E2D22B" w14:textId="77777777" w:rsidR="00725312" w:rsidRPr="00F01BC7" w:rsidRDefault="00130455" w:rsidP="00B31D55">
      <w:pPr>
        <w:pStyle w:val="ListParagraph"/>
        <w:numPr>
          <w:ilvl w:val="0"/>
          <w:numId w:val="1"/>
        </w:numPr>
        <w:spacing w:before="120" w:after="360"/>
        <w:rPr>
          <w:rFonts w:cs="Times New Roman"/>
          <w:lang w:val="el-GR"/>
        </w:rPr>
      </w:pPr>
      <w:r w:rsidRPr="00F01BC7">
        <w:rPr>
          <w:rFonts w:cs="Times New Roman"/>
          <w:lang w:val="el-GR"/>
        </w:rPr>
        <w:t>Αέρι</w:t>
      </w:r>
      <w:r w:rsidR="00391483" w:rsidRPr="00F01BC7">
        <w:rPr>
          <w:rFonts w:cs="Times New Roman"/>
          <w:lang w:val="el-GR"/>
        </w:rPr>
        <w:t>ες</w:t>
      </w:r>
      <w:r w:rsidRPr="00F01BC7">
        <w:rPr>
          <w:rFonts w:cs="Times New Roman"/>
          <w:lang w:val="el-GR"/>
        </w:rPr>
        <w:t xml:space="preserve"> εκπομπ</w:t>
      </w:r>
      <w:r w:rsidR="00391483" w:rsidRPr="00F01BC7">
        <w:rPr>
          <w:rFonts w:cs="Times New Roman"/>
          <w:lang w:val="el-GR"/>
        </w:rPr>
        <w:t>ές</w:t>
      </w:r>
      <w:r w:rsidRPr="00F01BC7">
        <w:rPr>
          <w:rFonts w:cs="Times New Roman"/>
          <w:lang w:val="el-GR"/>
        </w:rPr>
        <w:t>, κυρ</w:t>
      </w:r>
      <w:r w:rsidR="008B7BE0" w:rsidRPr="00F01BC7">
        <w:rPr>
          <w:rFonts w:cs="Times New Roman"/>
          <w:lang w:val="el-GR"/>
        </w:rPr>
        <w:t>ίως λόγω της διαδικασίας καύσης.</w:t>
      </w:r>
    </w:p>
    <w:p w14:paraId="7FA587AB" w14:textId="77777777" w:rsidR="00725312" w:rsidRPr="00F01BC7" w:rsidRDefault="00130455" w:rsidP="00B31D55">
      <w:pPr>
        <w:pStyle w:val="ListParagraph"/>
        <w:numPr>
          <w:ilvl w:val="0"/>
          <w:numId w:val="1"/>
        </w:numPr>
        <w:spacing w:before="120" w:after="360"/>
        <w:rPr>
          <w:rFonts w:cs="Times New Roman"/>
          <w:lang w:val="el-GR"/>
        </w:rPr>
      </w:pPr>
      <w:r w:rsidRPr="00F01BC7">
        <w:rPr>
          <w:rFonts w:cs="Times New Roman"/>
          <w:lang w:val="el-GR"/>
        </w:rPr>
        <w:t xml:space="preserve">Υγρά απόβλητα, που συνδέονται κυρίως με τα δευτερεύοντα προϊόντα από </w:t>
      </w:r>
      <w:r w:rsidR="00391483" w:rsidRPr="00F01BC7">
        <w:rPr>
          <w:rFonts w:cs="Times New Roman"/>
          <w:lang w:val="el-GR"/>
        </w:rPr>
        <w:t xml:space="preserve">επεξεργασία </w:t>
      </w:r>
      <w:r w:rsidRPr="00F01BC7">
        <w:rPr>
          <w:rFonts w:cs="Times New Roman"/>
          <w:lang w:val="el-GR"/>
        </w:rPr>
        <w:t>αναθυμιά</w:t>
      </w:r>
      <w:r w:rsidR="00391483" w:rsidRPr="00F01BC7">
        <w:rPr>
          <w:rFonts w:cs="Times New Roman"/>
          <w:lang w:val="el-GR"/>
        </w:rPr>
        <w:t xml:space="preserve">σεων </w:t>
      </w:r>
      <w:r w:rsidRPr="00F01BC7">
        <w:rPr>
          <w:rFonts w:cs="Times New Roman"/>
          <w:lang w:val="el-GR"/>
        </w:rPr>
        <w:t xml:space="preserve">ή με </w:t>
      </w:r>
      <w:r w:rsidR="00391483" w:rsidRPr="00F01BC7">
        <w:rPr>
          <w:rFonts w:cs="Times New Roman"/>
          <w:lang w:val="el-GR"/>
        </w:rPr>
        <w:t xml:space="preserve">κατεργασμένο </w:t>
      </w:r>
      <w:r w:rsidRPr="00F01BC7">
        <w:rPr>
          <w:rFonts w:cs="Times New Roman"/>
          <w:lang w:val="el-GR"/>
        </w:rPr>
        <w:t>νερό</w:t>
      </w:r>
      <w:r w:rsidR="008B7BE0" w:rsidRPr="00F01BC7">
        <w:rPr>
          <w:rFonts w:cs="Times New Roman"/>
          <w:lang w:val="el-GR"/>
        </w:rPr>
        <w:t>.</w:t>
      </w:r>
    </w:p>
    <w:p w14:paraId="0C52B957" w14:textId="77777777" w:rsidR="00130455" w:rsidRPr="00F01BC7" w:rsidRDefault="00130455" w:rsidP="00B31D55">
      <w:pPr>
        <w:pStyle w:val="ListParagraph"/>
        <w:numPr>
          <w:ilvl w:val="0"/>
          <w:numId w:val="1"/>
        </w:numPr>
        <w:spacing w:before="120" w:after="360"/>
        <w:rPr>
          <w:rFonts w:cs="Times New Roman"/>
          <w:lang w:val="el-GR"/>
        </w:rPr>
      </w:pPr>
      <w:r w:rsidRPr="00F01BC7">
        <w:rPr>
          <w:rFonts w:cs="Times New Roman"/>
          <w:lang w:val="el-GR"/>
        </w:rPr>
        <w:t>Τα στερεά απόβλητα, που δημιουργούνται κατά τη διάρκεια του κύκλου ζωής των δράσεων.</w:t>
      </w:r>
    </w:p>
    <w:p w14:paraId="150D3C3F" w14:textId="23D908C9" w:rsidR="00845E7A" w:rsidRDefault="00391483" w:rsidP="00E36FD7">
      <w:pPr>
        <w:spacing w:before="120" w:after="360" w:line="360" w:lineRule="auto"/>
        <w:rPr>
          <w:rFonts w:cs="Times New Roman"/>
          <w:lang w:val="el-GR"/>
        </w:rPr>
      </w:pPr>
      <w:r w:rsidRPr="00F01BC7">
        <w:rPr>
          <w:rFonts w:cs="Times New Roman"/>
          <w:lang w:val="el-GR"/>
        </w:rPr>
        <w:t>Αξιολογούνται το ε</w:t>
      </w:r>
      <w:r w:rsidR="00130455" w:rsidRPr="00F01BC7">
        <w:rPr>
          <w:rFonts w:cs="Times New Roman"/>
          <w:lang w:val="el-GR"/>
        </w:rPr>
        <w:t xml:space="preserve">ίδος και η ποσότητα των εκπομπών, καθώς και </w:t>
      </w:r>
      <w:r w:rsidRPr="00F01BC7">
        <w:rPr>
          <w:rFonts w:cs="Times New Roman"/>
          <w:lang w:val="el-GR"/>
        </w:rPr>
        <w:t xml:space="preserve">οι </w:t>
      </w:r>
      <w:r w:rsidR="00130455" w:rsidRPr="00F01BC7">
        <w:rPr>
          <w:rFonts w:cs="Times New Roman"/>
          <w:lang w:val="el-GR"/>
        </w:rPr>
        <w:t>δαπάνες που συνδέονται με τ</w:t>
      </w:r>
      <w:r w:rsidRPr="00F01BC7">
        <w:rPr>
          <w:rFonts w:cs="Times New Roman"/>
          <w:lang w:val="el-GR"/>
        </w:rPr>
        <w:t>ην επεξεργασία</w:t>
      </w:r>
      <w:r w:rsidR="00130455" w:rsidRPr="00F01BC7">
        <w:rPr>
          <w:rFonts w:cs="Times New Roman"/>
          <w:lang w:val="el-GR"/>
        </w:rPr>
        <w:t xml:space="preserve"> απόβλητ</w:t>
      </w:r>
      <w:r w:rsidRPr="00F01BC7">
        <w:rPr>
          <w:rFonts w:cs="Times New Roman"/>
          <w:lang w:val="el-GR"/>
        </w:rPr>
        <w:t>ων. Η</w:t>
      </w:r>
      <w:r w:rsidR="00130455" w:rsidRPr="00F01BC7">
        <w:rPr>
          <w:rFonts w:cs="Times New Roman"/>
          <w:lang w:val="el-GR"/>
        </w:rPr>
        <w:t xml:space="preserve"> βαθμολογία εκφράζεται μέσω τη</w:t>
      </w:r>
      <w:r w:rsidR="00B53E2B" w:rsidRPr="00F01BC7">
        <w:rPr>
          <w:rFonts w:cs="Times New Roman"/>
          <w:lang w:val="el-GR"/>
        </w:rPr>
        <w:t>ς</w:t>
      </w:r>
      <w:r w:rsidR="00130455" w:rsidRPr="00F01BC7">
        <w:rPr>
          <w:rFonts w:cs="Times New Roman"/>
          <w:lang w:val="el-GR"/>
        </w:rPr>
        <w:t xml:space="preserve"> ακόλουθη</w:t>
      </w:r>
      <w:r w:rsidR="00B53E2B" w:rsidRPr="00F01BC7">
        <w:rPr>
          <w:rFonts w:cs="Times New Roman"/>
          <w:lang w:val="el-GR"/>
        </w:rPr>
        <w:t>ς</w:t>
      </w:r>
      <w:r w:rsidR="00130455" w:rsidRPr="00F01BC7">
        <w:rPr>
          <w:rFonts w:cs="Times New Roman"/>
          <w:lang w:val="el-GR"/>
        </w:rPr>
        <w:t xml:space="preserve"> ποιοτική</w:t>
      </w:r>
      <w:r w:rsidR="00B53E2B" w:rsidRPr="00F01BC7">
        <w:rPr>
          <w:rFonts w:cs="Times New Roman"/>
          <w:lang w:val="el-GR"/>
        </w:rPr>
        <w:t>ς</w:t>
      </w:r>
      <w:r w:rsidR="00130455" w:rsidRPr="00F01BC7">
        <w:rPr>
          <w:rFonts w:cs="Times New Roman"/>
          <w:lang w:val="el-GR"/>
        </w:rPr>
        <w:t xml:space="preserve"> κλίμακα</w:t>
      </w:r>
      <w:r w:rsidR="00B53E2B" w:rsidRPr="00F01BC7">
        <w:rPr>
          <w:rFonts w:cs="Times New Roman"/>
          <w:lang w:val="el-GR"/>
        </w:rPr>
        <w:t>ς</w:t>
      </w:r>
      <w:r w:rsidR="00130455" w:rsidRPr="00F01BC7">
        <w:rPr>
          <w:rFonts w:cs="Times New Roman"/>
          <w:lang w:val="el-GR"/>
        </w:rPr>
        <w:t xml:space="preserve"> αξιών:</w:t>
      </w:r>
    </w:p>
    <w:p w14:paraId="142C0A88" w14:textId="77777777" w:rsidR="00586CAF" w:rsidRPr="00F01BC7" w:rsidRDefault="00586CAF" w:rsidP="00E36FD7">
      <w:pPr>
        <w:spacing w:before="120" w:after="360" w:line="360" w:lineRule="auto"/>
        <w:rPr>
          <w:rFonts w:cs="Times New Roman"/>
          <w:lang w:val="el-GR"/>
        </w:rPr>
      </w:pPr>
    </w:p>
    <w:p w14:paraId="0A9B7157" w14:textId="77777777" w:rsidR="00725312" w:rsidRPr="00F01BC7" w:rsidRDefault="00130455" w:rsidP="00B31D55">
      <w:pPr>
        <w:pStyle w:val="ListParagraph"/>
        <w:numPr>
          <w:ilvl w:val="0"/>
          <w:numId w:val="2"/>
        </w:numPr>
        <w:spacing w:before="120" w:after="360"/>
        <w:rPr>
          <w:rFonts w:cs="Times New Roman"/>
          <w:lang w:val="el-GR"/>
        </w:rPr>
      </w:pPr>
      <w:r w:rsidRPr="00F01BC7">
        <w:rPr>
          <w:rFonts w:cs="Times New Roman"/>
          <w:lang w:val="el-GR"/>
        </w:rPr>
        <w:lastRenderedPageBreak/>
        <w:t>Πολύ υψηλές εκπομπές, ό</w:t>
      </w:r>
      <w:r w:rsidR="00391483" w:rsidRPr="00F01BC7">
        <w:rPr>
          <w:rFonts w:cs="Times New Roman"/>
          <w:lang w:val="el-GR"/>
        </w:rPr>
        <w:t>ταν κάθε κατηγορία είναι σημαντική.</w:t>
      </w:r>
    </w:p>
    <w:p w14:paraId="0857D5EC" w14:textId="77777777" w:rsidR="00725312" w:rsidRPr="00F01BC7" w:rsidRDefault="00130455" w:rsidP="00B31D55">
      <w:pPr>
        <w:pStyle w:val="ListParagraph"/>
        <w:numPr>
          <w:ilvl w:val="0"/>
          <w:numId w:val="2"/>
        </w:numPr>
        <w:spacing w:before="120" w:after="360"/>
        <w:rPr>
          <w:rFonts w:cs="Times New Roman"/>
          <w:lang w:val="el-GR"/>
        </w:rPr>
      </w:pPr>
      <w:r w:rsidRPr="00F01BC7">
        <w:rPr>
          <w:rFonts w:cs="Times New Roman"/>
          <w:lang w:val="el-GR"/>
        </w:rPr>
        <w:t xml:space="preserve">Υψηλές εκπομπές, όταν τουλάχιστον δύο κατηγορίες είναι </w:t>
      </w:r>
      <w:r w:rsidR="00391483" w:rsidRPr="00F01BC7">
        <w:rPr>
          <w:rFonts w:cs="Times New Roman"/>
          <w:lang w:val="el-GR"/>
        </w:rPr>
        <w:t>σημαντικές</w:t>
      </w:r>
      <w:r w:rsidRPr="00F01BC7">
        <w:rPr>
          <w:rFonts w:cs="Times New Roman"/>
          <w:lang w:val="el-GR"/>
        </w:rPr>
        <w:t>.</w:t>
      </w:r>
    </w:p>
    <w:p w14:paraId="2CB684DE" w14:textId="77777777" w:rsidR="00725312" w:rsidRPr="00F01BC7" w:rsidRDefault="00130455" w:rsidP="00B31D55">
      <w:pPr>
        <w:pStyle w:val="ListParagraph"/>
        <w:numPr>
          <w:ilvl w:val="0"/>
          <w:numId w:val="2"/>
        </w:numPr>
        <w:spacing w:before="120" w:after="360"/>
        <w:rPr>
          <w:rFonts w:cs="Times New Roman"/>
          <w:lang w:val="el-GR"/>
        </w:rPr>
      </w:pPr>
      <w:r w:rsidRPr="00F01BC7">
        <w:rPr>
          <w:rFonts w:cs="Times New Roman"/>
          <w:lang w:val="el-GR"/>
        </w:rPr>
        <w:t>Μέση εκπομπές, όταν τουλάχισ</w:t>
      </w:r>
      <w:r w:rsidR="00391483" w:rsidRPr="00F01BC7">
        <w:rPr>
          <w:rFonts w:cs="Times New Roman"/>
          <w:lang w:val="el-GR"/>
        </w:rPr>
        <w:t>τον μία κατηγορία είναι σημαντική.</w:t>
      </w:r>
    </w:p>
    <w:p w14:paraId="71141316" w14:textId="77777777" w:rsidR="00130455" w:rsidRPr="00F01BC7" w:rsidRDefault="00391483" w:rsidP="00B31D55">
      <w:pPr>
        <w:pStyle w:val="ListParagraph"/>
        <w:numPr>
          <w:ilvl w:val="0"/>
          <w:numId w:val="2"/>
        </w:numPr>
        <w:spacing w:before="120" w:after="360"/>
        <w:rPr>
          <w:rFonts w:cs="Times New Roman"/>
          <w:lang w:val="el-GR"/>
        </w:rPr>
      </w:pPr>
      <w:r w:rsidRPr="00F01BC7">
        <w:rPr>
          <w:rFonts w:cs="Times New Roman"/>
          <w:lang w:val="el-GR"/>
        </w:rPr>
        <w:t>Χ</w:t>
      </w:r>
      <w:r w:rsidR="00130455" w:rsidRPr="00F01BC7">
        <w:rPr>
          <w:rFonts w:cs="Times New Roman"/>
          <w:lang w:val="el-GR"/>
        </w:rPr>
        <w:t>αμηλές εκπομπές ρύπων, όταν όλ</w:t>
      </w:r>
      <w:r w:rsidRPr="00F01BC7">
        <w:rPr>
          <w:rFonts w:cs="Times New Roman"/>
          <w:lang w:val="el-GR"/>
        </w:rPr>
        <w:t>ες</w:t>
      </w:r>
      <w:r w:rsidR="00130455" w:rsidRPr="00F01BC7">
        <w:rPr>
          <w:rFonts w:cs="Times New Roman"/>
          <w:lang w:val="el-GR"/>
        </w:rPr>
        <w:t xml:space="preserve"> </w:t>
      </w:r>
      <w:r w:rsidRPr="00F01BC7">
        <w:rPr>
          <w:rFonts w:cs="Times New Roman"/>
          <w:lang w:val="el-GR"/>
        </w:rPr>
        <w:t>οι</w:t>
      </w:r>
      <w:r w:rsidR="00130455" w:rsidRPr="00F01BC7">
        <w:rPr>
          <w:rFonts w:cs="Times New Roman"/>
          <w:lang w:val="el-GR"/>
        </w:rPr>
        <w:t xml:space="preserve"> κατηγορί</w:t>
      </w:r>
      <w:r w:rsidRPr="00F01BC7">
        <w:rPr>
          <w:rFonts w:cs="Times New Roman"/>
          <w:lang w:val="el-GR"/>
        </w:rPr>
        <w:t>ες</w:t>
      </w:r>
      <w:r w:rsidR="00130455" w:rsidRPr="00F01BC7">
        <w:rPr>
          <w:rFonts w:cs="Times New Roman"/>
          <w:lang w:val="el-GR"/>
        </w:rPr>
        <w:t xml:space="preserve"> εκπομπών είναι ασήμαντ</w:t>
      </w:r>
      <w:r w:rsidRPr="00F01BC7">
        <w:rPr>
          <w:rFonts w:cs="Times New Roman"/>
          <w:lang w:val="el-GR"/>
        </w:rPr>
        <w:t>ες</w:t>
      </w:r>
      <w:r w:rsidR="00130455" w:rsidRPr="00F01BC7">
        <w:rPr>
          <w:rFonts w:cs="Times New Roman"/>
          <w:lang w:val="el-GR"/>
        </w:rPr>
        <w:t xml:space="preserve"> ή δεν υπάρχουν.</w:t>
      </w:r>
    </w:p>
    <w:p w14:paraId="2A2D160D" w14:textId="07FC5CDC" w:rsidR="00130455" w:rsidRPr="00F01BC7" w:rsidRDefault="00130455" w:rsidP="00E36FD7">
      <w:pPr>
        <w:spacing w:before="120" w:after="360" w:line="360" w:lineRule="auto"/>
        <w:rPr>
          <w:rFonts w:cs="Times New Roman"/>
          <w:lang w:val="el-GR"/>
        </w:rPr>
      </w:pPr>
      <w:r w:rsidRPr="00F01BC7">
        <w:rPr>
          <w:rFonts w:cs="Times New Roman"/>
          <w:lang w:val="el-GR"/>
        </w:rPr>
        <w:t xml:space="preserve">8. </w:t>
      </w:r>
      <w:r w:rsidR="00391483" w:rsidRPr="00F01BC7">
        <w:rPr>
          <w:rFonts w:cs="Times New Roman"/>
          <w:lang w:val="el-GR"/>
        </w:rPr>
        <w:t>Α</w:t>
      </w:r>
      <w:r w:rsidRPr="00F01BC7">
        <w:rPr>
          <w:rFonts w:cs="Times New Roman"/>
          <w:lang w:val="el-GR"/>
        </w:rPr>
        <w:t>παίτηση</w:t>
      </w:r>
      <w:r w:rsidR="00391483" w:rsidRPr="00F01BC7">
        <w:rPr>
          <w:rFonts w:cs="Times New Roman"/>
          <w:lang w:val="el-GR"/>
        </w:rPr>
        <w:t xml:space="preserve"> γης</w:t>
      </w:r>
      <w:r w:rsidRPr="00F01BC7">
        <w:rPr>
          <w:rFonts w:cs="Times New Roman"/>
          <w:lang w:val="el-GR"/>
        </w:rPr>
        <w:t xml:space="preserve"> (κριτήριο </w:t>
      </w:r>
      <w:r w:rsidRPr="00F01BC7">
        <w:rPr>
          <w:rFonts w:cs="Times New Roman"/>
        </w:rPr>
        <w:t>h</w:t>
      </w:r>
      <w:r w:rsidRPr="00F01BC7">
        <w:rPr>
          <w:rFonts w:cs="Times New Roman"/>
          <w:lang w:val="el-GR"/>
        </w:rPr>
        <w:t>)</w:t>
      </w:r>
      <w:r w:rsidR="00391483" w:rsidRPr="00F01BC7">
        <w:rPr>
          <w:rFonts w:cs="Times New Roman"/>
          <w:lang w:val="el-GR"/>
        </w:rPr>
        <w:t xml:space="preserve">. </w:t>
      </w:r>
      <w:r w:rsidR="00743C21" w:rsidRPr="00F01BC7">
        <w:rPr>
          <w:rFonts w:cs="Times New Roman"/>
          <w:lang w:val="el-GR"/>
        </w:rPr>
        <w:t>Αποτελεί ένα από τους</w:t>
      </w:r>
      <w:r w:rsidRPr="00F01BC7">
        <w:rPr>
          <w:rFonts w:cs="Times New Roman"/>
          <w:lang w:val="el-GR"/>
        </w:rPr>
        <w:t xml:space="preserve"> πιο κρίσιμους παράγοντες για την περιοχή παρέμβασης, ειδικά όπου οι ανθρώπινες δραστηριότητες είναι </w:t>
      </w:r>
      <w:r w:rsidR="00743C21" w:rsidRPr="00F01BC7">
        <w:rPr>
          <w:rFonts w:cs="Times New Roman"/>
          <w:lang w:val="el-GR"/>
        </w:rPr>
        <w:t>σχετικοί</w:t>
      </w:r>
      <w:r w:rsidRPr="00F01BC7">
        <w:rPr>
          <w:rFonts w:cs="Times New Roman"/>
          <w:lang w:val="el-GR"/>
        </w:rPr>
        <w:t xml:space="preserve"> παράγοντες περιβαλλοντικής πίεσης.</w:t>
      </w:r>
      <w:r w:rsidR="00391483" w:rsidRPr="00F01BC7">
        <w:rPr>
          <w:rFonts w:cs="Times New Roman"/>
          <w:lang w:val="el-GR"/>
        </w:rPr>
        <w:t xml:space="preserve"> </w:t>
      </w:r>
      <w:r w:rsidRPr="00F01BC7">
        <w:rPr>
          <w:rFonts w:cs="Times New Roman"/>
          <w:lang w:val="el-GR"/>
        </w:rPr>
        <w:t xml:space="preserve">Μια </w:t>
      </w:r>
      <w:r w:rsidR="00B53E2B" w:rsidRPr="00F01BC7">
        <w:rPr>
          <w:rFonts w:cs="Times New Roman"/>
          <w:lang w:val="el-GR"/>
        </w:rPr>
        <w:t>μεγάλη</w:t>
      </w:r>
      <w:r w:rsidRPr="00F01BC7">
        <w:rPr>
          <w:rFonts w:cs="Times New Roman"/>
          <w:lang w:val="el-GR"/>
        </w:rPr>
        <w:t xml:space="preserve"> απαίτηση για γη μπορεί να καθορίσει επίσης οικονομικές απώλειες, η οποία είναι ανάλογη με τη συγκεκριμένη τιμή </w:t>
      </w:r>
      <w:r w:rsidR="00743C21" w:rsidRPr="00F01BC7">
        <w:rPr>
          <w:rFonts w:cs="Times New Roman"/>
          <w:lang w:val="el-GR"/>
        </w:rPr>
        <w:t>της περιοχής</w:t>
      </w:r>
      <w:r w:rsidRPr="00F01BC7">
        <w:rPr>
          <w:rFonts w:cs="Times New Roman"/>
          <w:lang w:val="el-GR"/>
        </w:rPr>
        <w:t xml:space="preserve"> και την </w:t>
      </w:r>
      <w:r w:rsidR="00743C21" w:rsidRPr="00F01BC7">
        <w:rPr>
          <w:rFonts w:cs="Times New Roman"/>
          <w:lang w:val="el-GR"/>
        </w:rPr>
        <w:t xml:space="preserve">απαιτούμενη </w:t>
      </w:r>
      <w:r w:rsidRPr="00F01BC7">
        <w:rPr>
          <w:rFonts w:cs="Times New Roman"/>
          <w:lang w:val="el-GR"/>
        </w:rPr>
        <w:t>πιθανή εναλλακτική λύση.</w:t>
      </w:r>
      <w:r w:rsidR="00391483" w:rsidRPr="00F01BC7">
        <w:rPr>
          <w:rFonts w:cs="Times New Roman"/>
          <w:lang w:val="el-GR"/>
        </w:rPr>
        <w:t xml:space="preserve"> </w:t>
      </w:r>
      <w:r w:rsidRPr="00F01BC7">
        <w:rPr>
          <w:rFonts w:cs="Times New Roman"/>
          <w:lang w:val="el-GR"/>
        </w:rPr>
        <w:t>Στ</w:t>
      </w:r>
      <w:r w:rsidR="00B53E2B" w:rsidRPr="00F01BC7">
        <w:rPr>
          <w:rFonts w:cs="Times New Roman"/>
          <w:lang w:val="el-GR"/>
        </w:rPr>
        <w:t>ην παρούσα</w:t>
      </w:r>
      <w:r w:rsidRPr="00F01BC7">
        <w:rPr>
          <w:rFonts w:cs="Times New Roman"/>
          <w:lang w:val="el-GR"/>
        </w:rPr>
        <w:t xml:space="preserve"> </w:t>
      </w:r>
      <w:r w:rsidR="00B53E2B" w:rsidRPr="00F01BC7">
        <w:rPr>
          <w:rFonts w:cs="Times New Roman"/>
          <w:lang w:val="el-GR"/>
        </w:rPr>
        <w:t>μελέτη</w:t>
      </w:r>
      <w:r w:rsidRPr="00F01BC7">
        <w:rPr>
          <w:rFonts w:cs="Times New Roman"/>
          <w:lang w:val="el-GR"/>
        </w:rPr>
        <w:t xml:space="preserve">, λόγω της μεγάλης κλίμακας των προτεινόμενων </w:t>
      </w:r>
      <w:r w:rsidR="00743C21" w:rsidRPr="00F01BC7">
        <w:rPr>
          <w:rFonts w:cs="Times New Roman"/>
          <w:lang w:val="el-GR"/>
        </w:rPr>
        <w:t>δράσεων, είναι δύσκολο να εκτελε</w:t>
      </w:r>
      <w:r w:rsidRPr="00F01BC7">
        <w:rPr>
          <w:rFonts w:cs="Times New Roman"/>
          <w:lang w:val="el-GR"/>
        </w:rPr>
        <w:t>σ</w:t>
      </w:r>
      <w:r w:rsidR="00743C21" w:rsidRPr="00F01BC7">
        <w:rPr>
          <w:rFonts w:cs="Times New Roman"/>
          <w:lang w:val="el-GR"/>
        </w:rPr>
        <w:t>θούν</w:t>
      </w:r>
      <w:r w:rsidRPr="00F01BC7">
        <w:rPr>
          <w:rFonts w:cs="Times New Roman"/>
          <w:lang w:val="el-GR"/>
        </w:rPr>
        <w:t xml:space="preserve"> συγκεκριμένες αξιολογήσεις και </w:t>
      </w:r>
      <w:r w:rsidR="00743C21" w:rsidRPr="00F01BC7">
        <w:rPr>
          <w:rFonts w:cs="Times New Roman"/>
          <w:lang w:val="el-GR"/>
        </w:rPr>
        <w:t>ένας</w:t>
      </w:r>
      <w:r w:rsidRPr="00F01BC7">
        <w:rPr>
          <w:rFonts w:cs="Times New Roman"/>
          <w:lang w:val="el-GR"/>
        </w:rPr>
        <w:t xml:space="preserve"> μέσ</w:t>
      </w:r>
      <w:r w:rsidR="00743C21" w:rsidRPr="00F01BC7">
        <w:rPr>
          <w:rFonts w:cs="Times New Roman"/>
          <w:lang w:val="el-GR"/>
        </w:rPr>
        <w:t>ος</w:t>
      </w:r>
      <w:r w:rsidRPr="00F01BC7">
        <w:rPr>
          <w:rFonts w:cs="Times New Roman"/>
          <w:lang w:val="el-GR"/>
        </w:rPr>
        <w:t xml:space="preserve"> δείκτης της </w:t>
      </w:r>
      <w:r w:rsidR="00743C21" w:rsidRPr="00F01BC7">
        <w:rPr>
          <w:rFonts w:cs="Times New Roman"/>
          <w:lang w:val="el-GR"/>
        </w:rPr>
        <w:t xml:space="preserve">απαίτησης </w:t>
      </w:r>
      <w:r w:rsidRPr="00F01BC7">
        <w:rPr>
          <w:rFonts w:cs="Times New Roman"/>
          <w:lang w:val="el-GR"/>
        </w:rPr>
        <w:t xml:space="preserve">γης αξιολογείται και εκφράζεται ως </w:t>
      </w:r>
      <w:r w:rsidRPr="00F01BC7">
        <w:rPr>
          <w:rFonts w:cs="Times New Roman"/>
        </w:rPr>
        <w:t>m</w:t>
      </w:r>
      <w:r w:rsidRPr="00F01BC7">
        <w:rPr>
          <w:rFonts w:cs="Times New Roman"/>
          <w:vertAlign w:val="superscript"/>
          <w:lang w:val="el-GR"/>
        </w:rPr>
        <w:t>2</w:t>
      </w:r>
      <w:r w:rsidRPr="00F01BC7">
        <w:rPr>
          <w:rFonts w:cs="Times New Roman"/>
          <w:lang w:val="el-GR"/>
        </w:rPr>
        <w:t>/</w:t>
      </w:r>
      <w:r w:rsidRPr="00F01BC7">
        <w:rPr>
          <w:rFonts w:cs="Times New Roman"/>
        </w:rPr>
        <w:t>kW</w:t>
      </w:r>
      <w:r w:rsidRPr="00F01BC7">
        <w:rPr>
          <w:rFonts w:cs="Times New Roman"/>
          <w:lang w:val="el-GR"/>
        </w:rPr>
        <w:t xml:space="preserve"> εγκατεστημένη</w:t>
      </w:r>
      <w:r w:rsidR="00743C21" w:rsidRPr="00F01BC7">
        <w:rPr>
          <w:rFonts w:cs="Times New Roman"/>
          <w:lang w:val="el-GR"/>
        </w:rPr>
        <w:t>ς</w:t>
      </w:r>
      <w:r w:rsidRPr="00F01BC7">
        <w:rPr>
          <w:rFonts w:cs="Times New Roman"/>
          <w:lang w:val="el-GR"/>
        </w:rPr>
        <w:t xml:space="preserve"> ισχύ</w:t>
      </w:r>
      <w:r w:rsidR="00743C21" w:rsidRPr="00F01BC7">
        <w:rPr>
          <w:rFonts w:cs="Times New Roman"/>
          <w:lang w:val="el-GR"/>
        </w:rPr>
        <w:t>ς</w:t>
      </w:r>
      <w:r w:rsidRPr="00F01BC7">
        <w:rPr>
          <w:rFonts w:cs="Times New Roman"/>
          <w:lang w:val="el-GR"/>
        </w:rPr>
        <w:t>. Προφανώς,</w:t>
      </w:r>
      <w:r w:rsidR="00743C21" w:rsidRPr="00F01BC7">
        <w:rPr>
          <w:rFonts w:cs="Times New Roman"/>
          <w:lang w:val="el-GR"/>
        </w:rPr>
        <w:t xml:space="preserve"> οι αξιολογήσεις των τοπικών κλιμάκων θα μπορούσαν</w:t>
      </w:r>
      <w:r w:rsidRPr="00F01BC7">
        <w:rPr>
          <w:rFonts w:cs="Times New Roman"/>
          <w:lang w:val="el-GR"/>
        </w:rPr>
        <w:t xml:space="preserve"> να περιγράψ</w:t>
      </w:r>
      <w:r w:rsidR="00743C21" w:rsidRPr="00F01BC7">
        <w:rPr>
          <w:rFonts w:cs="Times New Roman"/>
          <w:lang w:val="el-GR"/>
        </w:rPr>
        <w:t>ουν</w:t>
      </w:r>
      <w:r w:rsidRPr="00F01BC7">
        <w:rPr>
          <w:rFonts w:cs="Times New Roman"/>
          <w:lang w:val="el-GR"/>
        </w:rPr>
        <w:t xml:space="preserve"> καλύτερα </w:t>
      </w:r>
      <w:r w:rsidR="00743C21" w:rsidRPr="00F01BC7">
        <w:rPr>
          <w:rFonts w:cs="Times New Roman"/>
          <w:lang w:val="el-GR"/>
        </w:rPr>
        <w:t xml:space="preserve">τα </w:t>
      </w:r>
      <w:r w:rsidRPr="00F01BC7">
        <w:rPr>
          <w:rFonts w:cs="Times New Roman"/>
          <w:lang w:val="el-GR"/>
        </w:rPr>
        <w:t xml:space="preserve">μειονεκτήματα ή πιθανά οφέλη, τα οποία μπορούν να αποκομίσουν από τις δράσεις που </w:t>
      </w:r>
      <w:r w:rsidR="00B53E2B" w:rsidRPr="00F01BC7">
        <w:rPr>
          <w:rFonts w:cs="Times New Roman"/>
          <w:lang w:val="el-GR"/>
        </w:rPr>
        <w:t>μελετιούνται</w:t>
      </w:r>
      <w:r w:rsidRPr="00F01BC7">
        <w:rPr>
          <w:rFonts w:cs="Times New Roman"/>
          <w:lang w:val="el-GR"/>
        </w:rPr>
        <w:t>.</w:t>
      </w:r>
    </w:p>
    <w:p w14:paraId="68A67D6A" w14:textId="798D159B" w:rsidR="00180F48" w:rsidRPr="00F01BC7" w:rsidRDefault="00130455" w:rsidP="00E36FD7">
      <w:pPr>
        <w:spacing w:before="120" w:after="360" w:line="360" w:lineRule="auto"/>
        <w:rPr>
          <w:rFonts w:cs="Times New Roman"/>
          <w:lang w:val="el-GR"/>
        </w:rPr>
      </w:pPr>
      <w:r w:rsidRPr="00F01BC7">
        <w:rPr>
          <w:rFonts w:cs="Times New Roman"/>
          <w:lang w:val="el-GR"/>
        </w:rPr>
        <w:t xml:space="preserve">9. Η βιωσιμότητα σύμφωνα με άλλες περιβαλλοντικές επιπτώσεις (κριτήριο </w:t>
      </w:r>
      <w:r w:rsidR="00743C21" w:rsidRPr="00F01BC7">
        <w:rPr>
          <w:rFonts w:cs="Times New Roman"/>
        </w:rPr>
        <w:t>i</w:t>
      </w:r>
      <w:r w:rsidRPr="00F01BC7">
        <w:rPr>
          <w:rFonts w:cs="Times New Roman"/>
          <w:lang w:val="el-GR"/>
        </w:rPr>
        <w:t>)</w:t>
      </w:r>
      <w:r w:rsidR="00391483" w:rsidRPr="00F01BC7">
        <w:rPr>
          <w:rFonts w:cs="Times New Roman"/>
          <w:lang w:val="el-GR"/>
        </w:rPr>
        <w:t xml:space="preserve">. </w:t>
      </w:r>
      <w:r w:rsidRPr="00F01BC7">
        <w:rPr>
          <w:rFonts w:cs="Times New Roman"/>
          <w:lang w:val="el-GR"/>
        </w:rPr>
        <w:t xml:space="preserve">Αξιολογούνται οι επιπτώσεις </w:t>
      </w:r>
      <w:r w:rsidR="00743C21" w:rsidRPr="00F01BC7">
        <w:rPr>
          <w:rFonts w:cs="Times New Roman"/>
          <w:lang w:val="el-GR"/>
        </w:rPr>
        <w:t xml:space="preserve">στο </w:t>
      </w:r>
      <w:r w:rsidRPr="00F01BC7">
        <w:rPr>
          <w:rFonts w:cs="Times New Roman"/>
          <w:lang w:val="el-GR"/>
        </w:rPr>
        <w:t>τοπίο, ακουσ</w:t>
      </w:r>
      <w:r w:rsidR="00B53E2B" w:rsidRPr="00F01BC7">
        <w:rPr>
          <w:rFonts w:cs="Times New Roman"/>
          <w:lang w:val="el-GR"/>
        </w:rPr>
        <w:t>τικές εκπομπές, ηλεκτρομαγνητικές</w:t>
      </w:r>
      <w:r w:rsidRPr="00F01BC7">
        <w:rPr>
          <w:rFonts w:cs="Times New Roman"/>
          <w:lang w:val="el-GR"/>
        </w:rPr>
        <w:t xml:space="preserve"> παρεμβολές, δυσοσμία και μικροκλιματικές αλλαγές. Η κρίση εκφράζεται μέσα από την ακόλουθη κλίμακα:</w:t>
      </w:r>
      <w:r w:rsidR="00391483" w:rsidRPr="00F01BC7">
        <w:rPr>
          <w:rFonts w:cs="Times New Roman"/>
          <w:lang w:val="el-GR"/>
        </w:rPr>
        <w:t xml:space="preserve"> </w:t>
      </w:r>
    </w:p>
    <w:p w14:paraId="6D728167" w14:textId="77777777" w:rsidR="00725312" w:rsidRPr="00F01BC7" w:rsidRDefault="00130455" w:rsidP="00B31D55">
      <w:pPr>
        <w:pStyle w:val="ListParagraph"/>
        <w:numPr>
          <w:ilvl w:val="0"/>
          <w:numId w:val="3"/>
        </w:numPr>
        <w:spacing w:before="120" w:after="360"/>
        <w:rPr>
          <w:rFonts w:cs="Times New Roman"/>
          <w:lang w:val="el-GR"/>
        </w:rPr>
      </w:pPr>
      <w:r w:rsidRPr="00F01BC7">
        <w:rPr>
          <w:rFonts w:cs="Times New Roman"/>
          <w:lang w:val="el-GR"/>
        </w:rPr>
        <w:t>Πολύ υψηλή</w:t>
      </w:r>
      <w:r w:rsidR="006C7BA0" w:rsidRPr="00F01BC7">
        <w:rPr>
          <w:rFonts w:cs="Times New Roman"/>
          <w:lang w:val="el-GR"/>
        </w:rPr>
        <w:t>ς</w:t>
      </w:r>
      <w:r w:rsidRPr="00F01BC7">
        <w:rPr>
          <w:rFonts w:cs="Times New Roman"/>
          <w:lang w:val="el-GR"/>
        </w:rPr>
        <w:t xml:space="preserve"> ένταση</w:t>
      </w:r>
      <w:r w:rsidR="006C7BA0" w:rsidRPr="00F01BC7">
        <w:rPr>
          <w:rFonts w:cs="Times New Roman"/>
          <w:lang w:val="el-GR"/>
        </w:rPr>
        <w:t>ς</w:t>
      </w:r>
      <w:r w:rsidRPr="00F01BC7">
        <w:rPr>
          <w:rFonts w:cs="Times New Roman"/>
          <w:lang w:val="el-GR"/>
        </w:rPr>
        <w:t xml:space="preserve"> επιπτώσεις</w:t>
      </w:r>
      <w:r w:rsidR="00391483" w:rsidRPr="00F01BC7">
        <w:rPr>
          <w:rFonts w:cs="Times New Roman"/>
          <w:lang w:val="el-GR"/>
        </w:rPr>
        <w:t>.</w:t>
      </w:r>
    </w:p>
    <w:p w14:paraId="5CDB407B" w14:textId="77777777" w:rsidR="00725312" w:rsidRPr="00F01BC7" w:rsidRDefault="00130455" w:rsidP="00B31D55">
      <w:pPr>
        <w:pStyle w:val="ListParagraph"/>
        <w:numPr>
          <w:ilvl w:val="0"/>
          <w:numId w:val="3"/>
        </w:numPr>
        <w:spacing w:before="120" w:after="360"/>
        <w:rPr>
          <w:rFonts w:cs="Times New Roman"/>
          <w:lang w:val="el-GR"/>
        </w:rPr>
      </w:pPr>
      <w:r w:rsidRPr="00F01BC7">
        <w:rPr>
          <w:rFonts w:cs="Times New Roman"/>
          <w:lang w:val="el-GR"/>
        </w:rPr>
        <w:t>Υψηλής έντασης επιπτώσεις</w:t>
      </w:r>
      <w:r w:rsidR="00391483" w:rsidRPr="00F01BC7">
        <w:rPr>
          <w:rFonts w:cs="Times New Roman"/>
          <w:lang w:val="el-GR"/>
        </w:rPr>
        <w:t>.</w:t>
      </w:r>
    </w:p>
    <w:p w14:paraId="62459675" w14:textId="77777777" w:rsidR="00725312" w:rsidRPr="00F01BC7" w:rsidRDefault="00130455" w:rsidP="00B31D55">
      <w:pPr>
        <w:pStyle w:val="ListParagraph"/>
        <w:numPr>
          <w:ilvl w:val="0"/>
          <w:numId w:val="3"/>
        </w:numPr>
        <w:spacing w:before="120" w:after="360"/>
        <w:rPr>
          <w:rFonts w:cs="Times New Roman"/>
          <w:lang w:val="el-GR"/>
        </w:rPr>
      </w:pPr>
      <w:r w:rsidRPr="00F01BC7">
        <w:rPr>
          <w:rFonts w:cs="Times New Roman"/>
          <w:lang w:val="el-GR"/>
        </w:rPr>
        <w:t>Μέση</w:t>
      </w:r>
      <w:r w:rsidR="006C7BA0" w:rsidRPr="00F01BC7">
        <w:rPr>
          <w:rFonts w:cs="Times New Roman"/>
          <w:lang w:val="el-GR"/>
        </w:rPr>
        <w:t>ς</w:t>
      </w:r>
      <w:r w:rsidRPr="00F01BC7">
        <w:rPr>
          <w:rFonts w:cs="Times New Roman"/>
          <w:lang w:val="el-GR"/>
        </w:rPr>
        <w:t xml:space="preserve"> ένταση</w:t>
      </w:r>
      <w:r w:rsidR="006C7BA0" w:rsidRPr="00F01BC7">
        <w:rPr>
          <w:rFonts w:cs="Times New Roman"/>
          <w:lang w:val="el-GR"/>
        </w:rPr>
        <w:t>ς</w:t>
      </w:r>
      <w:r w:rsidRPr="00F01BC7">
        <w:rPr>
          <w:rFonts w:cs="Times New Roman"/>
          <w:lang w:val="el-GR"/>
        </w:rPr>
        <w:t xml:space="preserve"> επιπτώσεις</w:t>
      </w:r>
      <w:r w:rsidR="00391483" w:rsidRPr="00F01BC7">
        <w:rPr>
          <w:rFonts w:cs="Times New Roman"/>
          <w:lang w:val="el-GR"/>
        </w:rPr>
        <w:t>.</w:t>
      </w:r>
    </w:p>
    <w:p w14:paraId="22A9F64D" w14:textId="77777777" w:rsidR="00725312" w:rsidRPr="00F01BC7" w:rsidRDefault="00130455" w:rsidP="00B31D55">
      <w:pPr>
        <w:pStyle w:val="ListParagraph"/>
        <w:numPr>
          <w:ilvl w:val="0"/>
          <w:numId w:val="3"/>
        </w:numPr>
        <w:spacing w:before="120" w:after="360"/>
        <w:rPr>
          <w:rFonts w:cs="Times New Roman"/>
          <w:lang w:val="el-GR"/>
        </w:rPr>
      </w:pPr>
      <w:r w:rsidRPr="00F01BC7">
        <w:rPr>
          <w:rFonts w:cs="Times New Roman"/>
          <w:lang w:val="el-GR"/>
        </w:rPr>
        <w:t>Χαμηλή</w:t>
      </w:r>
      <w:r w:rsidR="006C7BA0" w:rsidRPr="00F01BC7">
        <w:rPr>
          <w:rFonts w:cs="Times New Roman"/>
          <w:lang w:val="el-GR"/>
        </w:rPr>
        <w:t>ς</w:t>
      </w:r>
      <w:r w:rsidRPr="00F01BC7">
        <w:rPr>
          <w:rFonts w:cs="Times New Roman"/>
          <w:lang w:val="el-GR"/>
        </w:rPr>
        <w:t xml:space="preserve"> ένταση</w:t>
      </w:r>
      <w:r w:rsidR="006C7BA0" w:rsidRPr="00F01BC7">
        <w:rPr>
          <w:rFonts w:cs="Times New Roman"/>
          <w:lang w:val="el-GR"/>
        </w:rPr>
        <w:t>ς</w:t>
      </w:r>
      <w:r w:rsidRPr="00F01BC7">
        <w:rPr>
          <w:rFonts w:cs="Times New Roman"/>
          <w:lang w:val="el-GR"/>
        </w:rPr>
        <w:t xml:space="preserve"> επιπτώσεις</w:t>
      </w:r>
      <w:r w:rsidR="00391483" w:rsidRPr="00F01BC7">
        <w:rPr>
          <w:rFonts w:cs="Times New Roman"/>
          <w:lang w:val="el-GR"/>
        </w:rPr>
        <w:t>.</w:t>
      </w:r>
    </w:p>
    <w:p w14:paraId="6D5A9BBF" w14:textId="250563E9" w:rsidR="00130455" w:rsidRPr="00F01BC7" w:rsidRDefault="006C7BA0" w:rsidP="00B31D55">
      <w:pPr>
        <w:pStyle w:val="ListParagraph"/>
        <w:numPr>
          <w:ilvl w:val="0"/>
          <w:numId w:val="3"/>
        </w:numPr>
        <w:spacing w:before="120" w:after="360"/>
        <w:rPr>
          <w:rFonts w:cs="Times New Roman"/>
          <w:lang w:val="el-GR"/>
        </w:rPr>
      </w:pPr>
      <w:r w:rsidRPr="00F01BC7">
        <w:rPr>
          <w:rFonts w:cs="Times New Roman"/>
          <w:lang w:val="el-GR"/>
        </w:rPr>
        <w:t xml:space="preserve">Μη </w:t>
      </w:r>
      <w:r w:rsidR="00B53E2B" w:rsidRPr="00F01BC7">
        <w:rPr>
          <w:rFonts w:cs="Times New Roman"/>
          <w:lang w:val="el-GR"/>
        </w:rPr>
        <w:t>υπάρχουσες</w:t>
      </w:r>
      <w:r w:rsidR="00130455" w:rsidRPr="00F01BC7">
        <w:rPr>
          <w:rFonts w:cs="Times New Roman"/>
          <w:lang w:val="el-GR"/>
        </w:rPr>
        <w:t xml:space="preserve"> επιπτώσεις.</w:t>
      </w:r>
    </w:p>
    <w:p w14:paraId="4815DBEF" w14:textId="07ED1698" w:rsidR="00130455" w:rsidRPr="00F01BC7" w:rsidRDefault="00130455" w:rsidP="00E36FD7">
      <w:pPr>
        <w:spacing w:before="120" w:after="360" w:line="360" w:lineRule="auto"/>
        <w:rPr>
          <w:rFonts w:cs="Times New Roman"/>
          <w:lang w:val="el-GR"/>
        </w:rPr>
      </w:pPr>
      <w:r w:rsidRPr="00F01BC7">
        <w:rPr>
          <w:rFonts w:cs="Times New Roman"/>
          <w:lang w:val="el-GR"/>
        </w:rPr>
        <w:t xml:space="preserve">10. </w:t>
      </w:r>
      <w:r w:rsidR="00743C21" w:rsidRPr="00F01BC7">
        <w:rPr>
          <w:rFonts w:cs="Times New Roman"/>
          <w:lang w:val="el-GR"/>
        </w:rPr>
        <w:t>Επιπτώσεις ε</w:t>
      </w:r>
      <w:r w:rsidRPr="00F01BC7">
        <w:rPr>
          <w:rFonts w:cs="Times New Roman"/>
          <w:lang w:val="el-GR"/>
        </w:rPr>
        <w:t xml:space="preserve">ργασίας (κριτήριο </w:t>
      </w:r>
      <w:r w:rsidRPr="00F01BC7">
        <w:rPr>
          <w:rFonts w:cs="Times New Roman"/>
        </w:rPr>
        <w:t>l</w:t>
      </w:r>
      <w:r w:rsidRPr="00F01BC7">
        <w:rPr>
          <w:rFonts w:cs="Times New Roman"/>
          <w:lang w:val="el-GR"/>
        </w:rPr>
        <w:t>)</w:t>
      </w:r>
      <w:r w:rsidR="00391483" w:rsidRPr="00F01BC7">
        <w:rPr>
          <w:rFonts w:cs="Times New Roman"/>
          <w:lang w:val="el-GR"/>
        </w:rPr>
        <w:t xml:space="preserve">. </w:t>
      </w:r>
      <w:r w:rsidRPr="00F01BC7">
        <w:rPr>
          <w:rFonts w:cs="Times New Roman"/>
          <w:lang w:val="el-GR"/>
        </w:rPr>
        <w:t>Εκτιμή</w:t>
      </w:r>
      <w:r w:rsidR="00180F48" w:rsidRPr="00F01BC7">
        <w:rPr>
          <w:rFonts w:cs="Times New Roman"/>
          <w:lang w:val="el-GR"/>
        </w:rPr>
        <w:t>θηκε η</w:t>
      </w:r>
      <w:r w:rsidRPr="00F01BC7">
        <w:rPr>
          <w:rFonts w:cs="Times New Roman"/>
          <w:lang w:val="el-GR"/>
        </w:rPr>
        <w:t xml:space="preserve"> δυνατότητ</w:t>
      </w:r>
      <w:r w:rsidR="00180F48" w:rsidRPr="00F01BC7">
        <w:rPr>
          <w:rFonts w:cs="Times New Roman"/>
          <w:lang w:val="el-GR"/>
        </w:rPr>
        <w:t>α</w:t>
      </w:r>
      <w:r w:rsidRPr="00F01BC7">
        <w:rPr>
          <w:rFonts w:cs="Times New Roman"/>
          <w:lang w:val="el-GR"/>
        </w:rPr>
        <w:t xml:space="preserve"> εργασίας, λόγω απασχόλησης </w:t>
      </w:r>
      <w:r w:rsidR="00180F48" w:rsidRPr="00F01BC7">
        <w:rPr>
          <w:rFonts w:cs="Times New Roman"/>
          <w:lang w:val="el-GR"/>
        </w:rPr>
        <w:t>σε συστήματα ΑΠΕ</w:t>
      </w:r>
      <w:r w:rsidR="00743C21" w:rsidRPr="00F01BC7">
        <w:rPr>
          <w:rFonts w:cs="Times New Roman"/>
          <w:lang w:val="el-GR"/>
        </w:rPr>
        <w:t>, όσον αφορά τα στοιχεία</w:t>
      </w:r>
      <w:r w:rsidR="0088352C">
        <w:rPr>
          <w:rFonts w:cs="Times New Roman"/>
          <w:lang w:val="el-GR"/>
        </w:rPr>
        <w:t>.</w:t>
      </w:r>
      <w:r w:rsidR="00C30919" w:rsidRPr="00F01BC7">
        <w:rPr>
          <w:rFonts w:cs="Times New Roman"/>
          <w:lang w:val="el-GR"/>
        </w:rPr>
        <w:t xml:space="preserve"> </w:t>
      </w:r>
      <w:r w:rsidR="0088352C">
        <w:rPr>
          <w:rFonts w:cs="Times New Roman"/>
          <w:lang w:val="el-GR"/>
        </w:rPr>
        <w:t>Παραπομπή</w:t>
      </w:r>
      <w:r w:rsidR="00043904">
        <w:rPr>
          <w:rFonts w:cs="Times New Roman"/>
          <w:lang w:val="el-GR"/>
        </w:rPr>
        <w:t xml:space="preserve">: </w:t>
      </w:r>
      <w:r w:rsidR="009E09CD" w:rsidRPr="00BE2AB0">
        <w:rPr>
          <w:rFonts w:cs="Times New Roman"/>
          <w:szCs w:val="20"/>
        </w:rPr>
        <w:t>Ambiente</w:t>
      </w:r>
      <w:r w:rsidR="009E09CD" w:rsidRPr="00BE2AB0">
        <w:rPr>
          <w:rFonts w:cs="Times New Roman"/>
          <w:szCs w:val="20"/>
          <w:lang w:val="el-GR"/>
        </w:rPr>
        <w:t xml:space="preserve"> </w:t>
      </w:r>
      <w:r w:rsidR="009E09CD" w:rsidRPr="00BE2AB0">
        <w:rPr>
          <w:rFonts w:cs="Times New Roman"/>
          <w:szCs w:val="20"/>
        </w:rPr>
        <w:t>Italia</w:t>
      </w:r>
      <w:r w:rsidR="009E09CD" w:rsidRPr="00BE2AB0">
        <w:rPr>
          <w:rFonts w:cs="Times New Roman"/>
          <w:szCs w:val="20"/>
          <w:lang w:val="el-GR"/>
        </w:rPr>
        <w:t>. (1995</w:t>
      </w:r>
      <w:r w:rsidR="00043904" w:rsidRPr="00BE2AB0">
        <w:rPr>
          <w:rFonts w:cs="Times New Roman"/>
          <w:sz w:val="28"/>
          <w:lang w:val="el-GR"/>
        </w:rPr>
        <w:t>)</w:t>
      </w:r>
      <w:r w:rsidRPr="00F01BC7">
        <w:rPr>
          <w:rFonts w:cs="Times New Roman"/>
          <w:lang w:val="el-GR"/>
        </w:rPr>
        <w:t xml:space="preserve">. Επιπλέον </w:t>
      </w:r>
      <w:r w:rsidR="00180F48" w:rsidRPr="00F01BC7">
        <w:rPr>
          <w:rFonts w:cs="Times New Roman"/>
          <w:lang w:val="el-GR"/>
        </w:rPr>
        <w:t xml:space="preserve">αξιολογούνται </w:t>
      </w:r>
      <w:r w:rsidR="00743C21" w:rsidRPr="00F01BC7">
        <w:rPr>
          <w:rFonts w:cs="Times New Roman"/>
          <w:lang w:val="el-GR"/>
        </w:rPr>
        <w:t xml:space="preserve">η </w:t>
      </w:r>
      <w:r w:rsidRPr="00F01BC7">
        <w:rPr>
          <w:rFonts w:cs="Times New Roman"/>
          <w:lang w:val="el-GR"/>
        </w:rPr>
        <w:t>άμεση και έμμεση απασχόληση, και η πιθανή έμμεση δημιουργία νέ</w:t>
      </w:r>
      <w:r w:rsidR="00743C21" w:rsidRPr="00F01BC7">
        <w:rPr>
          <w:rFonts w:cs="Times New Roman"/>
          <w:lang w:val="el-GR"/>
        </w:rPr>
        <w:t>ων</w:t>
      </w:r>
      <w:r w:rsidRPr="00F01BC7">
        <w:rPr>
          <w:rFonts w:cs="Times New Roman"/>
          <w:lang w:val="el-GR"/>
        </w:rPr>
        <w:t xml:space="preserve"> επαγγελματικ</w:t>
      </w:r>
      <w:r w:rsidR="00743C21" w:rsidRPr="00F01BC7">
        <w:rPr>
          <w:rFonts w:cs="Times New Roman"/>
          <w:lang w:val="el-GR"/>
        </w:rPr>
        <w:t>ών</w:t>
      </w:r>
      <w:r w:rsidRPr="00F01BC7">
        <w:rPr>
          <w:rFonts w:cs="Times New Roman"/>
          <w:lang w:val="el-GR"/>
        </w:rPr>
        <w:t xml:space="preserve"> </w:t>
      </w:r>
      <w:r w:rsidR="009C3630" w:rsidRPr="00F01BC7">
        <w:rPr>
          <w:rFonts w:cs="Times New Roman"/>
          <w:lang w:val="el-GR"/>
        </w:rPr>
        <w:t>ασχολήσεων</w:t>
      </w:r>
      <w:r w:rsidRPr="00F01BC7">
        <w:rPr>
          <w:rFonts w:cs="Times New Roman"/>
          <w:lang w:val="el-GR"/>
        </w:rPr>
        <w:t xml:space="preserve">. Ο δείκτης των επιπτώσεων της εργασίας εκφράζεται ως </w:t>
      </w:r>
      <w:r w:rsidR="00743C21" w:rsidRPr="00F01BC7">
        <w:rPr>
          <w:rFonts w:cs="Times New Roman"/>
          <w:lang w:val="el-GR"/>
        </w:rPr>
        <w:t>τ</w:t>
      </w:r>
      <w:r w:rsidRPr="00F01BC7">
        <w:rPr>
          <w:rFonts w:cs="Times New Roman"/>
          <w:lang w:val="el-GR"/>
        </w:rPr>
        <w:t>ο</w:t>
      </w:r>
      <w:r w:rsidR="00743C21" w:rsidRPr="00F01BC7">
        <w:rPr>
          <w:rFonts w:cs="Times New Roman"/>
          <w:lang w:val="el-GR"/>
        </w:rPr>
        <w:t>ν</w:t>
      </w:r>
      <w:r w:rsidRPr="00F01BC7">
        <w:rPr>
          <w:rFonts w:cs="Times New Roman"/>
          <w:lang w:val="el-GR"/>
        </w:rPr>
        <w:t xml:space="preserve"> αριθμό </w:t>
      </w:r>
      <w:r w:rsidR="00743C21" w:rsidRPr="00F01BC7">
        <w:rPr>
          <w:rFonts w:cs="Times New Roman"/>
          <w:lang w:val="el-GR"/>
        </w:rPr>
        <w:t xml:space="preserve">ατόμων </w:t>
      </w:r>
      <w:r w:rsidRPr="00F01BC7">
        <w:rPr>
          <w:rFonts w:cs="Times New Roman"/>
          <w:lang w:val="el-GR"/>
        </w:rPr>
        <w:t xml:space="preserve">που ασχολούνται ανά </w:t>
      </w:r>
      <w:r w:rsidRPr="00F01BC7">
        <w:rPr>
          <w:rFonts w:cs="Times New Roman"/>
        </w:rPr>
        <w:t>MJ</w:t>
      </w:r>
      <w:r w:rsidRPr="00F01BC7">
        <w:rPr>
          <w:rFonts w:cs="Times New Roman"/>
          <w:lang w:val="el-GR"/>
        </w:rPr>
        <w:t xml:space="preserve"> ενέργειας </w:t>
      </w:r>
      <w:r w:rsidR="00743C21" w:rsidRPr="00F01BC7">
        <w:rPr>
          <w:rFonts w:cs="Times New Roman"/>
          <w:lang w:val="el-GR"/>
        </w:rPr>
        <w:t>που αποθηκεύεται</w:t>
      </w:r>
      <w:r w:rsidRPr="00F01BC7">
        <w:rPr>
          <w:rFonts w:cs="Times New Roman"/>
          <w:lang w:val="el-GR"/>
        </w:rPr>
        <w:t xml:space="preserve"> σε 1 χρόνο.</w:t>
      </w:r>
    </w:p>
    <w:p w14:paraId="09A328E2" w14:textId="416A810B" w:rsidR="00130455" w:rsidRPr="00F01BC7" w:rsidRDefault="00130455" w:rsidP="00E36FD7">
      <w:pPr>
        <w:spacing w:before="120" w:after="360" w:line="360" w:lineRule="auto"/>
        <w:rPr>
          <w:rFonts w:cs="Times New Roman"/>
          <w:lang w:val="el-GR"/>
        </w:rPr>
      </w:pPr>
      <w:r w:rsidRPr="00F01BC7">
        <w:rPr>
          <w:rFonts w:cs="Times New Roman"/>
          <w:lang w:val="el-GR"/>
        </w:rPr>
        <w:lastRenderedPageBreak/>
        <w:t xml:space="preserve">11. Ωριμότητα της αγοράς (κριτήριο </w:t>
      </w:r>
      <w:r w:rsidRPr="00F01BC7">
        <w:rPr>
          <w:rFonts w:cs="Times New Roman"/>
        </w:rPr>
        <w:t>m</w:t>
      </w:r>
      <w:r w:rsidRPr="00F01BC7">
        <w:rPr>
          <w:rFonts w:cs="Times New Roman"/>
          <w:lang w:val="el-GR"/>
        </w:rPr>
        <w:t>)</w:t>
      </w:r>
      <w:r w:rsidR="00391483" w:rsidRPr="00F01BC7">
        <w:rPr>
          <w:rFonts w:cs="Times New Roman"/>
          <w:lang w:val="el-GR"/>
        </w:rPr>
        <w:t xml:space="preserve">. </w:t>
      </w:r>
      <w:r w:rsidRPr="00F01BC7">
        <w:rPr>
          <w:rFonts w:cs="Times New Roman"/>
          <w:lang w:val="el-GR"/>
        </w:rPr>
        <w:t>Το κριτήριο αυτό υπολογίζει τη διαθεσιμότητα και την κατάσταση της διείσδυση</w:t>
      </w:r>
      <w:r w:rsidR="00743C21" w:rsidRPr="00F01BC7">
        <w:rPr>
          <w:rFonts w:cs="Times New Roman"/>
          <w:lang w:val="el-GR"/>
        </w:rPr>
        <w:t>ς</w:t>
      </w:r>
      <w:r w:rsidRPr="00F01BC7">
        <w:rPr>
          <w:rFonts w:cs="Times New Roman"/>
          <w:lang w:val="el-GR"/>
        </w:rPr>
        <w:t xml:space="preserve"> της ίδιας </w:t>
      </w:r>
      <w:r w:rsidR="00535C30" w:rsidRPr="00F01BC7">
        <w:rPr>
          <w:rFonts w:cs="Times New Roman"/>
          <w:lang w:val="el-GR"/>
        </w:rPr>
        <w:t>της τεχνολογίας και</w:t>
      </w:r>
      <w:r w:rsidR="00743C21" w:rsidRPr="00F01BC7">
        <w:rPr>
          <w:rFonts w:cs="Times New Roman"/>
          <w:lang w:val="el-GR"/>
        </w:rPr>
        <w:t xml:space="preserve"> των </w:t>
      </w:r>
      <w:r w:rsidRPr="00F01BC7">
        <w:rPr>
          <w:rFonts w:cs="Times New Roman"/>
          <w:lang w:val="el-GR"/>
        </w:rPr>
        <w:t>υλικ</w:t>
      </w:r>
      <w:r w:rsidR="00743C21" w:rsidRPr="00F01BC7">
        <w:rPr>
          <w:rFonts w:cs="Times New Roman"/>
          <w:lang w:val="el-GR"/>
        </w:rPr>
        <w:t>ών</w:t>
      </w:r>
      <w:r w:rsidRPr="00F01BC7">
        <w:rPr>
          <w:rFonts w:cs="Times New Roman"/>
          <w:lang w:val="el-GR"/>
        </w:rPr>
        <w:t xml:space="preserve"> και υπηρεσ</w:t>
      </w:r>
      <w:r w:rsidR="00743C21" w:rsidRPr="00F01BC7">
        <w:rPr>
          <w:rFonts w:cs="Times New Roman"/>
          <w:lang w:val="el-GR"/>
        </w:rPr>
        <w:t>ιών</w:t>
      </w:r>
      <w:r w:rsidRPr="00F01BC7">
        <w:rPr>
          <w:rFonts w:cs="Times New Roman"/>
          <w:lang w:val="el-GR"/>
        </w:rPr>
        <w:t xml:space="preserve"> που σχετίζ</w:t>
      </w:r>
      <w:r w:rsidR="00535C30" w:rsidRPr="00F01BC7">
        <w:rPr>
          <w:rFonts w:cs="Times New Roman"/>
          <w:lang w:val="el-GR"/>
        </w:rPr>
        <w:t>εται</w:t>
      </w:r>
      <w:r w:rsidRPr="00F01BC7">
        <w:rPr>
          <w:rFonts w:cs="Times New Roman"/>
          <w:lang w:val="el-GR"/>
        </w:rPr>
        <w:t xml:space="preserve"> με τη δράση </w:t>
      </w:r>
      <w:r w:rsidR="00535C30" w:rsidRPr="00F01BC7">
        <w:rPr>
          <w:rFonts w:cs="Times New Roman"/>
          <w:lang w:val="el-GR"/>
        </w:rPr>
        <w:t>της, στην αγορά</w:t>
      </w:r>
      <w:r w:rsidRPr="00F01BC7">
        <w:rPr>
          <w:rFonts w:cs="Times New Roman"/>
          <w:lang w:val="el-GR"/>
        </w:rPr>
        <w:t>.</w:t>
      </w:r>
    </w:p>
    <w:p w14:paraId="139ADC9A" w14:textId="789CC5B7" w:rsidR="008158B6" w:rsidRDefault="00130455" w:rsidP="00E36FD7">
      <w:pPr>
        <w:spacing w:before="120" w:after="360" w:line="360" w:lineRule="auto"/>
        <w:rPr>
          <w:rFonts w:cs="Times New Roman"/>
          <w:b/>
          <w:lang w:val="el-GR"/>
        </w:rPr>
      </w:pPr>
      <w:r w:rsidRPr="00F01BC7">
        <w:rPr>
          <w:rFonts w:cs="Times New Roman"/>
          <w:lang w:val="el-GR"/>
        </w:rPr>
        <w:t>12. Συμβ</w:t>
      </w:r>
      <w:r w:rsidR="00535C30" w:rsidRPr="00F01BC7">
        <w:rPr>
          <w:rFonts w:cs="Times New Roman"/>
          <w:lang w:val="el-GR"/>
        </w:rPr>
        <w:t>ατότητα</w:t>
      </w:r>
      <w:r w:rsidRPr="00F01BC7">
        <w:rPr>
          <w:rFonts w:cs="Times New Roman"/>
          <w:lang w:val="el-GR"/>
        </w:rPr>
        <w:t xml:space="preserve"> με το πολιτικό, νομοθετικό και διοικητικό πλαίσιο (κριτήριο </w:t>
      </w:r>
      <w:r w:rsidRPr="00F01BC7">
        <w:rPr>
          <w:rFonts w:cs="Times New Roman"/>
        </w:rPr>
        <w:t>n</w:t>
      </w:r>
      <w:r w:rsidRPr="00F01BC7">
        <w:rPr>
          <w:rFonts w:cs="Times New Roman"/>
          <w:lang w:val="el-GR"/>
        </w:rPr>
        <w:t>)</w:t>
      </w:r>
      <w:r w:rsidR="00391483" w:rsidRPr="00F01BC7">
        <w:rPr>
          <w:rFonts w:cs="Times New Roman"/>
          <w:lang w:val="el-GR"/>
        </w:rPr>
        <w:t xml:space="preserve">. </w:t>
      </w:r>
      <w:r w:rsidR="0045327A" w:rsidRPr="00F01BC7">
        <w:rPr>
          <w:rFonts w:cs="Times New Roman"/>
          <w:lang w:val="el-GR"/>
        </w:rPr>
        <w:t>Η ι</w:t>
      </w:r>
      <w:r w:rsidRPr="00F01BC7">
        <w:rPr>
          <w:rFonts w:cs="Times New Roman"/>
          <w:lang w:val="el-GR"/>
        </w:rPr>
        <w:t xml:space="preserve">ταλική </w:t>
      </w:r>
      <w:r w:rsidR="00180F48" w:rsidRPr="00F01BC7">
        <w:rPr>
          <w:rFonts w:cs="Times New Roman"/>
          <w:lang w:val="el-GR"/>
        </w:rPr>
        <w:t>νομοθεσία</w:t>
      </w:r>
      <w:r w:rsidRPr="00F01BC7">
        <w:rPr>
          <w:rFonts w:cs="Times New Roman"/>
          <w:lang w:val="el-GR"/>
        </w:rPr>
        <w:t xml:space="preserve"> προωθεί διάφορες καινοτόμες στρατηγικές </w:t>
      </w:r>
      <w:r w:rsidR="0045327A" w:rsidRPr="00F01BC7">
        <w:rPr>
          <w:rFonts w:cs="Times New Roman"/>
          <w:lang w:val="el-GR"/>
        </w:rPr>
        <w:t>για την</w:t>
      </w:r>
      <w:r w:rsidRPr="00F01BC7">
        <w:rPr>
          <w:rFonts w:cs="Times New Roman"/>
          <w:lang w:val="el-GR"/>
        </w:rPr>
        <w:t xml:space="preserve"> εξοικονόμηση </w:t>
      </w:r>
      <w:r w:rsidR="0045327A" w:rsidRPr="00F01BC7">
        <w:rPr>
          <w:rFonts w:cs="Times New Roman"/>
          <w:lang w:val="el-GR"/>
        </w:rPr>
        <w:t xml:space="preserve">και μετατροπή </w:t>
      </w:r>
      <w:r w:rsidRPr="00F01BC7">
        <w:rPr>
          <w:rFonts w:cs="Times New Roman"/>
          <w:lang w:val="el-GR"/>
        </w:rPr>
        <w:t xml:space="preserve">ενέργειας. Η διαφορετική δύναμη αυτών των εθνικών κινήτρων αντιπροσωπεύει </w:t>
      </w:r>
      <w:r w:rsidR="0045327A" w:rsidRPr="00F01BC7">
        <w:rPr>
          <w:rFonts w:cs="Times New Roman"/>
          <w:lang w:val="el-GR"/>
        </w:rPr>
        <w:t>ένα</w:t>
      </w:r>
      <w:r w:rsidRPr="00F01BC7">
        <w:rPr>
          <w:rFonts w:cs="Times New Roman"/>
          <w:lang w:val="el-GR"/>
        </w:rPr>
        <w:t xml:space="preserve"> επικριτικ</w:t>
      </w:r>
      <w:r w:rsidR="0045327A" w:rsidRPr="00F01BC7">
        <w:rPr>
          <w:rFonts w:cs="Times New Roman"/>
          <w:lang w:val="el-GR"/>
        </w:rPr>
        <w:t>ό</w:t>
      </w:r>
      <w:r w:rsidRPr="00F01BC7">
        <w:rPr>
          <w:rFonts w:cs="Times New Roman"/>
          <w:lang w:val="el-GR"/>
        </w:rPr>
        <w:t xml:space="preserve"> στοιχείο μεταξύ </w:t>
      </w:r>
      <w:r w:rsidR="0045327A" w:rsidRPr="00F01BC7">
        <w:rPr>
          <w:rFonts w:cs="Times New Roman"/>
          <w:lang w:val="el-GR"/>
        </w:rPr>
        <w:t xml:space="preserve">των </w:t>
      </w:r>
      <w:r w:rsidRPr="00F01BC7">
        <w:rPr>
          <w:rFonts w:cs="Times New Roman"/>
          <w:lang w:val="el-GR"/>
        </w:rPr>
        <w:t>διαφορετικ</w:t>
      </w:r>
      <w:r w:rsidR="0045327A" w:rsidRPr="00F01BC7">
        <w:rPr>
          <w:rFonts w:cs="Times New Roman"/>
          <w:lang w:val="el-GR"/>
        </w:rPr>
        <w:t>ών</w:t>
      </w:r>
      <w:r w:rsidRPr="00F01BC7">
        <w:rPr>
          <w:rFonts w:cs="Times New Roman"/>
          <w:lang w:val="el-GR"/>
        </w:rPr>
        <w:t xml:space="preserve"> εναλλακτικ</w:t>
      </w:r>
      <w:r w:rsidR="0045327A" w:rsidRPr="00F01BC7">
        <w:rPr>
          <w:rFonts w:cs="Times New Roman"/>
          <w:lang w:val="el-GR"/>
        </w:rPr>
        <w:t>ών</w:t>
      </w:r>
      <w:r w:rsidRPr="00F01BC7">
        <w:rPr>
          <w:rFonts w:cs="Times New Roman"/>
          <w:lang w:val="el-GR"/>
        </w:rPr>
        <w:t xml:space="preserve"> παρεμβάσε</w:t>
      </w:r>
      <w:r w:rsidR="0045327A" w:rsidRPr="00F01BC7">
        <w:rPr>
          <w:rFonts w:cs="Times New Roman"/>
          <w:lang w:val="el-GR"/>
        </w:rPr>
        <w:t>ων</w:t>
      </w:r>
      <w:r w:rsidRPr="00F01BC7">
        <w:rPr>
          <w:rFonts w:cs="Times New Roman"/>
          <w:lang w:val="el-GR"/>
        </w:rPr>
        <w:t>. Ωστόσο, άλλα όρια ή νομοθετικ</w:t>
      </w:r>
      <w:r w:rsidR="0045327A" w:rsidRPr="00F01BC7">
        <w:rPr>
          <w:rFonts w:cs="Times New Roman"/>
          <w:lang w:val="el-GR"/>
        </w:rPr>
        <w:t>ές</w:t>
      </w:r>
      <w:r w:rsidRPr="00F01BC7">
        <w:rPr>
          <w:rFonts w:cs="Times New Roman"/>
          <w:lang w:val="el-GR"/>
        </w:rPr>
        <w:t xml:space="preserve"> </w:t>
      </w:r>
      <w:r w:rsidR="0045327A" w:rsidRPr="00F01BC7">
        <w:rPr>
          <w:rFonts w:cs="Times New Roman"/>
          <w:lang w:val="el-GR"/>
        </w:rPr>
        <w:t>ρήτρες</w:t>
      </w:r>
      <w:r w:rsidRPr="00F01BC7">
        <w:rPr>
          <w:rFonts w:cs="Times New Roman"/>
          <w:lang w:val="el-GR"/>
        </w:rPr>
        <w:t xml:space="preserve"> μπορεί να υπάρχ</w:t>
      </w:r>
      <w:r w:rsidR="0045327A" w:rsidRPr="00F01BC7">
        <w:rPr>
          <w:rFonts w:cs="Times New Roman"/>
          <w:lang w:val="el-GR"/>
        </w:rPr>
        <w:t>ουν</w:t>
      </w:r>
      <w:r w:rsidRPr="00F01BC7">
        <w:rPr>
          <w:rFonts w:cs="Times New Roman"/>
          <w:lang w:val="el-GR"/>
        </w:rPr>
        <w:t xml:space="preserve">, ειδικά σε περιφερειακό πλαίσιο, οι οποίες παρέχονται </w:t>
      </w:r>
      <w:r w:rsidR="00535C30" w:rsidRPr="00F01BC7">
        <w:rPr>
          <w:rFonts w:cs="Times New Roman"/>
          <w:lang w:val="el-GR"/>
        </w:rPr>
        <w:t>από</w:t>
      </w:r>
      <w:r w:rsidRPr="00F01BC7">
        <w:rPr>
          <w:rFonts w:cs="Times New Roman"/>
          <w:lang w:val="el-GR"/>
        </w:rPr>
        <w:t xml:space="preserve"> νομοθετική αυτονομία. Το κριτήριο της εξέταση</w:t>
      </w:r>
      <w:r w:rsidR="0045327A" w:rsidRPr="00F01BC7">
        <w:rPr>
          <w:rFonts w:cs="Times New Roman"/>
          <w:lang w:val="el-GR"/>
        </w:rPr>
        <w:t>ς</w:t>
      </w:r>
      <w:r w:rsidRPr="00F01BC7">
        <w:rPr>
          <w:rFonts w:cs="Times New Roman"/>
          <w:lang w:val="el-GR"/>
        </w:rPr>
        <w:t xml:space="preserve"> αξιολογεί την ποιοτική σημασία των παραπάνω εκτιμήσεων, όσον αφορά την υποστήριξη της κυβέρνησης</w:t>
      </w:r>
      <w:r w:rsidR="0045327A" w:rsidRPr="00F01BC7">
        <w:rPr>
          <w:rFonts w:cs="Times New Roman"/>
          <w:lang w:val="el-GR"/>
        </w:rPr>
        <w:t xml:space="preserve">, την </w:t>
      </w:r>
      <w:r w:rsidRPr="00F01BC7">
        <w:rPr>
          <w:rFonts w:cs="Times New Roman"/>
          <w:lang w:val="el-GR"/>
        </w:rPr>
        <w:t>τάση των θεσμικών φορέων και την πολι</w:t>
      </w:r>
      <w:r w:rsidR="004C7248">
        <w:rPr>
          <w:rFonts w:cs="Times New Roman"/>
          <w:lang w:val="el-GR"/>
        </w:rPr>
        <w:t>τική της δημόσιας πληροφόρησης.</w:t>
      </w:r>
    </w:p>
    <w:p w14:paraId="42C8ADD8" w14:textId="3FCB25FA" w:rsidR="00130455" w:rsidRPr="004C7248" w:rsidRDefault="00B652E4" w:rsidP="00E36FD7">
      <w:pPr>
        <w:spacing w:before="120" w:after="360" w:line="360" w:lineRule="auto"/>
        <w:rPr>
          <w:rFonts w:cs="Times New Roman"/>
          <w:b/>
          <w:lang w:val="el-GR"/>
        </w:rPr>
      </w:pPr>
      <w:r w:rsidRPr="00F01BC7">
        <w:rPr>
          <w:rFonts w:cs="Times New Roman"/>
          <w:b/>
          <w:lang w:val="el-GR"/>
        </w:rPr>
        <w:t>Η στάθμιση των κριτήριων και ο ορισμός τριών</w:t>
      </w:r>
      <w:r w:rsidR="00B33600" w:rsidRPr="00F01BC7">
        <w:rPr>
          <w:rFonts w:cs="Times New Roman"/>
          <w:b/>
          <w:lang w:val="el-GR"/>
        </w:rPr>
        <w:t xml:space="preserve"> </w:t>
      </w:r>
      <w:r w:rsidRPr="00F01BC7">
        <w:rPr>
          <w:rFonts w:cs="Times New Roman"/>
          <w:b/>
          <w:lang w:val="el-GR"/>
        </w:rPr>
        <w:t>σεναρίων λήψης αποφάσεων</w:t>
      </w:r>
    </w:p>
    <w:p w14:paraId="27C1FE81" w14:textId="219D4EDB" w:rsidR="00130455" w:rsidRPr="00F01BC7" w:rsidRDefault="0045327A" w:rsidP="00E36FD7">
      <w:pPr>
        <w:spacing w:before="120" w:after="360" w:line="360" w:lineRule="auto"/>
        <w:rPr>
          <w:rFonts w:cs="Times New Roman"/>
          <w:lang w:val="el-GR"/>
        </w:rPr>
      </w:pPr>
      <w:r w:rsidRPr="00F01BC7">
        <w:rPr>
          <w:rFonts w:cs="Times New Roman"/>
          <w:lang w:val="el-GR"/>
        </w:rPr>
        <w:t>Η σ</w:t>
      </w:r>
      <w:r w:rsidR="00130455" w:rsidRPr="00F01BC7">
        <w:rPr>
          <w:rFonts w:cs="Times New Roman"/>
          <w:lang w:val="el-GR"/>
        </w:rPr>
        <w:t>τάθμιση των κριτηρίων πρέπει να πραγματοποιηθεί σύμφωνα με τρία διαφορετικά σενάρια. Κάθε σεν</w:t>
      </w:r>
      <w:r w:rsidR="00B33600" w:rsidRPr="00F01BC7">
        <w:rPr>
          <w:rFonts w:cs="Times New Roman"/>
          <w:lang w:val="el-GR"/>
        </w:rPr>
        <w:t xml:space="preserve">άριο δίνει έμφαση σε διαφορετική </w:t>
      </w:r>
      <w:r w:rsidR="003611BB" w:rsidRPr="00F01BC7">
        <w:rPr>
          <w:rFonts w:eastAsia="Arial" w:cs="Times New Roman"/>
          <w:bCs/>
          <w:spacing w:val="-1"/>
          <w:szCs w:val="18"/>
          <w:lang w:val="el-GR"/>
        </w:rPr>
        <w:t>ιεράρχηση</w:t>
      </w:r>
      <w:r w:rsidR="003611BB" w:rsidRPr="00F01BC7">
        <w:rPr>
          <w:rFonts w:cs="Times New Roman"/>
          <w:lang w:val="el-GR"/>
        </w:rPr>
        <w:t xml:space="preserve"> </w:t>
      </w:r>
      <w:r w:rsidR="00B33600" w:rsidRPr="00F01BC7">
        <w:rPr>
          <w:rFonts w:cs="Times New Roman"/>
          <w:lang w:val="el-GR"/>
        </w:rPr>
        <w:t>των προτιμήσεων των</w:t>
      </w:r>
      <w:r w:rsidR="00130455" w:rsidRPr="00F01BC7">
        <w:rPr>
          <w:rFonts w:cs="Times New Roman"/>
          <w:lang w:val="el-GR"/>
        </w:rPr>
        <w:t xml:space="preserve"> </w:t>
      </w:r>
      <w:r w:rsidR="00130455" w:rsidRPr="00F01BC7">
        <w:rPr>
          <w:rFonts w:cs="Times New Roman"/>
        </w:rPr>
        <w:t>DMs</w:t>
      </w:r>
      <w:r w:rsidR="00B33600" w:rsidRPr="00F01BC7">
        <w:rPr>
          <w:rFonts w:cs="Times New Roman"/>
          <w:lang w:val="el-GR"/>
        </w:rPr>
        <w:t xml:space="preserve">, που </w:t>
      </w:r>
      <w:r w:rsidR="00130455" w:rsidRPr="00F01BC7">
        <w:rPr>
          <w:rFonts w:cs="Times New Roman"/>
          <w:lang w:val="el-GR"/>
        </w:rPr>
        <w:t>την ίδια στιγμή είναι συνεπής με δ</w:t>
      </w:r>
      <w:r w:rsidR="00B33600" w:rsidRPr="00F01BC7">
        <w:rPr>
          <w:rFonts w:cs="Times New Roman"/>
          <w:lang w:val="el-GR"/>
        </w:rPr>
        <w:t>ιαφορετικούς τεχνικούς</w:t>
      </w:r>
      <w:r w:rsidR="006C7BA0" w:rsidRPr="00F01BC7">
        <w:rPr>
          <w:rFonts w:cs="Times New Roman"/>
          <w:lang w:val="el-GR"/>
        </w:rPr>
        <w:t>, οικονομικού</w:t>
      </w:r>
      <w:r w:rsidR="00130455" w:rsidRPr="00F01BC7">
        <w:rPr>
          <w:rFonts w:cs="Times New Roman"/>
          <w:lang w:val="el-GR"/>
        </w:rPr>
        <w:t>ς και πολιτικ</w:t>
      </w:r>
      <w:r w:rsidR="006C7BA0" w:rsidRPr="00F01BC7">
        <w:rPr>
          <w:rFonts w:cs="Times New Roman"/>
          <w:lang w:val="el-GR"/>
        </w:rPr>
        <w:t>ού</w:t>
      </w:r>
      <w:r w:rsidR="00130455" w:rsidRPr="00F01BC7">
        <w:rPr>
          <w:rFonts w:cs="Times New Roman"/>
          <w:lang w:val="el-GR"/>
        </w:rPr>
        <w:t xml:space="preserve">ς περιορισμούς. Σε </w:t>
      </w:r>
      <w:r w:rsidR="006C7BA0" w:rsidRPr="00F01BC7">
        <w:rPr>
          <w:rFonts w:cs="Times New Roman"/>
          <w:lang w:val="el-GR"/>
        </w:rPr>
        <w:t xml:space="preserve">αυτή την περίπτωση </w:t>
      </w:r>
      <w:r w:rsidR="00B33600" w:rsidRPr="00F01BC7">
        <w:rPr>
          <w:rFonts w:cs="Times New Roman"/>
          <w:lang w:val="el-GR"/>
        </w:rPr>
        <w:t xml:space="preserve">αντιπροσωπεύονται </w:t>
      </w:r>
      <w:r w:rsidR="006C7BA0" w:rsidRPr="00F01BC7">
        <w:rPr>
          <w:rFonts w:cs="Times New Roman"/>
          <w:lang w:val="el-GR"/>
        </w:rPr>
        <w:t>τρία προτεινόμενα σενάρια</w:t>
      </w:r>
      <w:r w:rsidR="00130455" w:rsidRPr="00F01BC7">
        <w:rPr>
          <w:rFonts w:cs="Times New Roman"/>
          <w:lang w:val="el-GR"/>
        </w:rPr>
        <w:t>:</w:t>
      </w:r>
    </w:p>
    <w:p w14:paraId="584D55D5" w14:textId="2A6547C3" w:rsidR="00130455" w:rsidRPr="00F01BC7" w:rsidRDefault="00130455" w:rsidP="00E36FD7">
      <w:pPr>
        <w:spacing w:before="120" w:after="360" w:line="360" w:lineRule="auto"/>
        <w:rPr>
          <w:rFonts w:cs="Times New Roman"/>
          <w:lang w:val="el-GR"/>
        </w:rPr>
      </w:pPr>
      <w:r w:rsidRPr="00F01BC7">
        <w:rPr>
          <w:rFonts w:cs="Times New Roman"/>
          <w:lang w:val="el-GR"/>
        </w:rPr>
        <w:t>Μια προτίμηση προς τις δράσεις που παράγουν τις χαμηλότερες περιβαλλοντικές επιπτώσεις</w:t>
      </w:r>
      <w:r w:rsidR="00391483" w:rsidRPr="00F01BC7">
        <w:rPr>
          <w:rFonts w:cs="Times New Roman"/>
          <w:lang w:val="el-GR"/>
        </w:rPr>
        <w:t xml:space="preserve"> </w:t>
      </w:r>
      <w:r w:rsidRPr="00F01BC7">
        <w:rPr>
          <w:rFonts w:cs="Times New Roman"/>
          <w:lang w:val="el-GR"/>
        </w:rPr>
        <w:t>(</w:t>
      </w:r>
      <w:r w:rsidR="00180F48" w:rsidRPr="00F01BC7">
        <w:rPr>
          <w:rFonts w:cs="Times New Roman"/>
          <w:lang w:val="el-GR"/>
        </w:rPr>
        <w:t xml:space="preserve">σενάριο </w:t>
      </w:r>
      <w:r w:rsidRPr="00F01BC7">
        <w:rPr>
          <w:rFonts w:cs="Times New Roman"/>
          <w:lang w:val="el-GR"/>
        </w:rPr>
        <w:t>περιβαλλοντικ</w:t>
      </w:r>
      <w:r w:rsidR="00180F48" w:rsidRPr="00F01BC7">
        <w:rPr>
          <w:rFonts w:cs="Times New Roman"/>
          <w:lang w:val="el-GR"/>
        </w:rPr>
        <w:t>ού</w:t>
      </w:r>
      <w:r w:rsidRPr="00F01BC7">
        <w:rPr>
          <w:rFonts w:cs="Times New Roman"/>
          <w:lang w:val="el-GR"/>
        </w:rPr>
        <w:t xml:space="preserve"> προσανατολισμ</w:t>
      </w:r>
      <w:r w:rsidR="00180F48" w:rsidRPr="00F01BC7">
        <w:rPr>
          <w:rFonts w:cs="Times New Roman"/>
          <w:lang w:val="el-GR"/>
        </w:rPr>
        <w:t>ού</w:t>
      </w:r>
      <w:r w:rsidRPr="00F01BC7">
        <w:rPr>
          <w:rFonts w:cs="Times New Roman"/>
          <w:lang w:val="el-GR"/>
        </w:rPr>
        <w:t>).</w:t>
      </w:r>
    </w:p>
    <w:p w14:paraId="29E2A459" w14:textId="626F416E" w:rsidR="00130455" w:rsidRPr="00F01BC7" w:rsidRDefault="00130455" w:rsidP="00E36FD7">
      <w:pPr>
        <w:spacing w:before="120" w:after="360" w:line="360" w:lineRule="auto"/>
        <w:rPr>
          <w:rFonts w:cs="Times New Roman"/>
          <w:lang w:val="el-GR"/>
        </w:rPr>
      </w:pPr>
      <w:r w:rsidRPr="00F01BC7">
        <w:rPr>
          <w:rFonts w:cs="Times New Roman"/>
          <w:lang w:val="el-GR"/>
        </w:rPr>
        <w:t>Μια προτίμηση προς τις δράσεις στις οποίες περιλαμβ</w:t>
      </w:r>
      <w:r w:rsidR="00B33600" w:rsidRPr="00F01BC7">
        <w:rPr>
          <w:rFonts w:cs="Times New Roman"/>
          <w:lang w:val="el-GR"/>
        </w:rPr>
        <w:t>άνεται το υψηλότερο οικονομικό και κοινωνικό  όφελος</w:t>
      </w:r>
      <w:r w:rsidR="00391483" w:rsidRPr="00F01BC7">
        <w:rPr>
          <w:rFonts w:cs="Times New Roman"/>
          <w:lang w:val="el-GR"/>
        </w:rPr>
        <w:t xml:space="preserve"> </w:t>
      </w:r>
      <w:r w:rsidR="00180F48" w:rsidRPr="00F01BC7">
        <w:rPr>
          <w:rFonts w:cs="Times New Roman"/>
          <w:lang w:val="el-GR"/>
        </w:rPr>
        <w:t>(σενάριο προσανατολισμένο</w:t>
      </w:r>
      <w:r w:rsidRPr="00F01BC7">
        <w:rPr>
          <w:rFonts w:cs="Times New Roman"/>
          <w:lang w:val="el-GR"/>
        </w:rPr>
        <w:t xml:space="preserve"> σ</w:t>
      </w:r>
      <w:r w:rsidR="00180F48" w:rsidRPr="00F01BC7">
        <w:rPr>
          <w:rFonts w:cs="Times New Roman"/>
          <w:lang w:val="el-GR"/>
        </w:rPr>
        <w:t>την</w:t>
      </w:r>
      <w:r w:rsidRPr="00F01BC7">
        <w:rPr>
          <w:rFonts w:cs="Times New Roman"/>
          <w:lang w:val="el-GR"/>
        </w:rPr>
        <w:t xml:space="preserve"> οικονομία).</w:t>
      </w:r>
    </w:p>
    <w:p w14:paraId="76C7A73F" w14:textId="3BCBB87A" w:rsidR="00130455" w:rsidRPr="00F01BC7" w:rsidRDefault="00130455" w:rsidP="00E36FD7">
      <w:pPr>
        <w:spacing w:before="120" w:after="360" w:line="360" w:lineRule="auto"/>
        <w:rPr>
          <w:rFonts w:cs="Times New Roman"/>
          <w:lang w:val="el-GR"/>
        </w:rPr>
      </w:pPr>
      <w:r w:rsidRPr="00F01BC7">
        <w:rPr>
          <w:rFonts w:cs="Times New Roman"/>
          <w:lang w:val="el-GR"/>
        </w:rPr>
        <w:t xml:space="preserve">Μια προτίμηση προς τις δράσεις που απευθύνονται σε εξοικονόμηση ενέργειας και την ορθολογική οργάνωση του </w:t>
      </w:r>
      <w:r w:rsidR="00D8584A" w:rsidRPr="00F01BC7">
        <w:rPr>
          <w:rFonts w:cs="Times New Roman"/>
          <w:lang w:val="el-GR"/>
        </w:rPr>
        <w:t>ολικού</w:t>
      </w:r>
      <w:r w:rsidR="00180F48" w:rsidRPr="00F01BC7">
        <w:rPr>
          <w:rFonts w:cs="Times New Roman"/>
          <w:lang w:val="el-GR"/>
        </w:rPr>
        <w:t xml:space="preserve"> ενεργειακού συστήματος (σενάριο </w:t>
      </w:r>
      <w:r w:rsidRPr="00F01BC7">
        <w:rPr>
          <w:rFonts w:cs="Times New Roman"/>
          <w:lang w:val="el-GR"/>
        </w:rPr>
        <w:t>εξοικονόμηση</w:t>
      </w:r>
      <w:r w:rsidR="00180F48" w:rsidRPr="00F01BC7">
        <w:rPr>
          <w:rFonts w:cs="Times New Roman"/>
          <w:lang w:val="el-GR"/>
        </w:rPr>
        <w:t>ς</w:t>
      </w:r>
      <w:r w:rsidRPr="00F01BC7">
        <w:rPr>
          <w:rFonts w:cs="Times New Roman"/>
          <w:lang w:val="el-GR"/>
        </w:rPr>
        <w:t xml:space="preserve"> και </w:t>
      </w:r>
      <w:r w:rsidR="00E72116" w:rsidRPr="00F01BC7">
        <w:rPr>
          <w:rFonts w:cs="Times New Roman"/>
          <w:lang w:val="el-GR"/>
        </w:rPr>
        <w:t>εξ ορθολογισμ</w:t>
      </w:r>
      <w:r w:rsidR="00180F48" w:rsidRPr="00F01BC7">
        <w:rPr>
          <w:rFonts w:cs="Times New Roman"/>
          <w:lang w:val="el-GR"/>
        </w:rPr>
        <w:t>ού</w:t>
      </w:r>
      <w:r w:rsidRPr="00F01BC7">
        <w:rPr>
          <w:rFonts w:cs="Times New Roman"/>
          <w:lang w:val="el-GR"/>
        </w:rPr>
        <w:t>).</w:t>
      </w:r>
    </w:p>
    <w:p w14:paraId="64680F93" w14:textId="24687E8B" w:rsidR="00130455" w:rsidRPr="00F01BC7" w:rsidRDefault="00130455" w:rsidP="00E36FD7">
      <w:pPr>
        <w:spacing w:before="120" w:after="360" w:line="360" w:lineRule="auto"/>
        <w:rPr>
          <w:rFonts w:cs="Times New Roman"/>
          <w:lang w:val="el-GR"/>
        </w:rPr>
      </w:pPr>
      <w:r w:rsidRPr="00F01BC7">
        <w:rPr>
          <w:rFonts w:cs="Times New Roman"/>
          <w:lang w:val="el-GR"/>
        </w:rPr>
        <w:t>Με αυτόν τον</w:t>
      </w:r>
      <w:r w:rsidR="006C7BA0" w:rsidRPr="00F01BC7">
        <w:rPr>
          <w:rFonts w:cs="Times New Roman"/>
          <w:lang w:val="el-GR"/>
        </w:rPr>
        <w:t xml:space="preserve"> τρόπο είναι δυνατό να επισημανθούν</w:t>
      </w:r>
      <w:r w:rsidRPr="00F01BC7">
        <w:rPr>
          <w:rFonts w:cs="Times New Roman"/>
          <w:lang w:val="el-GR"/>
        </w:rPr>
        <w:t xml:space="preserve"> τρεις</w:t>
      </w:r>
      <w:r w:rsidR="006C7BA0" w:rsidRPr="00F01BC7">
        <w:rPr>
          <w:rFonts w:cs="Times New Roman"/>
          <w:lang w:val="el-GR"/>
        </w:rPr>
        <w:t xml:space="preserve"> διαφορετικές επιλογές, </w:t>
      </w:r>
      <w:r w:rsidR="00180F48" w:rsidRPr="00F01BC7">
        <w:rPr>
          <w:rFonts w:cs="Times New Roman"/>
          <w:lang w:val="el-GR"/>
        </w:rPr>
        <w:t xml:space="preserve">ώστε </w:t>
      </w:r>
      <w:r w:rsidR="006C7BA0" w:rsidRPr="00F01BC7">
        <w:rPr>
          <w:rFonts w:cs="Times New Roman"/>
          <w:lang w:val="el-GR"/>
        </w:rPr>
        <w:t>κάθε μία να</w:t>
      </w:r>
      <w:r w:rsidRPr="00F01BC7">
        <w:rPr>
          <w:rFonts w:cs="Times New Roman"/>
          <w:lang w:val="el-GR"/>
        </w:rPr>
        <w:t xml:space="preserve"> αντιπροσωπεύ</w:t>
      </w:r>
      <w:r w:rsidR="006C7BA0" w:rsidRPr="00F01BC7">
        <w:rPr>
          <w:rFonts w:cs="Times New Roman"/>
          <w:lang w:val="el-GR"/>
        </w:rPr>
        <w:t>ει</w:t>
      </w:r>
      <w:r w:rsidRPr="00F01BC7">
        <w:rPr>
          <w:rFonts w:cs="Times New Roman"/>
          <w:lang w:val="el-GR"/>
        </w:rPr>
        <w:t xml:space="preserve"> ένα συνεκτικό σύνολο δράσεων, βάσει των οποίων </w:t>
      </w:r>
      <w:r w:rsidR="006C7BA0" w:rsidRPr="00F01BC7">
        <w:rPr>
          <w:rFonts w:cs="Times New Roman"/>
          <w:lang w:val="el-GR"/>
        </w:rPr>
        <w:t>θ</w:t>
      </w:r>
      <w:r w:rsidRPr="00F01BC7">
        <w:rPr>
          <w:rFonts w:cs="Times New Roman"/>
          <w:lang w:val="el-GR"/>
        </w:rPr>
        <w:t>α αναπτ</w:t>
      </w:r>
      <w:r w:rsidR="006C7BA0" w:rsidRPr="00F01BC7">
        <w:rPr>
          <w:rFonts w:cs="Times New Roman"/>
          <w:lang w:val="el-GR"/>
        </w:rPr>
        <w:t>υχθού</w:t>
      </w:r>
      <w:r w:rsidRPr="00F01BC7">
        <w:rPr>
          <w:rFonts w:cs="Times New Roman"/>
          <w:lang w:val="el-GR"/>
        </w:rPr>
        <w:t xml:space="preserve">ν </w:t>
      </w:r>
      <w:r w:rsidR="00180F48" w:rsidRPr="00F01BC7">
        <w:rPr>
          <w:rFonts w:cs="Times New Roman"/>
          <w:lang w:val="el-GR"/>
        </w:rPr>
        <w:t xml:space="preserve">οι αντίστοιχες </w:t>
      </w:r>
      <w:r w:rsidRPr="00F01BC7">
        <w:rPr>
          <w:rFonts w:cs="Times New Roman"/>
          <w:lang w:val="el-GR"/>
        </w:rPr>
        <w:t>στρατηγικές</w:t>
      </w:r>
      <w:r w:rsidR="0088352C">
        <w:rPr>
          <w:rFonts w:cs="Times New Roman"/>
          <w:lang w:val="el-GR"/>
        </w:rPr>
        <w:t>.</w:t>
      </w:r>
      <w:r w:rsidRPr="00F01BC7">
        <w:rPr>
          <w:rFonts w:cs="Times New Roman"/>
          <w:lang w:val="el-GR"/>
        </w:rPr>
        <w:t xml:space="preserve"> </w:t>
      </w:r>
      <w:r w:rsidR="00104636">
        <w:rPr>
          <w:rFonts w:cs="Times New Roman"/>
          <w:lang w:val="el-GR"/>
        </w:rPr>
        <w:br/>
      </w:r>
      <w:r w:rsidR="0088352C">
        <w:rPr>
          <w:rFonts w:cs="Times New Roman"/>
          <w:lang w:val="el-GR"/>
        </w:rPr>
        <w:t>Παραπομπή</w:t>
      </w:r>
      <w:r w:rsidR="00043904">
        <w:rPr>
          <w:rFonts w:cs="Times New Roman"/>
          <w:lang w:val="el-GR"/>
        </w:rPr>
        <w:t xml:space="preserve">: </w:t>
      </w:r>
      <w:r w:rsidR="009E09CD" w:rsidRPr="00BE2AB0">
        <w:rPr>
          <w:rFonts w:cs="Times New Roman"/>
          <w:szCs w:val="20"/>
        </w:rPr>
        <w:t>Beccali</w:t>
      </w:r>
      <w:r w:rsidR="009E09CD" w:rsidRPr="00BE2AB0">
        <w:rPr>
          <w:rFonts w:cs="Times New Roman"/>
          <w:szCs w:val="20"/>
          <w:lang w:val="el-GR"/>
        </w:rPr>
        <w:t xml:space="preserve"> </w:t>
      </w:r>
      <w:r w:rsidR="009E09CD" w:rsidRPr="00BE2AB0">
        <w:rPr>
          <w:rFonts w:cs="Times New Roman"/>
          <w:szCs w:val="20"/>
        </w:rPr>
        <w:t>M</w:t>
      </w:r>
      <w:r w:rsidR="009E09CD" w:rsidRPr="00BE2AB0">
        <w:rPr>
          <w:rFonts w:cs="Times New Roman"/>
          <w:szCs w:val="20"/>
          <w:lang w:val="el-GR"/>
        </w:rPr>
        <w:t>. (1994</w:t>
      </w:r>
      <w:r w:rsidR="00043904" w:rsidRPr="00BE2AB0">
        <w:rPr>
          <w:rFonts w:cs="Times New Roman"/>
          <w:sz w:val="28"/>
          <w:lang w:val="el-GR"/>
        </w:rPr>
        <w:t>)</w:t>
      </w:r>
      <w:r w:rsidRPr="00F01BC7">
        <w:rPr>
          <w:rFonts w:cs="Times New Roman"/>
          <w:lang w:val="el-GR"/>
        </w:rPr>
        <w:t>.</w:t>
      </w:r>
    </w:p>
    <w:p w14:paraId="5F52E7B0" w14:textId="22D59BFF" w:rsidR="00F92B70" w:rsidRPr="00F01BC7" w:rsidRDefault="00F92B70" w:rsidP="00E36FD7">
      <w:pPr>
        <w:spacing w:before="120" w:after="360" w:line="360" w:lineRule="auto"/>
        <w:rPr>
          <w:rFonts w:cs="Times New Roman"/>
          <w:b/>
          <w:lang w:val="el-GR"/>
        </w:rPr>
      </w:pPr>
      <w:r w:rsidRPr="00F01BC7">
        <w:rPr>
          <w:rFonts w:cs="Times New Roman"/>
          <w:b/>
          <w:lang w:val="el-GR"/>
        </w:rPr>
        <w:lastRenderedPageBreak/>
        <w:t>Εναλλακτικές</w:t>
      </w:r>
    </w:p>
    <w:p w14:paraId="4F15952C" w14:textId="77DA360D" w:rsidR="00D8584A" w:rsidRPr="00F01BC7" w:rsidRDefault="00D8584A" w:rsidP="00E36FD7">
      <w:pPr>
        <w:autoSpaceDE w:val="0"/>
        <w:autoSpaceDN w:val="0"/>
        <w:adjustRightInd w:val="0"/>
        <w:spacing w:before="120" w:after="360" w:line="360" w:lineRule="auto"/>
        <w:rPr>
          <w:rFonts w:cs="Times New Roman"/>
          <w:lang w:val="el-GR"/>
        </w:rPr>
      </w:pPr>
      <w:r w:rsidRPr="00F01BC7">
        <w:rPr>
          <w:rFonts w:cs="Times New Roman"/>
          <w:lang w:val="el-GR"/>
        </w:rPr>
        <w:t>Οι εναλλακτικές που προτείνονται, παρατίθενται συνοπτικά παρακάτω:</w:t>
      </w:r>
    </w:p>
    <w:p w14:paraId="1EA34A77" w14:textId="2D1D99B5" w:rsidR="00F92B70" w:rsidRPr="00F01BC7" w:rsidRDefault="00F92B70" w:rsidP="00E36FD7">
      <w:pPr>
        <w:autoSpaceDE w:val="0"/>
        <w:autoSpaceDN w:val="0"/>
        <w:adjustRightInd w:val="0"/>
        <w:spacing w:before="120" w:after="360" w:line="360" w:lineRule="auto"/>
        <w:rPr>
          <w:rFonts w:cs="Times New Roman"/>
          <w:lang w:val="el-GR"/>
        </w:rPr>
      </w:pPr>
      <w:r w:rsidRPr="00F01BC7">
        <w:rPr>
          <w:rFonts w:cs="Times New Roman"/>
          <w:lang w:val="el-GR"/>
        </w:rPr>
        <w:t>1</w:t>
      </w:r>
      <w:r w:rsidR="008158B6">
        <w:rPr>
          <w:rFonts w:cs="Times New Roman"/>
          <w:lang w:val="el-GR"/>
        </w:rPr>
        <w:t>:</w:t>
      </w:r>
      <w:r w:rsidRPr="00F01BC7">
        <w:rPr>
          <w:rFonts w:cs="Times New Roman"/>
          <w:lang w:val="el-GR"/>
        </w:rPr>
        <w:t xml:space="preserve"> </w:t>
      </w:r>
      <w:r w:rsidR="00D8584A" w:rsidRPr="00F01BC7">
        <w:rPr>
          <w:rFonts w:cs="Times New Roman"/>
          <w:lang w:val="el-GR"/>
        </w:rPr>
        <w:t>Οικιακοί ηλιακοί θερμοσίφωνες</w:t>
      </w:r>
    </w:p>
    <w:p w14:paraId="47DE7C9B" w14:textId="12365F71" w:rsidR="00F92B70" w:rsidRPr="00F01BC7" w:rsidRDefault="00F92B70" w:rsidP="00E36FD7">
      <w:pPr>
        <w:autoSpaceDE w:val="0"/>
        <w:autoSpaceDN w:val="0"/>
        <w:adjustRightInd w:val="0"/>
        <w:spacing w:before="120" w:after="360" w:line="360" w:lineRule="auto"/>
        <w:rPr>
          <w:rFonts w:cs="Times New Roman"/>
          <w:lang w:val="el-GR"/>
        </w:rPr>
      </w:pPr>
      <w:r w:rsidRPr="00F01BC7">
        <w:rPr>
          <w:rFonts w:cs="Times New Roman"/>
          <w:lang w:val="el-GR"/>
        </w:rPr>
        <w:t>2</w:t>
      </w:r>
      <w:r w:rsidR="008158B6">
        <w:rPr>
          <w:rFonts w:cs="Times New Roman"/>
          <w:lang w:val="el-GR"/>
        </w:rPr>
        <w:t>:</w:t>
      </w:r>
      <w:r w:rsidR="00D8584A" w:rsidRPr="00F01BC7">
        <w:rPr>
          <w:rFonts w:cs="Times New Roman"/>
          <w:lang w:val="el-GR"/>
        </w:rPr>
        <w:t xml:space="preserve"> Ηλιακή θέρμανση για μεγάλες απαιτήσεις σε χαμηλές θερμοκρασίες</w:t>
      </w:r>
    </w:p>
    <w:p w14:paraId="1AC5BABA" w14:textId="4AF827D9" w:rsidR="00F92B70" w:rsidRPr="00F01BC7" w:rsidRDefault="00F92B70" w:rsidP="00E36FD7">
      <w:pPr>
        <w:autoSpaceDE w:val="0"/>
        <w:autoSpaceDN w:val="0"/>
        <w:adjustRightInd w:val="0"/>
        <w:spacing w:before="120" w:after="360" w:line="360" w:lineRule="auto"/>
        <w:rPr>
          <w:rFonts w:cs="Times New Roman"/>
          <w:lang w:val="el-GR"/>
        </w:rPr>
      </w:pPr>
      <w:r w:rsidRPr="00F01BC7">
        <w:rPr>
          <w:rFonts w:cs="Times New Roman"/>
          <w:lang w:val="el-GR"/>
        </w:rPr>
        <w:t>3</w:t>
      </w:r>
      <w:r w:rsidR="008158B6">
        <w:rPr>
          <w:rFonts w:cs="Times New Roman"/>
          <w:lang w:val="el-GR"/>
        </w:rPr>
        <w:t>:</w:t>
      </w:r>
      <w:r w:rsidRPr="00F01BC7">
        <w:rPr>
          <w:rFonts w:cs="Times New Roman"/>
          <w:lang w:val="el-GR"/>
        </w:rPr>
        <w:t xml:space="preserve"> </w:t>
      </w:r>
      <w:r w:rsidR="00D8584A" w:rsidRPr="00F01BC7">
        <w:rPr>
          <w:rFonts w:cs="Times New Roman"/>
          <w:lang w:val="el-GR"/>
        </w:rPr>
        <w:t>Δίκτυο Φ/Β</w:t>
      </w:r>
      <w:r w:rsidRPr="00F01BC7">
        <w:rPr>
          <w:rFonts w:cs="Times New Roman"/>
          <w:lang w:val="el-GR"/>
        </w:rPr>
        <w:t xml:space="preserve"> </w:t>
      </w:r>
      <w:r w:rsidR="00117AC9" w:rsidRPr="00F01BC7">
        <w:rPr>
          <w:rFonts w:cs="Times New Roman"/>
          <w:lang w:val="el-GR"/>
        </w:rPr>
        <w:t xml:space="preserve">σε στέγες </w:t>
      </w:r>
      <w:r w:rsidR="00D8584A" w:rsidRPr="00F01BC7">
        <w:rPr>
          <w:rFonts w:cs="Times New Roman"/>
          <w:lang w:val="el-GR"/>
        </w:rPr>
        <w:t>συνδεδεμένο με σύστημα παραγωγής ηλεκτρικής ενέργειας</w:t>
      </w:r>
      <w:r w:rsidRPr="00F01BC7">
        <w:rPr>
          <w:rFonts w:cs="Times New Roman"/>
          <w:lang w:val="el-GR"/>
        </w:rPr>
        <w:t xml:space="preserve"> </w:t>
      </w:r>
    </w:p>
    <w:p w14:paraId="310A5222" w14:textId="247AB31F" w:rsidR="00104636" w:rsidRDefault="00F92B70" w:rsidP="00E36FD7">
      <w:pPr>
        <w:autoSpaceDE w:val="0"/>
        <w:autoSpaceDN w:val="0"/>
        <w:adjustRightInd w:val="0"/>
        <w:spacing w:before="120" w:after="360" w:line="360" w:lineRule="auto"/>
        <w:rPr>
          <w:rFonts w:cs="Times New Roman"/>
          <w:lang w:val="el-GR"/>
        </w:rPr>
      </w:pPr>
      <w:r w:rsidRPr="00F01BC7">
        <w:rPr>
          <w:rFonts w:cs="Times New Roman"/>
          <w:lang w:val="el-GR"/>
        </w:rPr>
        <w:t>4</w:t>
      </w:r>
      <w:r w:rsidR="008158B6">
        <w:rPr>
          <w:rFonts w:cs="Times New Roman"/>
          <w:lang w:val="el-GR"/>
        </w:rPr>
        <w:t>:</w:t>
      </w:r>
      <w:r w:rsidRPr="00F01BC7">
        <w:rPr>
          <w:rFonts w:cs="Times New Roman"/>
          <w:lang w:val="el-GR"/>
        </w:rPr>
        <w:t xml:space="preserve"> </w:t>
      </w:r>
      <w:r w:rsidR="00D8584A" w:rsidRPr="00F01BC7">
        <w:rPr>
          <w:rFonts w:cs="Times New Roman"/>
          <w:lang w:val="el-GR"/>
        </w:rPr>
        <w:t>Ανεμογεννήτριες συνδεδεμένες σε δίκτυο</w:t>
      </w:r>
    </w:p>
    <w:p w14:paraId="09B62322" w14:textId="434E0DF8" w:rsidR="00F92B70" w:rsidRPr="00F01BC7" w:rsidRDefault="00F92B70" w:rsidP="00E36FD7">
      <w:pPr>
        <w:autoSpaceDE w:val="0"/>
        <w:autoSpaceDN w:val="0"/>
        <w:adjustRightInd w:val="0"/>
        <w:spacing w:before="120" w:after="360" w:line="360" w:lineRule="auto"/>
        <w:rPr>
          <w:rFonts w:cs="Times New Roman"/>
          <w:lang w:val="el-GR"/>
        </w:rPr>
      </w:pPr>
      <w:r w:rsidRPr="00F01BC7">
        <w:rPr>
          <w:rFonts w:cs="Times New Roman"/>
          <w:lang w:val="el-GR"/>
        </w:rPr>
        <w:t>5</w:t>
      </w:r>
      <w:r w:rsidR="008158B6">
        <w:rPr>
          <w:rFonts w:cs="Times New Roman"/>
          <w:lang w:val="el-GR"/>
        </w:rPr>
        <w:t>:</w:t>
      </w:r>
      <w:r w:rsidRPr="00F01BC7">
        <w:rPr>
          <w:rFonts w:cs="Times New Roman"/>
          <w:lang w:val="el-GR"/>
        </w:rPr>
        <w:t xml:space="preserve"> </w:t>
      </w:r>
      <w:r w:rsidR="00117AC9" w:rsidRPr="00F01BC7">
        <w:rPr>
          <w:rFonts w:cs="Times New Roman"/>
          <w:lang w:val="el-GR"/>
        </w:rPr>
        <w:t xml:space="preserve">Υδροηλεκτρικά εργοστάσια </w:t>
      </w:r>
      <w:r w:rsidRPr="00F01BC7">
        <w:rPr>
          <w:rFonts w:cs="Times New Roman"/>
          <w:lang w:val="el-GR"/>
        </w:rPr>
        <w:t xml:space="preserve"> </w:t>
      </w:r>
      <w:r w:rsidR="00117AC9" w:rsidRPr="00F01BC7">
        <w:rPr>
          <w:rFonts w:cs="Times New Roman"/>
          <w:lang w:val="el-GR"/>
        </w:rPr>
        <w:t>σχεδιασμένα για παραγωγή ενέργειας</w:t>
      </w:r>
    </w:p>
    <w:p w14:paraId="11C02DF1" w14:textId="4ECDAC0B" w:rsidR="00F92B70" w:rsidRPr="00F01BC7" w:rsidRDefault="00F92B70" w:rsidP="00E36FD7">
      <w:pPr>
        <w:autoSpaceDE w:val="0"/>
        <w:autoSpaceDN w:val="0"/>
        <w:adjustRightInd w:val="0"/>
        <w:spacing w:before="120" w:after="360" w:line="360" w:lineRule="auto"/>
        <w:rPr>
          <w:rFonts w:cs="Times New Roman"/>
          <w:lang w:val="el-GR"/>
        </w:rPr>
      </w:pPr>
      <w:r w:rsidRPr="00F01BC7">
        <w:rPr>
          <w:rFonts w:cs="Times New Roman"/>
          <w:lang w:val="el-GR"/>
        </w:rPr>
        <w:t>6</w:t>
      </w:r>
      <w:r w:rsidR="008158B6">
        <w:rPr>
          <w:rFonts w:cs="Times New Roman"/>
          <w:lang w:val="el-GR"/>
        </w:rPr>
        <w:t>:</w:t>
      </w:r>
      <w:r w:rsidRPr="00F01BC7">
        <w:rPr>
          <w:rFonts w:cs="Times New Roman"/>
          <w:lang w:val="el-GR"/>
        </w:rPr>
        <w:t xml:space="preserve"> </w:t>
      </w:r>
      <w:r w:rsidR="00117AC9" w:rsidRPr="00F01BC7">
        <w:rPr>
          <w:rFonts w:cs="Times New Roman"/>
          <w:lang w:val="el-GR"/>
        </w:rPr>
        <w:t>Υδροηλεκτρικά εργοστάσια σε υπάρχοντα υδρευτικά δίκτυα</w:t>
      </w:r>
    </w:p>
    <w:p w14:paraId="72D3D7E1" w14:textId="4F35676D" w:rsidR="00F92B70" w:rsidRPr="00F01BC7" w:rsidRDefault="00F92B70" w:rsidP="00E36FD7">
      <w:pPr>
        <w:autoSpaceDE w:val="0"/>
        <w:autoSpaceDN w:val="0"/>
        <w:adjustRightInd w:val="0"/>
        <w:spacing w:before="120" w:after="360" w:line="360" w:lineRule="auto"/>
        <w:rPr>
          <w:rFonts w:cs="Times New Roman"/>
          <w:lang w:val="el-GR"/>
        </w:rPr>
      </w:pPr>
      <w:r w:rsidRPr="00F01BC7">
        <w:rPr>
          <w:rFonts w:cs="Times New Roman"/>
          <w:lang w:val="el-GR"/>
        </w:rPr>
        <w:t>7</w:t>
      </w:r>
      <w:r w:rsidR="008158B6">
        <w:rPr>
          <w:rFonts w:cs="Times New Roman"/>
          <w:lang w:val="el-GR"/>
        </w:rPr>
        <w:t>:</w:t>
      </w:r>
      <w:r w:rsidRPr="00F01BC7">
        <w:rPr>
          <w:rFonts w:cs="Times New Roman"/>
          <w:lang w:val="el-GR"/>
        </w:rPr>
        <w:t xml:space="preserve"> </w:t>
      </w:r>
      <w:r w:rsidR="00117AC9" w:rsidRPr="00F01BC7">
        <w:rPr>
          <w:rFonts w:cs="Times New Roman"/>
          <w:lang w:val="el-GR"/>
        </w:rPr>
        <w:t>Μεγάλης αποδοτικότητας ξυλοσόμπες</w:t>
      </w:r>
      <w:r w:rsidRPr="00F01BC7">
        <w:rPr>
          <w:rFonts w:cs="Times New Roman"/>
          <w:lang w:val="el-GR"/>
        </w:rPr>
        <w:t xml:space="preserve"> </w:t>
      </w:r>
    </w:p>
    <w:p w14:paraId="64077741" w14:textId="76E4594E" w:rsidR="00117AC9" w:rsidRPr="00F01BC7" w:rsidRDefault="00F92B70" w:rsidP="00E36FD7">
      <w:pPr>
        <w:autoSpaceDE w:val="0"/>
        <w:autoSpaceDN w:val="0"/>
        <w:adjustRightInd w:val="0"/>
        <w:spacing w:before="120" w:after="360" w:line="360" w:lineRule="auto"/>
        <w:rPr>
          <w:rFonts w:cs="Times New Roman"/>
          <w:lang w:val="el-GR"/>
        </w:rPr>
      </w:pPr>
      <w:r w:rsidRPr="00F01BC7">
        <w:rPr>
          <w:rFonts w:cs="Times New Roman"/>
          <w:lang w:val="el-GR"/>
        </w:rPr>
        <w:t>8</w:t>
      </w:r>
      <w:r w:rsidR="008158B6">
        <w:rPr>
          <w:rFonts w:cs="Times New Roman"/>
          <w:lang w:val="el-GR"/>
        </w:rPr>
        <w:t>:</w:t>
      </w:r>
      <w:r w:rsidRPr="00F01BC7">
        <w:rPr>
          <w:rFonts w:cs="Times New Roman"/>
          <w:lang w:val="el-GR"/>
        </w:rPr>
        <w:t xml:space="preserve"> </w:t>
      </w:r>
      <w:r w:rsidR="00117AC9" w:rsidRPr="00F01BC7">
        <w:rPr>
          <w:rFonts w:cs="Times New Roman"/>
          <w:lang w:val="el-GR"/>
        </w:rPr>
        <w:t xml:space="preserve">Εργοστάσια βιομάζας τροφοδοτούμενα από γεωργικά απόβλητα ή από εναλλακτικές </w:t>
      </w:r>
      <w:r w:rsidR="0025239F" w:rsidRPr="00F01BC7">
        <w:rPr>
          <w:rFonts w:cs="Times New Roman"/>
          <w:lang w:val="el-GR"/>
        </w:rPr>
        <w:t>καλλιέργειες</w:t>
      </w:r>
      <w:r w:rsidR="00117AC9" w:rsidRPr="00F01BC7">
        <w:rPr>
          <w:rFonts w:cs="Times New Roman"/>
          <w:lang w:val="el-GR"/>
        </w:rPr>
        <w:t xml:space="preserve"> </w:t>
      </w:r>
    </w:p>
    <w:p w14:paraId="6278D607" w14:textId="1D3CCAC6" w:rsidR="00104636" w:rsidRDefault="00F92B70" w:rsidP="00E36FD7">
      <w:pPr>
        <w:autoSpaceDE w:val="0"/>
        <w:autoSpaceDN w:val="0"/>
        <w:adjustRightInd w:val="0"/>
        <w:spacing w:before="120" w:after="360" w:line="360" w:lineRule="auto"/>
        <w:rPr>
          <w:rFonts w:cs="Times New Roman"/>
          <w:lang w:val="el-GR"/>
        </w:rPr>
      </w:pPr>
      <w:r w:rsidRPr="00F01BC7">
        <w:rPr>
          <w:rFonts w:cs="Times New Roman"/>
          <w:lang w:val="el-GR"/>
        </w:rPr>
        <w:t>9</w:t>
      </w:r>
      <w:r w:rsidR="008158B6">
        <w:rPr>
          <w:rFonts w:cs="Times New Roman"/>
          <w:lang w:val="el-GR"/>
        </w:rPr>
        <w:t>:</w:t>
      </w:r>
      <w:r w:rsidRPr="00F01BC7">
        <w:rPr>
          <w:rFonts w:cs="Times New Roman"/>
          <w:lang w:val="el-GR"/>
        </w:rPr>
        <w:t xml:space="preserve"> </w:t>
      </w:r>
      <w:r w:rsidR="00117AC9" w:rsidRPr="00F01BC7">
        <w:rPr>
          <w:rFonts w:cs="Times New Roman"/>
          <w:lang w:val="el-GR"/>
        </w:rPr>
        <w:t>Εργοστάσια βιομάζας τροφοδοτούμενα από βιοαέριο</w:t>
      </w:r>
    </w:p>
    <w:p w14:paraId="735A3341" w14:textId="3623FA0E" w:rsidR="00D8584A" w:rsidRPr="00F01BC7" w:rsidRDefault="00D8584A" w:rsidP="00E36FD7">
      <w:pPr>
        <w:autoSpaceDE w:val="0"/>
        <w:autoSpaceDN w:val="0"/>
        <w:adjustRightInd w:val="0"/>
        <w:spacing w:before="120" w:after="360" w:line="360" w:lineRule="auto"/>
        <w:rPr>
          <w:rFonts w:cs="Times New Roman"/>
          <w:lang w:val="el-GR"/>
        </w:rPr>
      </w:pPr>
      <w:r w:rsidRPr="00F01BC7">
        <w:rPr>
          <w:rFonts w:cs="Times New Roman"/>
          <w:lang w:val="el-GR"/>
        </w:rPr>
        <w:t>10</w:t>
      </w:r>
      <w:r w:rsidR="008158B6">
        <w:rPr>
          <w:rFonts w:cs="Times New Roman"/>
          <w:lang w:val="el-GR"/>
        </w:rPr>
        <w:t>:</w:t>
      </w:r>
      <w:r w:rsidRPr="00F01BC7">
        <w:rPr>
          <w:rFonts w:cs="Times New Roman"/>
          <w:lang w:val="el-GR"/>
        </w:rPr>
        <w:t xml:space="preserve"> </w:t>
      </w:r>
      <w:r w:rsidR="00117AC9" w:rsidRPr="00F01BC7">
        <w:rPr>
          <w:rFonts w:cs="Times New Roman"/>
          <w:lang w:val="el-GR"/>
        </w:rPr>
        <w:t>Θερμομονώσεις</w:t>
      </w:r>
    </w:p>
    <w:p w14:paraId="097A80A9" w14:textId="38EB4E34" w:rsidR="00D8584A" w:rsidRPr="00F01BC7" w:rsidRDefault="00D8584A" w:rsidP="00E36FD7">
      <w:pPr>
        <w:autoSpaceDE w:val="0"/>
        <w:autoSpaceDN w:val="0"/>
        <w:adjustRightInd w:val="0"/>
        <w:spacing w:before="120" w:after="360" w:line="360" w:lineRule="auto"/>
        <w:rPr>
          <w:rFonts w:cs="Times New Roman"/>
          <w:lang w:val="el-GR"/>
        </w:rPr>
      </w:pPr>
      <w:r w:rsidRPr="00F01BC7">
        <w:rPr>
          <w:rFonts w:cs="Times New Roman"/>
          <w:lang w:val="el-GR"/>
        </w:rPr>
        <w:t>11</w:t>
      </w:r>
      <w:r w:rsidR="008158B6">
        <w:rPr>
          <w:rFonts w:cs="Times New Roman"/>
          <w:lang w:val="el-GR"/>
        </w:rPr>
        <w:t>:</w:t>
      </w:r>
      <w:r w:rsidRPr="00F01BC7">
        <w:rPr>
          <w:rFonts w:cs="Times New Roman"/>
          <w:lang w:val="el-GR"/>
        </w:rPr>
        <w:t xml:space="preserve"> </w:t>
      </w:r>
      <w:r w:rsidR="00117AC9" w:rsidRPr="00F01BC7">
        <w:rPr>
          <w:rFonts w:cs="Times New Roman"/>
          <w:lang w:val="el-GR"/>
        </w:rPr>
        <w:t>Μεγάλης αποδοτικότητας</w:t>
      </w:r>
      <w:r w:rsidRPr="00F01BC7">
        <w:rPr>
          <w:rFonts w:cs="Times New Roman"/>
          <w:lang w:val="el-GR"/>
        </w:rPr>
        <w:t xml:space="preserve"> </w:t>
      </w:r>
      <w:r w:rsidR="00117AC9" w:rsidRPr="00F01BC7">
        <w:rPr>
          <w:rFonts w:cs="Times New Roman"/>
          <w:lang w:val="el-GR"/>
        </w:rPr>
        <w:t>φωτισμός</w:t>
      </w:r>
    </w:p>
    <w:p w14:paraId="76DCDABE" w14:textId="4978C35B" w:rsidR="00D8584A" w:rsidRPr="00F01BC7" w:rsidRDefault="00D8584A" w:rsidP="00E36FD7">
      <w:pPr>
        <w:autoSpaceDE w:val="0"/>
        <w:autoSpaceDN w:val="0"/>
        <w:adjustRightInd w:val="0"/>
        <w:spacing w:before="120" w:after="360" w:line="360" w:lineRule="auto"/>
        <w:rPr>
          <w:rFonts w:cs="Times New Roman"/>
          <w:lang w:val="el-GR"/>
        </w:rPr>
      </w:pPr>
      <w:r w:rsidRPr="00F01BC7">
        <w:rPr>
          <w:rFonts w:cs="Times New Roman"/>
          <w:lang w:val="el-GR"/>
        </w:rPr>
        <w:t>12</w:t>
      </w:r>
      <w:r w:rsidR="008158B6">
        <w:rPr>
          <w:rFonts w:cs="Times New Roman"/>
          <w:lang w:val="el-GR"/>
        </w:rPr>
        <w:t>:</w:t>
      </w:r>
      <w:r w:rsidRPr="00F01BC7">
        <w:rPr>
          <w:rFonts w:cs="Times New Roman"/>
          <w:lang w:val="el-GR"/>
        </w:rPr>
        <w:t xml:space="preserve"> </w:t>
      </w:r>
      <w:r w:rsidR="00117AC9" w:rsidRPr="00F01BC7">
        <w:rPr>
          <w:rFonts w:cs="Times New Roman"/>
          <w:lang w:val="el-GR"/>
        </w:rPr>
        <w:t>Μεγάλης αποδοτικότητας</w:t>
      </w:r>
      <w:r w:rsidRPr="00F01BC7">
        <w:rPr>
          <w:rFonts w:cs="Times New Roman"/>
          <w:lang w:val="el-GR"/>
        </w:rPr>
        <w:t xml:space="preserve"> </w:t>
      </w:r>
      <w:r w:rsidR="00117AC9" w:rsidRPr="00F01BC7">
        <w:rPr>
          <w:rFonts w:cs="Times New Roman"/>
          <w:lang w:val="el-GR"/>
        </w:rPr>
        <w:t>ηλεκτρικές οικιακές συσκευές</w:t>
      </w:r>
    </w:p>
    <w:p w14:paraId="3B427E62" w14:textId="27497E23" w:rsidR="00D8584A" w:rsidRPr="00F01BC7" w:rsidRDefault="00D8584A" w:rsidP="00E36FD7">
      <w:pPr>
        <w:autoSpaceDE w:val="0"/>
        <w:autoSpaceDN w:val="0"/>
        <w:adjustRightInd w:val="0"/>
        <w:spacing w:before="120" w:after="360" w:line="360" w:lineRule="auto"/>
        <w:rPr>
          <w:rFonts w:cs="Times New Roman"/>
          <w:lang w:val="el-GR"/>
        </w:rPr>
      </w:pPr>
      <w:r w:rsidRPr="00F01BC7">
        <w:rPr>
          <w:rFonts w:cs="Times New Roman"/>
          <w:lang w:val="el-GR"/>
        </w:rPr>
        <w:t>13</w:t>
      </w:r>
      <w:r w:rsidR="008158B6">
        <w:rPr>
          <w:rFonts w:cs="Times New Roman"/>
          <w:lang w:val="el-GR"/>
        </w:rPr>
        <w:t>:</w:t>
      </w:r>
      <w:r w:rsidRPr="00F01BC7">
        <w:rPr>
          <w:rFonts w:cs="Times New Roman"/>
          <w:lang w:val="el-GR"/>
        </w:rPr>
        <w:t xml:space="preserve"> </w:t>
      </w:r>
      <w:r w:rsidR="00117AC9" w:rsidRPr="00F01BC7">
        <w:rPr>
          <w:rFonts w:cs="Times New Roman"/>
          <w:lang w:val="el-GR"/>
        </w:rPr>
        <w:t>Μεγάλης αποδοτικότητας</w:t>
      </w:r>
      <w:r w:rsidRPr="00F01BC7">
        <w:rPr>
          <w:rFonts w:cs="Times New Roman"/>
          <w:lang w:val="el-GR"/>
        </w:rPr>
        <w:t xml:space="preserve"> </w:t>
      </w:r>
      <w:r w:rsidR="00117AC9" w:rsidRPr="00F01BC7">
        <w:rPr>
          <w:rFonts w:cs="Times New Roman"/>
          <w:lang w:val="el-GR"/>
        </w:rPr>
        <w:t>θερμοσίφωνες</w:t>
      </w:r>
    </w:p>
    <w:p w14:paraId="68C17C32" w14:textId="370DCBA0" w:rsidR="00F83AFD" w:rsidRDefault="00D8584A" w:rsidP="00F83AFD">
      <w:pPr>
        <w:autoSpaceDE w:val="0"/>
        <w:autoSpaceDN w:val="0"/>
        <w:adjustRightInd w:val="0"/>
        <w:spacing w:before="120" w:after="360" w:line="360" w:lineRule="auto"/>
        <w:rPr>
          <w:rFonts w:cs="Times New Roman"/>
          <w:lang w:val="el-GR"/>
        </w:rPr>
      </w:pPr>
      <w:r w:rsidRPr="00F01BC7">
        <w:rPr>
          <w:rFonts w:cs="Times New Roman"/>
          <w:lang w:val="el-GR"/>
        </w:rPr>
        <w:t>14</w:t>
      </w:r>
      <w:r w:rsidR="008158B6">
        <w:rPr>
          <w:rFonts w:cs="Times New Roman"/>
          <w:lang w:val="el-GR"/>
        </w:rPr>
        <w:t>:</w:t>
      </w:r>
      <w:r w:rsidRPr="00F01BC7">
        <w:rPr>
          <w:rFonts w:cs="Times New Roman"/>
          <w:lang w:val="el-GR"/>
        </w:rPr>
        <w:t xml:space="preserve"> </w:t>
      </w:r>
      <w:r w:rsidR="00117AC9" w:rsidRPr="00F01BC7">
        <w:rPr>
          <w:rFonts w:cs="Times New Roman"/>
          <w:lang w:val="el-GR"/>
        </w:rPr>
        <w:t>Εργοστάσια συνδυασμένα με απορρόφηση ψύξης</w:t>
      </w:r>
    </w:p>
    <w:p w14:paraId="3159F42B" w14:textId="77777777" w:rsidR="00586CAF" w:rsidRDefault="00586CAF" w:rsidP="00F83AFD">
      <w:pPr>
        <w:autoSpaceDE w:val="0"/>
        <w:autoSpaceDN w:val="0"/>
        <w:adjustRightInd w:val="0"/>
        <w:spacing w:before="120" w:after="360" w:line="360" w:lineRule="auto"/>
        <w:rPr>
          <w:rFonts w:cs="Times New Roman"/>
          <w:lang w:val="el-GR"/>
        </w:rPr>
      </w:pPr>
    </w:p>
    <w:p w14:paraId="62F8E4AB" w14:textId="77777777" w:rsidR="00586CAF" w:rsidRDefault="00586CAF" w:rsidP="00F83AFD">
      <w:pPr>
        <w:autoSpaceDE w:val="0"/>
        <w:autoSpaceDN w:val="0"/>
        <w:adjustRightInd w:val="0"/>
        <w:spacing w:before="120" w:after="360" w:line="360" w:lineRule="auto"/>
        <w:rPr>
          <w:rFonts w:cs="Times New Roman"/>
          <w:sz w:val="16"/>
          <w:szCs w:val="15"/>
          <w:lang w:val="el-GR"/>
        </w:rPr>
      </w:pPr>
    </w:p>
    <w:p w14:paraId="01666CC3" w14:textId="61C68A84" w:rsidR="00D8584A" w:rsidRPr="00F01BC7" w:rsidRDefault="00D8584A" w:rsidP="00F83AFD">
      <w:pPr>
        <w:autoSpaceDE w:val="0"/>
        <w:autoSpaceDN w:val="0"/>
        <w:adjustRightInd w:val="0"/>
        <w:spacing w:before="120" w:after="360" w:line="360" w:lineRule="auto"/>
        <w:rPr>
          <w:rFonts w:cs="Times New Roman"/>
          <w:b/>
          <w:lang w:val="el-GR"/>
        </w:rPr>
      </w:pPr>
      <w:r w:rsidRPr="00F01BC7">
        <w:rPr>
          <w:rFonts w:cs="Times New Roman"/>
          <w:b/>
          <w:lang w:val="el-GR"/>
        </w:rPr>
        <w:lastRenderedPageBreak/>
        <w:t>Αποτελέσματα</w:t>
      </w:r>
    </w:p>
    <w:p w14:paraId="7DBC8EF4" w14:textId="1E496F6F" w:rsidR="00D8584A" w:rsidRPr="00104636" w:rsidRDefault="00D8584A" w:rsidP="00E36FD7">
      <w:pPr>
        <w:spacing w:before="120" w:after="360" w:line="360" w:lineRule="auto"/>
        <w:rPr>
          <w:rFonts w:cs="Times New Roman"/>
          <w:i/>
          <w:lang w:val="el-GR"/>
        </w:rPr>
      </w:pPr>
      <w:r w:rsidRPr="00104636">
        <w:rPr>
          <w:rFonts w:cs="Times New Roman"/>
          <w:i/>
          <w:lang w:val="el-GR"/>
        </w:rPr>
        <w:t>‘</w:t>
      </w:r>
      <w:r w:rsidRPr="00104636">
        <w:rPr>
          <w:rFonts w:cs="Times New Roman"/>
          <w:i/>
        </w:rPr>
        <w:t>Environmental</w:t>
      </w:r>
      <w:r w:rsidRPr="00104636">
        <w:rPr>
          <w:rFonts w:cs="Times New Roman"/>
          <w:i/>
          <w:lang w:val="el-GR"/>
        </w:rPr>
        <w:t>-</w:t>
      </w:r>
      <w:r w:rsidRPr="00104636">
        <w:rPr>
          <w:rFonts w:cs="Times New Roman"/>
          <w:i/>
        </w:rPr>
        <w:t>oriented</w:t>
      </w:r>
      <w:r w:rsidRPr="00104636">
        <w:rPr>
          <w:rFonts w:cs="Times New Roman"/>
          <w:i/>
          <w:lang w:val="el-GR"/>
        </w:rPr>
        <w:t xml:space="preserve">’ </w:t>
      </w:r>
      <w:r w:rsidR="00117AC9" w:rsidRPr="00104636">
        <w:rPr>
          <w:rFonts w:cs="Times New Roman"/>
          <w:i/>
          <w:lang w:val="el-GR"/>
        </w:rPr>
        <w:t>σενάριο</w:t>
      </w:r>
    </w:p>
    <w:p w14:paraId="4C0903C2" w14:textId="5EA52003" w:rsidR="00D8584A" w:rsidRPr="00F01BC7" w:rsidRDefault="004244CF" w:rsidP="00E36FD7">
      <w:pPr>
        <w:spacing w:before="120" w:after="360" w:line="360" w:lineRule="auto"/>
        <w:rPr>
          <w:rFonts w:cs="Times New Roman"/>
          <w:lang w:val="el-GR"/>
        </w:rPr>
      </w:pPr>
      <w:r w:rsidRPr="00F01BC7">
        <w:rPr>
          <w:rFonts w:cs="Times New Roman"/>
          <w:lang w:val="el-GR"/>
        </w:rPr>
        <w:t xml:space="preserve">Τα αποτελέσματα της μεθοδολογίας είναι η τελική σειρά για κάθε σενάριο απόφασης. Σε κάθε σειρά, μια περιοχή με τις καλύτερες εναλλακτικές ορίζεται ως η περιοχή μέσα στην οποία οι καλύτερες εναλλακτικές έχουν τοποθετηθεί και στις 2 αναλύσεις. Αυτές οι εναλλακτικές αντιπροσωπεύουν τις δράσεις που ικανοποιούν τους στόχους τους οποίους ο </w:t>
      </w:r>
      <w:r w:rsidRPr="00F01BC7">
        <w:rPr>
          <w:rFonts w:cs="Times New Roman"/>
        </w:rPr>
        <w:t>DM</w:t>
      </w:r>
      <w:r w:rsidRPr="00F01BC7">
        <w:rPr>
          <w:rFonts w:cs="Times New Roman"/>
          <w:lang w:val="el-GR"/>
        </w:rPr>
        <w:t xml:space="preserve"> έχει ορίσει.</w:t>
      </w:r>
    </w:p>
    <w:p w14:paraId="553553EF" w14:textId="2544CFBE" w:rsidR="00D8584A" w:rsidRPr="00F01BC7" w:rsidRDefault="004244CF" w:rsidP="00E36FD7">
      <w:pPr>
        <w:spacing w:before="120" w:after="360" w:line="360" w:lineRule="auto"/>
        <w:rPr>
          <w:rFonts w:cs="Times New Roman"/>
          <w:lang w:val="el-GR"/>
        </w:rPr>
      </w:pPr>
      <w:r w:rsidRPr="00F01BC7">
        <w:rPr>
          <w:rFonts w:cs="Times New Roman"/>
          <w:lang w:val="el-GR"/>
        </w:rPr>
        <w:t xml:space="preserve">Στο πίνακα </w:t>
      </w:r>
      <w:r w:rsidR="00845E7A" w:rsidRPr="00F01BC7">
        <w:rPr>
          <w:rFonts w:cs="Times New Roman"/>
          <w:lang w:val="el-GR"/>
        </w:rPr>
        <w:t>10</w:t>
      </w:r>
      <w:r w:rsidR="00D8584A" w:rsidRPr="00F01BC7">
        <w:rPr>
          <w:rFonts w:cs="Times New Roman"/>
          <w:lang w:val="el-GR"/>
        </w:rPr>
        <w:t xml:space="preserve"> </w:t>
      </w:r>
      <w:r w:rsidRPr="00F01BC7">
        <w:rPr>
          <w:rFonts w:cs="Times New Roman"/>
          <w:lang w:val="el-GR"/>
        </w:rPr>
        <w:t>η άνω δεξιά περιοχή είναι η καλύτερη περιοχή εναλλακτικών λύσεων</w:t>
      </w:r>
      <w:r w:rsidR="00D8584A" w:rsidRPr="00F01BC7">
        <w:rPr>
          <w:rFonts w:cs="Times New Roman"/>
          <w:lang w:val="el-GR"/>
        </w:rPr>
        <w:t xml:space="preserve">. </w:t>
      </w:r>
      <w:r w:rsidRPr="00F01BC7">
        <w:rPr>
          <w:rFonts w:cs="Times New Roman"/>
          <w:lang w:val="el-GR"/>
        </w:rPr>
        <w:t>Οι εναλλακτικές</w:t>
      </w:r>
      <w:r w:rsidR="00D8584A" w:rsidRPr="00F01BC7">
        <w:rPr>
          <w:rFonts w:cs="Times New Roman"/>
          <w:lang w:val="el-GR"/>
        </w:rPr>
        <w:t xml:space="preserve"> 1, 4,</w:t>
      </w:r>
      <w:r w:rsidRPr="00F01BC7">
        <w:rPr>
          <w:rFonts w:cs="Times New Roman"/>
          <w:lang w:val="el-GR"/>
        </w:rPr>
        <w:t xml:space="preserve"> </w:t>
      </w:r>
      <w:r w:rsidR="00D8584A" w:rsidRPr="00F01BC7">
        <w:rPr>
          <w:rFonts w:cs="Times New Roman"/>
          <w:lang w:val="el-GR"/>
        </w:rPr>
        <w:t xml:space="preserve">6, 10, 11 </w:t>
      </w:r>
      <w:r w:rsidRPr="00F01BC7">
        <w:rPr>
          <w:rFonts w:cs="Times New Roman"/>
          <w:lang w:val="el-GR"/>
        </w:rPr>
        <w:t>και</w:t>
      </w:r>
      <w:r w:rsidR="00D8584A" w:rsidRPr="00F01BC7">
        <w:rPr>
          <w:rFonts w:cs="Times New Roman"/>
          <w:lang w:val="el-GR"/>
        </w:rPr>
        <w:t xml:space="preserve"> 12 </w:t>
      </w:r>
      <w:r w:rsidRPr="00F01BC7">
        <w:rPr>
          <w:rFonts w:cs="Times New Roman"/>
          <w:lang w:val="el-GR"/>
        </w:rPr>
        <w:t>ανήκουν εκεί</w:t>
      </w:r>
      <w:r w:rsidR="00D8584A" w:rsidRPr="00F01BC7">
        <w:rPr>
          <w:rFonts w:cs="Times New Roman"/>
          <w:lang w:val="el-GR"/>
        </w:rPr>
        <w:t xml:space="preserve">. </w:t>
      </w:r>
      <w:r w:rsidRPr="00F01BC7">
        <w:rPr>
          <w:rFonts w:cs="Times New Roman"/>
          <w:lang w:val="el-GR"/>
        </w:rPr>
        <w:t>Όσον αφορά τις υπόλοιπες</w:t>
      </w:r>
      <w:r w:rsidR="00D8584A" w:rsidRPr="00F01BC7">
        <w:rPr>
          <w:rFonts w:cs="Times New Roman"/>
          <w:lang w:val="el-GR"/>
        </w:rPr>
        <w:t xml:space="preserve">, </w:t>
      </w:r>
      <w:r w:rsidRPr="00F01BC7">
        <w:rPr>
          <w:rFonts w:cs="Times New Roman"/>
          <w:lang w:val="el-GR"/>
        </w:rPr>
        <w:t xml:space="preserve">οι εναλλακτικές </w:t>
      </w:r>
      <w:r w:rsidR="00D8584A" w:rsidRPr="00F01BC7">
        <w:rPr>
          <w:rFonts w:cs="Times New Roman"/>
          <w:lang w:val="el-GR"/>
        </w:rPr>
        <w:t xml:space="preserve">2 </w:t>
      </w:r>
      <w:r w:rsidRPr="00F01BC7">
        <w:rPr>
          <w:rFonts w:cs="Times New Roman"/>
          <w:lang w:val="el-GR"/>
        </w:rPr>
        <w:t>και</w:t>
      </w:r>
      <w:r w:rsidR="00D8584A" w:rsidRPr="00F01BC7">
        <w:rPr>
          <w:rFonts w:cs="Times New Roman"/>
          <w:lang w:val="el-GR"/>
        </w:rPr>
        <w:t xml:space="preserve"> 7 </w:t>
      </w:r>
      <w:r w:rsidRPr="00F01BC7">
        <w:rPr>
          <w:rFonts w:cs="Times New Roman"/>
          <w:lang w:val="el-GR"/>
        </w:rPr>
        <w:t>είναι  πλησιέστερες προς την καλύτερη περιοχή</w:t>
      </w:r>
      <w:r w:rsidR="00D8584A" w:rsidRPr="00F01BC7">
        <w:rPr>
          <w:rFonts w:cs="Times New Roman"/>
          <w:lang w:val="el-GR"/>
        </w:rPr>
        <w:t>.</w:t>
      </w:r>
    </w:p>
    <w:p w14:paraId="47D8BA8E" w14:textId="759973E0" w:rsidR="00D8584A" w:rsidRPr="00F01BC7" w:rsidRDefault="004244CF" w:rsidP="00E36FD7">
      <w:pPr>
        <w:spacing w:before="120" w:after="360" w:line="360" w:lineRule="auto"/>
        <w:rPr>
          <w:rFonts w:cs="Times New Roman"/>
          <w:lang w:val="el-GR"/>
        </w:rPr>
      </w:pPr>
      <w:r w:rsidRPr="00F01BC7">
        <w:rPr>
          <w:rFonts w:cs="Times New Roman"/>
          <w:lang w:val="el-GR"/>
        </w:rPr>
        <w:t>Η εναλλακτική</w:t>
      </w:r>
      <w:r w:rsidR="00D8584A" w:rsidRPr="00F01BC7">
        <w:rPr>
          <w:rFonts w:cs="Times New Roman"/>
          <w:lang w:val="el-GR"/>
        </w:rPr>
        <w:t xml:space="preserve"> 13 </w:t>
      </w:r>
      <w:r w:rsidRPr="00F01BC7">
        <w:rPr>
          <w:rFonts w:cs="Times New Roman"/>
          <w:lang w:val="el-GR"/>
        </w:rPr>
        <w:t xml:space="preserve">είναι η μοναδική αποκλεισμένη, που </w:t>
      </w:r>
      <w:r w:rsidR="009C52F4" w:rsidRPr="00F01BC7">
        <w:rPr>
          <w:rFonts w:cs="Times New Roman"/>
          <w:lang w:val="el-GR"/>
        </w:rPr>
        <w:t>ασχολείται</w:t>
      </w:r>
      <w:r w:rsidRPr="00F01BC7">
        <w:rPr>
          <w:rFonts w:cs="Times New Roman"/>
          <w:lang w:val="el-GR"/>
        </w:rPr>
        <w:t xml:space="preserve"> με διατήρηση της </w:t>
      </w:r>
      <w:r w:rsidR="009C52F4" w:rsidRPr="00F01BC7">
        <w:rPr>
          <w:rFonts w:cs="Times New Roman"/>
          <w:lang w:val="el-GR"/>
        </w:rPr>
        <w:t>ενέργειας σε κτίρια</w:t>
      </w:r>
      <w:r w:rsidR="00D8584A" w:rsidRPr="00F01BC7">
        <w:rPr>
          <w:rFonts w:cs="Times New Roman"/>
          <w:lang w:val="el-GR"/>
        </w:rPr>
        <w:t xml:space="preserve">. </w:t>
      </w:r>
      <w:r w:rsidR="009C52F4" w:rsidRPr="00F01BC7">
        <w:rPr>
          <w:rFonts w:cs="Times New Roman"/>
          <w:lang w:val="el-GR"/>
        </w:rPr>
        <w:t>Οι άλλες αποκλείστηκαν επειδή η αποδοτικότητά τους είναι πολύ μικρή στα περισσότερο σημαντικά κριτήρια για το σενάριο αυτό</w:t>
      </w:r>
      <w:r w:rsidR="00D8584A" w:rsidRPr="00F01BC7">
        <w:rPr>
          <w:rFonts w:cs="Times New Roman"/>
          <w:lang w:val="el-GR"/>
        </w:rPr>
        <w:t xml:space="preserve">. </w:t>
      </w:r>
      <w:r w:rsidR="009C52F4" w:rsidRPr="00F01BC7">
        <w:rPr>
          <w:rFonts w:cs="Times New Roman"/>
          <w:lang w:val="el-GR"/>
        </w:rPr>
        <w:t>Όμως έχουν ένα συνεχές βάρος στα κριτήρια μέσης και υψηλής προτεραιότητας, όπως για παράδειγμα η εναλλακτική 3</w:t>
      </w:r>
      <w:r w:rsidR="00D8584A" w:rsidRPr="00F01BC7">
        <w:rPr>
          <w:rFonts w:cs="Times New Roman"/>
          <w:lang w:val="el-GR"/>
        </w:rPr>
        <w:t>.</w:t>
      </w:r>
    </w:p>
    <w:p w14:paraId="6079B5F9" w14:textId="394CAC65" w:rsidR="00D8584A" w:rsidRPr="00104636" w:rsidRDefault="00D8584A" w:rsidP="00E36FD7">
      <w:pPr>
        <w:spacing w:before="120" w:after="360" w:line="360" w:lineRule="auto"/>
        <w:rPr>
          <w:rFonts w:cs="Times New Roman"/>
          <w:i/>
          <w:lang w:val="el-GR"/>
        </w:rPr>
      </w:pPr>
      <w:r w:rsidRPr="00104636">
        <w:rPr>
          <w:rFonts w:cs="Times New Roman"/>
          <w:i/>
          <w:lang w:val="el-GR"/>
        </w:rPr>
        <w:t>‘</w:t>
      </w:r>
      <w:r w:rsidRPr="00104636">
        <w:rPr>
          <w:rFonts w:cs="Times New Roman"/>
          <w:i/>
        </w:rPr>
        <w:t>Economy</w:t>
      </w:r>
      <w:r w:rsidRPr="00104636">
        <w:rPr>
          <w:rFonts w:cs="Times New Roman"/>
          <w:i/>
          <w:lang w:val="el-GR"/>
        </w:rPr>
        <w:t>-</w:t>
      </w:r>
      <w:r w:rsidRPr="00104636">
        <w:rPr>
          <w:rFonts w:cs="Times New Roman"/>
          <w:i/>
        </w:rPr>
        <w:t>oriented</w:t>
      </w:r>
      <w:r w:rsidRPr="00104636">
        <w:rPr>
          <w:rFonts w:cs="Times New Roman"/>
          <w:i/>
          <w:lang w:val="el-GR"/>
        </w:rPr>
        <w:t xml:space="preserve">’ </w:t>
      </w:r>
      <w:r w:rsidR="004244CF" w:rsidRPr="00104636">
        <w:rPr>
          <w:rFonts w:cs="Times New Roman"/>
          <w:i/>
          <w:lang w:val="el-GR"/>
        </w:rPr>
        <w:t>σενάριο</w:t>
      </w:r>
    </w:p>
    <w:p w14:paraId="185D403C" w14:textId="282E0D01" w:rsidR="00D8584A" w:rsidRPr="00F01BC7" w:rsidRDefault="009C52F4" w:rsidP="00E36FD7">
      <w:pPr>
        <w:spacing w:before="120" w:after="360" w:line="360" w:lineRule="auto"/>
        <w:rPr>
          <w:rFonts w:cs="Times New Roman"/>
          <w:lang w:val="el-GR"/>
        </w:rPr>
      </w:pPr>
      <w:r w:rsidRPr="00F01BC7">
        <w:rPr>
          <w:rFonts w:cs="Times New Roman"/>
          <w:lang w:val="el-GR"/>
        </w:rPr>
        <w:t>Οι εναλλακτικές</w:t>
      </w:r>
      <w:r w:rsidR="00D8584A" w:rsidRPr="00F01BC7">
        <w:rPr>
          <w:rFonts w:cs="Times New Roman"/>
          <w:lang w:val="el-GR"/>
        </w:rPr>
        <w:t xml:space="preserve"> 1, 2, 5, 6, 10, 11, 12 </w:t>
      </w:r>
      <w:r w:rsidRPr="00F01BC7">
        <w:rPr>
          <w:rFonts w:cs="Times New Roman"/>
          <w:lang w:val="el-GR"/>
        </w:rPr>
        <w:t>και</w:t>
      </w:r>
      <w:r w:rsidR="00D8584A" w:rsidRPr="00F01BC7">
        <w:rPr>
          <w:rFonts w:cs="Times New Roman"/>
          <w:lang w:val="el-GR"/>
        </w:rPr>
        <w:t xml:space="preserve"> 13 </w:t>
      </w:r>
      <w:r w:rsidRPr="00F01BC7">
        <w:rPr>
          <w:rFonts w:cs="Times New Roman"/>
          <w:lang w:val="el-GR"/>
        </w:rPr>
        <w:t>είναι οι καλύτερες</w:t>
      </w:r>
      <w:r w:rsidR="00D8584A" w:rsidRPr="00F01BC7">
        <w:rPr>
          <w:rFonts w:cs="Times New Roman"/>
          <w:lang w:val="el-GR"/>
        </w:rPr>
        <w:t xml:space="preserve"> (</w:t>
      </w:r>
      <w:r w:rsidRPr="00F01BC7">
        <w:rPr>
          <w:rFonts w:cs="Times New Roman"/>
          <w:lang w:val="el-GR"/>
        </w:rPr>
        <w:t xml:space="preserve">Πίνακας </w:t>
      </w:r>
      <w:r w:rsidR="00845E7A" w:rsidRPr="00F01BC7">
        <w:rPr>
          <w:rFonts w:cs="Times New Roman"/>
          <w:lang w:val="el-GR"/>
        </w:rPr>
        <w:t>11</w:t>
      </w:r>
      <w:r w:rsidR="00D8584A" w:rsidRPr="00F01BC7">
        <w:rPr>
          <w:rFonts w:cs="Times New Roman"/>
          <w:lang w:val="el-GR"/>
        </w:rPr>
        <w:t xml:space="preserve">). </w:t>
      </w:r>
      <w:r w:rsidRPr="00F01BC7">
        <w:rPr>
          <w:rFonts w:cs="Times New Roman"/>
          <w:lang w:val="el-GR"/>
        </w:rPr>
        <w:t>Η εναλλακτική</w:t>
      </w:r>
      <w:r w:rsidR="00D8584A" w:rsidRPr="00F01BC7">
        <w:rPr>
          <w:rFonts w:cs="Times New Roman"/>
          <w:lang w:val="el-GR"/>
        </w:rPr>
        <w:t xml:space="preserve"> 4 </w:t>
      </w:r>
      <w:r w:rsidRPr="00F01BC7">
        <w:rPr>
          <w:rFonts w:cs="Times New Roman"/>
          <w:lang w:val="el-GR"/>
        </w:rPr>
        <w:t>είναι η καλύτερη από τις απορριπτέες,</w:t>
      </w:r>
      <w:r w:rsidR="00D8584A" w:rsidRPr="00F01BC7">
        <w:rPr>
          <w:rFonts w:cs="Times New Roman"/>
          <w:lang w:val="el-GR"/>
        </w:rPr>
        <w:t xml:space="preserve"> </w:t>
      </w:r>
      <w:r w:rsidRPr="00F01BC7">
        <w:rPr>
          <w:rFonts w:cs="Times New Roman"/>
          <w:lang w:val="el-GR"/>
        </w:rPr>
        <w:t>κυρίως από την αξιολόγησή της στο κριτήριο της απαίτησης σε γη και τις επιπτώσεις εργασίας</w:t>
      </w:r>
      <w:r w:rsidR="00D8584A" w:rsidRPr="00F01BC7">
        <w:rPr>
          <w:rFonts w:cs="Times New Roman"/>
          <w:lang w:val="el-GR"/>
        </w:rPr>
        <w:t xml:space="preserve">. </w:t>
      </w:r>
      <w:r w:rsidR="00921751" w:rsidRPr="00F01BC7">
        <w:rPr>
          <w:rFonts w:cs="Times New Roman"/>
          <w:lang w:val="el-GR"/>
        </w:rPr>
        <w:t>Ισχύει ότι κέρδη από πωλήσεις ενέργειας δεν επηρεάζουν το αποτέλεσμα</w:t>
      </w:r>
      <w:r w:rsidR="00D8584A" w:rsidRPr="00F01BC7">
        <w:rPr>
          <w:rFonts w:cs="Times New Roman"/>
          <w:lang w:val="el-GR"/>
        </w:rPr>
        <w:t>.</w:t>
      </w:r>
    </w:p>
    <w:p w14:paraId="349EB50F" w14:textId="503F4A1C" w:rsidR="004244CF" w:rsidRPr="00F01BC7" w:rsidRDefault="009C52F4" w:rsidP="00E36FD7">
      <w:pPr>
        <w:spacing w:before="120" w:after="360" w:line="360" w:lineRule="auto"/>
        <w:rPr>
          <w:rFonts w:cs="Times New Roman"/>
          <w:lang w:val="el-GR"/>
        </w:rPr>
      </w:pPr>
      <w:r w:rsidRPr="00F01BC7">
        <w:rPr>
          <w:rFonts w:cs="Times New Roman"/>
          <w:lang w:val="el-GR"/>
        </w:rPr>
        <w:t>Η χαμηλή βαθμολογία των εναλλακτικών</w:t>
      </w:r>
      <w:r w:rsidR="00D8584A" w:rsidRPr="00F01BC7">
        <w:rPr>
          <w:rFonts w:cs="Times New Roman"/>
          <w:lang w:val="el-GR"/>
        </w:rPr>
        <w:t xml:space="preserve"> 11, 12</w:t>
      </w:r>
      <w:r w:rsidRPr="00F01BC7">
        <w:rPr>
          <w:rFonts w:cs="Times New Roman"/>
          <w:lang w:val="el-GR"/>
        </w:rPr>
        <w:t xml:space="preserve"> και</w:t>
      </w:r>
      <w:r w:rsidR="00D8584A" w:rsidRPr="00F01BC7">
        <w:rPr>
          <w:rFonts w:cs="Times New Roman"/>
          <w:lang w:val="el-GR"/>
        </w:rPr>
        <w:t xml:space="preserve"> 13 </w:t>
      </w:r>
      <w:r w:rsidRPr="00F01BC7">
        <w:rPr>
          <w:rFonts w:cs="Times New Roman"/>
          <w:lang w:val="el-GR"/>
        </w:rPr>
        <w:t>στο κριτήριο των επιπτώσεων εργασίας</w:t>
      </w:r>
      <w:r w:rsidR="00D8584A" w:rsidRPr="00F01BC7">
        <w:rPr>
          <w:rFonts w:cs="Times New Roman"/>
          <w:lang w:val="el-GR"/>
        </w:rPr>
        <w:t xml:space="preserve"> </w:t>
      </w:r>
      <w:r w:rsidRPr="00F01BC7">
        <w:rPr>
          <w:rFonts w:cs="Times New Roman"/>
          <w:lang w:val="el-GR"/>
        </w:rPr>
        <w:t>εξισορροπείται από τις καλές βαθμολογίες που έχουν στο κριτήριο της εξοικονόμησης ενέργειας</w:t>
      </w:r>
      <w:r w:rsidR="00D8584A" w:rsidRPr="00F01BC7">
        <w:rPr>
          <w:rFonts w:cs="Times New Roman"/>
          <w:lang w:val="el-GR"/>
        </w:rPr>
        <w:t>.</w:t>
      </w:r>
    </w:p>
    <w:p w14:paraId="529BDE15" w14:textId="1D76C4C3" w:rsidR="004244CF" w:rsidRPr="00104636" w:rsidRDefault="004244CF" w:rsidP="00E36FD7">
      <w:pPr>
        <w:spacing w:before="120" w:after="360" w:line="360" w:lineRule="auto"/>
        <w:rPr>
          <w:rFonts w:cs="Times New Roman"/>
          <w:i/>
        </w:rPr>
      </w:pPr>
      <w:r w:rsidRPr="00104636">
        <w:rPr>
          <w:rFonts w:cs="Times New Roman"/>
          <w:i/>
        </w:rPr>
        <w:t xml:space="preserve">‘Energy saving and rational use’ </w:t>
      </w:r>
      <w:r w:rsidRPr="00104636">
        <w:rPr>
          <w:rFonts w:cs="Times New Roman"/>
          <w:i/>
          <w:lang w:val="el-GR"/>
        </w:rPr>
        <w:t>σενάριο</w:t>
      </w:r>
    </w:p>
    <w:p w14:paraId="4D7E75C2" w14:textId="7E9B8CC5" w:rsidR="004244CF" w:rsidRPr="00F01BC7" w:rsidRDefault="00921751" w:rsidP="00E36FD7">
      <w:pPr>
        <w:spacing w:before="120" w:after="360" w:line="360" w:lineRule="auto"/>
        <w:rPr>
          <w:rFonts w:cs="Times New Roman"/>
          <w:lang w:val="el-GR"/>
        </w:rPr>
      </w:pPr>
      <w:r w:rsidRPr="00F01BC7">
        <w:rPr>
          <w:rFonts w:cs="Times New Roman"/>
          <w:lang w:val="el-GR"/>
        </w:rPr>
        <w:t>Οι εναλλακτικές</w:t>
      </w:r>
      <w:r w:rsidR="004244CF" w:rsidRPr="00F01BC7">
        <w:rPr>
          <w:rFonts w:cs="Times New Roman"/>
          <w:lang w:val="el-GR"/>
        </w:rPr>
        <w:t xml:space="preserve"> 6, 7, 10, 11</w:t>
      </w:r>
      <w:r w:rsidRPr="00F01BC7">
        <w:rPr>
          <w:rFonts w:cs="Times New Roman"/>
          <w:lang w:val="el-GR"/>
        </w:rPr>
        <w:t xml:space="preserve"> και</w:t>
      </w:r>
      <w:r w:rsidR="004244CF" w:rsidRPr="00F01BC7">
        <w:rPr>
          <w:rFonts w:cs="Times New Roman"/>
          <w:lang w:val="el-GR"/>
        </w:rPr>
        <w:t xml:space="preserve"> 12 </w:t>
      </w:r>
      <w:r w:rsidRPr="00F01BC7">
        <w:rPr>
          <w:rFonts w:cs="Times New Roman"/>
          <w:lang w:val="el-GR"/>
        </w:rPr>
        <w:t xml:space="preserve">είναι οι καταλληλότερες (Πίνακας </w:t>
      </w:r>
      <w:r w:rsidR="00845E7A" w:rsidRPr="00F01BC7">
        <w:rPr>
          <w:rFonts w:cs="Times New Roman"/>
          <w:lang w:val="el-GR"/>
        </w:rPr>
        <w:t>12</w:t>
      </w:r>
      <w:r w:rsidRPr="00F01BC7">
        <w:rPr>
          <w:rFonts w:cs="Times New Roman"/>
          <w:lang w:val="el-GR"/>
        </w:rPr>
        <w:t>)</w:t>
      </w:r>
      <w:r w:rsidR="004244CF" w:rsidRPr="00F01BC7">
        <w:rPr>
          <w:rFonts w:cs="Times New Roman"/>
          <w:lang w:val="el-GR"/>
        </w:rPr>
        <w:t xml:space="preserve">. </w:t>
      </w:r>
      <w:r w:rsidRPr="00F01BC7">
        <w:rPr>
          <w:rFonts w:cs="Times New Roman"/>
          <w:lang w:val="el-GR"/>
        </w:rPr>
        <w:t>Οι εναλλακτικές</w:t>
      </w:r>
      <w:r w:rsidR="004244CF" w:rsidRPr="00F01BC7">
        <w:rPr>
          <w:rFonts w:cs="Times New Roman"/>
          <w:lang w:val="el-GR"/>
        </w:rPr>
        <w:t xml:space="preserve"> 6 </w:t>
      </w:r>
      <w:r w:rsidRPr="00F01BC7">
        <w:rPr>
          <w:rFonts w:cs="Times New Roman"/>
          <w:lang w:val="el-GR"/>
        </w:rPr>
        <w:t>και</w:t>
      </w:r>
      <w:r w:rsidR="004244CF" w:rsidRPr="00F01BC7">
        <w:rPr>
          <w:rFonts w:cs="Times New Roman"/>
          <w:lang w:val="el-GR"/>
        </w:rPr>
        <w:t xml:space="preserve"> 7 </w:t>
      </w:r>
      <w:r w:rsidRPr="00F01BC7">
        <w:rPr>
          <w:rFonts w:cs="Times New Roman"/>
          <w:lang w:val="el-GR"/>
        </w:rPr>
        <w:t>είναι οι καλύτερες από αυτές</w:t>
      </w:r>
      <w:r w:rsidR="004244CF" w:rsidRPr="00F01BC7">
        <w:rPr>
          <w:rFonts w:cs="Times New Roman"/>
          <w:lang w:val="el-GR"/>
        </w:rPr>
        <w:t>,</w:t>
      </w:r>
      <w:r w:rsidRPr="00F01BC7">
        <w:rPr>
          <w:rFonts w:cs="Times New Roman"/>
          <w:lang w:val="el-GR"/>
        </w:rPr>
        <w:t xml:space="preserve"> δεδομένου</w:t>
      </w:r>
      <w:r w:rsidR="004244CF" w:rsidRPr="00F01BC7">
        <w:rPr>
          <w:rFonts w:cs="Times New Roman"/>
          <w:lang w:val="el-GR"/>
        </w:rPr>
        <w:t xml:space="preserve"> </w:t>
      </w:r>
      <w:r w:rsidRPr="00F01BC7">
        <w:rPr>
          <w:rFonts w:cs="Times New Roman"/>
          <w:lang w:val="el-GR"/>
        </w:rPr>
        <w:t>των τεχνολογιών ΑΠΕ</w:t>
      </w:r>
      <w:r w:rsidR="004244CF" w:rsidRPr="00F01BC7">
        <w:rPr>
          <w:rFonts w:cs="Times New Roman"/>
          <w:lang w:val="el-GR"/>
        </w:rPr>
        <w:t xml:space="preserve">, </w:t>
      </w:r>
      <w:r w:rsidRPr="00F01BC7">
        <w:rPr>
          <w:rFonts w:cs="Times New Roman"/>
          <w:lang w:val="el-GR"/>
        </w:rPr>
        <w:t>ενώ οι</w:t>
      </w:r>
      <w:r w:rsidR="004244CF" w:rsidRPr="00F01BC7">
        <w:rPr>
          <w:rFonts w:cs="Times New Roman"/>
          <w:lang w:val="el-GR"/>
        </w:rPr>
        <w:t xml:space="preserve"> 1, 5, 13 </w:t>
      </w:r>
      <w:r w:rsidRPr="00F01BC7">
        <w:rPr>
          <w:rFonts w:cs="Times New Roman"/>
          <w:lang w:val="el-GR"/>
        </w:rPr>
        <w:t>και</w:t>
      </w:r>
      <w:r w:rsidR="004244CF" w:rsidRPr="00F01BC7">
        <w:rPr>
          <w:rFonts w:cs="Times New Roman"/>
          <w:lang w:val="el-GR"/>
        </w:rPr>
        <w:t xml:space="preserve"> 14 </w:t>
      </w:r>
      <w:r w:rsidRPr="00F01BC7">
        <w:rPr>
          <w:rFonts w:cs="Times New Roman"/>
          <w:lang w:val="el-GR"/>
        </w:rPr>
        <w:t>είναι οι καλύτερες από τις απορριπτέες</w:t>
      </w:r>
      <w:r w:rsidR="004244CF" w:rsidRPr="00F01BC7">
        <w:rPr>
          <w:rFonts w:cs="Times New Roman"/>
          <w:lang w:val="el-GR"/>
        </w:rPr>
        <w:t xml:space="preserve">. </w:t>
      </w:r>
      <w:r w:rsidRPr="00F01BC7">
        <w:rPr>
          <w:rFonts w:cs="Times New Roman"/>
          <w:lang w:val="el-GR"/>
        </w:rPr>
        <w:t>Στη προκειμένη περίπτωση επιλέχτηκαν οι εναλλακτικές</w:t>
      </w:r>
      <w:r w:rsidR="004244CF" w:rsidRPr="00F01BC7">
        <w:rPr>
          <w:rFonts w:cs="Times New Roman"/>
          <w:lang w:val="el-GR"/>
        </w:rPr>
        <w:t xml:space="preserve"> 10, 11 </w:t>
      </w:r>
      <w:r w:rsidRPr="00F01BC7">
        <w:rPr>
          <w:rFonts w:cs="Times New Roman"/>
          <w:lang w:val="el-GR"/>
        </w:rPr>
        <w:t>και</w:t>
      </w:r>
      <w:r w:rsidR="004244CF" w:rsidRPr="00F01BC7">
        <w:rPr>
          <w:rFonts w:cs="Times New Roman"/>
          <w:lang w:val="el-GR"/>
        </w:rPr>
        <w:t xml:space="preserve"> 12, </w:t>
      </w:r>
      <w:r w:rsidRPr="00F01BC7">
        <w:rPr>
          <w:rFonts w:cs="Times New Roman"/>
          <w:lang w:val="el-GR"/>
        </w:rPr>
        <w:t>επειδή ασχολούνται με εξοικονόμηση ενέργειας σε κτίρια</w:t>
      </w:r>
      <w:r w:rsidR="004244CF" w:rsidRPr="00F01BC7">
        <w:rPr>
          <w:rFonts w:cs="Times New Roman"/>
          <w:lang w:val="el-GR"/>
        </w:rPr>
        <w:t>.</w:t>
      </w:r>
    </w:p>
    <w:p w14:paraId="76DD7B5D" w14:textId="4B97F0C6" w:rsidR="00D91EC0" w:rsidRDefault="00D91EC0" w:rsidP="00E36FD7">
      <w:pPr>
        <w:spacing w:before="120" w:after="360" w:line="360" w:lineRule="auto"/>
        <w:rPr>
          <w:rFonts w:cs="Times New Roman"/>
          <w:b/>
          <w:i/>
          <w:sz w:val="20"/>
          <w:lang w:val="el-GR"/>
        </w:rPr>
      </w:pPr>
      <w:r w:rsidRPr="00D91EC0">
        <w:rPr>
          <w:rFonts w:cs="Times New Roman"/>
          <w:noProof/>
          <w:sz w:val="28"/>
          <w:lang w:val="el-GR" w:eastAsia="el-GR"/>
        </w:rPr>
        <w:lastRenderedPageBreak/>
        <w:drawing>
          <wp:anchor distT="0" distB="0" distL="114300" distR="114300" simplePos="0" relativeHeight="251650048" behindDoc="1" locked="0" layoutInCell="1" allowOverlap="1" wp14:anchorId="6DFA7AA4" wp14:editId="011C9EEA">
            <wp:simplePos x="0" y="0"/>
            <wp:positionH relativeFrom="column">
              <wp:posOffset>3103245</wp:posOffset>
            </wp:positionH>
            <wp:positionV relativeFrom="paragraph">
              <wp:posOffset>155575</wp:posOffset>
            </wp:positionV>
            <wp:extent cx="2512695" cy="2618740"/>
            <wp:effectExtent l="0" t="0" r="1905" b="0"/>
            <wp:wrapTight wrapText="bothSides">
              <wp:wrapPolygon edited="0">
                <wp:start x="0" y="0"/>
                <wp:lineTo x="0" y="21370"/>
                <wp:lineTo x="21453" y="21370"/>
                <wp:lineTo x="21453"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12695" cy="26187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91EC0">
        <w:rPr>
          <w:rFonts w:cs="Times New Roman"/>
          <w:noProof/>
          <w:sz w:val="28"/>
          <w:lang w:val="el-GR" w:eastAsia="el-GR"/>
        </w:rPr>
        <w:drawing>
          <wp:anchor distT="0" distB="0" distL="114300" distR="114300" simplePos="0" relativeHeight="251646976" behindDoc="1" locked="0" layoutInCell="1" allowOverlap="1" wp14:anchorId="24FE46B3" wp14:editId="42092204">
            <wp:simplePos x="0" y="0"/>
            <wp:positionH relativeFrom="column">
              <wp:posOffset>0</wp:posOffset>
            </wp:positionH>
            <wp:positionV relativeFrom="paragraph">
              <wp:posOffset>155575</wp:posOffset>
            </wp:positionV>
            <wp:extent cx="2571750" cy="2618740"/>
            <wp:effectExtent l="0" t="0" r="0" b="0"/>
            <wp:wrapTight wrapText="bothSides">
              <wp:wrapPolygon edited="0">
                <wp:start x="0" y="0"/>
                <wp:lineTo x="0" y="21370"/>
                <wp:lineTo x="21440" y="21370"/>
                <wp:lineTo x="21440"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71750" cy="26187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45E7A" w:rsidRPr="00D91EC0">
        <w:rPr>
          <w:rFonts w:cs="Times New Roman"/>
          <w:b/>
          <w:i/>
          <w:sz w:val="20"/>
          <w:lang w:val="el-GR"/>
        </w:rPr>
        <w:t>Πίνακας</w:t>
      </w:r>
      <w:r w:rsidR="00921751" w:rsidRPr="00D91EC0">
        <w:rPr>
          <w:rFonts w:cs="Times New Roman"/>
          <w:b/>
          <w:i/>
          <w:sz w:val="20"/>
          <w:lang w:val="el-GR"/>
        </w:rPr>
        <w:t xml:space="preserve"> </w:t>
      </w:r>
      <w:r w:rsidR="00845E7A" w:rsidRPr="00D91EC0">
        <w:rPr>
          <w:rFonts w:cs="Times New Roman"/>
          <w:b/>
          <w:i/>
          <w:sz w:val="20"/>
          <w:lang w:val="el-GR"/>
        </w:rPr>
        <w:t>10:</w:t>
      </w:r>
      <w:r w:rsidR="00845E7A" w:rsidRPr="00D91EC0">
        <w:rPr>
          <w:rFonts w:cs="Times New Roman"/>
          <w:i/>
          <w:sz w:val="20"/>
          <w:lang w:val="el-GR"/>
        </w:rPr>
        <w:t xml:space="preserve"> </w:t>
      </w:r>
      <w:r w:rsidR="00E25B0C" w:rsidRPr="00D91EC0">
        <w:rPr>
          <w:rFonts w:cs="Times New Roman"/>
          <w:i/>
          <w:sz w:val="20"/>
          <w:lang w:val="el-GR"/>
        </w:rPr>
        <w:t>τελική σειρά ‘</w:t>
      </w:r>
      <w:r w:rsidR="00E25B0C" w:rsidRPr="00D91EC0">
        <w:rPr>
          <w:rFonts w:cs="Times New Roman"/>
          <w:i/>
          <w:sz w:val="20"/>
        </w:rPr>
        <w:t>Environmental</w:t>
      </w:r>
      <w:r w:rsidR="00E25B0C" w:rsidRPr="00D91EC0">
        <w:rPr>
          <w:rFonts w:cs="Times New Roman"/>
          <w:i/>
          <w:sz w:val="20"/>
          <w:lang w:val="el-GR"/>
        </w:rPr>
        <w:t>-</w:t>
      </w:r>
      <w:r w:rsidR="00E25B0C" w:rsidRPr="00D91EC0">
        <w:rPr>
          <w:rFonts w:cs="Times New Roman"/>
          <w:i/>
          <w:sz w:val="20"/>
        </w:rPr>
        <w:t>oriented</w:t>
      </w:r>
      <w:r w:rsidR="00E25B0C" w:rsidRPr="00D91EC0">
        <w:rPr>
          <w:rFonts w:cs="Times New Roman"/>
          <w:i/>
          <w:sz w:val="20"/>
          <w:lang w:val="el-GR"/>
        </w:rPr>
        <w:t>’ σενάριο</w:t>
      </w:r>
      <w:r w:rsidRPr="00D91EC0">
        <w:rPr>
          <w:rFonts w:cs="Times New Roman"/>
          <w:i/>
          <w:lang w:val="el-GR"/>
        </w:rPr>
        <w:t xml:space="preserve"> </w:t>
      </w:r>
      <w:r>
        <w:rPr>
          <w:rFonts w:cs="Times New Roman"/>
          <w:i/>
          <w:lang w:val="el-GR"/>
        </w:rPr>
        <w:t xml:space="preserve"> </w:t>
      </w:r>
      <w:r w:rsidR="00921751" w:rsidRPr="00D91EC0">
        <w:rPr>
          <w:rFonts w:cs="Times New Roman"/>
          <w:b/>
          <w:i/>
          <w:sz w:val="20"/>
          <w:lang w:val="el-GR"/>
        </w:rPr>
        <w:t xml:space="preserve">Πίνακας </w:t>
      </w:r>
      <w:r w:rsidR="00845E7A" w:rsidRPr="00D91EC0">
        <w:rPr>
          <w:rFonts w:cs="Times New Roman"/>
          <w:b/>
          <w:i/>
          <w:sz w:val="20"/>
          <w:lang w:val="el-GR"/>
        </w:rPr>
        <w:t>11</w:t>
      </w:r>
      <w:r w:rsidR="00E25B0C" w:rsidRPr="00D91EC0">
        <w:rPr>
          <w:rFonts w:cs="Times New Roman"/>
          <w:b/>
          <w:i/>
          <w:sz w:val="20"/>
          <w:lang w:val="el-GR"/>
        </w:rPr>
        <w:t>:</w:t>
      </w:r>
      <w:r w:rsidR="00E25B0C" w:rsidRPr="00D91EC0">
        <w:rPr>
          <w:rFonts w:cs="Times New Roman"/>
          <w:i/>
          <w:sz w:val="20"/>
          <w:lang w:val="el-GR"/>
        </w:rPr>
        <w:t xml:space="preserve"> τελική σειρά ‘</w:t>
      </w:r>
      <w:r w:rsidR="00E25B0C" w:rsidRPr="00D91EC0">
        <w:rPr>
          <w:rFonts w:cs="Times New Roman"/>
          <w:i/>
          <w:sz w:val="20"/>
        </w:rPr>
        <w:t>Economy</w:t>
      </w:r>
      <w:r w:rsidR="00E25B0C" w:rsidRPr="00D91EC0">
        <w:rPr>
          <w:rFonts w:cs="Times New Roman"/>
          <w:i/>
          <w:sz w:val="20"/>
          <w:lang w:val="el-GR"/>
        </w:rPr>
        <w:t>-</w:t>
      </w:r>
      <w:r w:rsidR="00E25B0C" w:rsidRPr="00D91EC0">
        <w:rPr>
          <w:rFonts w:cs="Times New Roman"/>
          <w:i/>
          <w:sz w:val="20"/>
        </w:rPr>
        <w:t>oriented</w:t>
      </w:r>
      <w:r w:rsidR="00E25B0C" w:rsidRPr="00D91EC0">
        <w:rPr>
          <w:rFonts w:cs="Times New Roman"/>
          <w:i/>
          <w:sz w:val="20"/>
          <w:lang w:val="el-GR"/>
        </w:rPr>
        <w:t>’ σενάριο</w:t>
      </w:r>
      <w:r w:rsidR="00975D1F">
        <w:rPr>
          <w:rFonts w:cs="Times New Roman"/>
          <w:i/>
          <w:lang w:val="el-GR"/>
        </w:rPr>
        <w:br/>
      </w:r>
      <w:r w:rsidR="00975D1F" w:rsidRPr="00975D1F">
        <w:rPr>
          <w:rFonts w:cs="Times New Roman"/>
          <w:b/>
          <w:i/>
          <w:lang w:val="el-GR"/>
        </w:rPr>
        <w:br/>
      </w:r>
    </w:p>
    <w:p w14:paraId="11271648" w14:textId="77777777" w:rsidR="00D91EC0" w:rsidRDefault="00D91EC0" w:rsidP="00E36FD7">
      <w:pPr>
        <w:spacing w:before="120" w:after="360" w:line="360" w:lineRule="auto"/>
        <w:rPr>
          <w:rFonts w:cs="Times New Roman"/>
          <w:b/>
          <w:i/>
          <w:sz w:val="20"/>
          <w:lang w:val="el-GR"/>
        </w:rPr>
      </w:pPr>
    </w:p>
    <w:p w14:paraId="238E70C5" w14:textId="77777777" w:rsidR="00D91EC0" w:rsidRDefault="00D91EC0" w:rsidP="00E36FD7">
      <w:pPr>
        <w:spacing w:before="120" w:after="360" w:line="360" w:lineRule="auto"/>
        <w:rPr>
          <w:rFonts w:cs="Times New Roman"/>
          <w:b/>
          <w:i/>
          <w:sz w:val="20"/>
          <w:lang w:val="el-GR"/>
        </w:rPr>
      </w:pPr>
    </w:p>
    <w:p w14:paraId="2A88FA47" w14:textId="77777777" w:rsidR="00D91EC0" w:rsidRDefault="00D91EC0" w:rsidP="00E36FD7">
      <w:pPr>
        <w:spacing w:before="120" w:after="360" w:line="360" w:lineRule="auto"/>
        <w:rPr>
          <w:rFonts w:cs="Times New Roman"/>
          <w:b/>
          <w:i/>
          <w:sz w:val="20"/>
          <w:lang w:val="el-GR"/>
        </w:rPr>
      </w:pPr>
    </w:p>
    <w:p w14:paraId="63F63EEC" w14:textId="77777777" w:rsidR="00D91EC0" w:rsidRDefault="00D91EC0" w:rsidP="00E36FD7">
      <w:pPr>
        <w:spacing w:before="120" w:after="360" w:line="360" w:lineRule="auto"/>
        <w:rPr>
          <w:rFonts w:cs="Times New Roman"/>
          <w:b/>
          <w:i/>
          <w:sz w:val="20"/>
          <w:lang w:val="el-GR"/>
        </w:rPr>
      </w:pPr>
    </w:p>
    <w:p w14:paraId="78D8C85C" w14:textId="77777777" w:rsidR="00D91EC0" w:rsidRDefault="00D91EC0" w:rsidP="00E36FD7">
      <w:pPr>
        <w:spacing w:before="120" w:after="360" w:line="360" w:lineRule="auto"/>
        <w:rPr>
          <w:rFonts w:cs="Times New Roman"/>
          <w:b/>
          <w:i/>
          <w:sz w:val="20"/>
          <w:lang w:val="el-GR"/>
        </w:rPr>
      </w:pPr>
    </w:p>
    <w:p w14:paraId="49943E65" w14:textId="38655ECC" w:rsidR="00921751" w:rsidRPr="00DC4AB1" w:rsidRDefault="00D91EC0" w:rsidP="00E36FD7">
      <w:pPr>
        <w:spacing w:before="120" w:after="360" w:line="360" w:lineRule="auto"/>
        <w:rPr>
          <w:rFonts w:cs="Times New Roman"/>
        </w:rPr>
      </w:pPr>
      <w:r w:rsidRPr="00F01BC7">
        <w:rPr>
          <w:rFonts w:cs="Times New Roman"/>
          <w:noProof/>
          <w:lang w:val="el-GR" w:eastAsia="el-GR"/>
        </w:rPr>
        <w:drawing>
          <wp:anchor distT="0" distB="0" distL="114300" distR="114300" simplePos="0" relativeHeight="251660288" behindDoc="1" locked="0" layoutInCell="1" allowOverlap="1" wp14:anchorId="314D94C2" wp14:editId="736AD755">
            <wp:simplePos x="0" y="0"/>
            <wp:positionH relativeFrom="column">
              <wp:posOffset>0</wp:posOffset>
            </wp:positionH>
            <wp:positionV relativeFrom="paragraph">
              <wp:posOffset>253386</wp:posOffset>
            </wp:positionV>
            <wp:extent cx="2571750" cy="2837815"/>
            <wp:effectExtent l="0" t="0" r="0" b="635"/>
            <wp:wrapTight wrapText="bothSides">
              <wp:wrapPolygon edited="0">
                <wp:start x="0" y="0"/>
                <wp:lineTo x="0" y="21460"/>
                <wp:lineTo x="21440" y="21460"/>
                <wp:lineTo x="21440"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71750" cy="2837815"/>
                    </a:xfrm>
                    <a:prstGeom prst="rect">
                      <a:avLst/>
                    </a:prstGeom>
                    <a:noFill/>
                    <a:ln>
                      <a:noFill/>
                    </a:ln>
                  </pic:spPr>
                </pic:pic>
              </a:graphicData>
            </a:graphic>
          </wp:anchor>
        </w:drawing>
      </w:r>
      <w:r w:rsidR="008835DC" w:rsidRPr="00975D1F">
        <w:rPr>
          <w:rFonts w:cs="Times New Roman"/>
          <w:b/>
          <w:i/>
          <w:sz w:val="20"/>
          <w:lang w:val="el-GR"/>
        </w:rPr>
        <w:t>Πίνακας</w:t>
      </w:r>
      <w:r w:rsidR="00921751" w:rsidRPr="00DC4AB1">
        <w:rPr>
          <w:rFonts w:cs="Times New Roman"/>
          <w:b/>
          <w:i/>
          <w:sz w:val="20"/>
        </w:rPr>
        <w:t xml:space="preserve"> </w:t>
      </w:r>
      <w:r w:rsidR="00845E7A" w:rsidRPr="00DC4AB1">
        <w:rPr>
          <w:rFonts w:cs="Times New Roman"/>
          <w:b/>
          <w:i/>
          <w:sz w:val="20"/>
        </w:rPr>
        <w:t>12</w:t>
      </w:r>
      <w:r w:rsidR="00E25B0C" w:rsidRPr="00DC4AB1">
        <w:rPr>
          <w:rFonts w:cs="Times New Roman"/>
          <w:b/>
          <w:i/>
          <w:sz w:val="20"/>
        </w:rPr>
        <w:t>:</w:t>
      </w:r>
      <w:r w:rsidR="00E25B0C" w:rsidRPr="00DC4AB1">
        <w:rPr>
          <w:rFonts w:cs="Times New Roman"/>
          <w:i/>
          <w:sz w:val="20"/>
        </w:rPr>
        <w:t xml:space="preserve"> </w:t>
      </w:r>
      <w:r w:rsidR="00E25B0C" w:rsidRPr="00975D1F">
        <w:rPr>
          <w:rFonts w:cs="Times New Roman"/>
          <w:i/>
          <w:sz w:val="20"/>
          <w:lang w:val="el-GR"/>
        </w:rPr>
        <w:t>τελική</w:t>
      </w:r>
      <w:r w:rsidR="00E25B0C" w:rsidRPr="00DC4AB1">
        <w:rPr>
          <w:rFonts w:cs="Times New Roman"/>
          <w:i/>
          <w:sz w:val="20"/>
        </w:rPr>
        <w:t xml:space="preserve"> </w:t>
      </w:r>
      <w:r w:rsidR="00E25B0C" w:rsidRPr="00975D1F">
        <w:rPr>
          <w:rFonts w:cs="Times New Roman"/>
          <w:i/>
          <w:sz w:val="20"/>
          <w:lang w:val="el-GR"/>
        </w:rPr>
        <w:t>σειρά</w:t>
      </w:r>
      <w:r w:rsidR="00E25B0C" w:rsidRPr="00DC4AB1">
        <w:rPr>
          <w:rFonts w:cs="Times New Roman"/>
          <w:i/>
          <w:sz w:val="20"/>
        </w:rPr>
        <w:t xml:space="preserve"> ‘</w:t>
      </w:r>
      <w:r w:rsidR="00E25B0C" w:rsidRPr="00975D1F">
        <w:rPr>
          <w:rFonts w:cs="Times New Roman"/>
          <w:i/>
          <w:sz w:val="20"/>
        </w:rPr>
        <w:t>Energy</w:t>
      </w:r>
      <w:r w:rsidR="00E25B0C" w:rsidRPr="00DC4AB1">
        <w:rPr>
          <w:rFonts w:cs="Times New Roman"/>
          <w:i/>
          <w:sz w:val="20"/>
        </w:rPr>
        <w:t xml:space="preserve"> </w:t>
      </w:r>
      <w:r w:rsidR="00E25B0C" w:rsidRPr="00975D1F">
        <w:rPr>
          <w:rFonts w:cs="Times New Roman"/>
          <w:i/>
          <w:sz w:val="20"/>
        </w:rPr>
        <w:t>saving</w:t>
      </w:r>
      <w:r w:rsidR="00E25B0C" w:rsidRPr="00DC4AB1">
        <w:rPr>
          <w:rFonts w:cs="Times New Roman"/>
          <w:i/>
          <w:sz w:val="20"/>
        </w:rPr>
        <w:t xml:space="preserve"> </w:t>
      </w:r>
      <w:r w:rsidR="00E25B0C" w:rsidRPr="00975D1F">
        <w:rPr>
          <w:rFonts w:cs="Times New Roman"/>
          <w:i/>
          <w:sz w:val="20"/>
        </w:rPr>
        <w:t>and</w:t>
      </w:r>
      <w:r w:rsidR="00E25B0C" w:rsidRPr="00DC4AB1">
        <w:rPr>
          <w:rFonts w:cs="Times New Roman"/>
          <w:i/>
          <w:sz w:val="20"/>
        </w:rPr>
        <w:t xml:space="preserve"> </w:t>
      </w:r>
      <w:r w:rsidR="00E25B0C" w:rsidRPr="00975D1F">
        <w:rPr>
          <w:rFonts w:cs="Times New Roman"/>
          <w:i/>
          <w:sz w:val="20"/>
        </w:rPr>
        <w:t>rational</w:t>
      </w:r>
      <w:r w:rsidR="00E25B0C" w:rsidRPr="00DC4AB1">
        <w:rPr>
          <w:rFonts w:cs="Times New Roman"/>
          <w:i/>
          <w:sz w:val="20"/>
        </w:rPr>
        <w:t xml:space="preserve"> </w:t>
      </w:r>
      <w:r w:rsidR="00E25B0C" w:rsidRPr="00975D1F">
        <w:rPr>
          <w:rFonts w:cs="Times New Roman"/>
          <w:i/>
          <w:sz w:val="20"/>
        </w:rPr>
        <w:t>use</w:t>
      </w:r>
      <w:r w:rsidR="00E25B0C" w:rsidRPr="00DC4AB1">
        <w:rPr>
          <w:rFonts w:cs="Times New Roman"/>
          <w:i/>
          <w:sz w:val="20"/>
        </w:rPr>
        <w:t xml:space="preserve">’ </w:t>
      </w:r>
      <w:r w:rsidR="00E25B0C" w:rsidRPr="00975D1F">
        <w:rPr>
          <w:rFonts w:cs="Times New Roman"/>
          <w:i/>
          <w:sz w:val="20"/>
          <w:lang w:val="el-GR"/>
        </w:rPr>
        <w:t>σενάριο</w:t>
      </w:r>
      <w:r w:rsidR="00975D1F" w:rsidRPr="00DC4AB1">
        <w:rPr>
          <w:rFonts w:cs="Times New Roman"/>
          <w:i/>
        </w:rPr>
        <w:br/>
      </w:r>
    </w:p>
    <w:p w14:paraId="6E409291" w14:textId="77777777" w:rsidR="00D91EC0" w:rsidRPr="00DC4AB1" w:rsidRDefault="00D91EC0" w:rsidP="00E36FD7">
      <w:pPr>
        <w:spacing w:before="120" w:after="360" w:line="360" w:lineRule="auto"/>
        <w:rPr>
          <w:rFonts w:cs="Times New Roman"/>
          <w:b/>
        </w:rPr>
      </w:pPr>
    </w:p>
    <w:p w14:paraId="0169662B" w14:textId="77777777" w:rsidR="00586CAF" w:rsidRPr="0005302D" w:rsidRDefault="00586CAF" w:rsidP="00E36FD7">
      <w:pPr>
        <w:spacing w:before="120" w:after="360" w:line="360" w:lineRule="auto"/>
        <w:rPr>
          <w:rFonts w:cs="Times New Roman"/>
          <w:b/>
        </w:rPr>
      </w:pPr>
    </w:p>
    <w:p w14:paraId="43811E44" w14:textId="77777777" w:rsidR="00586CAF" w:rsidRPr="0005302D" w:rsidRDefault="00586CAF" w:rsidP="00E36FD7">
      <w:pPr>
        <w:spacing w:before="120" w:after="360" w:line="360" w:lineRule="auto"/>
        <w:rPr>
          <w:rFonts w:cs="Times New Roman"/>
          <w:b/>
        </w:rPr>
      </w:pPr>
    </w:p>
    <w:p w14:paraId="4B72FBB5" w14:textId="77777777" w:rsidR="00586CAF" w:rsidRPr="0005302D" w:rsidRDefault="00586CAF" w:rsidP="00E36FD7">
      <w:pPr>
        <w:spacing w:before="120" w:after="360" w:line="360" w:lineRule="auto"/>
        <w:rPr>
          <w:rFonts w:cs="Times New Roman"/>
          <w:b/>
        </w:rPr>
      </w:pPr>
    </w:p>
    <w:p w14:paraId="152F2E5E" w14:textId="77777777" w:rsidR="00586CAF" w:rsidRPr="0005302D" w:rsidRDefault="00586CAF" w:rsidP="00E36FD7">
      <w:pPr>
        <w:spacing w:before="120" w:after="360" w:line="360" w:lineRule="auto"/>
        <w:rPr>
          <w:rFonts w:cs="Times New Roman"/>
          <w:b/>
        </w:rPr>
      </w:pPr>
    </w:p>
    <w:p w14:paraId="49E8FA1A" w14:textId="639E817B" w:rsidR="00770602" w:rsidRPr="00F01BC7" w:rsidRDefault="001D5EA0" w:rsidP="00E36FD7">
      <w:pPr>
        <w:spacing w:before="120" w:after="360" w:line="360" w:lineRule="auto"/>
        <w:rPr>
          <w:rFonts w:cs="Times New Roman"/>
          <w:b/>
          <w:lang w:val="el-GR"/>
        </w:rPr>
      </w:pPr>
      <w:r w:rsidRPr="00F01BC7">
        <w:rPr>
          <w:rFonts w:cs="Times New Roman"/>
          <w:b/>
          <w:lang w:val="el-GR"/>
        </w:rPr>
        <w:t>3</w:t>
      </w:r>
      <w:r w:rsidR="004376ED" w:rsidRPr="00F01BC7">
        <w:rPr>
          <w:rFonts w:cs="Times New Roman"/>
          <w:b/>
          <w:lang w:val="el-GR"/>
        </w:rPr>
        <w:t>.</w:t>
      </w:r>
      <w:r w:rsidR="00CF388A">
        <w:rPr>
          <w:rFonts w:cs="Times New Roman"/>
          <w:b/>
          <w:lang w:val="el-GR"/>
        </w:rPr>
        <w:t>6</w:t>
      </w:r>
      <w:r w:rsidR="004376ED" w:rsidRPr="00F01BC7">
        <w:rPr>
          <w:rFonts w:cs="Times New Roman"/>
          <w:b/>
          <w:lang w:val="el-GR"/>
        </w:rPr>
        <w:t xml:space="preserve">. </w:t>
      </w:r>
      <w:r w:rsidR="004C7248" w:rsidRPr="00F01BC7">
        <w:rPr>
          <w:rFonts w:cs="Times New Roman"/>
          <w:b/>
          <w:lang w:val="el-GR"/>
        </w:rPr>
        <w:t xml:space="preserve">Μεθοδολογία </w:t>
      </w:r>
      <w:r w:rsidR="003419A5" w:rsidRPr="00F01BC7">
        <w:rPr>
          <w:rFonts w:cs="Times New Roman"/>
          <w:b/>
        </w:rPr>
        <w:t>PROMETHEE</w:t>
      </w:r>
      <w:r w:rsidR="003419A5" w:rsidRPr="00F01BC7">
        <w:rPr>
          <w:rFonts w:cs="Times New Roman"/>
          <w:b/>
          <w:lang w:val="el-GR"/>
        </w:rPr>
        <w:t xml:space="preserve"> </w:t>
      </w:r>
      <w:r w:rsidR="003419A5" w:rsidRPr="00F01BC7">
        <w:rPr>
          <w:rFonts w:cs="Times New Roman"/>
          <w:b/>
        </w:rPr>
        <w:t>II</w:t>
      </w:r>
      <w:r w:rsidR="003419A5" w:rsidRPr="00F01BC7">
        <w:rPr>
          <w:rFonts w:cs="Times New Roman"/>
          <w:b/>
          <w:lang w:val="el-GR"/>
        </w:rPr>
        <w:t xml:space="preserve">, </w:t>
      </w:r>
      <w:r w:rsidR="004C7248" w:rsidRPr="00F01BC7">
        <w:rPr>
          <w:rFonts w:cs="Times New Roman"/>
          <w:b/>
          <w:lang w:val="el-GR"/>
        </w:rPr>
        <w:t xml:space="preserve">Ιταλία </w:t>
      </w:r>
      <w:r w:rsidR="00B652E4" w:rsidRPr="00F01BC7">
        <w:rPr>
          <w:rFonts w:cs="Times New Roman"/>
          <w:b/>
          <w:lang w:val="el-GR"/>
        </w:rPr>
        <w:t>2005</w:t>
      </w:r>
    </w:p>
    <w:p w14:paraId="1DE2DAA9" w14:textId="24F788B9" w:rsidR="00104636" w:rsidRDefault="003658D6" w:rsidP="00E36FD7">
      <w:pPr>
        <w:spacing w:before="120" w:after="360" w:line="360" w:lineRule="auto"/>
        <w:rPr>
          <w:rFonts w:cs="Times New Roman"/>
          <w:lang w:val="el-GR"/>
        </w:rPr>
      </w:pPr>
      <w:r w:rsidRPr="00F01BC7">
        <w:rPr>
          <w:rFonts w:cs="Times New Roman"/>
          <w:lang w:val="el-GR"/>
        </w:rPr>
        <w:t xml:space="preserve">Ο </w:t>
      </w:r>
      <w:r w:rsidRPr="00F01BC7">
        <w:rPr>
          <w:rFonts w:cs="Times New Roman"/>
        </w:rPr>
        <w:t>Fausto</w:t>
      </w:r>
      <w:r w:rsidRPr="00F01BC7">
        <w:rPr>
          <w:rFonts w:cs="Times New Roman"/>
          <w:lang w:val="el-GR"/>
        </w:rPr>
        <w:t xml:space="preserve"> </w:t>
      </w:r>
      <w:r w:rsidRPr="00F01BC7">
        <w:rPr>
          <w:rFonts w:cs="Times New Roman"/>
        </w:rPr>
        <w:t>Cavallaro</w:t>
      </w:r>
      <w:r w:rsidR="00DD0EE9" w:rsidRPr="00F01BC7">
        <w:rPr>
          <w:rFonts w:cs="Times New Roman"/>
          <w:lang w:val="el-GR"/>
        </w:rPr>
        <w:t xml:space="preserve"> (2005)</w:t>
      </w:r>
      <w:r w:rsidRPr="00F01BC7">
        <w:rPr>
          <w:rFonts w:cs="Times New Roman"/>
          <w:lang w:val="el-GR"/>
        </w:rPr>
        <w:t xml:space="preserve"> προτείνει </w:t>
      </w:r>
      <w:r w:rsidR="00E67E93" w:rsidRPr="00F01BC7">
        <w:rPr>
          <w:rFonts w:cs="Times New Roman"/>
          <w:lang w:val="el-GR"/>
        </w:rPr>
        <w:t>τη κατασκευή ενός αριθμού</w:t>
      </w:r>
      <w:r w:rsidR="00130455" w:rsidRPr="00F01BC7">
        <w:rPr>
          <w:rFonts w:cs="Times New Roman"/>
          <w:lang w:val="el-GR"/>
        </w:rPr>
        <w:t xml:space="preserve"> </w:t>
      </w:r>
      <w:r w:rsidR="002A4DE5" w:rsidRPr="00F01BC7">
        <w:rPr>
          <w:rFonts w:cs="Times New Roman"/>
          <w:lang w:val="el-GR"/>
        </w:rPr>
        <w:t xml:space="preserve">εγκαταστάσεων </w:t>
      </w:r>
      <w:r w:rsidR="00130455" w:rsidRPr="00F01BC7">
        <w:rPr>
          <w:rFonts w:cs="Times New Roman"/>
          <w:lang w:val="el-GR"/>
        </w:rPr>
        <w:t xml:space="preserve">εναλλακτικών </w:t>
      </w:r>
      <w:r w:rsidR="002A4DE5" w:rsidRPr="00F01BC7">
        <w:rPr>
          <w:rFonts w:cs="Times New Roman"/>
          <w:lang w:val="el-GR"/>
        </w:rPr>
        <w:t>ΑΠΕ</w:t>
      </w:r>
      <w:r w:rsidR="00130455" w:rsidRPr="00F01BC7">
        <w:rPr>
          <w:rFonts w:cs="Times New Roman"/>
          <w:lang w:val="el-GR"/>
        </w:rPr>
        <w:t xml:space="preserve"> που </w:t>
      </w:r>
      <w:r w:rsidR="00E67E93" w:rsidRPr="00F01BC7">
        <w:rPr>
          <w:rFonts w:cs="Times New Roman"/>
          <w:lang w:val="el-GR"/>
        </w:rPr>
        <w:t xml:space="preserve">θα </w:t>
      </w:r>
      <w:r w:rsidR="00130455" w:rsidRPr="00F01BC7">
        <w:rPr>
          <w:rFonts w:cs="Times New Roman"/>
          <w:lang w:val="el-GR"/>
        </w:rPr>
        <w:t>λειτουργ</w:t>
      </w:r>
      <w:r w:rsidR="00E67E93" w:rsidRPr="00F01BC7">
        <w:rPr>
          <w:rFonts w:cs="Times New Roman"/>
          <w:lang w:val="el-GR"/>
        </w:rPr>
        <w:t>ήσουν</w:t>
      </w:r>
      <w:r w:rsidR="00130455" w:rsidRPr="00F01BC7">
        <w:rPr>
          <w:rFonts w:cs="Times New Roman"/>
          <w:lang w:val="el-GR"/>
        </w:rPr>
        <w:t xml:space="preserve"> στην περιοχή της Μεσσήνης, στη Σικελία. </w:t>
      </w:r>
    </w:p>
    <w:p w14:paraId="4E1276EF" w14:textId="77777777" w:rsidR="00586CAF" w:rsidRDefault="00586CAF" w:rsidP="00E36FD7">
      <w:pPr>
        <w:spacing w:before="120" w:after="360" w:line="360" w:lineRule="auto"/>
        <w:rPr>
          <w:rFonts w:cs="Times New Roman"/>
          <w:lang w:val="el-GR"/>
        </w:rPr>
      </w:pPr>
    </w:p>
    <w:p w14:paraId="35697DCD" w14:textId="77777777" w:rsidR="00586CAF" w:rsidRDefault="00586CAF" w:rsidP="00E36FD7">
      <w:pPr>
        <w:spacing w:before="120" w:after="360" w:line="360" w:lineRule="auto"/>
        <w:rPr>
          <w:rFonts w:cs="Times New Roman"/>
          <w:lang w:val="el-GR"/>
        </w:rPr>
      </w:pPr>
    </w:p>
    <w:p w14:paraId="2B0BE62F" w14:textId="77777777" w:rsidR="00586CAF" w:rsidRDefault="00586CAF" w:rsidP="00E36FD7">
      <w:pPr>
        <w:spacing w:before="120" w:after="360" w:line="360" w:lineRule="auto"/>
        <w:rPr>
          <w:rFonts w:cs="Times New Roman"/>
          <w:b/>
          <w:lang w:val="el-GR"/>
        </w:rPr>
      </w:pPr>
    </w:p>
    <w:p w14:paraId="7F2E1B62" w14:textId="54140867" w:rsidR="00E67E93" w:rsidRPr="00F01BC7" w:rsidRDefault="00E67E93" w:rsidP="00E36FD7">
      <w:pPr>
        <w:spacing w:before="120" w:after="360" w:line="360" w:lineRule="auto"/>
        <w:rPr>
          <w:rFonts w:cs="Times New Roman"/>
          <w:b/>
          <w:lang w:val="el-GR"/>
        </w:rPr>
      </w:pPr>
      <w:r w:rsidRPr="00F01BC7">
        <w:rPr>
          <w:rFonts w:cs="Times New Roman"/>
          <w:b/>
          <w:lang w:val="el-GR"/>
        </w:rPr>
        <w:lastRenderedPageBreak/>
        <w:t>Εναλλακτικές</w:t>
      </w:r>
    </w:p>
    <w:p w14:paraId="68EA4FC6" w14:textId="372C6617" w:rsidR="00130455" w:rsidRPr="00F01BC7" w:rsidRDefault="00921751" w:rsidP="00E36FD7">
      <w:pPr>
        <w:spacing w:before="120" w:after="360" w:line="360" w:lineRule="auto"/>
        <w:rPr>
          <w:rFonts w:cs="Times New Roman"/>
          <w:lang w:val="el-GR"/>
        </w:rPr>
      </w:pPr>
      <w:r w:rsidRPr="00F01BC7">
        <w:rPr>
          <w:rFonts w:cs="Times New Roman"/>
          <w:lang w:val="el-GR"/>
        </w:rPr>
        <w:t>Παρατίθενται</w:t>
      </w:r>
      <w:r w:rsidR="00130455" w:rsidRPr="00F01BC7">
        <w:rPr>
          <w:rFonts w:cs="Times New Roman"/>
          <w:lang w:val="el-GR"/>
        </w:rPr>
        <w:t xml:space="preserve"> </w:t>
      </w:r>
      <w:r w:rsidR="002A4DE5" w:rsidRPr="00F01BC7">
        <w:rPr>
          <w:rFonts w:cs="Times New Roman"/>
          <w:lang w:val="el-GR"/>
        </w:rPr>
        <w:t>οι</w:t>
      </w:r>
      <w:r w:rsidR="00130455" w:rsidRPr="00F01BC7">
        <w:rPr>
          <w:rFonts w:cs="Times New Roman"/>
          <w:lang w:val="el-GR"/>
        </w:rPr>
        <w:t xml:space="preserve"> ακόλουθες επιλογές:</w:t>
      </w:r>
    </w:p>
    <w:p w14:paraId="53978157" w14:textId="1B508727" w:rsidR="001E3221" w:rsidRPr="00F01BC7" w:rsidRDefault="00130455" w:rsidP="00E36FD7">
      <w:pPr>
        <w:spacing w:before="120" w:after="360" w:line="360" w:lineRule="auto"/>
        <w:rPr>
          <w:rFonts w:cs="Times New Roman"/>
          <w:lang w:val="el-GR"/>
        </w:rPr>
      </w:pPr>
      <w:r w:rsidRPr="00F01BC7">
        <w:rPr>
          <w:rFonts w:cs="Times New Roman"/>
          <w:lang w:val="el-GR"/>
        </w:rPr>
        <w:t>1. Φωτοβολταϊκά (</w:t>
      </w:r>
      <w:r w:rsidR="00A9172E" w:rsidRPr="00F01BC7">
        <w:rPr>
          <w:rFonts w:cs="Times New Roman"/>
          <w:lang w:val="el-GR"/>
        </w:rPr>
        <w:t>Φ/Β</w:t>
      </w:r>
      <w:r w:rsidR="002A4DE5" w:rsidRPr="00F01BC7">
        <w:rPr>
          <w:rFonts w:cs="Times New Roman"/>
          <w:lang w:val="el-GR"/>
        </w:rPr>
        <w:t xml:space="preserve"> - α1): Ε</w:t>
      </w:r>
      <w:r w:rsidRPr="00F01BC7">
        <w:rPr>
          <w:rFonts w:cs="Times New Roman"/>
          <w:lang w:val="el-GR"/>
        </w:rPr>
        <w:t>γκατάσταση 200 φ/β μονάδων</w:t>
      </w:r>
      <w:r w:rsidR="002A4DE5" w:rsidRPr="00F01BC7">
        <w:rPr>
          <w:rFonts w:cs="Times New Roman"/>
          <w:lang w:val="el-GR"/>
        </w:rPr>
        <w:t>,</w:t>
      </w:r>
      <w:r w:rsidRPr="00F01BC7">
        <w:rPr>
          <w:rFonts w:cs="Times New Roman"/>
          <w:lang w:val="el-GR"/>
        </w:rPr>
        <w:t xml:space="preserve"> κ</w:t>
      </w:r>
      <w:r w:rsidR="002A4DE5" w:rsidRPr="00F01BC7">
        <w:rPr>
          <w:rFonts w:cs="Times New Roman"/>
          <w:lang w:val="el-GR"/>
        </w:rPr>
        <w:t>αθένα</w:t>
      </w:r>
      <w:r w:rsidRPr="00F01BC7">
        <w:rPr>
          <w:rFonts w:cs="Times New Roman"/>
          <w:lang w:val="el-GR"/>
        </w:rPr>
        <w:t xml:space="preserve"> με ισχύ 3 </w:t>
      </w:r>
      <w:r w:rsidRPr="00F01BC7">
        <w:rPr>
          <w:rFonts w:cs="Times New Roman"/>
        </w:rPr>
        <w:t>kW</w:t>
      </w:r>
      <w:r w:rsidRPr="00F01BC7">
        <w:rPr>
          <w:rFonts w:cs="Times New Roman"/>
          <w:lang w:val="el-GR"/>
        </w:rPr>
        <w:t xml:space="preserve">, που συνδέονται με το δίκτυο και </w:t>
      </w:r>
      <w:r w:rsidR="002A4DE5" w:rsidRPr="00F01BC7">
        <w:rPr>
          <w:rFonts w:cs="Times New Roman"/>
          <w:lang w:val="el-GR"/>
        </w:rPr>
        <w:t xml:space="preserve">είναι </w:t>
      </w:r>
      <w:r w:rsidRPr="00F01BC7">
        <w:rPr>
          <w:rFonts w:cs="Times New Roman"/>
          <w:lang w:val="el-GR"/>
        </w:rPr>
        <w:t>κατάλληλ</w:t>
      </w:r>
      <w:r w:rsidR="00921751" w:rsidRPr="00F01BC7">
        <w:rPr>
          <w:rFonts w:cs="Times New Roman"/>
          <w:lang w:val="el-GR"/>
        </w:rPr>
        <w:t>α</w:t>
      </w:r>
      <w:r w:rsidRPr="00F01BC7">
        <w:rPr>
          <w:rFonts w:cs="Times New Roman"/>
          <w:lang w:val="el-GR"/>
        </w:rPr>
        <w:t xml:space="preserve"> για οικιακή χρήση</w:t>
      </w:r>
      <w:r w:rsidR="002A4DE5" w:rsidRPr="00F01BC7">
        <w:rPr>
          <w:rFonts w:cs="Times New Roman"/>
          <w:lang w:val="el-GR"/>
        </w:rPr>
        <w:t>.</w:t>
      </w:r>
    </w:p>
    <w:p w14:paraId="0620CA53" w14:textId="1DD1FDEF" w:rsidR="001E3221" w:rsidRPr="00F01BC7" w:rsidRDefault="00130455" w:rsidP="00E36FD7">
      <w:pPr>
        <w:spacing w:before="120" w:after="360" w:line="360" w:lineRule="auto"/>
        <w:rPr>
          <w:rFonts w:cs="Times New Roman"/>
          <w:lang w:val="el-GR"/>
        </w:rPr>
      </w:pPr>
      <w:r w:rsidRPr="00F01BC7">
        <w:rPr>
          <w:rFonts w:cs="Times New Roman"/>
          <w:lang w:val="el-GR"/>
        </w:rPr>
        <w:t xml:space="preserve">2. Αιολική ενέργεια (αιολική – α2): </w:t>
      </w:r>
      <w:r w:rsidR="002A4DE5" w:rsidRPr="00F01BC7">
        <w:rPr>
          <w:rFonts w:cs="Times New Roman"/>
          <w:lang w:val="el-GR"/>
        </w:rPr>
        <w:t>Ε</w:t>
      </w:r>
      <w:r w:rsidRPr="00F01BC7">
        <w:rPr>
          <w:rFonts w:cs="Times New Roman"/>
          <w:lang w:val="el-GR"/>
        </w:rPr>
        <w:t xml:space="preserve">γκατάσταση 4 </w:t>
      </w:r>
      <w:r w:rsidR="002A4DE5" w:rsidRPr="00F01BC7">
        <w:rPr>
          <w:rFonts w:cs="Times New Roman"/>
          <w:lang w:val="el-GR"/>
        </w:rPr>
        <w:t>ανεμογεννητριών</w:t>
      </w:r>
      <w:r w:rsidRPr="00F01BC7">
        <w:rPr>
          <w:rFonts w:cs="Times New Roman"/>
          <w:lang w:val="el-GR"/>
        </w:rPr>
        <w:t xml:space="preserve"> 600 </w:t>
      </w:r>
      <w:r w:rsidRPr="00F01BC7">
        <w:rPr>
          <w:rFonts w:cs="Times New Roman"/>
        </w:rPr>
        <w:t>kW</w:t>
      </w:r>
      <w:r w:rsidR="002A4DE5" w:rsidRPr="00F01BC7">
        <w:rPr>
          <w:rFonts w:cs="Times New Roman"/>
          <w:lang w:val="el-GR"/>
        </w:rPr>
        <w:t>, σε περιοχές με ετήσια μέση</w:t>
      </w:r>
      <w:r w:rsidRPr="00F01BC7">
        <w:rPr>
          <w:rFonts w:cs="Times New Roman"/>
          <w:lang w:val="el-GR"/>
        </w:rPr>
        <w:t xml:space="preserve"> </w:t>
      </w:r>
      <w:r w:rsidR="002A4DE5" w:rsidRPr="00F01BC7">
        <w:rPr>
          <w:rFonts w:cs="Times New Roman"/>
          <w:lang w:val="el-GR"/>
        </w:rPr>
        <w:t>ταχύτητα α</w:t>
      </w:r>
      <w:r w:rsidRPr="00F01BC7">
        <w:rPr>
          <w:rFonts w:cs="Times New Roman"/>
          <w:lang w:val="el-GR"/>
        </w:rPr>
        <w:t>ν</w:t>
      </w:r>
      <w:r w:rsidR="002A4DE5" w:rsidRPr="00F01BC7">
        <w:rPr>
          <w:rFonts w:cs="Times New Roman"/>
          <w:lang w:val="el-GR"/>
        </w:rPr>
        <w:t>έ</w:t>
      </w:r>
      <w:r w:rsidRPr="00F01BC7">
        <w:rPr>
          <w:rFonts w:cs="Times New Roman"/>
          <w:lang w:val="el-GR"/>
        </w:rPr>
        <w:t>μο</w:t>
      </w:r>
      <w:r w:rsidR="002A4DE5" w:rsidRPr="00F01BC7">
        <w:rPr>
          <w:rFonts w:cs="Times New Roman"/>
          <w:lang w:val="el-GR"/>
        </w:rPr>
        <w:t>υ</w:t>
      </w:r>
      <w:r w:rsidRPr="00F01BC7">
        <w:rPr>
          <w:rFonts w:cs="Times New Roman"/>
          <w:lang w:val="el-GR"/>
        </w:rPr>
        <w:t xml:space="preserve"> περίπου 4.7 </w:t>
      </w:r>
      <w:r w:rsidRPr="00F01BC7">
        <w:rPr>
          <w:rFonts w:cs="Times New Roman"/>
        </w:rPr>
        <w:t>m</w:t>
      </w:r>
      <w:r w:rsidRPr="00F01BC7">
        <w:rPr>
          <w:rFonts w:cs="Times New Roman"/>
          <w:lang w:val="el-GR"/>
        </w:rPr>
        <w:t>/</w:t>
      </w:r>
      <w:r w:rsidRPr="00F01BC7">
        <w:rPr>
          <w:rFonts w:cs="Times New Roman"/>
        </w:rPr>
        <w:t>s</w:t>
      </w:r>
      <w:r w:rsidR="002A4DE5" w:rsidRPr="00F01BC7">
        <w:rPr>
          <w:rFonts w:cs="Times New Roman"/>
          <w:lang w:val="el-GR"/>
        </w:rPr>
        <w:t>.</w:t>
      </w:r>
    </w:p>
    <w:p w14:paraId="677C18A0" w14:textId="58678E88" w:rsidR="001E3221" w:rsidRPr="00F01BC7" w:rsidRDefault="00130455" w:rsidP="00E36FD7">
      <w:pPr>
        <w:spacing w:before="120" w:after="360" w:line="360" w:lineRule="auto"/>
        <w:rPr>
          <w:rFonts w:cs="Times New Roman"/>
          <w:lang w:val="el-GR"/>
        </w:rPr>
      </w:pPr>
      <w:r w:rsidRPr="00F01BC7">
        <w:rPr>
          <w:rFonts w:cs="Times New Roman"/>
          <w:lang w:val="el-GR"/>
        </w:rPr>
        <w:t xml:space="preserve">3. Βιομάζα (βιομάζα – α3): </w:t>
      </w:r>
      <w:r w:rsidR="00363D4C" w:rsidRPr="00F01BC7">
        <w:rPr>
          <w:rFonts w:cs="Times New Roman"/>
          <w:lang w:val="el-GR"/>
        </w:rPr>
        <w:t xml:space="preserve">Λέβητας ατμού </w:t>
      </w:r>
      <w:r w:rsidRPr="00F01BC7">
        <w:rPr>
          <w:rFonts w:cs="Times New Roman"/>
          <w:lang w:val="el-GR"/>
        </w:rPr>
        <w:t>5</w:t>
      </w:r>
      <w:r w:rsidRPr="00F01BC7">
        <w:rPr>
          <w:rFonts w:cs="Times New Roman"/>
        </w:rPr>
        <w:t>MW</w:t>
      </w:r>
      <w:r w:rsidRPr="00F01BC7">
        <w:rPr>
          <w:rFonts w:cs="Times New Roman"/>
          <w:lang w:val="el-GR"/>
        </w:rPr>
        <w:t xml:space="preserve"> </w:t>
      </w:r>
      <w:r w:rsidR="00363D4C" w:rsidRPr="00F01BC7">
        <w:rPr>
          <w:rFonts w:cs="Times New Roman"/>
          <w:lang w:val="el-GR"/>
        </w:rPr>
        <w:t>που τροφοδοτείται</w:t>
      </w:r>
      <w:r w:rsidRPr="00F01BC7">
        <w:rPr>
          <w:rFonts w:cs="Times New Roman"/>
          <w:lang w:val="el-GR"/>
        </w:rPr>
        <w:t xml:space="preserve"> με εν</w:t>
      </w:r>
      <w:r w:rsidR="00363D4C" w:rsidRPr="00F01BC7">
        <w:rPr>
          <w:rFonts w:cs="Times New Roman"/>
          <w:lang w:val="el-GR"/>
        </w:rPr>
        <w:t>ε</w:t>
      </w:r>
      <w:r w:rsidRPr="00F01BC7">
        <w:rPr>
          <w:rFonts w:cs="Times New Roman"/>
          <w:lang w:val="el-GR"/>
        </w:rPr>
        <w:t>ργεια</w:t>
      </w:r>
      <w:r w:rsidR="00363D4C" w:rsidRPr="00F01BC7">
        <w:rPr>
          <w:rFonts w:cs="Times New Roman"/>
          <w:lang w:val="el-GR"/>
        </w:rPr>
        <w:t>κές</w:t>
      </w:r>
      <w:r w:rsidRPr="00F01BC7">
        <w:rPr>
          <w:rFonts w:cs="Times New Roman"/>
          <w:lang w:val="el-GR"/>
        </w:rPr>
        <w:t xml:space="preserve"> καλλιέργειες</w:t>
      </w:r>
      <w:r w:rsidR="00363D4C" w:rsidRPr="00F01BC7">
        <w:rPr>
          <w:rFonts w:cs="Times New Roman"/>
          <w:lang w:val="el-GR"/>
        </w:rPr>
        <w:t>,</w:t>
      </w:r>
      <w:r w:rsidRPr="00F01BC7">
        <w:rPr>
          <w:rFonts w:cs="Times New Roman"/>
          <w:lang w:val="el-GR"/>
        </w:rPr>
        <w:t xml:space="preserve"> ειδικά</w:t>
      </w:r>
      <w:r w:rsidR="00363D4C" w:rsidRPr="00F01BC7">
        <w:rPr>
          <w:rFonts w:cs="Times New Roman"/>
          <w:lang w:val="el-GR"/>
        </w:rPr>
        <w:t xml:space="preserve"> τις</w:t>
      </w:r>
      <w:r w:rsidRPr="00F01BC7">
        <w:rPr>
          <w:rFonts w:cs="Times New Roman"/>
          <w:lang w:val="el-GR"/>
        </w:rPr>
        <w:t xml:space="preserve"> "</w:t>
      </w:r>
      <w:r w:rsidRPr="00F01BC7">
        <w:rPr>
          <w:rFonts w:cs="Times New Roman"/>
        </w:rPr>
        <w:t>Mischantus</w:t>
      </w:r>
      <w:r w:rsidRPr="00F01BC7">
        <w:rPr>
          <w:rFonts w:cs="Times New Roman"/>
          <w:lang w:val="el-GR"/>
        </w:rPr>
        <w:t xml:space="preserve"> </w:t>
      </w:r>
      <w:r w:rsidRPr="00F01BC7">
        <w:rPr>
          <w:rFonts w:cs="Times New Roman"/>
        </w:rPr>
        <w:t>Sinensis</w:t>
      </w:r>
      <w:r w:rsidRPr="00F01BC7">
        <w:rPr>
          <w:rFonts w:cs="Times New Roman"/>
          <w:lang w:val="el-GR"/>
        </w:rPr>
        <w:t xml:space="preserve">". </w:t>
      </w:r>
      <w:r w:rsidR="00363D4C" w:rsidRPr="00F01BC7">
        <w:rPr>
          <w:rFonts w:cs="Times New Roman"/>
          <w:lang w:val="el-GR"/>
        </w:rPr>
        <w:t>Η</w:t>
      </w:r>
      <w:r w:rsidRPr="00F01BC7">
        <w:rPr>
          <w:rFonts w:cs="Times New Roman"/>
          <w:lang w:val="el-GR"/>
        </w:rPr>
        <w:t xml:space="preserve"> υιοθέτηση </w:t>
      </w:r>
      <w:r w:rsidR="00921751" w:rsidRPr="00F01BC7">
        <w:rPr>
          <w:rFonts w:cs="Times New Roman"/>
          <w:lang w:val="el-GR"/>
        </w:rPr>
        <w:t>ενός συστήματος</w:t>
      </w:r>
      <w:r w:rsidRPr="00F01BC7">
        <w:rPr>
          <w:rFonts w:cs="Times New Roman"/>
          <w:lang w:val="el-GR"/>
        </w:rPr>
        <w:t xml:space="preserve"> </w:t>
      </w:r>
      <w:r w:rsidR="00921751" w:rsidRPr="00F01BC7">
        <w:rPr>
          <w:rFonts w:cs="Times New Roman"/>
          <w:lang w:val="el-GR"/>
        </w:rPr>
        <w:t>ρευστοστερεάς κλίνης (</w:t>
      </w:r>
      <w:r w:rsidR="00363D4C" w:rsidRPr="00F01BC7">
        <w:rPr>
          <w:rFonts w:cs="Times New Roman"/>
        </w:rPr>
        <w:t>fluidized</w:t>
      </w:r>
      <w:r w:rsidR="00363D4C" w:rsidRPr="00F01BC7">
        <w:rPr>
          <w:rFonts w:cs="Times New Roman"/>
          <w:lang w:val="el-GR"/>
        </w:rPr>
        <w:t xml:space="preserve"> </w:t>
      </w:r>
      <w:r w:rsidR="00363D4C" w:rsidRPr="00F01BC7">
        <w:rPr>
          <w:rFonts w:cs="Times New Roman"/>
        </w:rPr>
        <w:t>bed</w:t>
      </w:r>
      <w:r w:rsidR="00363D4C" w:rsidRPr="00F01BC7">
        <w:rPr>
          <w:rFonts w:cs="Times New Roman"/>
          <w:lang w:val="el-GR"/>
        </w:rPr>
        <w:t xml:space="preserve"> </w:t>
      </w:r>
      <w:r w:rsidR="00363D4C" w:rsidRPr="00F01BC7">
        <w:rPr>
          <w:rFonts w:cs="Times New Roman"/>
        </w:rPr>
        <w:t>combustion</w:t>
      </w:r>
      <w:r w:rsidR="00921751" w:rsidRPr="00F01BC7">
        <w:rPr>
          <w:rFonts w:cs="Times New Roman"/>
          <w:lang w:val="el-GR"/>
        </w:rPr>
        <w:t>)</w:t>
      </w:r>
      <w:r w:rsidR="00363D4C" w:rsidRPr="00F01BC7">
        <w:rPr>
          <w:rFonts w:cs="Times New Roman"/>
          <w:lang w:val="el-GR"/>
        </w:rPr>
        <w:t xml:space="preserve"> </w:t>
      </w:r>
      <w:r w:rsidRPr="00F01BC7">
        <w:rPr>
          <w:rFonts w:cs="Times New Roman"/>
          <w:lang w:val="el-GR"/>
        </w:rPr>
        <w:t>προτιμήθηκε έναντι φούρνο</w:t>
      </w:r>
      <w:r w:rsidR="00363D4C" w:rsidRPr="00F01BC7">
        <w:rPr>
          <w:rFonts w:cs="Times New Roman"/>
          <w:lang w:val="el-GR"/>
        </w:rPr>
        <w:t>υ</w:t>
      </w:r>
      <w:r w:rsidRPr="00F01BC7">
        <w:rPr>
          <w:rFonts w:cs="Times New Roman"/>
          <w:lang w:val="el-GR"/>
        </w:rPr>
        <w:t xml:space="preserve"> παραδοσιακ</w:t>
      </w:r>
      <w:r w:rsidR="00363D4C" w:rsidRPr="00F01BC7">
        <w:rPr>
          <w:rFonts w:cs="Times New Roman"/>
          <w:lang w:val="el-GR"/>
        </w:rPr>
        <w:t>ής</w:t>
      </w:r>
      <w:r w:rsidRPr="00F01BC7">
        <w:rPr>
          <w:rFonts w:cs="Times New Roman"/>
          <w:lang w:val="el-GR"/>
        </w:rPr>
        <w:t xml:space="preserve"> καύσης, επειδή, παρά το υψηλότερο κόστος, έχει εξασφαλίσει ανώτερη απόδοση από περιβαλλοντικής σκοπιάς</w:t>
      </w:r>
      <w:r w:rsidR="00363D4C" w:rsidRPr="00F01BC7">
        <w:rPr>
          <w:rFonts w:cs="Times New Roman"/>
          <w:lang w:val="el-GR"/>
        </w:rPr>
        <w:t>.</w:t>
      </w:r>
    </w:p>
    <w:p w14:paraId="000353BF" w14:textId="3E745A53" w:rsidR="00130455" w:rsidRPr="00F01BC7" w:rsidRDefault="00130455" w:rsidP="00E36FD7">
      <w:pPr>
        <w:spacing w:before="120" w:after="360" w:line="360" w:lineRule="auto"/>
        <w:rPr>
          <w:rFonts w:cs="Times New Roman"/>
          <w:lang w:val="el-GR"/>
        </w:rPr>
      </w:pPr>
      <w:r w:rsidRPr="00F01BC7">
        <w:rPr>
          <w:rFonts w:cs="Times New Roman"/>
          <w:lang w:val="el-GR"/>
        </w:rPr>
        <w:t>4. Παλιρροιακά ρεύματα (</w:t>
      </w:r>
      <w:r w:rsidRPr="00F01BC7">
        <w:rPr>
          <w:rFonts w:cs="Times New Roman"/>
        </w:rPr>
        <w:t>Kobold</w:t>
      </w:r>
      <w:r w:rsidR="00363D4C" w:rsidRPr="00F01BC7">
        <w:rPr>
          <w:rFonts w:cs="Times New Roman"/>
          <w:lang w:val="el-GR"/>
        </w:rPr>
        <w:t xml:space="preserve"> – α4): Α</w:t>
      </w:r>
      <w:r w:rsidRPr="00F01BC7">
        <w:rPr>
          <w:rFonts w:cs="Times New Roman"/>
          <w:lang w:val="el-GR"/>
        </w:rPr>
        <w:t xml:space="preserve">υτό θεωρεί τη δυνατότητα χρήσης ενός στροβίλου </w:t>
      </w:r>
      <w:r w:rsidRPr="00F01BC7">
        <w:rPr>
          <w:rFonts w:cs="Times New Roman"/>
        </w:rPr>
        <w:t>Kobold</w:t>
      </w:r>
      <w:r w:rsidR="004E09B3" w:rsidRPr="00F01BC7">
        <w:rPr>
          <w:rFonts w:cs="Times New Roman"/>
          <w:lang w:val="el-GR"/>
        </w:rPr>
        <w:t>1, δηλαδή ενός υδροστρόβιλου με</w:t>
      </w:r>
      <w:r w:rsidRPr="00F01BC7">
        <w:rPr>
          <w:rFonts w:cs="Times New Roman"/>
          <w:lang w:val="el-GR"/>
        </w:rPr>
        <w:t xml:space="preserve"> κάθετο άξονα, </w:t>
      </w:r>
      <w:r w:rsidR="004E09B3" w:rsidRPr="00F01BC7">
        <w:rPr>
          <w:rFonts w:cs="Times New Roman"/>
          <w:lang w:val="el-GR"/>
        </w:rPr>
        <w:t>που</w:t>
      </w:r>
      <w:r w:rsidRPr="00F01BC7">
        <w:rPr>
          <w:rFonts w:cs="Times New Roman"/>
          <w:lang w:val="el-GR"/>
        </w:rPr>
        <w:t xml:space="preserve"> μετατρέπ</w:t>
      </w:r>
      <w:r w:rsidR="00363D4C" w:rsidRPr="00F01BC7">
        <w:rPr>
          <w:rFonts w:cs="Times New Roman"/>
          <w:lang w:val="el-GR"/>
        </w:rPr>
        <w:t>ει</w:t>
      </w:r>
      <w:r w:rsidRPr="00F01BC7">
        <w:rPr>
          <w:rFonts w:cs="Times New Roman"/>
          <w:lang w:val="el-GR"/>
        </w:rPr>
        <w:t xml:space="preserve"> την κινητική ενέργεια που περιέχεται στα θαλάσσια ρεύματα (παλιρροιακά ρεύματα) σε μηχανική ενέργεια. Ένα πρωτότυπο για σκοπούς επίδειξης είναι ήδη εγκατεστημένο στο στενό της Μεσσήνης, αν και δεν είναι ακόμη στην παραγωγή. Αυτή η μελέτη υπέθεσε την εισαγωγή 5 νέ</w:t>
      </w:r>
      <w:r w:rsidR="00363D4C" w:rsidRPr="00F01BC7">
        <w:rPr>
          <w:rFonts w:cs="Times New Roman"/>
          <w:lang w:val="el-GR"/>
        </w:rPr>
        <w:t>ων</w:t>
      </w:r>
      <w:r w:rsidRPr="00F01BC7">
        <w:rPr>
          <w:rFonts w:cs="Times New Roman"/>
          <w:lang w:val="el-GR"/>
        </w:rPr>
        <w:t xml:space="preserve"> ανεμογενν</w:t>
      </w:r>
      <w:r w:rsidR="00363D4C" w:rsidRPr="00F01BC7">
        <w:rPr>
          <w:rFonts w:cs="Times New Roman"/>
          <w:lang w:val="el-GR"/>
        </w:rPr>
        <w:t>η</w:t>
      </w:r>
      <w:r w:rsidRPr="00F01BC7">
        <w:rPr>
          <w:rFonts w:cs="Times New Roman"/>
          <w:lang w:val="el-GR"/>
        </w:rPr>
        <w:t>τρ</w:t>
      </w:r>
      <w:r w:rsidR="00363D4C" w:rsidRPr="00F01BC7">
        <w:rPr>
          <w:rFonts w:cs="Times New Roman"/>
          <w:lang w:val="el-GR"/>
        </w:rPr>
        <w:t>ιών</w:t>
      </w:r>
      <w:r w:rsidRPr="00F01BC7">
        <w:rPr>
          <w:rFonts w:cs="Times New Roman"/>
          <w:lang w:val="el-GR"/>
        </w:rPr>
        <w:t xml:space="preserve"> που παράγουν 150</w:t>
      </w:r>
      <w:r w:rsidR="008B04A1" w:rsidRPr="00F01BC7">
        <w:rPr>
          <w:rFonts w:cs="Times New Roman"/>
          <w:lang w:val="el-GR"/>
        </w:rPr>
        <w:t xml:space="preserve"> </w:t>
      </w:r>
      <w:r w:rsidRPr="00F01BC7">
        <w:rPr>
          <w:rFonts w:cs="Times New Roman"/>
        </w:rPr>
        <w:t>MWh</w:t>
      </w:r>
      <w:r w:rsidRPr="00F01BC7">
        <w:rPr>
          <w:rFonts w:cs="Times New Roman"/>
          <w:lang w:val="el-GR"/>
        </w:rPr>
        <w:t xml:space="preserve"> κάθε</w:t>
      </w:r>
      <w:r w:rsidR="004E09B3" w:rsidRPr="00F01BC7">
        <w:rPr>
          <w:rFonts w:cs="Times New Roman"/>
          <w:lang w:val="el-GR"/>
        </w:rPr>
        <w:t xml:space="preserve"> μια</w:t>
      </w:r>
      <w:r w:rsidRPr="00F01BC7">
        <w:rPr>
          <w:rFonts w:cs="Times New Roman"/>
          <w:lang w:val="el-GR"/>
        </w:rPr>
        <w:t xml:space="preserve"> ετησίως.</w:t>
      </w:r>
    </w:p>
    <w:p w14:paraId="00457932" w14:textId="42CBF748" w:rsidR="00130455" w:rsidRPr="00F01BC7" w:rsidRDefault="00B652E4" w:rsidP="00E36FD7">
      <w:pPr>
        <w:spacing w:before="120" w:after="360" w:line="360" w:lineRule="auto"/>
        <w:rPr>
          <w:rFonts w:cs="Times New Roman"/>
          <w:b/>
          <w:lang w:val="el-GR"/>
        </w:rPr>
      </w:pPr>
      <w:r w:rsidRPr="00F01BC7">
        <w:rPr>
          <w:rFonts w:cs="Times New Roman"/>
          <w:b/>
          <w:lang w:val="el-GR"/>
        </w:rPr>
        <w:t>Ομάδες κριτήριων: καθορισμός και επιλογή</w:t>
      </w:r>
    </w:p>
    <w:p w14:paraId="04471646" w14:textId="1347DEA4" w:rsidR="00130455" w:rsidRDefault="00130455" w:rsidP="00E36FD7">
      <w:pPr>
        <w:spacing w:before="120" w:after="360" w:line="360" w:lineRule="auto"/>
        <w:rPr>
          <w:rFonts w:cs="Times New Roman"/>
          <w:lang w:val="el-GR"/>
        </w:rPr>
      </w:pPr>
      <w:r w:rsidRPr="00F01BC7">
        <w:rPr>
          <w:rFonts w:cs="Times New Roman"/>
          <w:lang w:val="el-GR"/>
        </w:rPr>
        <w:t>Τα κριτήρια είναι τα εργαλεία που επιτρέπουν εναλλακτικές λύσεις να συγκριθ</w:t>
      </w:r>
      <w:r w:rsidR="00363D4C" w:rsidRPr="00F01BC7">
        <w:rPr>
          <w:rFonts w:cs="Times New Roman"/>
          <w:lang w:val="el-GR"/>
        </w:rPr>
        <w:t>ούν</w:t>
      </w:r>
      <w:r w:rsidRPr="00F01BC7">
        <w:rPr>
          <w:rFonts w:cs="Times New Roman"/>
          <w:lang w:val="el-GR"/>
        </w:rPr>
        <w:t xml:space="preserve"> από μια συγκεκριμένη οπτική γωνία. Αναμφισβήτητα, </w:t>
      </w:r>
      <w:r w:rsidR="00363D4C" w:rsidRPr="00F01BC7">
        <w:rPr>
          <w:rFonts w:cs="Times New Roman"/>
          <w:lang w:val="el-GR"/>
        </w:rPr>
        <w:t xml:space="preserve">η </w:t>
      </w:r>
      <w:r w:rsidRPr="00F01BC7">
        <w:rPr>
          <w:rFonts w:cs="Times New Roman"/>
          <w:lang w:val="el-GR"/>
        </w:rPr>
        <w:t>επιλ</w:t>
      </w:r>
      <w:r w:rsidR="00363D4C" w:rsidRPr="00F01BC7">
        <w:rPr>
          <w:rFonts w:cs="Times New Roman"/>
          <w:lang w:val="el-GR"/>
        </w:rPr>
        <w:t>ογή των</w:t>
      </w:r>
      <w:r w:rsidRPr="00F01BC7">
        <w:rPr>
          <w:rFonts w:cs="Times New Roman"/>
          <w:lang w:val="el-GR"/>
        </w:rPr>
        <w:t xml:space="preserve"> κριτ</w:t>
      </w:r>
      <w:r w:rsidR="00363D4C" w:rsidRPr="00F01BC7">
        <w:rPr>
          <w:rFonts w:cs="Times New Roman"/>
          <w:lang w:val="el-GR"/>
        </w:rPr>
        <w:t>ηρίων</w:t>
      </w:r>
      <w:r w:rsidRPr="00F01BC7">
        <w:rPr>
          <w:rFonts w:cs="Times New Roman"/>
          <w:lang w:val="el-GR"/>
        </w:rPr>
        <w:t xml:space="preserve"> είναι το πιο ευαίσθητο μέρος στη διατύπωση του προβλήματος </w:t>
      </w:r>
      <w:r w:rsidR="00363D4C" w:rsidRPr="00F01BC7">
        <w:rPr>
          <w:rFonts w:cs="Times New Roman"/>
          <w:lang w:val="el-GR"/>
        </w:rPr>
        <w:t>που αντιμετωπίζει</w:t>
      </w:r>
      <w:r w:rsidRPr="00F01BC7">
        <w:rPr>
          <w:rFonts w:cs="Times New Roman"/>
          <w:lang w:val="el-GR"/>
        </w:rPr>
        <w:t xml:space="preserve"> ο </w:t>
      </w:r>
      <w:r w:rsidR="004E09B3" w:rsidRPr="00F01BC7">
        <w:rPr>
          <w:rFonts w:cs="Times New Roman"/>
        </w:rPr>
        <w:t>DM</w:t>
      </w:r>
      <w:r w:rsidRPr="00F01BC7">
        <w:rPr>
          <w:rFonts w:cs="Times New Roman"/>
          <w:lang w:val="el-GR"/>
        </w:rPr>
        <w:t xml:space="preserve">, και έτσι απαιτεί ιδιαίτερη φροντίδα και προσοχή. Ο αριθμός των κριτηρίων εξαρτάται σε μεγάλο βαθμό από τη διαθεσιμότητα των δεδομένων και </w:t>
      </w:r>
      <w:r w:rsidR="00363D4C" w:rsidRPr="00F01BC7">
        <w:rPr>
          <w:rFonts w:cs="Times New Roman"/>
          <w:lang w:val="el-GR"/>
        </w:rPr>
        <w:t xml:space="preserve">των </w:t>
      </w:r>
      <w:r w:rsidRPr="00F01BC7">
        <w:rPr>
          <w:rFonts w:cs="Times New Roman"/>
          <w:lang w:val="el-GR"/>
        </w:rPr>
        <w:t>ποσοτικ</w:t>
      </w:r>
      <w:r w:rsidR="00363D4C" w:rsidRPr="00F01BC7">
        <w:rPr>
          <w:rFonts w:cs="Times New Roman"/>
          <w:lang w:val="el-GR"/>
        </w:rPr>
        <w:t>ών</w:t>
      </w:r>
      <w:r w:rsidRPr="00F01BC7">
        <w:rPr>
          <w:rFonts w:cs="Times New Roman"/>
          <w:lang w:val="el-GR"/>
        </w:rPr>
        <w:t xml:space="preserve"> και ποιοτικ</w:t>
      </w:r>
      <w:r w:rsidR="00363D4C" w:rsidRPr="00F01BC7">
        <w:rPr>
          <w:rFonts w:cs="Times New Roman"/>
          <w:lang w:val="el-GR"/>
        </w:rPr>
        <w:t>ών</w:t>
      </w:r>
      <w:r w:rsidRPr="00F01BC7">
        <w:rPr>
          <w:rFonts w:cs="Times New Roman"/>
          <w:lang w:val="el-GR"/>
        </w:rPr>
        <w:t xml:space="preserve"> στοιχεί</w:t>
      </w:r>
      <w:r w:rsidR="00363D4C" w:rsidRPr="00F01BC7">
        <w:rPr>
          <w:rFonts w:cs="Times New Roman"/>
          <w:lang w:val="el-GR"/>
        </w:rPr>
        <w:t>ων</w:t>
      </w:r>
      <w:r w:rsidRPr="00F01BC7">
        <w:rPr>
          <w:rFonts w:cs="Times New Roman"/>
          <w:lang w:val="el-GR"/>
        </w:rPr>
        <w:t xml:space="preserve">. Εδώ </w:t>
      </w:r>
      <w:r w:rsidR="00363D4C" w:rsidRPr="00F01BC7">
        <w:rPr>
          <w:rFonts w:cs="Times New Roman"/>
          <w:lang w:val="el-GR"/>
        </w:rPr>
        <w:t xml:space="preserve">επιλέχθηκαν </w:t>
      </w:r>
      <w:r w:rsidRPr="00F01BC7">
        <w:rPr>
          <w:rFonts w:cs="Times New Roman"/>
          <w:lang w:val="el-GR"/>
        </w:rPr>
        <w:t>11 κριτήρια</w:t>
      </w:r>
      <w:r w:rsidR="00363D4C" w:rsidRPr="00F01BC7">
        <w:rPr>
          <w:rFonts w:cs="Times New Roman"/>
          <w:lang w:val="el-GR"/>
        </w:rPr>
        <w:t>,</w:t>
      </w:r>
      <w:r w:rsidRPr="00F01BC7">
        <w:rPr>
          <w:rFonts w:cs="Times New Roman"/>
          <w:lang w:val="el-GR"/>
        </w:rPr>
        <w:t xml:space="preserve"> 7 </w:t>
      </w:r>
      <w:r w:rsidR="004E09B3" w:rsidRPr="00F01BC7">
        <w:rPr>
          <w:rFonts w:cs="Times New Roman"/>
          <w:lang w:val="el-GR"/>
        </w:rPr>
        <w:t xml:space="preserve">εξ </w:t>
      </w:r>
      <w:r w:rsidRPr="00F01BC7">
        <w:rPr>
          <w:rFonts w:cs="Times New Roman"/>
          <w:lang w:val="el-GR"/>
        </w:rPr>
        <w:t xml:space="preserve">αυτών </w:t>
      </w:r>
      <w:r w:rsidR="00363D4C" w:rsidRPr="00F01BC7">
        <w:rPr>
          <w:rFonts w:cs="Times New Roman"/>
          <w:lang w:val="el-GR"/>
        </w:rPr>
        <w:t>ο</w:t>
      </w:r>
      <w:r w:rsidRPr="00F01BC7">
        <w:rPr>
          <w:rFonts w:cs="Times New Roman"/>
          <w:lang w:val="el-GR"/>
        </w:rPr>
        <w:t>ικονομοτεχνικ</w:t>
      </w:r>
      <w:r w:rsidR="00363D4C" w:rsidRPr="00F01BC7">
        <w:rPr>
          <w:rFonts w:cs="Times New Roman"/>
          <w:lang w:val="el-GR"/>
        </w:rPr>
        <w:t>ά</w:t>
      </w:r>
      <w:r w:rsidRPr="00F01BC7">
        <w:rPr>
          <w:rFonts w:cs="Times New Roman"/>
          <w:lang w:val="el-GR"/>
        </w:rPr>
        <w:t xml:space="preserve"> και 4 </w:t>
      </w:r>
      <w:r w:rsidR="00E72116" w:rsidRPr="00F01BC7">
        <w:rPr>
          <w:rFonts w:cs="Times New Roman"/>
          <w:lang w:val="el-GR"/>
        </w:rPr>
        <w:t>κοινωνικό</w:t>
      </w:r>
      <w:r w:rsidRPr="00F01BC7">
        <w:rPr>
          <w:rFonts w:cs="Times New Roman"/>
          <w:lang w:val="el-GR"/>
        </w:rPr>
        <w:t>-περιβαλλοντικ</w:t>
      </w:r>
      <w:r w:rsidR="00363D4C" w:rsidRPr="00F01BC7">
        <w:rPr>
          <w:rFonts w:cs="Times New Roman"/>
          <w:lang w:val="el-GR"/>
        </w:rPr>
        <w:t>ά</w:t>
      </w:r>
      <w:r w:rsidRPr="00F01BC7">
        <w:rPr>
          <w:rFonts w:cs="Times New Roman"/>
          <w:lang w:val="el-GR"/>
        </w:rPr>
        <w:t>. Ποσοτικά μέτρα ισχύο</w:t>
      </w:r>
      <w:r w:rsidR="00363D4C" w:rsidRPr="00F01BC7">
        <w:rPr>
          <w:rFonts w:cs="Times New Roman"/>
          <w:lang w:val="el-GR"/>
        </w:rPr>
        <w:t>υν για 6 από τα κριτήρια, ενώ τα υπόλοιπα</w:t>
      </w:r>
      <w:r w:rsidR="004E09B3" w:rsidRPr="00F01BC7">
        <w:rPr>
          <w:rFonts w:cs="Times New Roman"/>
          <w:lang w:val="el-GR"/>
        </w:rPr>
        <w:t xml:space="preserve"> 5</w:t>
      </w:r>
      <w:r w:rsidRPr="00F01BC7">
        <w:rPr>
          <w:rFonts w:cs="Times New Roman"/>
          <w:lang w:val="el-GR"/>
        </w:rPr>
        <w:t xml:space="preserve"> είναι ποιοτικ</w:t>
      </w:r>
      <w:r w:rsidR="00363D4C" w:rsidRPr="00F01BC7">
        <w:rPr>
          <w:rFonts w:cs="Times New Roman"/>
          <w:lang w:val="el-GR"/>
        </w:rPr>
        <w:t>ά και</w:t>
      </w:r>
      <w:r w:rsidRPr="00F01BC7">
        <w:rPr>
          <w:rFonts w:cs="Times New Roman"/>
          <w:lang w:val="el-GR"/>
        </w:rPr>
        <w:t xml:space="preserve"> βαθμολογήθηκαν εφαρμόζοντας κλίμακες </w:t>
      </w:r>
      <w:r w:rsidR="00363D4C" w:rsidRPr="00F01BC7">
        <w:rPr>
          <w:rFonts w:cs="Times New Roman"/>
          <w:lang w:val="el-GR"/>
        </w:rPr>
        <w:t xml:space="preserve">επιπτώσεων </w:t>
      </w:r>
      <w:r w:rsidRPr="00F01BC7">
        <w:rPr>
          <w:rFonts w:cs="Times New Roman"/>
          <w:lang w:val="el-GR"/>
        </w:rPr>
        <w:t>από 1-5 ή 1-4.</w:t>
      </w:r>
    </w:p>
    <w:p w14:paraId="028A6235" w14:textId="77777777" w:rsidR="00586CAF" w:rsidRPr="00F01BC7" w:rsidRDefault="00586CAF" w:rsidP="00E36FD7">
      <w:pPr>
        <w:spacing w:before="120" w:after="360" w:line="360" w:lineRule="auto"/>
        <w:rPr>
          <w:rFonts w:cs="Times New Roman"/>
          <w:lang w:val="el-GR"/>
        </w:rPr>
      </w:pPr>
    </w:p>
    <w:p w14:paraId="362E1F83" w14:textId="77777777" w:rsidR="00130455" w:rsidRPr="00314354" w:rsidRDefault="00130455" w:rsidP="00E36FD7">
      <w:pPr>
        <w:spacing w:before="120" w:after="360" w:line="360" w:lineRule="auto"/>
        <w:rPr>
          <w:rFonts w:cs="Times New Roman"/>
          <w:i/>
          <w:lang w:val="el-GR"/>
        </w:rPr>
      </w:pPr>
      <w:r w:rsidRPr="00314354">
        <w:rPr>
          <w:rFonts w:cs="Times New Roman"/>
          <w:i/>
          <w:lang w:val="el-GR"/>
        </w:rPr>
        <w:lastRenderedPageBreak/>
        <w:t>Οικονομικά και τεχνικά κριτήρια</w:t>
      </w:r>
    </w:p>
    <w:p w14:paraId="227BA4E7" w14:textId="77777777" w:rsidR="00130455" w:rsidRPr="00F01BC7" w:rsidRDefault="00130455" w:rsidP="00E36FD7">
      <w:pPr>
        <w:spacing w:before="120" w:after="360" w:line="360" w:lineRule="auto"/>
        <w:rPr>
          <w:rFonts w:cs="Times New Roman"/>
          <w:lang w:val="el-GR"/>
        </w:rPr>
      </w:pPr>
      <w:r w:rsidRPr="00F01BC7">
        <w:rPr>
          <w:rFonts w:cs="Times New Roman"/>
          <w:lang w:val="el-GR"/>
        </w:rPr>
        <w:t>Τα κριτήρια αυτά αναφέρονται στις δαπάνες που πρέπει να ληφθ</w:t>
      </w:r>
      <w:r w:rsidR="00C82674" w:rsidRPr="00F01BC7">
        <w:rPr>
          <w:rFonts w:cs="Times New Roman"/>
          <w:lang w:val="el-GR"/>
        </w:rPr>
        <w:t>ούν</w:t>
      </w:r>
      <w:r w:rsidRPr="00F01BC7">
        <w:rPr>
          <w:rFonts w:cs="Times New Roman"/>
          <w:lang w:val="el-GR"/>
        </w:rPr>
        <w:t xml:space="preserve"> για να </w:t>
      </w:r>
      <w:r w:rsidR="00C82674" w:rsidRPr="00F01BC7">
        <w:rPr>
          <w:rFonts w:cs="Times New Roman"/>
          <w:lang w:val="el-GR"/>
        </w:rPr>
        <w:t>πραγματοποιηθούν τα δ</w:t>
      </w:r>
      <w:r w:rsidRPr="00F01BC7">
        <w:rPr>
          <w:rFonts w:cs="Times New Roman"/>
          <w:lang w:val="el-GR"/>
        </w:rPr>
        <w:t>ιάφορα έργα που περιλαμβάνονται σε κάθε στρατηγική και να εγγυ</w:t>
      </w:r>
      <w:r w:rsidR="00C82674" w:rsidRPr="00F01BC7">
        <w:rPr>
          <w:rFonts w:cs="Times New Roman"/>
          <w:lang w:val="el-GR"/>
        </w:rPr>
        <w:t>ηθούν</w:t>
      </w:r>
      <w:r w:rsidRPr="00F01BC7">
        <w:rPr>
          <w:rFonts w:cs="Times New Roman"/>
          <w:lang w:val="el-GR"/>
        </w:rPr>
        <w:t xml:space="preserve"> </w:t>
      </w:r>
      <w:r w:rsidR="00C82674" w:rsidRPr="00F01BC7">
        <w:rPr>
          <w:rFonts w:cs="Times New Roman"/>
          <w:lang w:val="el-GR"/>
        </w:rPr>
        <w:t>τ</w:t>
      </w:r>
      <w:r w:rsidRPr="00F01BC7">
        <w:rPr>
          <w:rFonts w:cs="Times New Roman"/>
          <w:lang w:val="el-GR"/>
        </w:rPr>
        <w:t>ην προμήθεια ενέργειας. Οι παράγοντες αυτοί παρουσιάζουν ιδιαίτερο ενδιαφέρον για τις κρατικές αρχές.</w:t>
      </w:r>
    </w:p>
    <w:p w14:paraId="39C29E16" w14:textId="4734F7B2" w:rsidR="001E3221" w:rsidRPr="00F01BC7" w:rsidRDefault="00130455" w:rsidP="00E36FD7">
      <w:pPr>
        <w:spacing w:before="120" w:after="360" w:line="360" w:lineRule="auto"/>
        <w:rPr>
          <w:rFonts w:cs="Times New Roman"/>
          <w:lang w:val="el-GR"/>
        </w:rPr>
      </w:pPr>
      <w:r w:rsidRPr="00F01BC7">
        <w:rPr>
          <w:rFonts w:cs="Times New Roman"/>
          <w:lang w:val="el-GR"/>
        </w:rPr>
        <w:t>1. Κόστος επένδυσης. Αυτό συμπεριλαμβάνει όλα τα κόστη που αφορούν την απόκτηση μηχαν</w:t>
      </w:r>
      <w:r w:rsidR="00C82674" w:rsidRPr="00F01BC7">
        <w:rPr>
          <w:rFonts w:cs="Times New Roman"/>
          <w:lang w:val="el-GR"/>
        </w:rPr>
        <w:t>ολογικού εξοπλισμού, τεχνολογικών</w:t>
      </w:r>
      <w:r w:rsidRPr="00F01BC7">
        <w:rPr>
          <w:rFonts w:cs="Times New Roman"/>
          <w:lang w:val="el-GR"/>
        </w:rPr>
        <w:t xml:space="preserve"> εγκαταστάσε</w:t>
      </w:r>
      <w:r w:rsidR="00C82674" w:rsidRPr="00F01BC7">
        <w:rPr>
          <w:rFonts w:cs="Times New Roman"/>
          <w:lang w:val="el-GR"/>
        </w:rPr>
        <w:t>ων</w:t>
      </w:r>
      <w:r w:rsidRPr="00F01BC7">
        <w:rPr>
          <w:rFonts w:cs="Times New Roman"/>
          <w:lang w:val="el-GR"/>
        </w:rPr>
        <w:t>, την κατασκευή δρόμων και συνδέσε</w:t>
      </w:r>
      <w:r w:rsidR="00C82674" w:rsidRPr="00F01BC7">
        <w:rPr>
          <w:rFonts w:cs="Times New Roman"/>
          <w:lang w:val="el-GR"/>
        </w:rPr>
        <w:t>ων</w:t>
      </w:r>
      <w:r w:rsidRPr="00F01BC7">
        <w:rPr>
          <w:rFonts w:cs="Times New Roman"/>
          <w:lang w:val="el-GR"/>
        </w:rPr>
        <w:t xml:space="preserve"> με το εθνικό δίκτυο, μηχανολογικές υπηρεσίες, γεωτρήσεις και άλλες παρεπόμενες κατασκευαστικές εργασίες. Το κριτήριο αυτό μετριέται σε ευρώ</w:t>
      </w:r>
      <w:r w:rsidR="00C82674" w:rsidRPr="00F01BC7">
        <w:rPr>
          <w:rFonts w:cs="Times New Roman"/>
          <w:lang w:val="el-GR"/>
        </w:rPr>
        <w:t>.</w:t>
      </w:r>
    </w:p>
    <w:p w14:paraId="3F3E8496" w14:textId="1A81ABF8" w:rsidR="001E3221" w:rsidRPr="00F01BC7" w:rsidRDefault="00130455" w:rsidP="00E36FD7">
      <w:pPr>
        <w:spacing w:before="120" w:after="360" w:line="360" w:lineRule="auto"/>
        <w:rPr>
          <w:rFonts w:cs="Times New Roman"/>
          <w:lang w:val="el-GR"/>
        </w:rPr>
      </w:pPr>
      <w:r w:rsidRPr="00F01BC7">
        <w:rPr>
          <w:rFonts w:cs="Times New Roman"/>
          <w:lang w:val="el-GR"/>
        </w:rPr>
        <w:t xml:space="preserve">2. </w:t>
      </w:r>
      <w:r w:rsidR="00C82674" w:rsidRPr="00F01BC7">
        <w:rPr>
          <w:rFonts w:cs="Times New Roman"/>
          <w:lang w:val="el-GR"/>
        </w:rPr>
        <w:t>Κ</w:t>
      </w:r>
      <w:r w:rsidRPr="00F01BC7">
        <w:rPr>
          <w:rFonts w:cs="Times New Roman"/>
          <w:lang w:val="el-GR"/>
        </w:rPr>
        <w:t>όστος συντήρησης</w:t>
      </w:r>
      <w:r w:rsidR="00C82674" w:rsidRPr="00F01BC7">
        <w:rPr>
          <w:rFonts w:cs="Times New Roman"/>
          <w:lang w:val="el-GR"/>
        </w:rPr>
        <w:t xml:space="preserve"> και λειτουργίας</w:t>
      </w:r>
      <w:r w:rsidRPr="00F01BC7">
        <w:rPr>
          <w:rFonts w:cs="Times New Roman"/>
          <w:lang w:val="el-GR"/>
        </w:rPr>
        <w:t xml:space="preserve">. Αυτό περιλαμβάνει όλα τα έξοδα σχετικά με </w:t>
      </w:r>
      <w:r w:rsidR="00C82674" w:rsidRPr="00F01BC7">
        <w:rPr>
          <w:rFonts w:cs="Times New Roman"/>
          <w:lang w:val="el-GR"/>
        </w:rPr>
        <w:t>εργοστάσια</w:t>
      </w:r>
      <w:r w:rsidRPr="00F01BC7">
        <w:rPr>
          <w:rFonts w:cs="Times New Roman"/>
          <w:lang w:val="el-GR"/>
        </w:rPr>
        <w:t xml:space="preserve">, </w:t>
      </w:r>
      <w:r w:rsidR="00C82674" w:rsidRPr="00F01BC7">
        <w:rPr>
          <w:rFonts w:cs="Times New Roman"/>
          <w:lang w:val="el-GR"/>
        </w:rPr>
        <w:t xml:space="preserve">μισθούς </w:t>
      </w:r>
      <w:r w:rsidRPr="00F01BC7">
        <w:rPr>
          <w:rFonts w:cs="Times New Roman"/>
          <w:lang w:val="el-GR"/>
        </w:rPr>
        <w:t xml:space="preserve">εργαζομένων, υλικά και εγκαταστάσεις, </w:t>
      </w:r>
      <w:r w:rsidR="00C82674" w:rsidRPr="00F01BC7">
        <w:rPr>
          <w:rFonts w:cs="Times New Roman"/>
          <w:lang w:val="el-GR"/>
        </w:rPr>
        <w:t xml:space="preserve">έξοδα </w:t>
      </w:r>
      <w:r w:rsidRPr="00F01BC7">
        <w:rPr>
          <w:rFonts w:cs="Times New Roman"/>
          <w:lang w:val="el-GR"/>
        </w:rPr>
        <w:t>μεταφορών και ενοικίαση</w:t>
      </w:r>
      <w:r w:rsidR="00C82674" w:rsidRPr="00F01BC7">
        <w:rPr>
          <w:rFonts w:cs="Times New Roman"/>
          <w:lang w:val="el-GR"/>
        </w:rPr>
        <w:t>ς</w:t>
      </w:r>
      <w:r w:rsidRPr="00F01BC7">
        <w:rPr>
          <w:rFonts w:cs="Times New Roman"/>
          <w:lang w:val="el-GR"/>
        </w:rPr>
        <w:t xml:space="preserve"> και κάθε </w:t>
      </w:r>
      <w:r w:rsidR="00C82674" w:rsidRPr="00F01BC7">
        <w:rPr>
          <w:rFonts w:cs="Times New Roman"/>
          <w:lang w:val="el-GR"/>
        </w:rPr>
        <w:t xml:space="preserve">είδους πληρωτέα </w:t>
      </w:r>
      <w:r w:rsidRPr="00F01BC7">
        <w:rPr>
          <w:rFonts w:cs="Times New Roman"/>
          <w:lang w:val="el-GR"/>
        </w:rPr>
        <w:t>ενοίκια. Το κριτήριο αυτό μετριέται σε ευρώ</w:t>
      </w:r>
      <w:r w:rsidR="00C82674" w:rsidRPr="00F01BC7">
        <w:rPr>
          <w:rFonts w:cs="Times New Roman"/>
          <w:lang w:val="el-GR"/>
        </w:rPr>
        <w:t>.</w:t>
      </w:r>
    </w:p>
    <w:p w14:paraId="0163B162" w14:textId="33E1EF87" w:rsidR="001E3221" w:rsidRPr="00F01BC7" w:rsidRDefault="00130455" w:rsidP="00E36FD7">
      <w:pPr>
        <w:spacing w:before="120" w:after="360" w:line="360" w:lineRule="auto"/>
        <w:rPr>
          <w:rFonts w:cs="Times New Roman"/>
          <w:lang w:val="el-GR"/>
        </w:rPr>
      </w:pPr>
      <w:r w:rsidRPr="00F01BC7">
        <w:rPr>
          <w:rFonts w:cs="Times New Roman"/>
          <w:lang w:val="el-GR"/>
        </w:rPr>
        <w:t>3. Εξοικονόμηση πρωτογενούς ενέργειας. Αυτό αναφέρεται στην ποσότητα των καυσίμων που χρησιμοποιούνται σήμερα από σταθμούς για τη</w:t>
      </w:r>
      <w:r w:rsidR="00C82674" w:rsidRPr="00F01BC7">
        <w:rPr>
          <w:rFonts w:cs="Times New Roman"/>
          <w:lang w:val="el-GR"/>
        </w:rPr>
        <w:t>ν παραγωγή ηλεκτρικής ενέργειας</w:t>
      </w:r>
      <w:r w:rsidRPr="00F01BC7">
        <w:rPr>
          <w:rFonts w:cs="Times New Roman"/>
          <w:lang w:val="el-GR"/>
        </w:rPr>
        <w:t xml:space="preserve"> </w:t>
      </w:r>
      <w:r w:rsidR="00C82674" w:rsidRPr="00F01BC7">
        <w:rPr>
          <w:rFonts w:cs="Times New Roman"/>
          <w:lang w:val="el-GR"/>
        </w:rPr>
        <w:t xml:space="preserve">και </w:t>
      </w:r>
      <w:r w:rsidRPr="00F01BC7">
        <w:rPr>
          <w:rFonts w:cs="Times New Roman"/>
          <w:lang w:val="el-GR"/>
        </w:rPr>
        <w:t xml:space="preserve">που θα μπορούσαν να </w:t>
      </w:r>
      <w:r w:rsidR="004E09B3" w:rsidRPr="00F01BC7">
        <w:rPr>
          <w:rFonts w:cs="Times New Roman"/>
          <w:lang w:val="el-GR"/>
        </w:rPr>
        <w:t>εξοικονομηθούν</w:t>
      </w:r>
      <w:r w:rsidRPr="00F01BC7">
        <w:rPr>
          <w:rFonts w:cs="Times New Roman"/>
          <w:lang w:val="el-GR"/>
        </w:rPr>
        <w:t xml:space="preserve">. Μετριέται σε </w:t>
      </w:r>
      <w:r w:rsidRPr="00F01BC7">
        <w:rPr>
          <w:rFonts w:cs="Times New Roman"/>
        </w:rPr>
        <w:t>Kg</w:t>
      </w:r>
      <w:r w:rsidRPr="00F01BC7">
        <w:rPr>
          <w:rFonts w:cs="Times New Roman"/>
          <w:lang w:val="el-GR"/>
        </w:rPr>
        <w:t xml:space="preserve"> / ετησίως</w:t>
      </w:r>
      <w:r w:rsidR="00C82674" w:rsidRPr="00F01BC7">
        <w:rPr>
          <w:rFonts w:cs="Times New Roman"/>
          <w:lang w:val="el-GR"/>
        </w:rPr>
        <w:t>.</w:t>
      </w:r>
    </w:p>
    <w:p w14:paraId="42E1955F" w14:textId="0E7864CE" w:rsidR="001E3221" w:rsidRPr="00F01BC7" w:rsidRDefault="00130455" w:rsidP="00E36FD7">
      <w:pPr>
        <w:spacing w:before="120" w:after="360" w:line="360" w:lineRule="auto"/>
        <w:rPr>
          <w:rFonts w:cs="Times New Roman"/>
          <w:lang w:val="el-GR"/>
        </w:rPr>
      </w:pPr>
      <w:r w:rsidRPr="00F01BC7">
        <w:rPr>
          <w:rFonts w:cs="Times New Roman"/>
          <w:lang w:val="el-GR"/>
        </w:rPr>
        <w:t>4. Κόστος παραγωγής ηλεκτρικής ενέργειας (ανάπτυξη</w:t>
      </w:r>
      <w:r w:rsidR="00C82674" w:rsidRPr="00F01BC7">
        <w:rPr>
          <w:rFonts w:cs="Times New Roman"/>
          <w:lang w:val="el-GR"/>
        </w:rPr>
        <w:t>ς</w:t>
      </w:r>
      <w:r w:rsidRPr="00F01BC7">
        <w:rPr>
          <w:rFonts w:cs="Times New Roman"/>
          <w:lang w:val="el-GR"/>
        </w:rPr>
        <w:t>). Αυτό αναφέρεται στον πιθανό κίνδυνο αυξημένο</w:t>
      </w:r>
      <w:r w:rsidR="00C82674" w:rsidRPr="00F01BC7">
        <w:rPr>
          <w:rFonts w:cs="Times New Roman"/>
          <w:lang w:val="el-GR"/>
        </w:rPr>
        <w:t>υ</w:t>
      </w:r>
      <w:r w:rsidRPr="00F01BC7">
        <w:rPr>
          <w:rFonts w:cs="Times New Roman"/>
          <w:lang w:val="el-GR"/>
        </w:rPr>
        <w:t xml:space="preserve"> κόστο</w:t>
      </w:r>
      <w:r w:rsidR="00C82674" w:rsidRPr="00F01BC7">
        <w:rPr>
          <w:rFonts w:cs="Times New Roman"/>
          <w:lang w:val="el-GR"/>
        </w:rPr>
        <w:t>υ</w:t>
      </w:r>
      <w:r w:rsidRPr="00F01BC7">
        <w:rPr>
          <w:rFonts w:cs="Times New Roman"/>
          <w:lang w:val="el-GR"/>
        </w:rPr>
        <w:t>ς για τη βιομηχανία παραγωγής ενέργειας. Ο κίνδυνος αυτός συνδέεται με το γεγονός ότι για ορισμέν</w:t>
      </w:r>
      <w:r w:rsidR="001A1EA5" w:rsidRPr="00F01BC7">
        <w:rPr>
          <w:rFonts w:cs="Times New Roman"/>
          <w:lang w:val="el-GR"/>
        </w:rPr>
        <w:t>ες</w:t>
      </w:r>
      <w:r w:rsidRPr="00F01BC7">
        <w:rPr>
          <w:rFonts w:cs="Times New Roman"/>
          <w:lang w:val="el-GR"/>
        </w:rPr>
        <w:t xml:space="preserve">, </w:t>
      </w:r>
      <w:r w:rsidR="005F291C" w:rsidRPr="00F01BC7">
        <w:rPr>
          <w:rFonts w:cs="Times New Roman"/>
          <w:lang w:val="el-GR"/>
        </w:rPr>
        <w:t>όχι</w:t>
      </w:r>
      <w:r w:rsidRPr="00F01BC7">
        <w:rPr>
          <w:rFonts w:cs="Times New Roman"/>
          <w:lang w:val="el-GR"/>
        </w:rPr>
        <w:t xml:space="preserve"> πλήρως ώριμ</w:t>
      </w:r>
      <w:r w:rsidR="005F291C" w:rsidRPr="00F01BC7">
        <w:rPr>
          <w:rFonts w:cs="Times New Roman"/>
          <w:lang w:val="el-GR"/>
        </w:rPr>
        <w:t xml:space="preserve">ες </w:t>
      </w:r>
      <w:r w:rsidRPr="00F01BC7">
        <w:rPr>
          <w:rFonts w:cs="Times New Roman"/>
          <w:lang w:val="el-GR"/>
        </w:rPr>
        <w:t>τεχνολογίες</w:t>
      </w:r>
      <w:r w:rsidR="005F291C" w:rsidRPr="00F01BC7">
        <w:rPr>
          <w:rFonts w:cs="Times New Roman"/>
          <w:lang w:val="el-GR"/>
        </w:rPr>
        <w:t>,</w:t>
      </w:r>
      <w:r w:rsidRPr="00F01BC7">
        <w:rPr>
          <w:rFonts w:cs="Times New Roman"/>
          <w:lang w:val="el-GR"/>
        </w:rPr>
        <w:t xml:space="preserve"> </w:t>
      </w:r>
      <w:r w:rsidR="005F291C" w:rsidRPr="00F01BC7">
        <w:rPr>
          <w:rFonts w:cs="Times New Roman"/>
          <w:lang w:val="el-GR"/>
        </w:rPr>
        <w:t>δεν υπάρχει</w:t>
      </w:r>
      <w:r w:rsidRPr="00F01BC7">
        <w:rPr>
          <w:rFonts w:cs="Times New Roman"/>
          <w:lang w:val="el-GR"/>
        </w:rPr>
        <w:t xml:space="preserve"> καμία βεβαιότητα όσον αφορά την αποτελεσματική απόδοση του συστήματος, </w:t>
      </w:r>
      <w:r w:rsidR="005F291C" w:rsidRPr="00F01BC7">
        <w:rPr>
          <w:rFonts w:cs="Times New Roman"/>
          <w:lang w:val="el-GR"/>
        </w:rPr>
        <w:t xml:space="preserve">ώστε </w:t>
      </w:r>
      <w:r w:rsidRPr="00F01BC7">
        <w:rPr>
          <w:rFonts w:cs="Times New Roman"/>
          <w:lang w:val="el-GR"/>
        </w:rPr>
        <w:t>κατά συνέπεια ένα έλλειμμα παραγωγής ενέργειας θα μπορούσε να σημαίνει αυξημέν</w:t>
      </w:r>
      <w:r w:rsidR="005F291C" w:rsidRPr="00F01BC7">
        <w:rPr>
          <w:rFonts w:cs="Times New Roman"/>
          <w:lang w:val="el-GR"/>
        </w:rPr>
        <w:t>ο</w:t>
      </w:r>
      <w:r w:rsidRPr="00F01BC7">
        <w:rPr>
          <w:rFonts w:cs="Times New Roman"/>
          <w:lang w:val="el-GR"/>
        </w:rPr>
        <w:t xml:space="preserve"> μοναδιαίο κόστος παραγωγής. Το κριτήριο αυτό μετριέται ως ποσοστό</w:t>
      </w:r>
      <w:r w:rsidR="005F291C" w:rsidRPr="00F01BC7">
        <w:rPr>
          <w:rFonts w:cs="Times New Roman"/>
          <w:lang w:val="el-GR"/>
        </w:rPr>
        <w:t>.</w:t>
      </w:r>
    </w:p>
    <w:p w14:paraId="33D2982B" w14:textId="47B9AA70" w:rsidR="001E3221" w:rsidRPr="00F01BC7" w:rsidRDefault="00130455" w:rsidP="00E36FD7">
      <w:pPr>
        <w:spacing w:before="120" w:after="360" w:line="360" w:lineRule="auto"/>
        <w:rPr>
          <w:rFonts w:cs="Times New Roman"/>
          <w:lang w:val="el-GR"/>
        </w:rPr>
      </w:pPr>
      <w:r w:rsidRPr="00F01BC7">
        <w:rPr>
          <w:rFonts w:cs="Times New Roman"/>
          <w:lang w:val="el-GR"/>
        </w:rPr>
        <w:t>5. Ωριμότητα της τεχνολογίας. Μετρά το βαθμό αξιοπιστίας από την τεχνολογία που εγκρίθηκε, καθώς και πόσο διαδεδομένη είναι η τεχνολογία τόσο σε εθνικό όσο και σε ευρωπαϊκό επίπεδο. Αυτό</w:t>
      </w:r>
      <w:r w:rsidR="00A4576C" w:rsidRPr="00F01BC7">
        <w:rPr>
          <w:rFonts w:cs="Times New Roman"/>
          <w:lang w:val="el-GR"/>
        </w:rPr>
        <w:t>ς</w:t>
      </w:r>
      <w:r w:rsidRPr="00F01BC7">
        <w:rPr>
          <w:rFonts w:cs="Times New Roman"/>
          <w:lang w:val="el-GR"/>
        </w:rPr>
        <w:t xml:space="preserve"> εκτιμάται χρησιμοποιών</w:t>
      </w:r>
      <w:r w:rsidR="00A4576C" w:rsidRPr="00F01BC7">
        <w:rPr>
          <w:rFonts w:cs="Times New Roman"/>
          <w:lang w:val="el-GR"/>
        </w:rPr>
        <w:t>τας μια ποιοτική απόφαση μετατρεπόμενη</w:t>
      </w:r>
      <w:r w:rsidRPr="00F01BC7">
        <w:rPr>
          <w:rFonts w:cs="Times New Roman"/>
          <w:lang w:val="el-GR"/>
        </w:rPr>
        <w:t xml:space="preserve"> σ</w:t>
      </w:r>
      <w:r w:rsidR="00A4576C" w:rsidRPr="00F01BC7">
        <w:rPr>
          <w:rFonts w:cs="Times New Roman"/>
          <w:lang w:val="el-GR"/>
        </w:rPr>
        <w:t>ε κλίμακα τε</w:t>
      </w:r>
      <w:r w:rsidRPr="00F01BC7">
        <w:rPr>
          <w:rFonts w:cs="Times New Roman"/>
          <w:lang w:val="el-GR"/>
        </w:rPr>
        <w:t>σσ</w:t>
      </w:r>
      <w:r w:rsidR="00A4576C" w:rsidRPr="00F01BC7">
        <w:rPr>
          <w:rFonts w:cs="Times New Roman"/>
          <w:lang w:val="el-GR"/>
        </w:rPr>
        <w:t xml:space="preserve">άρων </w:t>
      </w:r>
      <w:r w:rsidRPr="00F01BC7">
        <w:rPr>
          <w:rFonts w:cs="Times New Roman"/>
          <w:lang w:val="el-GR"/>
        </w:rPr>
        <w:t>σημεί</w:t>
      </w:r>
      <w:r w:rsidR="00A4576C" w:rsidRPr="00F01BC7">
        <w:rPr>
          <w:rFonts w:cs="Times New Roman"/>
          <w:lang w:val="el-GR"/>
        </w:rPr>
        <w:t>ων</w:t>
      </w:r>
      <w:r w:rsidR="0088352C">
        <w:rPr>
          <w:rFonts w:cs="Times New Roman"/>
          <w:lang w:val="el-GR"/>
        </w:rPr>
        <w:t>.</w:t>
      </w:r>
      <w:r w:rsidRPr="00F01BC7">
        <w:rPr>
          <w:rFonts w:cs="Times New Roman"/>
          <w:lang w:val="el-GR"/>
        </w:rPr>
        <w:t xml:space="preserve"> </w:t>
      </w:r>
      <w:r w:rsidR="00104636">
        <w:rPr>
          <w:rFonts w:cs="Times New Roman"/>
          <w:lang w:val="el-GR"/>
        </w:rPr>
        <w:br/>
      </w:r>
      <w:r w:rsidR="0088352C">
        <w:rPr>
          <w:rFonts w:cs="Times New Roman"/>
          <w:lang w:val="el-GR"/>
        </w:rPr>
        <w:t>Παραπομπή</w:t>
      </w:r>
      <w:r w:rsidR="00043904">
        <w:rPr>
          <w:rFonts w:cs="Times New Roman"/>
          <w:lang w:val="el-GR"/>
        </w:rPr>
        <w:t>: (</w:t>
      </w:r>
      <w:r w:rsidR="00104636" w:rsidRPr="00CF18E2">
        <w:rPr>
          <w:rFonts w:cs="Times New Roman"/>
          <w:szCs w:val="20"/>
        </w:rPr>
        <w:t>Beccali</w:t>
      </w:r>
      <w:r w:rsidR="00104636" w:rsidRPr="0079670E">
        <w:rPr>
          <w:rFonts w:cs="Times New Roman"/>
          <w:szCs w:val="20"/>
          <w:lang w:val="el-GR"/>
        </w:rPr>
        <w:t xml:space="preserve"> </w:t>
      </w:r>
      <w:r w:rsidR="00104636" w:rsidRPr="00CF18E2">
        <w:rPr>
          <w:rFonts w:cs="Times New Roman"/>
          <w:szCs w:val="20"/>
        </w:rPr>
        <w:t>M</w:t>
      </w:r>
      <w:r w:rsidR="00104636" w:rsidRPr="0079670E">
        <w:rPr>
          <w:rFonts w:cs="Times New Roman"/>
          <w:szCs w:val="20"/>
          <w:lang w:val="el-GR"/>
        </w:rPr>
        <w:t xml:space="preserve">., </w:t>
      </w:r>
      <w:r w:rsidR="00104636" w:rsidRPr="00CF18E2">
        <w:rPr>
          <w:rFonts w:cs="Times New Roman"/>
          <w:szCs w:val="20"/>
        </w:rPr>
        <w:t>Cellura</w:t>
      </w:r>
      <w:r w:rsidR="00104636" w:rsidRPr="0079670E">
        <w:rPr>
          <w:rFonts w:cs="Times New Roman"/>
          <w:szCs w:val="20"/>
          <w:lang w:val="el-GR"/>
        </w:rPr>
        <w:t xml:space="preserve"> </w:t>
      </w:r>
      <w:r w:rsidR="00104636" w:rsidRPr="00CF18E2">
        <w:rPr>
          <w:rFonts w:cs="Times New Roman"/>
          <w:szCs w:val="20"/>
        </w:rPr>
        <w:t>M</w:t>
      </w:r>
      <w:r w:rsidR="00104636" w:rsidRPr="0079670E">
        <w:rPr>
          <w:rFonts w:cs="Times New Roman"/>
          <w:szCs w:val="20"/>
          <w:lang w:val="el-GR"/>
        </w:rPr>
        <w:t xml:space="preserve">., </w:t>
      </w:r>
      <w:r w:rsidR="00104636" w:rsidRPr="00CF18E2">
        <w:rPr>
          <w:rFonts w:cs="Times New Roman"/>
          <w:szCs w:val="20"/>
        </w:rPr>
        <w:t>Mistretta</w:t>
      </w:r>
      <w:r w:rsidR="00104636" w:rsidRPr="0079670E">
        <w:rPr>
          <w:rFonts w:cs="Times New Roman"/>
          <w:szCs w:val="20"/>
          <w:lang w:val="el-GR"/>
        </w:rPr>
        <w:t xml:space="preserve"> </w:t>
      </w:r>
      <w:r w:rsidR="00104636" w:rsidRPr="00CF18E2">
        <w:rPr>
          <w:rFonts w:cs="Times New Roman"/>
          <w:szCs w:val="20"/>
        </w:rPr>
        <w:t>M</w:t>
      </w:r>
      <w:r w:rsidR="00104636" w:rsidRPr="0079670E">
        <w:rPr>
          <w:rFonts w:cs="Times New Roman"/>
          <w:szCs w:val="20"/>
          <w:lang w:val="el-GR"/>
        </w:rPr>
        <w:t>,</w:t>
      </w:r>
      <w:r w:rsidR="00104636">
        <w:rPr>
          <w:rFonts w:cs="Times New Roman"/>
          <w:szCs w:val="20"/>
          <w:lang w:val="el-GR"/>
        </w:rPr>
        <w:t xml:space="preserve"> 2003</w:t>
      </w:r>
      <w:r w:rsidR="00043904">
        <w:rPr>
          <w:rFonts w:cs="Times New Roman"/>
          <w:lang w:val="el-GR"/>
        </w:rPr>
        <w:t>)</w:t>
      </w:r>
      <w:r w:rsidR="006F0232" w:rsidRPr="00F01BC7">
        <w:rPr>
          <w:rFonts w:cs="Times New Roman"/>
          <w:lang w:val="el-GR"/>
        </w:rPr>
        <w:t>.</w:t>
      </w:r>
    </w:p>
    <w:p w14:paraId="5F1C4B53" w14:textId="03A34BFD" w:rsidR="001E3221" w:rsidRPr="00F01BC7" w:rsidRDefault="00130455" w:rsidP="00E36FD7">
      <w:pPr>
        <w:spacing w:before="120" w:after="360" w:line="360" w:lineRule="auto"/>
        <w:rPr>
          <w:rFonts w:cs="Times New Roman"/>
          <w:lang w:val="el-GR"/>
        </w:rPr>
      </w:pPr>
      <w:r w:rsidRPr="00F01BC7">
        <w:rPr>
          <w:rFonts w:cs="Times New Roman"/>
          <w:lang w:val="el-GR"/>
        </w:rPr>
        <w:t>6. Συνεχής παροχή ηλεκτρικού ρεύματος: το κριτήριο αυτό δηλώνει αν η παροχή ενέργειας υπόκειται σε διακοπές (π.χ. φ/β δεν λειτουργεί τη νύχτα, ο</w:t>
      </w:r>
      <w:r w:rsidR="004E09B3" w:rsidRPr="00F01BC7">
        <w:rPr>
          <w:rFonts w:cs="Times New Roman"/>
          <w:lang w:val="el-GR"/>
        </w:rPr>
        <w:t>ι</w:t>
      </w:r>
      <w:r w:rsidRPr="00F01BC7">
        <w:rPr>
          <w:rFonts w:cs="Times New Roman"/>
          <w:lang w:val="el-GR"/>
        </w:rPr>
        <w:t xml:space="preserve"> </w:t>
      </w:r>
      <w:r w:rsidR="004E09B3" w:rsidRPr="00F01BC7">
        <w:rPr>
          <w:rFonts w:cs="Times New Roman"/>
          <w:lang w:val="el-GR"/>
        </w:rPr>
        <w:t>ανεμογεννήτριες δεν μπορούν</w:t>
      </w:r>
      <w:r w:rsidRPr="00F01BC7">
        <w:rPr>
          <w:rFonts w:cs="Times New Roman"/>
          <w:lang w:val="el-GR"/>
        </w:rPr>
        <w:t xml:space="preserve"> να </w:t>
      </w:r>
      <w:r w:rsidRPr="00F01BC7">
        <w:rPr>
          <w:rFonts w:cs="Times New Roman"/>
          <w:lang w:val="el-GR"/>
        </w:rPr>
        <w:lastRenderedPageBreak/>
        <w:t>λειτουργήσ</w:t>
      </w:r>
      <w:r w:rsidR="004E09B3" w:rsidRPr="00F01BC7">
        <w:rPr>
          <w:rFonts w:cs="Times New Roman"/>
          <w:lang w:val="el-GR"/>
        </w:rPr>
        <w:t>ουν</w:t>
      </w:r>
      <w:r w:rsidRPr="00F01BC7">
        <w:rPr>
          <w:rFonts w:cs="Times New Roman"/>
          <w:lang w:val="el-GR"/>
        </w:rPr>
        <w:t xml:space="preserve"> όταν </w:t>
      </w:r>
      <w:r w:rsidR="004E09B3" w:rsidRPr="00F01BC7">
        <w:rPr>
          <w:rFonts w:cs="Times New Roman"/>
          <w:lang w:val="el-GR"/>
        </w:rPr>
        <w:t xml:space="preserve">δεν </w:t>
      </w:r>
      <w:r w:rsidRPr="00F01BC7">
        <w:rPr>
          <w:rFonts w:cs="Times New Roman"/>
          <w:lang w:val="el-GR"/>
        </w:rPr>
        <w:t xml:space="preserve">υπάρχει άνεμος, κ.λπ.) και ως εκ τούτου επηρεάζει τη σταθερότητα του </w:t>
      </w:r>
      <w:r w:rsidR="005F66DD" w:rsidRPr="00F01BC7">
        <w:rPr>
          <w:rFonts w:cs="Times New Roman"/>
          <w:lang w:val="el-GR"/>
        </w:rPr>
        <w:t xml:space="preserve">δικτύου ηλεκτρικής ενέργειας. Αυτή </w:t>
      </w:r>
      <w:r w:rsidRPr="00F01BC7">
        <w:rPr>
          <w:rFonts w:cs="Times New Roman"/>
          <w:lang w:val="el-GR"/>
        </w:rPr>
        <w:t xml:space="preserve">η περίπτωση </w:t>
      </w:r>
      <w:r w:rsidR="005F66DD" w:rsidRPr="00F01BC7">
        <w:rPr>
          <w:rFonts w:cs="Times New Roman"/>
          <w:lang w:val="el-GR"/>
        </w:rPr>
        <w:t>αξιολογ</w:t>
      </w:r>
      <w:r w:rsidR="004E09B3" w:rsidRPr="00F01BC7">
        <w:rPr>
          <w:rFonts w:cs="Times New Roman"/>
          <w:lang w:val="el-GR"/>
        </w:rPr>
        <w:t>είται</w:t>
      </w:r>
      <w:r w:rsidR="005F66DD" w:rsidRPr="00F01BC7">
        <w:rPr>
          <w:rFonts w:cs="Times New Roman"/>
          <w:lang w:val="el-GR"/>
        </w:rPr>
        <w:t xml:space="preserve"> ποιοτικώς.</w:t>
      </w:r>
    </w:p>
    <w:p w14:paraId="7C7205AF" w14:textId="5B829940" w:rsidR="00130455" w:rsidRPr="00F01BC7" w:rsidRDefault="00130455" w:rsidP="00E36FD7">
      <w:pPr>
        <w:spacing w:before="120" w:after="360" w:line="360" w:lineRule="auto"/>
        <w:rPr>
          <w:rFonts w:cs="Times New Roman"/>
          <w:lang w:val="el-GR"/>
        </w:rPr>
      </w:pPr>
      <w:r w:rsidRPr="00F01BC7">
        <w:rPr>
          <w:rFonts w:cs="Times New Roman"/>
          <w:lang w:val="el-GR"/>
        </w:rPr>
        <w:t>7. Χρόνο</w:t>
      </w:r>
      <w:r w:rsidR="005F66DD" w:rsidRPr="00F01BC7">
        <w:rPr>
          <w:rFonts w:cs="Times New Roman"/>
          <w:lang w:val="el-GR"/>
        </w:rPr>
        <w:t>ς</w:t>
      </w:r>
      <w:r w:rsidRPr="00F01BC7">
        <w:rPr>
          <w:rFonts w:cs="Times New Roman"/>
          <w:lang w:val="el-GR"/>
        </w:rPr>
        <w:t xml:space="preserve"> </w:t>
      </w:r>
      <w:r w:rsidR="005F66DD" w:rsidRPr="00F01BC7">
        <w:rPr>
          <w:rFonts w:cs="Times New Roman"/>
          <w:lang w:val="el-GR"/>
        </w:rPr>
        <w:t>περάτωσης</w:t>
      </w:r>
      <w:r w:rsidRPr="00F01BC7">
        <w:rPr>
          <w:rFonts w:cs="Times New Roman"/>
          <w:lang w:val="el-GR"/>
        </w:rPr>
        <w:t xml:space="preserve">. Αυτό μετράει το χρόνο για να </w:t>
      </w:r>
      <w:r w:rsidR="005F66DD" w:rsidRPr="00F01BC7">
        <w:rPr>
          <w:rFonts w:cs="Times New Roman"/>
          <w:lang w:val="el-GR"/>
        </w:rPr>
        <w:t xml:space="preserve">ολοκληρωθεί </w:t>
      </w:r>
      <w:r w:rsidRPr="00F01BC7">
        <w:rPr>
          <w:rFonts w:cs="Times New Roman"/>
          <w:lang w:val="el-GR"/>
        </w:rPr>
        <w:t xml:space="preserve">και να τεθεί σε λειτουργία </w:t>
      </w:r>
      <w:r w:rsidR="005F66DD" w:rsidRPr="00F01BC7">
        <w:rPr>
          <w:rFonts w:cs="Times New Roman"/>
          <w:lang w:val="el-GR"/>
        </w:rPr>
        <w:t>το σχεδιασμένο εργοστάσιο</w:t>
      </w:r>
      <w:r w:rsidRPr="00F01BC7">
        <w:rPr>
          <w:rFonts w:cs="Times New Roman"/>
          <w:lang w:val="el-GR"/>
        </w:rPr>
        <w:t>. Εκφράζεται σε αριθμό μηνών.</w:t>
      </w:r>
    </w:p>
    <w:p w14:paraId="69848120" w14:textId="77777777" w:rsidR="00130455" w:rsidRPr="00F01BC7" w:rsidRDefault="00130455" w:rsidP="00E36FD7">
      <w:pPr>
        <w:spacing w:before="120" w:after="360" w:line="360" w:lineRule="auto"/>
        <w:rPr>
          <w:rFonts w:cs="Times New Roman"/>
          <w:lang w:val="el-GR"/>
        </w:rPr>
      </w:pPr>
      <w:r w:rsidRPr="00F01BC7">
        <w:rPr>
          <w:rFonts w:cs="Times New Roman"/>
          <w:lang w:val="el-GR"/>
        </w:rPr>
        <w:t>Περιβαλλοντικά και κοινωνικά κριτήρια</w:t>
      </w:r>
    </w:p>
    <w:p w14:paraId="1B5A85D7" w14:textId="77777777" w:rsidR="00130455" w:rsidRPr="00F01BC7" w:rsidRDefault="00130455" w:rsidP="00E36FD7">
      <w:pPr>
        <w:spacing w:before="120" w:after="360" w:line="360" w:lineRule="auto"/>
        <w:rPr>
          <w:rFonts w:cs="Times New Roman"/>
          <w:lang w:val="el-GR"/>
        </w:rPr>
      </w:pPr>
      <w:r w:rsidRPr="00F01BC7">
        <w:rPr>
          <w:rFonts w:cs="Times New Roman"/>
          <w:lang w:val="el-GR"/>
        </w:rPr>
        <w:t>Τα κριτήρια αυτά αναφέρονται στην προστασία του περιβάλλοντος και την αρχή της αειφορίας:</w:t>
      </w:r>
    </w:p>
    <w:p w14:paraId="3C3E0DE2" w14:textId="5CEBE473" w:rsidR="001E3221" w:rsidRPr="00F01BC7" w:rsidRDefault="004E09B3" w:rsidP="00E36FD7">
      <w:pPr>
        <w:spacing w:before="120" w:after="360" w:line="360" w:lineRule="auto"/>
        <w:rPr>
          <w:rFonts w:cs="Times New Roman"/>
          <w:lang w:val="el-GR"/>
        </w:rPr>
      </w:pPr>
      <w:r w:rsidRPr="00F01BC7">
        <w:rPr>
          <w:rFonts w:cs="Times New Roman"/>
          <w:lang w:val="el-GR"/>
        </w:rPr>
        <w:t>1. Βιωσιμότητα</w:t>
      </w:r>
      <w:r w:rsidR="00130455" w:rsidRPr="00F01BC7">
        <w:rPr>
          <w:rFonts w:cs="Times New Roman"/>
          <w:lang w:val="el-GR"/>
        </w:rPr>
        <w:t xml:space="preserve"> της κλιματικής αλλαγής: αυτό αναφέρεται στην ποσότητα των εκπομπών </w:t>
      </w:r>
      <w:r w:rsidR="00130455" w:rsidRPr="00F01BC7">
        <w:rPr>
          <w:rFonts w:cs="Times New Roman"/>
        </w:rPr>
        <w:t>CO</w:t>
      </w:r>
      <w:r w:rsidR="00130455" w:rsidRPr="00F01BC7">
        <w:rPr>
          <w:rFonts w:cs="Times New Roman"/>
          <w:vertAlign w:val="subscript"/>
          <w:lang w:val="el-GR"/>
        </w:rPr>
        <w:t>2</w:t>
      </w:r>
      <w:r w:rsidR="00130455" w:rsidRPr="00F01BC7">
        <w:rPr>
          <w:rFonts w:cs="Times New Roman"/>
          <w:lang w:val="el-GR"/>
        </w:rPr>
        <w:t xml:space="preserve"> που αποφεύχθηκαν, ως αποτέλεσμα της παραγωγής των προτεινόμενων </w:t>
      </w:r>
      <w:r w:rsidR="005F66DD" w:rsidRPr="00F01BC7">
        <w:rPr>
          <w:rFonts w:cs="Times New Roman"/>
          <w:lang w:val="el-GR"/>
        </w:rPr>
        <w:t>εργοστασίων</w:t>
      </w:r>
      <w:r w:rsidR="00130455" w:rsidRPr="00F01BC7">
        <w:rPr>
          <w:rFonts w:cs="Times New Roman"/>
          <w:lang w:val="el-GR"/>
        </w:rPr>
        <w:t xml:space="preserve">. Μετριέται σε </w:t>
      </w:r>
      <w:r w:rsidR="00130455" w:rsidRPr="00F01BC7">
        <w:rPr>
          <w:rFonts w:cs="Times New Roman"/>
        </w:rPr>
        <w:t>Kg</w:t>
      </w:r>
      <w:r w:rsidR="00130455" w:rsidRPr="00F01BC7">
        <w:rPr>
          <w:rFonts w:cs="Times New Roman"/>
          <w:lang w:val="el-GR"/>
        </w:rPr>
        <w:t xml:space="preserve"> / </w:t>
      </w:r>
      <w:r w:rsidR="001A1EA5" w:rsidRPr="00F01BC7">
        <w:rPr>
          <w:rFonts w:cs="Times New Roman"/>
          <w:lang w:val="el-GR"/>
        </w:rPr>
        <w:t>έτος</w:t>
      </w:r>
      <w:r w:rsidR="00130455" w:rsidRPr="00F01BC7">
        <w:rPr>
          <w:rFonts w:cs="Times New Roman"/>
          <w:lang w:val="el-GR"/>
        </w:rPr>
        <w:t>.</w:t>
      </w:r>
    </w:p>
    <w:p w14:paraId="7B2AB0C1" w14:textId="19C8FE84" w:rsidR="00E72116" w:rsidRPr="00F01BC7" w:rsidRDefault="004E09B3" w:rsidP="00E36FD7">
      <w:pPr>
        <w:spacing w:before="120" w:after="360" w:line="360" w:lineRule="auto"/>
        <w:rPr>
          <w:rFonts w:cs="Times New Roman"/>
          <w:lang w:val="el-GR"/>
        </w:rPr>
      </w:pPr>
      <w:r w:rsidRPr="00F01BC7">
        <w:rPr>
          <w:rFonts w:cs="Times New Roman"/>
          <w:lang w:val="el-GR"/>
        </w:rPr>
        <w:t>2. Βιωσιμότητα</w:t>
      </w:r>
      <w:r w:rsidR="00130455" w:rsidRPr="00F01BC7">
        <w:rPr>
          <w:rFonts w:cs="Times New Roman"/>
          <w:lang w:val="el-GR"/>
        </w:rPr>
        <w:t xml:space="preserve"> των άλλων επιπτώσεων: το κριτήριο αυτό λαμβάνει υπόψη άλλες επιπτώσεις: οι οπτικές ενοχλήσεις που μπορούν να δημιουργηθούν από την ανάπτυξη ενός προγράμματος σε μια συγκεκριμένη περιο</w:t>
      </w:r>
      <w:r w:rsidR="005F66DD" w:rsidRPr="00F01BC7">
        <w:rPr>
          <w:rFonts w:cs="Times New Roman"/>
          <w:lang w:val="el-GR"/>
        </w:rPr>
        <w:t>χή ή οποιοσδήποτε</w:t>
      </w:r>
      <w:r w:rsidR="00130455" w:rsidRPr="00F01BC7">
        <w:rPr>
          <w:rFonts w:cs="Times New Roman"/>
          <w:lang w:val="el-GR"/>
        </w:rPr>
        <w:t xml:space="preserve"> θόρυβο</w:t>
      </w:r>
      <w:r w:rsidR="005F66DD" w:rsidRPr="00F01BC7">
        <w:rPr>
          <w:rFonts w:cs="Times New Roman"/>
          <w:lang w:val="el-GR"/>
        </w:rPr>
        <w:t>ς</w:t>
      </w:r>
      <w:r w:rsidR="00130455" w:rsidRPr="00F01BC7">
        <w:rPr>
          <w:rFonts w:cs="Times New Roman"/>
          <w:lang w:val="el-GR"/>
        </w:rPr>
        <w:t xml:space="preserve"> </w:t>
      </w:r>
      <w:r w:rsidRPr="00F01BC7">
        <w:rPr>
          <w:rFonts w:cs="Times New Roman"/>
          <w:lang w:val="el-GR"/>
        </w:rPr>
        <w:t>ή</w:t>
      </w:r>
      <w:r w:rsidR="00130455" w:rsidRPr="00F01BC7">
        <w:rPr>
          <w:rFonts w:cs="Times New Roman"/>
          <w:lang w:val="el-GR"/>
        </w:rPr>
        <w:t xml:space="preserve"> </w:t>
      </w:r>
      <w:r w:rsidR="005F66DD" w:rsidRPr="00F01BC7">
        <w:rPr>
          <w:rFonts w:cs="Times New Roman"/>
          <w:lang w:val="el-GR"/>
        </w:rPr>
        <w:t>οι</w:t>
      </w:r>
      <w:r w:rsidR="00130455" w:rsidRPr="00F01BC7">
        <w:rPr>
          <w:rFonts w:cs="Times New Roman"/>
          <w:lang w:val="el-GR"/>
        </w:rPr>
        <w:t xml:space="preserve"> μυρωδιές που προκύπτουν από την πα</w:t>
      </w:r>
      <w:r w:rsidR="005F66DD" w:rsidRPr="00F01BC7">
        <w:rPr>
          <w:rFonts w:cs="Times New Roman"/>
          <w:lang w:val="el-GR"/>
        </w:rPr>
        <w:t>ραγωγική δραστηριότητα των εργοστασίων</w:t>
      </w:r>
      <w:r w:rsidR="000F276E" w:rsidRPr="00F01BC7">
        <w:rPr>
          <w:rFonts w:cs="Times New Roman"/>
          <w:lang w:val="el-GR"/>
        </w:rPr>
        <w:t xml:space="preserve"> </w:t>
      </w:r>
      <w:r w:rsidRPr="00F01BC7">
        <w:rPr>
          <w:rFonts w:cs="Times New Roman"/>
          <w:lang w:val="el-GR"/>
        </w:rPr>
        <w:t>ή και</w:t>
      </w:r>
      <w:r w:rsidR="00130455" w:rsidRPr="00F01BC7">
        <w:rPr>
          <w:rFonts w:cs="Times New Roman"/>
          <w:lang w:val="el-GR"/>
        </w:rPr>
        <w:t xml:space="preserve"> ο πιθανός κίνδυνος για οικοσυστήματα που προκαλείται από τις δραστηριότητες παραγωγής των διαφόρων έργων </w:t>
      </w:r>
      <w:r w:rsidRPr="00F01BC7">
        <w:rPr>
          <w:rFonts w:cs="Times New Roman"/>
          <w:lang w:val="el-GR"/>
        </w:rPr>
        <w:t xml:space="preserve">που </w:t>
      </w:r>
      <w:r w:rsidR="00130455" w:rsidRPr="00F01BC7">
        <w:rPr>
          <w:rFonts w:cs="Times New Roman"/>
          <w:lang w:val="el-GR"/>
        </w:rPr>
        <w:t>περιλαμβάν</w:t>
      </w:r>
      <w:r w:rsidRPr="00F01BC7">
        <w:rPr>
          <w:rFonts w:cs="Times New Roman"/>
          <w:lang w:val="el-GR"/>
        </w:rPr>
        <w:t>ονται στις συγκεκριμένες</w:t>
      </w:r>
      <w:r w:rsidR="00130455" w:rsidRPr="00F01BC7">
        <w:rPr>
          <w:rFonts w:cs="Times New Roman"/>
          <w:lang w:val="el-GR"/>
        </w:rPr>
        <w:t xml:space="preserve"> στρατηγικές.</w:t>
      </w:r>
      <w:r w:rsidR="00E72116" w:rsidRPr="00F01BC7">
        <w:rPr>
          <w:rFonts w:cs="Times New Roman"/>
          <w:lang w:val="el-GR"/>
        </w:rPr>
        <w:t xml:space="preserve"> </w:t>
      </w:r>
      <w:r w:rsidR="005F66DD" w:rsidRPr="00F01BC7">
        <w:rPr>
          <w:rFonts w:cs="Times New Roman"/>
          <w:lang w:val="el-GR"/>
        </w:rPr>
        <w:t>Αυτό</w:t>
      </w:r>
      <w:r w:rsidR="00130455" w:rsidRPr="00F01BC7">
        <w:rPr>
          <w:rFonts w:cs="Times New Roman"/>
          <w:lang w:val="el-GR"/>
        </w:rPr>
        <w:t>, επίσης, μετρ</w:t>
      </w:r>
      <w:r w:rsidR="005F66DD" w:rsidRPr="00F01BC7">
        <w:rPr>
          <w:rFonts w:cs="Times New Roman"/>
          <w:lang w:val="el-GR"/>
        </w:rPr>
        <w:t>ιέ</w:t>
      </w:r>
      <w:r w:rsidR="00130455" w:rsidRPr="00F01BC7">
        <w:rPr>
          <w:rFonts w:cs="Times New Roman"/>
          <w:lang w:val="el-GR"/>
        </w:rPr>
        <w:t xml:space="preserve">ται ποιοτικά και </w:t>
      </w:r>
      <w:r w:rsidR="005F66DD" w:rsidRPr="00F01BC7">
        <w:rPr>
          <w:rFonts w:cs="Times New Roman"/>
          <w:lang w:val="el-GR"/>
        </w:rPr>
        <w:t>μεταφράζ</w:t>
      </w:r>
      <w:r w:rsidR="00130455" w:rsidRPr="00F01BC7">
        <w:rPr>
          <w:rFonts w:cs="Times New Roman"/>
          <w:lang w:val="el-GR"/>
        </w:rPr>
        <w:t>ε</w:t>
      </w:r>
      <w:r w:rsidR="005F66DD" w:rsidRPr="00F01BC7">
        <w:rPr>
          <w:rFonts w:cs="Times New Roman"/>
          <w:lang w:val="el-GR"/>
        </w:rPr>
        <w:t>ται</w:t>
      </w:r>
      <w:r w:rsidR="00130455" w:rsidRPr="00F01BC7">
        <w:rPr>
          <w:rFonts w:cs="Times New Roman"/>
          <w:lang w:val="el-GR"/>
        </w:rPr>
        <w:t xml:space="preserve"> σε κλίμακα πέντε σημείων</w:t>
      </w:r>
      <w:r w:rsidR="0088352C">
        <w:rPr>
          <w:rFonts w:cs="Times New Roman"/>
          <w:lang w:val="el-GR"/>
        </w:rPr>
        <w:t>.</w:t>
      </w:r>
      <w:r w:rsidR="00130455" w:rsidRPr="00F01BC7">
        <w:rPr>
          <w:rFonts w:cs="Times New Roman"/>
          <w:lang w:val="el-GR"/>
        </w:rPr>
        <w:t xml:space="preserve"> </w:t>
      </w:r>
      <w:r w:rsidR="00104636">
        <w:rPr>
          <w:rFonts w:cs="Times New Roman"/>
          <w:lang w:val="el-GR"/>
        </w:rPr>
        <w:br/>
      </w:r>
      <w:r w:rsidR="0088352C">
        <w:rPr>
          <w:rFonts w:cs="Times New Roman"/>
          <w:lang w:val="el-GR"/>
        </w:rPr>
        <w:t>Παραπομπή</w:t>
      </w:r>
      <w:r w:rsidR="00043904">
        <w:rPr>
          <w:rFonts w:cs="Times New Roman"/>
          <w:lang w:val="el-GR"/>
        </w:rPr>
        <w:t>: (</w:t>
      </w:r>
      <w:r w:rsidR="00104636" w:rsidRPr="00CF18E2">
        <w:rPr>
          <w:rFonts w:cs="Times New Roman"/>
          <w:szCs w:val="20"/>
        </w:rPr>
        <w:t>Beccali</w:t>
      </w:r>
      <w:r w:rsidR="00104636" w:rsidRPr="0079670E">
        <w:rPr>
          <w:rFonts w:cs="Times New Roman"/>
          <w:szCs w:val="20"/>
          <w:lang w:val="el-GR"/>
        </w:rPr>
        <w:t xml:space="preserve"> </w:t>
      </w:r>
      <w:r w:rsidR="00104636" w:rsidRPr="00CF18E2">
        <w:rPr>
          <w:rFonts w:cs="Times New Roman"/>
          <w:szCs w:val="20"/>
        </w:rPr>
        <w:t>M</w:t>
      </w:r>
      <w:r w:rsidR="00104636" w:rsidRPr="0079670E">
        <w:rPr>
          <w:rFonts w:cs="Times New Roman"/>
          <w:szCs w:val="20"/>
          <w:lang w:val="el-GR"/>
        </w:rPr>
        <w:t xml:space="preserve">., </w:t>
      </w:r>
      <w:r w:rsidR="00104636" w:rsidRPr="00CF18E2">
        <w:rPr>
          <w:rFonts w:cs="Times New Roman"/>
          <w:szCs w:val="20"/>
        </w:rPr>
        <w:t>Cellura</w:t>
      </w:r>
      <w:r w:rsidR="00104636" w:rsidRPr="0079670E">
        <w:rPr>
          <w:rFonts w:cs="Times New Roman"/>
          <w:szCs w:val="20"/>
          <w:lang w:val="el-GR"/>
        </w:rPr>
        <w:t xml:space="preserve"> </w:t>
      </w:r>
      <w:r w:rsidR="00104636" w:rsidRPr="00CF18E2">
        <w:rPr>
          <w:rFonts w:cs="Times New Roman"/>
          <w:szCs w:val="20"/>
        </w:rPr>
        <w:t>M</w:t>
      </w:r>
      <w:r w:rsidR="00104636" w:rsidRPr="0079670E">
        <w:rPr>
          <w:rFonts w:cs="Times New Roman"/>
          <w:szCs w:val="20"/>
          <w:lang w:val="el-GR"/>
        </w:rPr>
        <w:t xml:space="preserve">., </w:t>
      </w:r>
      <w:r w:rsidR="00104636" w:rsidRPr="00CF18E2">
        <w:rPr>
          <w:rFonts w:cs="Times New Roman"/>
          <w:szCs w:val="20"/>
        </w:rPr>
        <w:t>Mistretta</w:t>
      </w:r>
      <w:r w:rsidR="00104636" w:rsidRPr="0079670E">
        <w:rPr>
          <w:rFonts w:cs="Times New Roman"/>
          <w:szCs w:val="20"/>
          <w:lang w:val="el-GR"/>
        </w:rPr>
        <w:t xml:space="preserve"> </w:t>
      </w:r>
      <w:r w:rsidR="00104636" w:rsidRPr="00CF18E2">
        <w:rPr>
          <w:rFonts w:cs="Times New Roman"/>
          <w:szCs w:val="20"/>
        </w:rPr>
        <w:t>M</w:t>
      </w:r>
      <w:r w:rsidR="00104636" w:rsidRPr="0079670E">
        <w:rPr>
          <w:rFonts w:cs="Times New Roman"/>
          <w:szCs w:val="20"/>
          <w:lang w:val="el-GR"/>
        </w:rPr>
        <w:t>,</w:t>
      </w:r>
      <w:r w:rsidR="00104636">
        <w:rPr>
          <w:rFonts w:cs="Times New Roman"/>
          <w:szCs w:val="20"/>
          <w:lang w:val="el-GR"/>
        </w:rPr>
        <w:t xml:space="preserve"> 2003</w:t>
      </w:r>
      <w:r w:rsidR="00043904">
        <w:rPr>
          <w:rFonts w:cs="Times New Roman"/>
          <w:lang w:val="el-GR"/>
        </w:rPr>
        <w:t>)</w:t>
      </w:r>
      <w:r w:rsidR="006F0232" w:rsidRPr="00F01BC7">
        <w:rPr>
          <w:rFonts w:cs="Times New Roman"/>
          <w:lang w:val="el-GR"/>
        </w:rPr>
        <w:t>.</w:t>
      </w:r>
    </w:p>
    <w:p w14:paraId="681AE723" w14:textId="1731E91E" w:rsidR="001E3221" w:rsidRPr="00F01BC7" w:rsidRDefault="00130455" w:rsidP="00E36FD7">
      <w:pPr>
        <w:spacing w:before="120" w:after="360" w:line="360" w:lineRule="auto"/>
        <w:rPr>
          <w:rFonts w:cs="Times New Roman"/>
          <w:lang w:val="el-GR"/>
        </w:rPr>
      </w:pPr>
      <w:r w:rsidRPr="00F01BC7">
        <w:rPr>
          <w:rFonts w:cs="Times New Roman"/>
          <w:lang w:val="el-GR"/>
        </w:rPr>
        <w:t>3. Κοινωνική αποδοχή. Εκφράζει το δείκτη αποδοχής από τον τοπικό πληθυσμό σχετι</w:t>
      </w:r>
      <w:r w:rsidR="005F66DD" w:rsidRPr="00F01BC7">
        <w:rPr>
          <w:rFonts w:cs="Times New Roman"/>
          <w:lang w:val="el-GR"/>
        </w:rPr>
        <w:t>κά με την υποτιθέμενη υλοποίηση</w:t>
      </w:r>
      <w:r w:rsidRPr="00F01BC7">
        <w:rPr>
          <w:rFonts w:cs="Times New Roman"/>
          <w:lang w:val="el-GR"/>
        </w:rPr>
        <w:t xml:space="preserve"> των σχεδίων υπό εξέταση. Εφαρμόστηκε </w:t>
      </w:r>
      <w:r w:rsidR="005F66DD" w:rsidRPr="00F01BC7">
        <w:rPr>
          <w:rFonts w:cs="Times New Roman"/>
          <w:lang w:val="el-GR"/>
        </w:rPr>
        <w:t xml:space="preserve">ποιοτική </w:t>
      </w:r>
      <w:r w:rsidRPr="00F01BC7">
        <w:rPr>
          <w:rFonts w:cs="Times New Roman"/>
          <w:lang w:val="el-GR"/>
        </w:rPr>
        <w:t>κλίμακα τεσσάρων σημείων</w:t>
      </w:r>
      <w:r w:rsidR="005F66DD" w:rsidRPr="00F01BC7">
        <w:rPr>
          <w:rFonts w:cs="Times New Roman"/>
          <w:lang w:val="el-GR"/>
        </w:rPr>
        <w:t>.</w:t>
      </w:r>
    </w:p>
    <w:p w14:paraId="455DD933" w14:textId="6B2206D9" w:rsidR="00130455" w:rsidRDefault="00130455" w:rsidP="00E36FD7">
      <w:pPr>
        <w:spacing w:before="120" w:after="360" w:line="360" w:lineRule="auto"/>
        <w:rPr>
          <w:rFonts w:cs="Times New Roman"/>
          <w:lang w:val="el-GR"/>
        </w:rPr>
      </w:pPr>
      <w:r w:rsidRPr="00F01BC7">
        <w:rPr>
          <w:rFonts w:cs="Times New Roman"/>
          <w:lang w:val="el-GR"/>
        </w:rPr>
        <w:t>4. Συμβολή στην τοπική ανάπτυξη. Το κριτήριο αυτό εκτιμά τ</w:t>
      </w:r>
      <w:r w:rsidR="00A4576C" w:rsidRPr="00F01BC7">
        <w:rPr>
          <w:rFonts w:cs="Times New Roman"/>
          <w:lang w:val="el-GR"/>
        </w:rPr>
        <w:t>ις</w:t>
      </w:r>
      <w:r w:rsidRPr="00F01BC7">
        <w:rPr>
          <w:rFonts w:cs="Times New Roman"/>
          <w:lang w:val="el-GR"/>
        </w:rPr>
        <w:t xml:space="preserve"> παγκόσμι</w:t>
      </w:r>
      <w:r w:rsidR="00A4576C" w:rsidRPr="00F01BC7">
        <w:rPr>
          <w:rFonts w:cs="Times New Roman"/>
          <w:lang w:val="el-GR"/>
        </w:rPr>
        <w:t>ες</w:t>
      </w:r>
      <w:r w:rsidRPr="00F01BC7">
        <w:rPr>
          <w:rFonts w:cs="Times New Roman"/>
          <w:lang w:val="el-GR"/>
        </w:rPr>
        <w:t xml:space="preserve"> κοινωνικές και οικονομικές συνέπειες που μπορεί να γίν</w:t>
      </w:r>
      <w:r w:rsidR="00A4576C" w:rsidRPr="00F01BC7">
        <w:rPr>
          <w:rFonts w:cs="Times New Roman"/>
          <w:lang w:val="el-GR"/>
        </w:rPr>
        <w:t>ουν</w:t>
      </w:r>
      <w:r w:rsidRPr="00F01BC7">
        <w:rPr>
          <w:rFonts w:cs="Times New Roman"/>
          <w:lang w:val="el-GR"/>
        </w:rPr>
        <w:t xml:space="preserve"> αισθητ</w:t>
      </w:r>
      <w:r w:rsidR="00A4576C" w:rsidRPr="00F01BC7">
        <w:rPr>
          <w:rFonts w:cs="Times New Roman"/>
          <w:lang w:val="el-GR"/>
        </w:rPr>
        <w:t>ές</w:t>
      </w:r>
      <w:r w:rsidRPr="00F01BC7">
        <w:rPr>
          <w:rFonts w:cs="Times New Roman"/>
          <w:lang w:val="el-GR"/>
        </w:rPr>
        <w:t xml:space="preserve"> στις ζώνες που </w:t>
      </w:r>
      <w:r w:rsidR="00A4576C" w:rsidRPr="00F01BC7">
        <w:rPr>
          <w:rFonts w:cs="Times New Roman"/>
          <w:lang w:val="el-GR"/>
        </w:rPr>
        <w:t>επηρεάστηκαν</w:t>
      </w:r>
      <w:r w:rsidRPr="00F01BC7">
        <w:rPr>
          <w:rFonts w:cs="Times New Roman"/>
          <w:lang w:val="el-GR"/>
        </w:rPr>
        <w:t xml:space="preserve"> από τις πρωτοβουλίες. Οι πιθανές επιδρά</w:t>
      </w:r>
      <w:r w:rsidR="00A4576C" w:rsidRPr="00F01BC7">
        <w:rPr>
          <w:rFonts w:cs="Times New Roman"/>
          <w:lang w:val="el-GR"/>
        </w:rPr>
        <w:t xml:space="preserve">σεις είναι: </w:t>
      </w:r>
      <w:r w:rsidRPr="00F01BC7">
        <w:rPr>
          <w:rFonts w:cs="Times New Roman"/>
          <w:lang w:val="el-GR"/>
        </w:rPr>
        <w:t>η δημιουργία νέων θέσεων εργασίας, νέων επιχειρήσεων αλυσίδα</w:t>
      </w:r>
      <w:r w:rsidR="00A4576C" w:rsidRPr="00F01BC7">
        <w:rPr>
          <w:rFonts w:cs="Times New Roman"/>
          <w:lang w:val="el-GR"/>
        </w:rPr>
        <w:t>ς</w:t>
      </w:r>
      <w:r w:rsidRPr="00F01BC7">
        <w:rPr>
          <w:rFonts w:cs="Times New Roman"/>
          <w:lang w:val="el-GR"/>
        </w:rPr>
        <w:t xml:space="preserve"> εφοδιασμού, αναδυόμενες επιχειρήσεις του τομέα ενέργειας, βιομηχανικ</w:t>
      </w:r>
      <w:r w:rsidR="00A4576C" w:rsidRPr="00F01BC7">
        <w:rPr>
          <w:rFonts w:cs="Times New Roman"/>
          <w:lang w:val="el-GR"/>
        </w:rPr>
        <w:t>ές</w:t>
      </w:r>
      <w:r w:rsidRPr="00F01BC7">
        <w:rPr>
          <w:rFonts w:cs="Times New Roman"/>
          <w:lang w:val="el-GR"/>
        </w:rPr>
        <w:t xml:space="preserve"> περιοχ</w:t>
      </w:r>
      <w:r w:rsidR="00A4576C" w:rsidRPr="00F01BC7">
        <w:rPr>
          <w:rFonts w:cs="Times New Roman"/>
          <w:lang w:val="el-GR"/>
        </w:rPr>
        <w:t>ές</w:t>
      </w:r>
      <w:r w:rsidRPr="00F01BC7">
        <w:rPr>
          <w:rFonts w:cs="Times New Roman"/>
          <w:lang w:val="el-GR"/>
        </w:rPr>
        <w:t xml:space="preserve"> κλπ. </w:t>
      </w:r>
    </w:p>
    <w:p w14:paraId="11E64986" w14:textId="77777777" w:rsidR="00586CAF" w:rsidRDefault="00586CAF" w:rsidP="00E36FD7">
      <w:pPr>
        <w:spacing w:before="120" w:after="360" w:line="360" w:lineRule="auto"/>
        <w:rPr>
          <w:rFonts w:cs="Times New Roman"/>
          <w:lang w:val="el-GR"/>
        </w:rPr>
      </w:pPr>
    </w:p>
    <w:p w14:paraId="4A9F4AFC" w14:textId="77777777" w:rsidR="00586CAF" w:rsidRPr="00F01BC7" w:rsidRDefault="00586CAF" w:rsidP="00E36FD7">
      <w:pPr>
        <w:spacing w:before="120" w:after="360" w:line="360" w:lineRule="auto"/>
        <w:rPr>
          <w:rFonts w:cs="Times New Roman"/>
          <w:lang w:val="el-GR"/>
        </w:rPr>
      </w:pPr>
    </w:p>
    <w:p w14:paraId="1843455E" w14:textId="0A903199" w:rsidR="00E67E93" w:rsidRPr="00F01BC7" w:rsidRDefault="00E67E93" w:rsidP="00E36FD7">
      <w:pPr>
        <w:spacing w:before="120" w:after="360" w:line="360" w:lineRule="auto"/>
        <w:rPr>
          <w:rFonts w:cs="Times New Roman"/>
          <w:b/>
          <w:lang w:val="el-GR"/>
        </w:rPr>
      </w:pPr>
      <w:r w:rsidRPr="00F01BC7">
        <w:rPr>
          <w:rFonts w:cs="Times New Roman"/>
          <w:b/>
          <w:lang w:val="el-GR"/>
        </w:rPr>
        <w:lastRenderedPageBreak/>
        <w:t>Διαδικασία</w:t>
      </w:r>
    </w:p>
    <w:p w14:paraId="5716E0C7" w14:textId="77777777" w:rsidR="00D61DD1" w:rsidRPr="00F01BC7" w:rsidRDefault="00D61DD1" w:rsidP="00E36FD7">
      <w:pPr>
        <w:spacing w:before="120" w:after="360" w:line="360" w:lineRule="auto"/>
        <w:rPr>
          <w:rFonts w:cs="Times New Roman"/>
          <w:lang w:val="el-GR"/>
        </w:rPr>
      </w:pPr>
      <w:r w:rsidRPr="00F01BC7">
        <w:rPr>
          <w:rFonts w:cs="Times New Roman"/>
          <w:lang w:val="el-GR"/>
        </w:rPr>
        <w:t>Τρία σενάρια προτείνονται:</w:t>
      </w:r>
    </w:p>
    <w:p w14:paraId="28D8A8FE" w14:textId="10D60E7A" w:rsidR="00D61DD1" w:rsidRPr="00F01BC7" w:rsidRDefault="00D61DD1" w:rsidP="00E36FD7">
      <w:pPr>
        <w:spacing w:before="120" w:after="360" w:line="360" w:lineRule="auto"/>
        <w:rPr>
          <w:rFonts w:cs="Times New Roman"/>
          <w:lang w:val="el-GR"/>
        </w:rPr>
      </w:pPr>
      <w:r w:rsidRPr="00F01BC7">
        <w:rPr>
          <w:rFonts w:cs="Times New Roman"/>
        </w:rPr>
        <w:t>Base</w:t>
      </w:r>
      <w:r w:rsidRPr="00F01BC7">
        <w:rPr>
          <w:rFonts w:cs="Times New Roman"/>
          <w:lang w:val="el-GR"/>
        </w:rPr>
        <w:t>-</w:t>
      </w:r>
      <w:r w:rsidRPr="00F01BC7">
        <w:rPr>
          <w:rFonts w:cs="Times New Roman"/>
        </w:rPr>
        <w:t>case</w:t>
      </w:r>
      <w:r w:rsidRPr="00F01BC7">
        <w:rPr>
          <w:rFonts w:cs="Times New Roman"/>
          <w:lang w:val="el-GR"/>
        </w:rPr>
        <w:t>, το οποίο υπολογίζει όλα τα κριτήρια ως ιδίας σπουδαιότητας.</w:t>
      </w:r>
      <w:r w:rsidR="00E25B0C" w:rsidRPr="00F01BC7">
        <w:rPr>
          <w:rFonts w:cs="Times New Roman"/>
          <w:lang w:val="el-GR"/>
        </w:rPr>
        <w:br/>
      </w:r>
      <w:r w:rsidRPr="00F01BC7">
        <w:rPr>
          <w:rFonts w:cs="Times New Roman"/>
        </w:rPr>
        <w:t>Economic</w:t>
      </w:r>
      <w:r w:rsidRPr="00F01BC7">
        <w:rPr>
          <w:rFonts w:cs="Times New Roman"/>
          <w:lang w:val="el-GR"/>
        </w:rPr>
        <w:t xml:space="preserve"> </w:t>
      </w:r>
      <w:r w:rsidRPr="00F01BC7">
        <w:rPr>
          <w:rFonts w:cs="Times New Roman"/>
        </w:rPr>
        <w:t>oriented</w:t>
      </w:r>
      <w:r w:rsidRPr="00F01BC7">
        <w:rPr>
          <w:rFonts w:cs="Times New Roman"/>
          <w:lang w:val="el-GR"/>
        </w:rPr>
        <w:t>, το οποίο δίνει μεγαλύτερο βάρος στα οικονομικά και τεχνικά κριτήρια</w:t>
      </w:r>
      <w:r w:rsidR="00E25B0C" w:rsidRPr="00F01BC7">
        <w:rPr>
          <w:rFonts w:cs="Times New Roman"/>
          <w:lang w:val="el-GR"/>
        </w:rPr>
        <w:t>.</w:t>
      </w:r>
      <w:r w:rsidR="00E25B0C" w:rsidRPr="00F01BC7">
        <w:rPr>
          <w:rFonts w:cs="Times New Roman"/>
          <w:lang w:val="el-GR"/>
        </w:rPr>
        <w:br/>
      </w:r>
      <w:r w:rsidR="00E25B0C" w:rsidRPr="00F01BC7">
        <w:rPr>
          <w:rFonts w:cs="Times New Roman"/>
        </w:rPr>
        <w:t>Environment</w:t>
      </w:r>
      <w:r w:rsidRPr="00F01BC7">
        <w:rPr>
          <w:rFonts w:cs="Times New Roman"/>
          <w:lang w:val="el-GR"/>
        </w:rPr>
        <w:t xml:space="preserve"> </w:t>
      </w:r>
      <w:r w:rsidRPr="00F01BC7">
        <w:rPr>
          <w:rFonts w:cs="Times New Roman"/>
        </w:rPr>
        <w:t>oriented</w:t>
      </w:r>
      <w:r w:rsidRPr="00F01BC7">
        <w:rPr>
          <w:rFonts w:cs="Times New Roman"/>
          <w:lang w:val="el-GR"/>
        </w:rPr>
        <w:t>, το οποίο δίνει μεγαλύτερο βάρος στα κοινωνικά και περιβαλλο</w:t>
      </w:r>
      <w:r w:rsidR="00E25B0C" w:rsidRPr="00F01BC7">
        <w:rPr>
          <w:rFonts w:cs="Times New Roman"/>
          <w:lang w:val="el-GR"/>
        </w:rPr>
        <w:t>ντολο</w:t>
      </w:r>
      <w:r w:rsidRPr="00F01BC7">
        <w:rPr>
          <w:rFonts w:cs="Times New Roman"/>
          <w:lang w:val="el-GR"/>
        </w:rPr>
        <w:t>γικά κριτήρια</w:t>
      </w:r>
    </w:p>
    <w:p w14:paraId="5C7042EE" w14:textId="72490E33" w:rsidR="006E1D81" w:rsidRPr="00F01BC7" w:rsidRDefault="006E1D81" w:rsidP="00E36FD7">
      <w:pPr>
        <w:spacing w:before="120" w:after="360" w:line="360" w:lineRule="auto"/>
        <w:rPr>
          <w:rFonts w:cs="Times New Roman"/>
          <w:lang w:val="el-GR"/>
        </w:rPr>
      </w:pPr>
      <w:r w:rsidRPr="00F01BC7">
        <w:rPr>
          <w:rFonts w:cs="Times New Roman"/>
          <w:lang w:val="el-GR"/>
        </w:rPr>
        <w:t xml:space="preserve">Ο πίνακας </w:t>
      </w:r>
      <w:r w:rsidR="00E25B0C" w:rsidRPr="00F01BC7">
        <w:rPr>
          <w:rFonts w:cs="Times New Roman"/>
          <w:lang w:val="el-GR"/>
        </w:rPr>
        <w:t>13</w:t>
      </w:r>
      <w:r w:rsidRPr="00F01BC7">
        <w:rPr>
          <w:rFonts w:cs="Times New Roman"/>
          <w:lang w:val="el-GR"/>
        </w:rPr>
        <w:t xml:space="preserve"> </w:t>
      </w:r>
      <w:r w:rsidR="000A01E3" w:rsidRPr="00F01BC7">
        <w:rPr>
          <w:rFonts w:cs="Times New Roman"/>
          <w:lang w:val="el-GR"/>
        </w:rPr>
        <w:t>δείχνει</w:t>
      </w:r>
      <w:r w:rsidRPr="00F01BC7">
        <w:rPr>
          <w:rFonts w:cs="Times New Roman"/>
          <w:lang w:val="el-GR"/>
        </w:rPr>
        <w:t xml:space="preserve"> </w:t>
      </w:r>
      <w:r w:rsidR="000A01E3" w:rsidRPr="00F01BC7">
        <w:rPr>
          <w:rFonts w:cs="Times New Roman"/>
          <w:lang w:val="el-GR"/>
        </w:rPr>
        <w:t>τη μήτρα που περιέχει τις εναλλακτικές ενέργειες και πώς ανταποκρίνονται με τα επιλεγμένα κριτήρια</w:t>
      </w:r>
      <w:r w:rsidRPr="00F01BC7">
        <w:rPr>
          <w:rFonts w:cs="Times New Roman"/>
          <w:lang w:val="el-GR"/>
        </w:rPr>
        <w:t>.</w:t>
      </w:r>
    </w:p>
    <w:tbl>
      <w:tblPr>
        <w:tblW w:w="0" w:type="auto"/>
        <w:jc w:val="center"/>
        <w:tblLayout w:type="fixed"/>
        <w:tblCellMar>
          <w:left w:w="0" w:type="dxa"/>
          <w:right w:w="0" w:type="dxa"/>
        </w:tblCellMar>
        <w:tblLook w:val="0000" w:firstRow="0" w:lastRow="0" w:firstColumn="0" w:lastColumn="0" w:noHBand="0" w:noVBand="0"/>
      </w:tblPr>
      <w:tblGrid>
        <w:gridCol w:w="1699"/>
        <w:gridCol w:w="962"/>
        <w:gridCol w:w="269"/>
        <w:gridCol w:w="321"/>
        <w:gridCol w:w="323"/>
        <w:gridCol w:w="320"/>
        <w:gridCol w:w="1180"/>
        <w:gridCol w:w="1233"/>
        <w:gridCol w:w="1232"/>
        <w:gridCol w:w="1404"/>
      </w:tblGrid>
      <w:tr w:rsidR="00CF388A" w:rsidRPr="00F01BC7" w14:paraId="23A54B56" w14:textId="77777777" w:rsidTr="008158B6">
        <w:trPr>
          <w:trHeight w:hRule="exact" w:val="423"/>
          <w:jc w:val="center"/>
        </w:trPr>
        <w:tc>
          <w:tcPr>
            <w:tcW w:w="2930" w:type="dxa"/>
            <w:gridSpan w:val="3"/>
            <w:vMerge w:val="restart"/>
            <w:tcBorders>
              <w:top w:val="single" w:sz="5" w:space="0" w:color="000000"/>
              <w:left w:val="single" w:sz="11" w:space="0" w:color="000000"/>
              <w:bottom w:val="single" w:sz="12" w:space="0" w:color="000000"/>
              <w:right w:val="single" w:sz="12" w:space="0" w:color="000000"/>
            </w:tcBorders>
          </w:tcPr>
          <w:p w14:paraId="225F89D2" w14:textId="77777777" w:rsidR="00CF388A" w:rsidRPr="00F64304" w:rsidRDefault="00CF388A" w:rsidP="008158B6">
            <w:pPr>
              <w:kinsoku w:val="0"/>
              <w:overflowPunct w:val="0"/>
              <w:autoSpaceDE w:val="0"/>
              <w:autoSpaceDN w:val="0"/>
              <w:adjustRightInd w:val="0"/>
              <w:spacing w:after="0" w:line="240" w:lineRule="auto"/>
              <w:rPr>
                <w:rFonts w:cs="Times New Roman"/>
                <w:sz w:val="20"/>
                <w:szCs w:val="26"/>
                <w:lang w:val="el-GR"/>
              </w:rPr>
            </w:pPr>
          </w:p>
          <w:p w14:paraId="4636F616" w14:textId="3706E334" w:rsidR="00CF388A" w:rsidRPr="00D91EC0" w:rsidRDefault="00CF388A" w:rsidP="008158B6">
            <w:pPr>
              <w:kinsoku w:val="0"/>
              <w:overflowPunct w:val="0"/>
              <w:autoSpaceDE w:val="0"/>
              <w:autoSpaceDN w:val="0"/>
              <w:adjustRightInd w:val="0"/>
              <w:spacing w:after="0" w:line="240" w:lineRule="auto"/>
              <w:ind w:left="17"/>
              <w:rPr>
                <w:rFonts w:cs="Times New Roman"/>
                <w:sz w:val="20"/>
                <w:szCs w:val="24"/>
                <w:lang w:val="el-GR"/>
              </w:rPr>
            </w:pPr>
            <w:r w:rsidRPr="00D91EC0">
              <w:rPr>
                <w:rFonts w:cs="Times New Roman"/>
                <w:b/>
                <w:bCs/>
                <w:sz w:val="20"/>
                <w:lang w:val="el-GR"/>
              </w:rPr>
              <w:t>Κριτήρια</w:t>
            </w:r>
          </w:p>
        </w:tc>
        <w:tc>
          <w:tcPr>
            <w:tcW w:w="964" w:type="dxa"/>
            <w:gridSpan w:val="3"/>
            <w:tcBorders>
              <w:top w:val="single" w:sz="5" w:space="0" w:color="000000"/>
              <w:left w:val="single" w:sz="12" w:space="0" w:color="000000"/>
              <w:bottom w:val="single" w:sz="5" w:space="0" w:color="000000"/>
              <w:right w:val="single" w:sz="6" w:space="0" w:color="000000"/>
            </w:tcBorders>
          </w:tcPr>
          <w:p w14:paraId="458B77B1" w14:textId="6F89794C" w:rsidR="00CF388A" w:rsidRPr="00D91EC0" w:rsidRDefault="008158B6" w:rsidP="008158B6">
            <w:pPr>
              <w:kinsoku w:val="0"/>
              <w:overflowPunct w:val="0"/>
              <w:autoSpaceDE w:val="0"/>
              <w:autoSpaceDN w:val="0"/>
              <w:adjustRightInd w:val="0"/>
              <w:spacing w:after="0" w:line="240" w:lineRule="auto"/>
              <w:ind w:left="16"/>
              <w:rPr>
                <w:rFonts w:cs="Times New Roman"/>
                <w:sz w:val="20"/>
                <w:szCs w:val="24"/>
                <w:lang w:val="el-GR"/>
              </w:rPr>
            </w:pPr>
            <w:r>
              <w:rPr>
                <w:rFonts w:cs="Times New Roman"/>
                <w:b/>
                <w:bCs/>
                <w:spacing w:val="-1"/>
                <w:w w:val="105"/>
                <w:sz w:val="20"/>
                <w:szCs w:val="18"/>
                <w:lang w:val="el-GR"/>
              </w:rPr>
              <w:t>Β</w:t>
            </w:r>
            <w:r w:rsidR="00CF388A" w:rsidRPr="00D91EC0">
              <w:rPr>
                <w:rFonts w:cs="Times New Roman"/>
                <w:b/>
                <w:bCs/>
                <w:spacing w:val="-1"/>
                <w:w w:val="105"/>
                <w:sz w:val="20"/>
                <w:szCs w:val="18"/>
                <w:lang w:val="el-GR"/>
              </w:rPr>
              <w:t>άρος</w:t>
            </w:r>
            <w:r w:rsidR="00CF388A" w:rsidRPr="00D91EC0">
              <w:rPr>
                <w:rFonts w:cs="Times New Roman"/>
                <w:b/>
                <w:bCs/>
                <w:spacing w:val="-17"/>
                <w:w w:val="105"/>
                <w:sz w:val="20"/>
                <w:szCs w:val="18"/>
                <w:lang w:val="el-GR"/>
              </w:rPr>
              <w:t xml:space="preserve"> </w:t>
            </w:r>
            <w:r w:rsidR="00CF388A" w:rsidRPr="00D91EC0">
              <w:rPr>
                <w:rFonts w:cs="Times New Roman"/>
                <w:b/>
                <w:bCs/>
                <w:w w:val="105"/>
                <w:sz w:val="20"/>
                <w:szCs w:val="18"/>
                <w:lang w:val="el-GR"/>
              </w:rPr>
              <w:t>%</w:t>
            </w:r>
          </w:p>
        </w:tc>
        <w:tc>
          <w:tcPr>
            <w:tcW w:w="1180" w:type="dxa"/>
            <w:vMerge w:val="restart"/>
            <w:tcBorders>
              <w:top w:val="single" w:sz="6" w:space="0" w:color="000000"/>
              <w:left w:val="single" w:sz="6" w:space="0" w:color="000000"/>
              <w:bottom w:val="single" w:sz="6" w:space="0" w:color="000000"/>
            </w:tcBorders>
          </w:tcPr>
          <w:p w14:paraId="127BA901" w14:textId="77777777" w:rsidR="00CF388A" w:rsidRPr="00D91EC0" w:rsidRDefault="00CF388A" w:rsidP="008158B6">
            <w:pPr>
              <w:kinsoku w:val="0"/>
              <w:overflowPunct w:val="0"/>
              <w:autoSpaceDE w:val="0"/>
              <w:autoSpaceDN w:val="0"/>
              <w:adjustRightInd w:val="0"/>
              <w:spacing w:after="0" w:line="240" w:lineRule="auto"/>
              <w:rPr>
                <w:rFonts w:cs="Times New Roman"/>
                <w:sz w:val="20"/>
                <w:szCs w:val="9"/>
                <w:lang w:val="el-GR"/>
              </w:rPr>
            </w:pPr>
          </w:p>
          <w:p w14:paraId="2D0F4DD3" w14:textId="2B08CF55" w:rsidR="00CF388A" w:rsidRPr="00D91EC0" w:rsidRDefault="00CF388A" w:rsidP="008158B6">
            <w:pPr>
              <w:kinsoku w:val="0"/>
              <w:overflowPunct w:val="0"/>
              <w:autoSpaceDE w:val="0"/>
              <w:autoSpaceDN w:val="0"/>
              <w:adjustRightInd w:val="0"/>
              <w:spacing w:after="0" w:line="240" w:lineRule="auto"/>
              <w:ind w:left="220"/>
              <w:rPr>
                <w:rFonts w:cs="Times New Roman"/>
                <w:sz w:val="20"/>
                <w:szCs w:val="24"/>
                <w:lang w:val="el-GR"/>
              </w:rPr>
            </w:pPr>
            <w:r w:rsidRPr="00D91EC0">
              <w:rPr>
                <w:rFonts w:cs="Times New Roman"/>
                <w:i/>
                <w:iCs/>
                <w:w w:val="105"/>
                <w:sz w:val="20"/>
                <w:szCs w:val="18"/>
                <w:lang w:val="el-GR"/>
              </w:rPr>
              <w:t>A1</w:t>
            </w:r>
            <w:r w:rsidRPr="00D91EC0">
              <w:rPr>
                <w:rFonts w:cs="Times New Roman"/>
                <w:i/>
                <w:iCs/>
                <w:spacing w:val="-15"/>
                <w:w w:val="105"/>
                <w:sz w:val="20"/>
                <w:szCs w:val="18"/>
                <w:lang w:val="el-GR"/>
              </w:rPr>
              <w:t xml:space="preserve"> </w:t>
            </w:r>
            <w:r w:rsidRPr="00D91EC0">
              <w:rPr>
                <w:rFonts w:cs="Times New Roman"/>
                <w:i/>
                <w:iCs/>
                <w:w w:val="105"/>
                <w:sz w:val="20"/>
                <w:szCs w:val="18"/>
                <w:lang w:val="el-GR"/>
              </w:rPr>
              <w:t>(Φ/Β)</w:t>
            </w:r>
          </w:p>
        </w:tc>
        <w:tc>
          <w:tcPr>
            <w:tcW w:w="1233" w:type="dxa"/>
            <w:vMerge w:val="restart"/>
            <w:tcBorders>
              <w:top w:val="single" w:sz="6" w:space="0" w:color="000000"/>
              <w:bottom w:val="single" w:sz="6" w:space="0" w:color="000000"/>
            </w:tcBorders>
          </w:tcPr>
          <w:p w14:paraId="3D5D7400" w14:textId="77777777" w:rsidR="00CF388A" w:rsidRDefault="00CF388A" w:rsidP="008158B6">
            <w:pPr>
              <w:kinsoku w:val="0"/>
              <w:overflowPunct w:val="0"/>
              <w:autoSpaceDE w:val="0"/>
              <w:autoSpaceDN w:val="0"/>
              <w:adjustRightInd w:val="0"/>
              <w:spacing w:after="0" w:line="240" w:lineRule="auto"/>
              <w:ind w:left="305" w:right="87"/>
              <w:jc w:val="center"/>
              <w:rPr>
                <w:rFonts w:cs="Times New Roman"/>
                <w:b/>
                <w:bCs/>
                <w:spacing w:val="-1"/>
                <w:sz w:val="20"/>
                <w:lang w:val="el-GR"/>
              </w:rPr>
            </w:pPr>
            <w:r w:rsidRPr="00CF388A">
              <w:rPr>
                <w:rFonts w:cs="Times New Roman"/>
                <w:b/>
                <w:bCs/>
                <w:spacing w:val="-1"/>
                <w:sz w:val="20"/>
                <w:lang w:val="el-GR"/>
              </w:rPr>
              <w:t>Επιλογές</w:t>
            </w:r>
          </w:p>
          <w:p w14:paraId="56574429" w14:textId="4537FE97" w:rsidR="00CF388A" w:rsidRPr="00CF388A" w:rsidRDefault="00CF388A" w:rsidP="008158B6">
            <w:pPr>
              <w:kinsoku w:val="0"/>
              <w:overflowPunct w:val="0"/>
              <w:autoSpaceDE w:val="0"/>
              <w:autoSpaceDN w:val="0"/>
              <w:adjustRightInd w:val="0"/>
              <w:spacing w:after="0" w:line="240" w:lineRule="auto"/>
              <w:ind w:right="87"/>
              <w:rPr>
                <w:rFonts w:cs="Times New Roman"/>
                <w:sz w:val="20"/>
                <w:lang w:val="el-GR"/>
              </w:rPr>
            </w:pPr>
            <w:r w:rsidRPr="00CF388A">
              <w:rPr>
                <w:rFonts w:cs="Times New Roman"/>
                <w:i/>
                <w:iCs/>
                <w:w w:val="105"/>
                <w:sz w:val="20"/>
                <w:szCs w:val="18"/>
              </w:rPr>
              <w:t>A</w:t>
            </w:r>
            <w:r w:rsidRPr="00CF388A">
              <w:rPr>
                <w:rFonts w:cs="Times New Roman"/>
                <w:i/>
                <w:iCs/>
                <w:w w:val="105"/>
                <w:sz w:val="20"/>
                <w:szCs w:val="18"/>
                <w:lang w:val="el-GR"/>
              </w:rPr>
              <w:t>2</w:t>
            </w:r>
            <w:r w:rsidRPr="00CF388A">
              <w:rPr>
                <w:rFonts w:cs="Times New Roman"/>
                <w:i/>
                <w:iCs/>
                <w:spacing w:val="-8"/>
                <w:w w:val="105"/>
                <w:sz w:val="20"/>
                <w:szCs w:val="18"/>
                <w:lang w:val="el-GR"/>
              </w:rPr>
              <w:t xml:space="preserve"> </w:t>
            </w:r>
            <w:r w:rsidRPr="00CF388A">
              <w:rPr>
                <w:rFonts w:cs="Times New Roman"/>
                <w:i/>
                <w:iCs/>
                <w:spacing w:val="-1"/>
                <w:w w:val="105"/>
                <w:sz w:val="20"/>
                <w:szCs w:val="18"/>
                <w:lang w:val="el-GR"/>
              </w:rPr>
              <w:t>(Αιολική)</w:t>
            </w:r>
          </w:p>
        </w:tc>
        <w:tc>
          <w:tcPr>
            <w:tcW w:w="1232" w:type="dxa"/>
            <w:vMerge w:val="restart"/>
            <w:tcBorders>
              <w:top w:val="single" w:sz="6" w:space="0" w:color="000000"/>
              <w:bottom w:val="single" w:sz="6" w:space="0" w:color="000000"/>
            </w:tcBorders>
          </w:tcPr>
          <w:p w14:paraId="3AD475EA" w14:textId="77777777" w:rsidR="00CF388A" w:rsidRDefault="00CF388A" w:rsidP="008158B6">
            <w:pPr>
              <w:kinsoku w:val="0"/>
              <w:overflowPunct w:val="0"/>
              <w:autoSpaceDE w:val="0"/>
              <w:autoSpaceDN w:val="0"/>
              <w:adjustRightInd w:val="0"/>
              <w:spacing w:after="0" w:line="240" w:lineRule="auto"/>
              <w:ind w:left="177" w:right="87"/>
              <w:jc w:val="center"/>
              <w:rPr>
                <w:rFonts w:cs="Times New Roman"/>
                <w:i/>
                <w:iCs/>
                <w:spacing w:val="4"/>
                <w:w w:val="105"/>
                <w:sz w:val="20"/>
                <w:szCs w:val="18"/>
                <w:lang w:val="el-GR"/>
              </w:rPr>
            </w:pPr>
            <w:r w:rsidRPr="00CF388A">
              <w:rPr>
                <w:rFonts w:cs="Times New Roman"/>
                <w:i/>
                <w:iCs/>
                <w:w w:val="105"/>
                <w:sz w:val="20"/>
                <w:szCs w:val="18"/>
                <w:lang w:val="el-GR"/>
              </w:rPr>
              <w:t xml:space="preserve">    </w:t>
            </w:r>
            <w:r w:rsidRPr="00CF388A">
              <w:rPr>
                <w:rFonts w:cs="Times New Roman"/>
                <w:i/>
                <w:iCs/>
                <w:spacing w:val="4"/>
                <w:w w:val="105"/>
                <w:sz w:val="20"/>
                <w:szCs w:val="18"/>
                <w:lang w:val="el-GR"/>
              </w:rPr>
              <w:t xml:space="preserve"> </w:t>
            </w:r>
          </w:p>
          <w:p w14:paraId="349D58D1" w14:textId="03BC761E" w:rsidR="00CF388A" w:rsidRPr="00CF388A" w:rsidRDefault="00CF388A" w:rsidP="008158B6">
            <w:pPr>
              <w:kinsoku w:val="0"/>
              <w:overflowPunct w:val="0"/>
              <w:autoSpaceDE w:val="0"/>
              <w:autoSpaceDN w:val="0"/>
              <w:adjustRightInd w:val="0"/>
              <w:spacing w:after="0" w:line="240" w:lineRule="auto"/>
              <w:ind w:right="87"/>
              <w:rPr>
                <w:rFonts w:cs="Times New Roman"/>
                <w:sz w:val="20"/>
                <w:szCs w:val="24"/>
                <w:lang w:val="el-GR"/>
              </w:rPr>
            </w:pPr>
            <w:r w:rsidRPr="00CF388A">
              <w:rPr>
                <w:rFonts w:cs="Times New Roman"/>
                <w:i/>
                <w:iCs/>
                <w:spacing w:val="-1"/>
                <w:w w:val="105"/>
                <w:sz w:val="20"/>
                <w:szCs w:val="18"/>
              </w:rPr>
              <w:t>A</w:t>
            </w:r>
            <w:r w:rsidRPr="00CF388A">
              <w:rPr>
                <w:rFonts w:cs="Times New Roman"/>
                <w:i/>
                <w:iCs/>
                <w:spacing w:val="-1"/>
                <w:w w:val="105"/>
                <w:sz w:val="20"/>
                <w:szCs w:val="18"/>
                <w:lang w:val="el-GR"/>
              </w:rPr>
              <w:t>3(Βιομάζα)</w:t>
            </w:r>
          </w:p>
        </w:tc>
        <w:tc>
          <w:tcPr>
            <w:tcW w:w="1404" w:type="dxa"/>
            <w:vMerge w:val="restart"/>
            <w:tcBorders>
              <w:top w:val="single" w:sz="6" w:space="0" w:color="000000"/>
              <w:bottom w:val="single" w:sz="6" w:space="0" w:color="000000"/>
              <w:right w:val="single" w:sz="6" w:space="0" w:color="000000"/>
            </w:tcBorders>
          </w:tcPr>
          <w:p w14:paraId="1365165B" w14:textId="77777777" w:rsidR="00CF388A" w:rsidRPr="00D91EC0" w:rsidRDefault="00CF388A" w:rsidP="008158B6">
            <w:pPr>
              <w:kinsoku w:val="0"/>
              <w:overflowPunct w:val="0"/>
              <w:autoSpaceDE w:val="0"/>
              <w:autoSpaceDN w:val="0"/>
              <w:adjustRightInd w:val="0"/>
              <w:spacing w:after="0" w:line="240" w:lineRule="auto"/>
              <w:rPr>
                <w:rFonts w:cs="Times New Roman"/>
                <w:sz w:val="20"/>
                <w:szCs w:val="9"/>
                <w:lang w:val="el-GR"/>
              </w:rPr>
            </w:pPr>
          </w:p>
          <w:p w14:paraId="28175F07" w14:textId="31B17EA9" w:rsidR="00CF388A" w:rsidRPr="00D91EC0" w:rsidRDefault="00CF388A" w:rsidP="008158B6">
            <w:pPr>
              <w:kinsoku w:val="0"/>
              <w:overflowPunct w:val="0"/>
              <w:autoSpaceDE w:val="0"/>
              <w:autoSpaceDN w:val="0"/>
              <w:adjustRightInd w:val="0"/>
              <w:spacing w:after="0" w:line="240" w:lineRule="auto"/>
              <w:ind w:left="87"/>
              <w:rPr>
                <w:rFonts w:cs="Times New Roman"/>
                <w:sz w:val="20"/>
                <w:szCs w:val="24"/>
                <w:lang w:val="el-GR"/>
              </w:rPr>
            </w:pPr>
            <w:r w:rsidRPr="00D91EC0">
              <w:rPr>
                <w:rFonts w:cs="Times New Roman"/>
                <w:i/>
                <w:iCs/>
                <w:w w:val="105"/>
                <w:sz w:val="20"/>
                <w:szCs w:val="18"/>
                <w:lang w:val="el-GR"/>
              </w:rPr>
              <w:t>A4</w:t>
            </w:r>
            <w:r w:rsidRPr="00D91EC0">
              <w:rPr>
                <w:rFonts w:cs="Times New Roman"/>
                <w:i/>
                <w:iCs/>
                <w:spacing w:val="-13"/>
                <w:w w:val="105"/>
                <w:sz w:val="20"/>
                <w:szCs w:val="18"/>
                <w:lang w:val="el-GR"/>
              </w:rPr>
              <w:t xml:space="preserve"> </w:t>
            </w:r>
            <w:r w:rsidRPr="00D91EC0">
              <w:rPr>
                <w:rFonts w:cs="Times New Roman"/>
                <w:i/>
                <w:iCs/>
                <w:w w:val="105"/>
                <w:sz w:val="20"/>
                <w:szCs w:val="18"/>
                <w:lang w:val="el-GR"/>
              </w:rPr>
              <w:t>(T.</w:t>
            </w:r>
            <w:r w:rsidRPr="00D91EC0">
              <w:rPr>
                <w:rFonts w:cs="Times New Roman"/>
                <w:i/>
                <w:iCs/>
                <w:spacing w:val="-13"/>
                <w:w w:val="105"/>
                <w:sz w:val="20"/>
                <w:szCs w:val="18"/>
                <w:lang w:val="el-GR"/>
              </w:rPr>
              <w:t xml:space="preserve"> </w:t>
            </w:r>
            <w:r w:rsidRPr="00D91EC0">
              <w:rPr>
                <w:rFonts w:cs="Times New Roman"/>
                <w:i/>
                <w:iCs/>
                <w:spacing w:val="-1"/>
                <w:w w:val="105"/>
                <w:sz w:val="20"/>
                <w:szCs w:val="18"/>
                <w:lang w:val="el-GR"/>
              </w:rPr>
              <w:t>Kobold)</w:t>
            </w:r>
          </w:p>
        </w:tc>
      </w:tr>
      <w:tr w:rsidR="00CF388A" w:rsidRPr="00F01BC7" w14:paraId="2FD40FE4" w14:textId="77777777" w:rsidTr="008158B6">
        <w:trPr>
          <w:trHeight w:hRule="exact" w:val="265"/>
          <w:jc w:val="center"/>
        </w:trPr>
        <w:tc>
          <w:tcPr>
            <w:tcW w:w="2930" w:type="dxa"/>
            <w:gridSpan w:val="3"/>
            <w:vMerge/>
            <w:tcBorders>
              <w:top w:val="single" w:sz="5" w:space="0" w:color="000000"/>
              <w:left w:val="single" w:sz="11" w:space="0" w:color="000000"/>
              <w:bottom w:val="single" w:sz="12" w:space="0" w:color="000000"/>
              <w:right w:val="single" w:sz="12" w:space="0" w:color="000000"/>
            </w:tcBorders>
          </w:tcPr>
          <w:p w14:paraId="1747FA23" w14:textId="77777777" w:rsidR="00CF388A" w:rsidRPr="00D91EC0" w:rsidRDefault="00CF388A" w:rsidP="008158B6">
            <w:pPr>
              <w:kinsoku w:val="0"/>
              <w:overflowPunct w:val="0"/>
              <w:autoSpaceDE w:val="0"/>
              <w:autoSpaceDN w:val="0"/>
              <w:adjustRightInd w:val="0"/>
              <w:spacing w:after="0" w:line="240" w:lineRule="auto"/>
              <w:ind w:left="87"/>
              <w:rPr>
                <w:rFonts w:cs="Times New Roman"/>
                <w:sz w:val="20"/>
                <w:szCs w:val="24"/>
                <w:lang w:val="el-GR"/>
              </w:rPr>
            </w:pPr>
          </w:p>
        </w:tc>
        <w:tc>
          <w:tcPr>
            <w:tcW w:w="321" w:type="dxa"/>
            <w:tcBorders>
              <w:top w:val="single" w:sz="5" w:space="0" w:color="000000"/>
              <w:left w:val="single" w:sz="12" w:space="0" w:color="000000"/>
              <w:bottom w:val="single" w:sz="12" w:space="0" w:color="000000"/>
              <w:right w:val="single" w:sz="6" w:space="0" w:color="000000"/>
            </w:tcBorders>
          </w:tcPr>
          <w:p w14:paraId="3F53C6AA" w14:textId="580302E7" w:rsidR="00CF388A" w:rsidRPr="00D91EC0" w:rsidRDefault="00CF388A" w:rsidP="008158B6">
            <w:pPr>
              <w:kinsoku w:val="0"/>
              <w:overflowPunct w:val="0"/>
              <w:autoSpaceDE w:val="0"/>
              <w:autoSpaceDN w:val="0"/>
              <w:adjustRightInd w:val="0"/>
              <w:spacing w:after="0" w:line="240" w:lineRule="auto"/>
              <w:ind w:left="86"/>
              <w:rPr>
                <w:rFonts w:cs="Times New Roman"/>
                <w:sz w:val="20"/>
                <w:szCs w:val="24"/>
                <w:lang w:val="el-GR"/>
              </w:rPr>
            </w:pPr>
            <w:r>
              <w:rPr>
                <w:rFonts w:cs="Times New Roman"/>
                <w:i/>
                <w:iCs/>
                <w:w w:val="60"/>
                <w:sz w:val="20"/>
                <w:szCs w:val="19"/>
                <w:lang w:val="el-GR"/>
              </w:rPr>
              <w:t>α</w:t>
            </w:r>
          </w:p>
        </w:tc>
        <w:tc>
          <w:tcPr>
            <w:tcW w:w="323" w:type="dxa"/>
            <w:tcBorders>
              <w:top w:val="single" w:sz="5" w:space="0" w:color="000000"/>
              <w:left w:val="single" w:sz="6" w:space="0" w:color="000000"/>
              <w:bottom w:val="single" w:sz="12" w:space="0" w:color="000000"/>
              <w:right w:val="single" w:sz="7" w:space="0" w:color="000000"/>
            </w:tcBorders>
          </w:tcPr>
          <w:p w14:paraId="0BF93935" w14:textId="57630733" w:rsidR="00CF388A" w:rsidRPr="00D91EC0" w:rsidRDefault="00CF388A" w:rsidP="008158B6">
            <w:pPr>
              <w:kinsoku w:val="0"/>
              <w:overflowPunct w:val="0"/>
              <w:autoSpaceDE w:val="0"/>
              <w:autoSpaceDN w:val="0"/>
              <w:adjustRightInd w:val="0"/>
              <w:spacing w:after="0" w:line="240" w:lineRule="auto"/>
              <w:ind w:left="99"/>
              <w:rPr>
                <w:rFonts w:cs="Times New Roman"/>
                <w:sz w:val="20"/>
                <w:szCs w:val="24"/>
                <w:lang w:val="el-GR"/>
              </w:rPr>
            </w:pPr>
            <w:r>
              <w:rPr>
                <w:rFonts w:cs="Times New Roman"/>
                <w:i/>
                <w:iCs/>
                <w:w w:val="55"/>
                <w:sz w:val="20"/>
                <w:szCs w:val="19"/>
                <w:lang w:val="el-GR"/>
              </w:rPr>
              <w:t>β</w:t>
            </w:r>
          </w:p>
        </w:tc>
        <w:tc>
          <w:tcPr>
            <w:tcW w:w="320" w:type="dxa"/>
            <w:tcBorders>
              <w:top w:val="single" w:sz="5" w:space="0" w:color="000000"/>
              <w:left w:val="single" w:sz="7" w:space="0" w:color="000000"/>
              <w:bottom w:val="single" w:sz="12" w:space="0" w:color="000000"/>
              <w:right w:val="single" w:sz="6" w:space="0" w:color="000000"/>
            </w:tcBorders>
          </w:tcPr>
          <w:p w14:paraId="73146ABC" w14:textId="6E9967E7" w:rsidR="00CF388A" w:rsidRPr="00D91EC0" w:rsidRDefault="00CF388A" w:rsidP="008158B6">
            <w:pPr>
              <w:kinsoku w:val="0"/>
              <w:overflowPunct w:val="0"/>
              <w:autoSpaceDE w:val="0"/>
              <w:autoSpaceDN w:val="0"/>
              <w:adjustRightInd w:val="0"/>
              <w:spacing w:after="0" w:line="240" w:lineRule="auto"/>
              <w:ind w:left="3"/>
              <w:jc w:val="center"/>
              <w:rPr>
                <w:rFonts w:cs="Times New Roman"/>
                <w:sz w:val="20"/>
                <w:szCs w:val="24"/>
                <w:lang w:val="el-GR"/>
              </w:rPr>
            </w:pPr>
            <w:r>
              <w:rPr>
                <w:rFonts w:cs="Times New Roman"/>
                <w:i/>
                <w:iCs/>
                <w:w w:val="40"/>
                <w:sz w:val="20"/>
                <w:szCs w:val="19"/>
                <w:lang w:val="el-GR"/>
              </w:rPr>
              <w:t>γ</w:t>
            </w:r>
          </w:p>
        </w:tc>
        <w:tc>
          <w:tcPr>
            <w:tcW w:w="1180" w:type="dxa"/>
            <w:vMerge/>
            <w:tcBorders>
              <w:left w:val="single" w:sz="6" w:space="0" w:color="000000"/>
              <w:bottom w:val="single" w:sz="6" w:space="0" w:color="000000"/>
            </w:tcBorders>
          </w:tcPr>
          <w:p w14:paraId="714FAF3F" w14:textId="77777777" w:rsidR="00CF388A" w:rsidRPr="00D91EC0" w:rsidRDefault="00CF388A" w:rsidP="008158B6">
            <w:pPr>
              <w:kinsoku w:val="0"/>
              <w:overflowPunct w:val="0"/>
              <w:autoSpaceDE w:val="0"/>
              <w:autoSpaceDN w:val="0"/>
              <w:adjustRightInd w:val="0"/>
              <w:spacing w:after="0" w:line="240" w:lineRule="auto"/>
              <w:ind w:left="3"/>
              <w:jc w:val="center"/>
              <w:rPr>
                <w:rFonts w:cs="Times New Roman"/>
                <w:sz w:val="20"/>
                <w:szCs w:val="24"/>
                <w:lang w:val="el-GR"/>
              </w:rPr>
            </w:pPr>
          </w:p>
        </w:tc>
        <w:tc>
          <w:tcPr>
            <w:tcW w:w="1233" w:type="dxa"/>
            <w:vMerge/>
            <w:tcBorders>
              <w:bottom w:val="single" w:sz="6" w:space="0" w:color="000000"/>
            </w:tcBorders>
          </w:tcPr>
          <w:p w14:paraId="65543615" w14:textId="77777777" w:rsidR="00CF388A" w:rsidRPr="00D91EC0" w:rsidRDefault="00CF388A" w:rsidP="008158B6">
            <w:pPr>
              <w:kinsoku w:val="0"/>
              <w:overflowPunct w:val="0"/>
              <w:autoSpaceDE w:val="0"/>
              <w:autoSpaceDN w:val="0"/>
              <w:adjustRightInd w:val="0"/>
              <w:spacing w:after="0" w:line="240" w:lineRule="auto"/>
              <w:ind w:left="3"/>
              <w:jc w:val="center"/>
              <w:rPr>
                <w:rFonts w:cs="Times New Roman"/>
                <w:sz w:val="20"/>
                <w:szCs w:val="24"/>
                <w:lang w:val="el-GR"/>
              </w:rPr>
            </w:pPr>
          </w:p>
        </w:tc>
        <w:tc>
          <w:tcPr>
            <w:tcW w:w="1232" w:type="dxa"/>
            <w:vMerge/>
            <w:tcBorders>
              <w:bottom w:val="single" w:sz="6" w:space="0" w:color="000000"/>
            </w:tcBorders>
          </w:tcPr>
          <w:p w14:paraId="1902F4F5" w14:textId="6E0C34D8" w:rsidR="00CF388A" w:rsidRPr="00D91EC0" w:rsidRDefault="00CF388A" w:rsidP="008158B6">
            <w:pPr>
              <w:kinsoku w:val="0"/>
              <w:overflowPunct w:val="0"/>
              <w:autoSpaceDE w:val="0"/>
              <w:autoSpaceDN w:val="0"/>
              <w:adjustRightInd w:val="0"/>
              <w:spacing w:after="0" w:line="240" w:lineRule="auto"/>
              <w:ind w:left="3"/>
              <w:jc w:val="center"/>
              <w:rPr>
                <w:rFonts w:cs="Times New Roman"/>
                <w:sz w:val="20"/>
                <w:szCs w:val="24"/>
                <w:lang w:val="el-GR"/>
              </w:rPr>
            </w:pPr>
          </w:p>
        </w:tc>
        <w:tc>
          <w:tcPr>
            <w:tcW w:w="1404" w:type="dxa"/>
            <w:vMerge/>
            <w:tcBorders>
              <w:bottom w:val="single" w:sz="6" w:space="0" w:color="000000"/>
              <w:right w:val="single" w:sz="6" w:space="0" w:color="000000"/>
            </w:tcBorders>
          </w:tcPr>
          <w:p w14:paraId="217C123A" w14:textId="77777777" w:rsidR="00CF388A" w:rsidRPr="00D91EC0" w:rsidRDefault="00CF388A" w:rsidP="008158B6">
            <w:pPr>
              <w:kinsoku w:val="0"/>
              <w:overflowPunct w:val="0"/>
              <w:autoSpaceDE w:val="0"/>
              <w:autoSpaceDN w:val="0"/>
              <w:adjustRightInd w:val="0"/>
              <w:spacing w:after="0" w:line="240" w:lineRule="auto"/>
              <w:ind w:left="3"/>
              <w:jc w:val="center"/>
              <w:rPr>
                <w:rFonts w:cs="Times New Roman"/>
                <w:sz w:val="20"/>
                <w:szCs w:val="24"/>
                <w:lang w:val="el-GR"/>
              </w:rPr>
            </w:pPr>
          </w:p>
        </w:tc>
      </w:tr>
      <w:tr w:rsidR="00E67E93" w:rsidRPr="00F01BC7" w14:paraId="669053DF" w14:textId="77777777" w:rsidTr="008158B6">
        <w:trPr>
          <w:trHeight w:hRule="exact" w:val="257"/>
          <w:jc w:val="center"/>
        </w:trPr>
        <w:tc>
          <w:tcPr>
            <w:tcW w:w="1699" w:type="dxa"/>
            <w:tcBorders>
              <w:top w:val="single" w:sz="12" w:space="0" w:color="000000"/>
              <w:left w:val="single" w:sz="11" w:space="0" w:color="000000"/>
              <w:bottom w:val="single" w:sz="5" w:space="0" w:color="000000"/>
              <w:right w:val="single" w:sz="7" w:space="0" w:color="000000"/>
            </w:tcBorders>
          </w:tcPr>
          <w:p w14:paraId="757268FA" w14:textId="154400A9" w:rsidR="00E67E93" w:rsidRPr="00D91EC0" w:rsidRDefault="001A1EA5" w:rsidP="008158B6">
            <w:pPr>
              <w:kinsoku w:val="0"/>
              <w:overflowPunct w:val="0"/>
              <w:autoSpaceDE w:val="0"/>
              <w:autoSpaceDN w:val="0"/>
              <w:adjustRightInd w:val="0"/>
              <w:spacing w:after="0" w:line="240" w:lineRule="auto"/>
              <w:ind w:left="17" w:right="54"/>
              <w:rPr>
                <w:rFonts w:cs="Times New Roman"/>
                <w:sz w:val="20"/>
                <w:szCs w:val="24"/>
                <w:lang w:val="el-GR"/>
              </w:rPr>
            </w:pPr>
            <w:r w:rsidRPr="00D91EC0">
              <w:rPr>
                <w:rFonts w:cs="Times New Roman"/>
                <w:spacing w:val="-3"/>
                <w:w w:val="105"/>
                <w:sz w:val="20"/>
                <w:szCs w:val="18"/>
                <w:lang w:val="el-GR"/>
              </w:rPr>
              <w:t>Κόστος επένδυσης</w:t>
            </w:r>
          </w:p>
        </w:tc>
        <w:tc>
          <w:tcPr>
            <w:tcW w:w="962" w:type="dxa"/>
            <w:tcBorders>
              <w:top w:val="single" w:sz="12" w:space="0" w:color="000000"/>
              <w:left w:val="single" w:sz="7" w:space="0" w:color="000000"/>
              <w:bottom w:val="single" w:sz="5" w:space="0" w:color="000000"/>
              <w:right w:val="single" w:sz="7" w:space="0" w:color="000000"/>
            </w:tcBorders>
          </w:tcPr>
          <w:p w14:paraId="41324624" w14:textId="70BFED54" w:rsidR="00E67E93" w:rsidRPr="00D91EC0" w:rsidRDefault="0025239F" w:rsidP="008158B6">
            <w:pPr>
              <w:kinsoku w:val="0"/>
              <w:overflowPunct w:val="0"/>
              <w:autoSpaceDE w:val="0"/>
              <w:autoSpaceDN w:val="0"/>
              <w:adjustRightInd w:val="0"/>
              <w:spacing w:after="0" w:line="240" w:lineRule="auto"/>
              <w:rPr>
                <w:rFonts w:cs="Times New Roman"/>
                <w:sz w:val="20"/>
                <w:szCs w:val="24"/>
                <w:lang w:val="el-GR"/>
              </w:rPr>
            </w:pPr>
            <w:r>
              <w:rPr>
                <w:rFonts w:cs="Times New Roman"/>
                <w:spacing w:val="-1"/>
                <w:w w:val="105"/>
                <w:sz w:val="20"/>
                <w:szCs w:val="18"/>
                <w:lang w:val="el-GR"/>
              </w:rPr>
              <w:t>Euro</w:t>
            </w:r>
          </w:p>
        </w:tc>
        <w:tc>
          <w:tcPr>
            <w:tcW w:w="269" w:type="dxa"/>
            <w:tcBorders>
              <w:top w:val="single" w:sz="12" w:space="0" w:color="000000"/>
              <w:left w:val="single" w:sz="7" w:space="0" w:color="000000"/>
              <w:bottom w:val="single" w:sz="5" w:space="0" w:color="000000"/>
              <w:right w:val="single" w:sz="7" w:space="0" w:color="000000"/>
            </w:tcBorders>
          </w:tcPr>
          <w:p w14:paraId="40B9AEB7" w14:textId="77777777" w:rsidR="00E67E93" w:rsidRPr="00D91EC0" w:rsidRDefault="00E67E93" w:rsidP="008158B6">
            <w:pPr>
              <w:kinsoku w:val="0"/>
              <w:overflowPunct w:val="0"/>
              <w:autoSpaceDE w:val="0"/>
              <w:autoSpaceDN w:val="0"/>
              <w:adjustRightInd w:val="0"/>
              <w:spacing w:after="0" w:line="240" w:lineRule="auto"/>
              <w:ind w:left="85"/>
              <w:rPr>
                <w:rFonts w:cs="Times New Roman"/>
                <w:sz w:val="20"/>
                <w:szCs w:val="24"/>
                <w:lang w:val="el-GR"/>
              </w:rPr>
            </w:pPr>
            <w:r w:rsidRPr="00D91EC0">
              <w:rPr>
                <w:rFonts w:cs="Times New Roman"/>
                <w:w w:val="105"/>
                <w:sz w:val="20"/>
                <w:szCs w:val="18"/>
                <w:lang w:val="el-GR"/>
              </w:rPr>
              <w:t>a</w:t>
            </w:r>
          </w:p>
        </w:tc>
        <w:tc>
          <w:tcPr>
            <w:tcW w:w="321" w:type="dxa"/>
            <w:tcBorders>
              <w:top w:val="single" w:sz="12" w:space="0" w:color="000000"/>
              <w:left w:val="single" w:sz="7" w:space="0" w:color="000000"/>
              <w:bottom w:val="single" w:sz="5" w:space="0" w:color="000000"/>
              <w:right w:val="single" w:sz="6" w:space="0" w:color="000000"/>
            </w:tcBorders>
          </w:tcPr>
          <w:p w14:paraId="2E7081F1" w14:textId="77777777" w:rsidR="00E67E93" w:rsidRPr="00D91EC0" w:rsidRDefault="00E67E93" w:rsidP="008158B6">
            <w:pPr>
              <w:kinsoku w:val="0"/>
              <w:overflowPunct w:val="0"/>
              <w:autoSpaceDE w:val="0"/>
              <w:autoSpaceDN w:val="0"/>
              <w:adjustRightInd w:val="0"/>
              <w:spacing w:after="0" w:line="240" w:lineRule="auto"/>
              <w:ind w:left="80" w:right="84"/>
              <w:jc w:val="center"/>
              <w:rPr>
                <w:rFonts w:cs="Times New Roman"/>
                <w:sz w:val="20"/>
                <w:szCs w:val="24"/>
                <w:lang w:val="el-GR"/>
              </w:rPr>
            </w:pPr>
            <w:r w:rsidRPr="00D91EC0">
              <w:rPr>
                <w:rFonts w:cs="Times New Roman"/>
                <w:w w:val="105"/>
                <w:sz w:val="20"/>
                <w:szCs w:val="18"/>
                <w:lang w:val="el-GR"/>
              </w:rPr>
              <w:t>1</w:t>
            </w:r>
          </w:p>
        </w:tc>
        <w:tc>
          <w:tcPr>
            <w:tcW w:w="323" w:type="dxa"/>
            <w:tcBorders>
              <w:top w:val="single" w:sz="12" w:space="0" w:color="000000"/>
              <w:left w:val="single" w:sz="6" w:space="0" w:color="000000"/>
              <w:bottom w:val="single" w:sz="5" w:space="0" w:color="000000"/>
              <w:right w:val="single" w:sz="7" w:space="0" w:color="000000"/>
            </w:tcBorders>
          </w:tcPr>
          <w:p w14:paraId="2D35BDC3" w14:textId="77777777" w:rsidR="00E67E93" w:rsidRPr="00D91EC0" w:rsidRDefault="00E67E93" w:rsidP="008158B6">
            <w:pPr>
              <w:kinsoku w:val="0"/>
              <w:overflowPunct w:val="0"/>
              <w:autoSpaceDE w:val="0"/>
              <w:autoSpaceDN w:val="0"/>
              <w:adjustRightInd w:val="0"/>
              <w:spacing w:after="0" w:line="240" w:lineRule="auto"/>
              <w:ind w:left="61"/>
              <w:rPr>
                <w:rFonts w:cs="Times New Roman"/>
                <w:sz w:val="20"/>
                <w:szCs w:val="24"/>
                <w:lang w:val="el-GR"/>
              </w:rPr>
            </w:pPr>
            <w:r w:rsidRPr="00D91EC0">
              <w:rPr>
                <w:rFonts w:cs="Times New Roman"/>
                <w:spacing w:val="-3"/>
                <w:w w:val="105"/>
                <w:sz w:val="20"/>
                <w:szCs w:val="18"/>
                <w:lang w:val="el-GR"/>
              </w:rPr>
              <w:t>13</w:t>
            </w:r>
          </w:p>
        </w:tc>
        <w:tc>
          <w:tcPr>
            <w:tcW w:w="320" w:type="dxa"/>
            <w:tcBorders>
              <w:top w:val="single" w:sz="12" w:space="0" w:color="000000"/>
              <w:left w:val="single" w:sz="7" w:space="0" w:color="000000"/>
              <w:bottom w:val="single" w:sz="5" w:space="0" w:color="000000"/>
              <w:right w:val="single" w:sz="6" w:space="0" w:color="000000"/>
            </w:tcBorders>
          </w:tcPr>
          <w:p w14:paraId="01BDB90F" w14:textId="77777777" w:rsidR="00E67E93" w:rsidRPr="00D91EC0" w:rsidRDefault="00E67E93" w:rsidP="008158B6">
            <w:pPr>
              <w:kinsoku w:val="0"/>
              <w:overflowPunct w:val="0"/>
              <w:autoSpaceDE w:val="0"/>
              <w:autoSpaceDN w:val="0"/>
              <w:adjustRightInd w:val="0"/>
              <w:spacing w:after="0" w:line="240" w:lineRule="auto"/>
              <w:ind w:left="79" w:right="84"/>
              <w:jc w:val="center"/>
              <w:rPr>
                <w:rFonts w:cs="Times New Roman"/>
                <w:sz w:val="20"/>
                <w:szCs w:val="24"/>
                <w:lang w:val="el-GR"/>
              </w:rPr>
            </w:pPr>
            <w:r w:rsidRPr="00D91EC0">
              <w:rPr>
                <w:rFonts w:cs="Times New Roman"/>
                <w:w w:val="105"/>
                <w:sz w:val="20"/>
                <w:szCs w:val="18"/>
                <w:lang w:val="el-GR"/>
              </w:rPr>
              <w:t>5</w:t>
            </w:r>
          </w:p>
        </w:tc>
        <w:tc>
          <w:tcPr>
            <w:tcW w:w="1180" w:type="dxa"/>
            <w:tcBorders>
              <w:top w:val="single" w:sz="6" w:space="0" w:color="000000"/>
              <w:left w:val="single" w:sz="6" w:space="0" w:color="000000"/>
              <w:bottom w:val="single" w:sz="5" w:space="0" w:color="000000"/>
              <w:right w:val="single" w:sz="7" w:space="0" w:color="000000"/>
            </w:tcBorders>
          </w:tcPr>
          <w:p w14:paraId="66713868" w14:textId="77777777" w:rsidR="00E67E93" w:rsidRPr="00D91EC0" w:rsidRDefault="00E67E93" w:rsidP="008158B6">
            <w:pPr>
              <w:kinsoku w:val="0"/>
              <w:overflowPunct w:val="0"/>
              <w:autoSpaceDE w:val="0"/>
              <w:autoSpaceDN w:val="0"/>
              <w:adjustRightInd w:val="0"/>
              <w:spacing w:after="0" w:line="240" w:lineRule="auto"/>
              <w:ind w:left="210"/>
              <w:rPr>
                <w:rFonts w:cs="Times New Roman"/>
                <w:sz w:val="20"/>
                <w:szCs w:val="24"/>
                <w:lang w:val="el-GR"/>
              </w:rPr>
            </w:pPr>
            <w:r w:rsidRPr="00D91EC0">
              <w:rPr>
                <w:rFonts w:cs="Times New Roman"/>
                <w:spacing w:val="-3"/>
                <w:w w:val="105"/>
                <w:sz w:val="20"/>
                <w:szCs w:val="18"/>
                <w:lang w:val="el-GR"/>
              </w:rPr>
              <w:t>4,648,112</w:t>
            </w:r>
          </w:p>
        </w:tc>
        <w:tc>
          <w:tcPr>
            <w:tcW w:w="1233" w:type="dxa"/>
            <w:tcBorders>
              <w:top w:val="single" w:sz="6" w:space="0" w:color="000000"/>
              <w:left w:val="single" w:sz="7" w:space="0" w:color="000000"/>
              <w:bottom w:val="single" w:sz="5" w:space="0" w:color="000000"/>
              <w:right w:val="single" w:sz="6" w:space="0" w:color="000000"/>
            </w:tcBorders>
          </w:tcPr>
          <w:p w14:paraId="208DE453" w14:textId="77777777" w:rsidR="00E67E93" w:rsidRPr="00D91EC0" w:rsidRDefault="00E67E93" w:rsidP="008158B6">
            <w:pPr>
              <w:kinsoku w:val="0"/>
              <w:overflowPunct w:val="0"/>
              <w:autoSpaceDE w:val="0"/>
              <w:autoSpaceDN w:val="0"/>
              <w:adjustRightInd w:val="0"/>
              <w:spacing w:after="0" w:line="240" w:lineRule="auto"/>
              <w:ind w:left="233"/>
              <w:rPr>
                <w:rFonts w:cs="Times New Roman"/>
                <w:sz w:val="20"/>
                <w:szCs w:val="24"/>
                <w:lang w:val="el-GR"/>
              </w:rPr>
            </w:pPr>
            <w:r w:rsidRPr="00D91EC0">
              <w:rPr>
                <w:rFonts w:cs="Times New Roman"/>
                <w:spacing w:val="-3"/>
                <w:w w:val="105"/>
                <w:sz w:val="20"/>
                <w:szCs w:val="18"/>
                <w:lang w:val="el-GR"/>
              </w:rPr>
              <w:t>3,098,741</w:t>
            </w:r>
          </w:p>
        </w:tc>
        <w:tc>
          <w:tcPr>
            <w:tcW w:w="1232" w:type="dxa"/>
            <w:tcBorders>
              <w:top w:val="single" w:sz="6" w:space="0" w:color="000000"/>
              <w:left w:val="single" w:sz="6" w:space="0" w:color="000000"/>
              <w:bottom w:val="single" w:sz="5" w:space="0" w:color="000000"/>
              <w:right w:val="single" w:sz="7" w:space="0" w:color="000000"/>
            </w:tcBorders>
          </w:tcPr>
          <w:p w14:paraId="7E7CF5E7" w14:textId="77777777" w:rsidR="00E67E93" w:rsidRPr="00D91EC0" w:rsidRDefault="00E67E93" w:rsidP="008158B6">
            <w:pPr>
              <w:kinsoku w:val="0"/>
              <w:overflowPunct w:val="0"/>
              <w:autoSpaceDE w:val="0"/>
              <w:autoSpaceDN w:val="0"/>
              <w:adjustRightInd w:val="0"/>
              <w:spacing w:after="0" w:line="240" w:lineRule="auto"/>
              <w:ind w:left="235"/>
              <w:rPr>
                <w:rFonts w:cs="Times New Roman"/>
                <w:sz w:val="20"/>
                <w:szCs w:val="24"/>
                <w:lang w:val="el-GR"/>
              </w:rPr>
            </w:pPr>
            <w:r w:rsidRPr="00D91EC0">
              <w:rPr>
                <w:rFonts w:cs="Times New Roman"/>
                <w:spacing w:val="-1"/>
                <w:w w:val="105"/>
                <w:sz w:val="20"/>
                <w:szCs w:val="18"/>
                <w:lang w:val="el-GR"/>
              </w:rPr>
              <w:t>9,683,567</w:t>
            </w:r>
          </w:p>
        </w:tc>
        <w:tc>
          <w:tcPr>
            <w:tcW w:w="1404" w:type="dxa"/>
            <w:tcBorders>
              <w:top w:val="single" w:sz="6" w:space="0" w:color="000000"/>
              <w:left w:val="single" w:sz="7" w:space="0" w:color="000000"/>
              <w:bottom w:val="single" w:sz="5" w:space="0" w:color="000000"/>
              <w:right w:val="single" w:sz="6" w:space="0" w:color="000000"/>
            </w:tcBorders>
          </w:tcPr>
          <w:p w14:paraId="1AF29023" w14:textId="77777777" w:rsidR="00E67E93" w:rsidRPr="00D91EC0" w:rsidRDefault="00E67E93" w:rsidP="008158B6">
            <w:pPr>
              <w:kinsoku w:val="0"/>
              <w:overflowPunct w:val="0"/>
              <w:autoSpaceDE w:val="0"/>
              <w:autoSpaceDN w:val="0"/>
              <w:adjustRightInd w:val="0"/>
              <w:spacing w:after="0" w:line="240" w:lineRule="auto"/>
              <w:ind w:left="388"/>
              <w:rPr>
                <w:rFonts w:cs="Times New Roman"/>
                <w:sz w:val="20"/>
                <w:szCs w:val="24"/>
                <w:lang w:val="el-GR"/>
              </w:rPr>
            </w:pPr>
            <w:r w:rsidRPr="00D91EC0">
              <w:rPr>
                <w:rFonts w:cs="Times New Roman"/>
                <w:spacing w:val="-3"/>
                <w:w w:val="105"/>
                <w:sz w:val="20"/>
                <w:szCs w:val="18"/>
                <w:lang w:val="el-GR"/>
              </w:rPr>
              <w:t>750,000</w:t>
            </w:r>
          </w:p>
        </w:tc>
      </w:tr>
      <w:tr w:rsidR="00E67E93" w:rsidRPr="00F01BC7" w14:paraId="758DA89B" w14:textId="77777777" w:rsidTr="008158B6">
        <w:trPr>
          <w:trHeight w:hRule="exact" w:val="770"/>
          <w:jc w:val="center"/>
        </w:trPr>
        <w:tc>
          <w:tcPr>
            <w:tcW w:w="1699" w:type="dxa"/>
            <w:tcBorders>
              <w:top w:val="single" w:sz="5" w:space="0" w:color="000000"/>
              <w:left w:val="single" w:sz="11" w:space="0" w:color="000000"/>
              <w:bottom w:val="single" w:sz="6" w:space="0" w:color="000000"/>
              <w:right w:val="single" w:sz="7" w:space="0" w:color="000000"/>
            </w:tcBorders>
          </w:tcPr>
          <w:p w14:paraId="49EE84F4" w14:textId="60DFD0E3" w:rsidR="00E67E93" w:rsidRPr="00D91EC0" w:rsidRDefault="001A1EA5" w:rsidP="008158B6">
            <w:pPr>
              <w:kinsoku w:val="0"/>
              <w:overflowPunct w:val="0"/>
              <w:autoSpaceDE w:val="0"/>
              <w:autoSpaceDN w:val="0"/>
              <w:adjustRightInd w:val="0"/>
              <w:spacing w:after="0" w:line="240" w:lineRule="auto"/>
              <w:ind w:left="17" w:right="54"/>
              <w:rPr>
                <w:rFonts w:cs="Times New Roman"/>
                <w:sz w:val="20"/>
                <w:szCs w:val="24"/>
                <w:lang w:val="el-GR"/>
              </w:rPr>
            </w:pPr>
            <w:r w:rsidRPr="00D91EC0">
              <w:rPr>
                <w:rFonts w:cs="Times New Roman"/>
                <w:spacing w:val="-1"/>
                <w:w w:val="105"/>
                <w:sz w:val="20"/>
                <w:szCs w:val="18"/>
                <w:lang w:val="el-GR"/>
              </w:rPr>
              <w:t>Κόστος συντήρησης και λειτουργίας</w:t>
            </w:r>
          </w:p>
        </w:tc>
        <w:tc>
          <w:tcPr>
            <w:tcW w:w="962" w:type="dxa"/>
            <w:tcBorders>
              <w:top w:val="single" w:sz="5" w:space="0" w:color="000000"/>
              <w:left w:val="single" w:sz="7" w:space="0" w:color="000000"/>
              <w:bottom w:val="single" w:sz="6" w:space="0" w:color="000000"/>
              <w:right w:val="single" w:sz="7" w:space="0" w:color="000000"/>
            </w:tcBorders>
          </w:tcPr>
          <w:p w14:paraId="5E6F508B" w14:textId="4A3FA4BA" w:rsidR="00E67E93" w:rsidRPr="00D91EC0" w:rsidRDefault="0025239F" w:rsidP="008158B6">
            <w:pPr>
              <w:kinsoku w:val="0"/>
              <w:overflowPunct w:val="0"/>
              <w:autoSpaceDE w:val="0"/>
              <w:autoSpaceDN w:val="0"/>
              <w:adjustRightInd w:val="0"/>
              <w:spacing w:after="0" w:line="240" w:lineRule="auto"/>
              <w:ind w:right="374"/>
              <w:rPr>
                <w:rFonts w:cs="Times New Roman"/>
                <w:sz w:val="20"/>
                <w:szCs w:val="24"/>
                <w:lang w:val="el-GR"/>
              </w:rPr>
            </w:pPr>
            <w:r>
              <w:rPr>
                <w:rFonts w:cs="Times New Roman"/>
                <w:spacing w:val="-1"/>
                <w:w w:val="105"/>
                <w:sz w:val="20"/>
                <w:szCs w:val="18"/>
                <w:lang w:val="el-GR"/>
              </w:rPr>
              <w:t>Euro</w:t>
            </w:r>
          </w:p>
        </w:tc>
        <w:tc>
          <w:tcPr>
            <w:tcW w:w="269" w:type="dxa"/>
            <w:tcBorders>
              <w:top w:val="single" w:sz="5" w:space="0" w:color="000000"/>
              <w:left w:val="single" w:sz="7" w:space="0" w:color="000000"/>
              <w:bottom w:val="single" w:sz="6" w:space="0" w:color="000000"/>
              <w:right w:val="single" w:sz="7" w:space="0" w:color="000000"/>
            </w:tcBorders>
          </w:tcPr>
          <w:p w14:paraId="6F71BE68" w14:textId="77777777" w:rsidR="00E67E93" w:rsidRPr="00D91EC0" w:rsidRDefault="00E67E93" w:rsidP="008158B6">
            <w:pPr>
              <w:kinsoku w:val="0"/>
              <w:overflowPunct w:val="0"/>
              <w:autoSpaceDE w:val="0"/>
              <w:autoSpaceDN w:val="0"/>
              <w:adjustRightInd w:val="0"/>
              <w:spacing w:after="0" w:line="240" w:lineRule="auto"/>
              <w:ind w:left="81"/>
              <w:rPr>
                <w:rFonts w:cs="Times New Roman"/>
                <w:sz w:val="20"/>
                <w:szCs w:val="24"/>
                <w:lang w:val="el-GR"/>
              </w:rPr>
            </w:pPr>
            <w:r w:rsidRPr="00D91EC0">
              <w:rPr>
                <w:rFonts w:cs="Times New Roman"/>
                <w:w w:val="105"/>
                <w:sz w:val="20"/>
                <w:szCs w:val="18"/>
                <w:lang w:val="el-GR"/>
              </w:rPr>
              <w:t>b</w:t>
            </w:r>
          </w:p>
        </w:tc>
        <w:tc>
          <w:tcPr>
            <w:tcW w:w="321" w:type="dxa"/>
            <w:tcBorders>
              <w:top w:val="single" w:sz="5" w:space="0" w:color="000000"/>
              <w:left w:val="single" w:sz="7" w:space="0" w:color="000000"/>
              <w:bottom w:val="single" w:sz="6" w:space="0" w:color="000000"/>
              <w:right w:val="single" w:sz="6" w:space="0" w:color="000000"/>
            </w:tcBorders>
          </w:tcPr>
          <w:p w14:paraId="79A29AC8" w14:textId="77777777" w:rsidR="00E67E93" w:rsidRPr="00D91EC0" w:rsidRDefault="00E67E93" w:rsidP="008158B6">
            <w:pPr>
              <w:kinsoku w:val="0"/>
              <w:overflowPunct w:val="0"/>
              <w:autoSpaceDE w:val="0"/>
              <w:autoSpaceDN w:val="0"/>
              <w:adjustRightInd w:val="0"/>
              <w:spacing w:after="0" w:line="240" w:lineRule="auto"/>
              <w:ind w:left="80" w:right="84"/>
              <w:jc w:val="center"/>
              <w:rPr>
                <w:rFonts w:cs="Times New Roman"/>
                <w:sz w:val="20"/>
                <w:szCs w:val="24"/>
                <w:lang w:val="el-GR"/>
              </w:rPr>
            </w:pPr>
            <w:r w:rsidRPr="00D91EC0">
              <w:rPr>
                <w:rFonts w:cs="Times New Roman"/>
                <w:w w:val="105"/>
                <w:sz w:val="20"/>
                <w:szCs w:val="18"/>
                <w:lang w:val="el-GR"/>
              </w:rPr>
              <w:t>1</w:t>
            </w:r>
          </w:p>
        </w:tc>
        <w:tc>
          <w:tcPr>
            <w:tcW w:w="323" w:type="dxa"/>
            <w:tcBorders>
              <w:top w:val="single" w:sz="5" w:space="0" w:color="000000"/>
              <w:left w:val="single" w:sz="6" w:space="0" w:color="000000"/>
              <w:bottom w:val="single" w:sz="6" w:space="0" w:color="000000"/>
              <w:right w:val="single" w:sz="7" w:space="0" w:color="000000"/>
            </w:tcBorders>
          </w:tcPr>
          <w:p w14:paraId="6E18E65C" w14:textId="77777777" w:rsidR="00E67E93" w:rsidRPr="00D91EC0" w:rsidRDefault="00E67E93" w:rsidP="008158B6">
            <w:pPr>
              <w:kinsoku w:val="0"/>
              <w:overflowPunct w:val="0"/>
              <w:autoSpaceDE w:val="0"/>
              <w:autoSpaceDN w:val="0"/>
              <w:adjustRightInd w:val="0"/>
              <w:spacing w:after="0" w:line="240" w:lineRule="auto"/>
              <w:ind w:left="84" w:right="82"/>
              <w:jc w:val="center"/>
              <w:rPr>
                <w:rFonts w:cs="Times New Roman"/>
                <w:sz w:val="20"/>
                <w:szCs w:val="24"/>
                <w:lang w:val="el-GR"/>
              </w:rPr>
            </w:pPr>
            <w:r w:rsidRPr="00D91EC0">
              <w:rPr>
                <w:rFonts w:cs="Times New Roman"/>
                <w:w w:val="105"/>
                <w:sz w:val="20"/>
                <w:szCs w:val="18"/>
                <w:lang w:val="el-GR"/>
              </w:rPr>
              <w:t>9</w:t>
            </w:r>
          </w:p>
        </w:tc>
        <w:tc>
          <w:tcPr>
            <w:tcW w:w="320" w:type="dxa"/>
            <w:tcBorders>
              <w:top w:val="single" w:sz="5" w:space="0" w:color="000000"/>
              <w:left w:val="single" w:sz="7" w:space="0" w:color="000000"/>
              <w:bottom w:val="single" w:sz="6" w:space="0" w:color="000000"/>
              <w:right w:val="single" w:sz="6" w:space="0" w:color="000000"/>
            </w:tcBorders>
          </w:tcPr>
          <w:p w14:paraId="4C4A536E" w14:textId="77777777" w:rsidR="00E67E93" w:rsidRPr="00D91EC0" w:rsidRDefault="00E67E93" w:rsidP="008158B6">
            <w:pPr>
              <w:kinsoku w:val="0"/>
              <w:overflowPunct w:val="0"/>
              <w:autoSpaceDE w:val="0"/>
              <w:autoSpaceDN w:val="0"/>
              <w:adjustRightInd w:val="0"/>
              <w:spacing w:after="0" w:line="240" w:lineRule="auto"/>
              <w:ind w:left="80" w:right="84"/>
              <w:jc w:val="center"/>
              <w:rPr>
                <w:rFonts w:cs="Times New Roman"/>
                <w:sz w:val="20"/>
                <w:szCs w:val="24"/>
                <w:lang w:val="el-GR"/>
              </w:rPr>
            </w:pPr>
            <w:r w:rsidRPr="00D91EC0">
              <w:rPr>
                <w:rFonts w:cs="Times New Roman"/>
                <w:w w:val="105"/>
                <w:sz w:val="20"/>
                <w:szCs w:val="18"/>
                <w:lang w:val="el-GR"/>
              </w:rPr>
              <w:t>5</w:t>
            </w:r>
          </w:p>
        </w:tc>
        <w:tc>
          <w:tcPr>
            <w:tcW w:w="1180" w:type="dxa"/>
            <w:tcBorders>
              <w:top w:val="single" w:sz="5" w:space="0" w:color="000000"/>
              <w:left w:val="single" w:sz="6" w:space="0" w:color="000000"/>
              <w:bottom w:val="single" w:sz="6" w:space="0" w:color="000000"/>
              <w:right w:val="single" w:sz="7" w:space="0" w:color="000000"/>
            </w:tcBorders>
          </w:tcPr>
          <w:p w14:paraId="5A6F6E1D" w14:textId="77777777" w:rsidR="00E67E93" w:rsidRPr="00D91EC0" w:rsidRDefault="00E67E93" w:rsidP="008158B6">
            <w:pPr>
              <w:kinsoku w:val="0"/>
              <w:overflowPunct w:val="0"/>
              <w:autoSpaceDE w:val="0"/>
              <w:autoSpaceDN w:val="0"/>
              <w:adjustRightInd w:val="0"/>
              <w:spacing w:after="0" w:line="240" w:lineRule="auto"/>
              <w:ind w:left="325"/>
              <w:rPr>
                <w:rFonts w:cs="Times New Roman"/>
                <w:sz w:val="20"/>
                <w:szCs w:val="24"/>
                <w:lang w:val="el-GR"/>
              </w:rPr>
            </w:pPr>
            <w:r w:rsidRPr="00D91EC0">
              <w:rPr>
                <w:rFonts w:cs="Times New Roman"/>
                <w:spacing w:val="-1"/>
                <w:w w:val="105"/>
                <w:sz w:val="20"/>
                <w:szCs w:val="18"/>
                <w:lang w:val="el-GR"/>
              </w:rPr>
              <w:t>46,481</w:t>
            </w:r>
          </w:p>
        </w:tc>
        <w:tc>
          <w:tcPr>
            <w:tcW w:w="1233" w:type="dxa"/>
            <w:tcBorders>
              <w:top w:val="single" w:sz="5" w:space="0" w:color="000000"/>
              <w:left w:val="single" w:sz="7" w:space="0" w:color="000000"/>
              <w:bottom w:val="single" w:sz="6" w:space="0" w:color="000000"/>
              <w:right w:val="single" w:sz="6" w:space="0" w:color="000000"/>
            </w:tcBorders>
          </w:tcPr>
          <w:p w14:paraId="7FE02F7D" w14:textId="77777777" w:rsidR="00E67E93" w:rsidRPr="00D91EC0" w:rsidRDefault="00E67E93" w:rsidP="008158B6">
            <w:pPr>
              <w:kinsoku w:val="0"/>
              <w:overflowPunct w:val="0"/>
              <w:autoSpaceDE w:val="0"/>
              <w:autoSpaceDN w:val="0"/>
              <w:adjustRightInd w:val="0"/>
              <w:spacing w:after="0" w:line="240" w:lineRule="auto"/>
              <w:ind w:left="349"/>
              <w:rPr>
                <w:rFonts w:cs="Times New Roman"/>
                <w:sz w:val="20"/>
                <w:szCs w:val="24"/>
                <w:lang w:val="el-GR"/>
              </w:rPr>
            </w:pPr>
            <w:r w:rsidRPr="00D91EC0">
              <w:rPr>
                <w:rFonts w:cs="Times New Roman"/>
                <w:spacing w:val="-1"/>
                <w:w w:val="105"/>
                <w:sz w:val="20"/>
                <w:szCs w:val="18"/>
                <w:lang w:val="el-GR"/>
              </w:rPr>
              <w:t>92,962</w:t>
            </w:r>
          </w:p>
        </w:tc>
        <w:tc>
          <w:tcPr>
            <w:tcW w:w="1232" w:type="dxa"/>
            <w:tcBorders>
              <w:top w:val="single" w:sz="5" w:space="0" w:color="000000"/>
              <w:left w:val="single" w:sz="6" w:space="0" w:color="000000"/>
              <w:bottom w:val="single" w:sz="6" w:space="0" w:color="000000"/>
              <w:right w:val="single" w:sz="7" w:space="0" w:color="000000"/>
            </w:tcBorders>
          </w:tcPr>
          <w:p w14:paraId="568AD043" w14:textId="77777777" w:rsidR="00E67E93" w:rsidRPr="00D91EC0" w:rsidRDefault="00E67E93" w:rsidP="008158B6">
            <w:pPr>
              <w:kinsoku w:val="0"/>
              <w:overflowPunct w:val="0"/>
              <w:autoSpaceDE w:val="0"/>
              <w:autoSpaceDN w:val="0"/>
              <w:adjustRightInd w:val="0"/>
              <w:spacing w:after="0" w:line="240" w:lineRule="auto"/>
              <w:ind w:left="305"/>
              <w:rPr>
                <w:rFonts w:cs="Times New Roman"/>
                <w:sz w:val="20"/>
                <w:szCs w:val="24"/>
                <w:lang w:val="el-GR"/>
              </w:rPr>
            </w:pPr>
            <w:r w:rsidRPr="00D91EC0">
              <w:rPr>
                <w:rFonts w:cs="Times New Roman"/>
                <w:spacing w:val="-3"/>
                <w:w w:val="105"/>
                <w:sz w:val="20"/>
                <w:szCs w:val="18"/>
                <w:lang w:val="el-GR"/>
              </w:rPr>
              <w:t>645,571</w:t>
            </w:r>
          </w:p>
        </w:tc>
        <w:tc>
          <w:tcPr>
            <w:tcW w:w="1404" w:type="dxa"/>
            <w:tcBorders>
              <w:top w:val="single" w:sz="5" w:space="0" w:color="000000"/>
              <w:left w:val="single" w:sz="7" w:space="0" w:color="000000"/>
              <w:bottom w:val="single" w:sz="6" w:space="0" w:color="000000"/>
              <w:right w:val="single" w:sz="6" w:space="0" w:color="000000"/>
            </w:tcBorders>
          </w:tcPr>
          <w:p w14:paraId="26646BF0" w14:textId="77777777" w:rsidR="00E67E93" w:rsidRPr="00D91EC0" w:rsidRDefault="00E67E93" w:rsidP="008158B6">
            <w:pPr>
              <w:kinsoku w:val="0"/>
              <w:overflowPunct w:val="0"/>
              <w:autoSpaceDE w:val="0"/>
              <w:autoSpaceDN w:val="0"/>
              <w:adjustRightInd w:val="0"/>
              <w:spacing w:after="0" w:line="240" w:lineRule="auto"/>
              <w:ind w:left="436"/>
              <w:rPr>
                <w:rFonts w:cs="Times New Roman"/>
                <w:sz w:val="20"/>
                <w:szCs w:val="24"/>
                <w:lang w:val="el-GR"/>
              </w:rPr>
            </w:pPr>
            <w:r w:rsidRPr="00D91EC0">
              <w:rPr>
                <w:rFonts w:cs="Times New Roman"/>
                <w:spacing w:val="-1"/>
                <w:w w:val="105"/>
                <w:sz w:val="20"/>
                <w:szCs w:val="18"/>
                <w:lang w:val="el-GR"/>
              </w:rPr>
              <w:t>15,000</w:t>
            </w:r>
          </w:p>
        </w:tc>
      </w:tr>
      <w:tr w:rsidR="00E67E93" w:rsidRPr="00F01BC7" w14:paraId="0A24B396" w14:textId="77777777" w:rsidTr="00FF65F0">
        <w:trPr>
          <w:trHeight w:hRule="exact" w:val="793"/>
          <w:jc w:val="center"/>
        </w:trPr>
        <w:tc>
          <w:tcPr>
            <w:tcW w:w="1699" w:type="dxa"/>
            <w:tcBorders>
              <w:top w:val="single" w:sz="6" w:space="0" w:color="000000"/>
              <w:left w:val="single" w:sz="11" w:space="0" w:color="000000"/>
              <w:bottom w:val="single" w:sz="6" w:space="0" w:color="000000"/>
              <w:right w:val="single" w:sz="7" w:space="0" w:color="000000"/>
            </w:tcBorders>
          </w:tcPr>
          <w:p w14:paraId="568A3B04" w14:textId="08409497" w:rsidR="00E67E93" w:rsidRPr="00D91EC0" w:rsidRDefault="001A1EA5" w:rsidP="008158B6">
            <w:pPr>
              <w:kinsoku w:val="0"/>
              <w:overflowPunct w:val="0"/>
              <w:autoSpaceDE w:val="0"/>
              <w:autoSpaceDN w:val="0"/>
              <w:adjustRightInd w:val="0"/>
              <w:spacing w:after="0" w:line="240" w:lineRule="auto"/>
              <w:ind w:left="18" w:right="54"/>
              <w:rPr>
                <w:rFonts w:cs="Times New Roman"/>
                <w:sz w:val="20"/>
                <w:szCs w:val="24"/>
                <w:lang w:val="el-GR"/>
              </w:rPr>
            </w:pPr>
            <w:r w:rsidRPr="00D91EC0">
              <w:rPr>
                <w:rFonts w:cs="Times New Roman"/>
                <w:w w:val="105"/>
                <w:sz w:val="20"/>
                <w:szCs w:val="18"/>
                <w:lang w:val="el-GR"/>
              </w:rPr>
              <w:t>Εξοικονόμηση πρωτογενούς ενέργειας</w:t>
            </w:r>
          </w:p>
        </w:tc>
        <w:tc>
          <w:tcPr>
            <w:tcW w:w="962" w:type="dxa"/>
            <w:tcBorders>
              <w:top w:val="single" w:sz="6" w:space="0" w:color="000000"/>
              <w:left w:val="single" w:sz="7" w:space="0" w:color="000000"/>
              <w:bottom w:val="single" w:sz="6" w:space="0" w:color="000000"/>
              <w:right w:val="single" w:sz="7" w:space="0" w:color="000000"/>
            </w:tcBorders>
          </w:tcPr>
          <w:p w14:paraId="1006FA46" w14:textId="7F66188A" w:rsidR="00E67E93" w:rsidRPr="00D91EC0" w:rsidRDefault="00E67E93" w:rsidP="008158B6">
            <w:pPr>
              <w:kinsoku w:val="0"/>
              <w:overflowPunct w:val="0"/>
              <w:autoSpaceDE w:val="0"/>
              <w:autoSpaceDN w:val="0"/>
              <w:adjustRightInd w:val="0"/>
              <w:spacing w:after="0" w:line="240" w:lineRule="auto"/>
              <w:rPr>
                <w:rFonts w:cs="Times New Roman"/>
                <w:sz w:val="20"/>
                <w:szCs w:val="24"/>
                <w:lang w:val="el-GR"/>
              </w:rPr>
            </w:pPr>
            <w:r w:rsidRPr="00D91EC0">
              <w:rPr>
                <w:rFonts w:cs="Times New Roman"/>
                <w:spacing w:val="-3"/>
                <w:w w:val="105"/>
                <w:sz w:val="20"/>
                <w:szCs w:val="18"/>
                <w:lang w:val="el-GR"/>
              </w:rPr>
              <w:t>kg/</w:t>
            </w:r>
            <w:r w:rsidR="00A9172E" w:rsidRPr="00D91EC0">
              <w:rPr>
                <w:rFonts w:cs="Times New Roman"/>
                <w:spacing w:val="-3"/>
                <w:w w:val="105"/>
                <w:sz w:val="20"/>
                <w:szCs w:val="18"/>
                <w:lang w:val="el-GR"/>
              </w:rPr>
              <w:t>έτος</w:t>
            </w:r>
          </w:p>
        </w:tc>
        <w:tc>
          <w:tcPr>
            <w:tcW w:w="269" w:type="dxa"/>
            <w:tcBorders>
              <w:top w:val="single" w:sz="6" w:space="0" w:color="000000"/>
              <w:left w:val="single" w:sz="7" w:space="0" w:color="000000"/>
              <w:bottom w:val="single" w:sz="6" w:space="0" w:color="000000"/>
              <w:right w:val="single" w:sz="7" w:space="0" w:color="000000"/>
            </w:tcBorders>
          </w:tcPr>
          <w:p w14:paraId="76BBFF88" w14:textId="77777777" w:rsidR="00E67E93" w:rsidRPr="00D91EC0" w:rsidRDefault="00E67E93" w:rsidP="008158B6">
            <w:pPr>
              <w:kinsoku w:val="0"/>
              <w:overflowPunct w:val="0"/>
              <w:autoSpaceDE w:val="0"/>
              <w:autoSpaceDN w:val="0"/>
              <w:adjustRightInd w:val="0"/>
              <w:spacing w:after="0" w:line="240" w:lineRule="auto"/>
              <w:ind w:left="86"/>
              <w:rPr>
                <w:rFonts w:cs="Times New Roman"/>
                <w:sz w:val="20"/>
                <w:szCs w:val="24"/>
                <w:lang w:val="el-GR"/>
              </w:rPr>
            </w:pPr>
            <w:r w:rsidRPr="00D91EC0">
              <w:rPr>
                <w:rFonts w:cs="Times New Roman"/>
                <w:w w:val="105"/>
                <w:sz w:val="20"/>
                <w:szCs w:val="18"/>
                <w:lang w:val="el-GR"/>
              </w:rPr>
              <w:t>c</w:t>
            </w:r>
          </w:p>
        </w:tc>
        <w:tc>
          <w:tcPr>
            <w:tcW w:w="321" w:type="dxa"/>
            <w:tcBorders>
              <w:top w:val="single" w:sz="6" w:space="0" w:color="000000"/>
              <w:left w:val="single" w:sz="7" w:space="0" w:color="000000"/>
              <w:bottom w:val="single" w:sz="6" w:space="0" w:color="000000"/>
              <w:right w:val="single" w:sz="6" w:space="0" w:color="000000"/>
            </w:tcBorders>
          </w:tcPr>
          <w:p w14:paraId="2546F5C6" w14:textId="77777777" w:rsidR="00E67E93" w:rsidRPr="00D91EC0" w:rsidRDefault="00E67E93" w:rsidP="008158B6">
            <w:pPr>
              <w:kinsoku w:val="0"/>
              <w:overflowPunct w:val="0"/>
              <w:autoSpaceDE w:val="0"/>
              <w:autoSpaceDN w:val="0"/>
              <w:adjustRightInd w:val="0"/>
              <w:spacing w:after="0" w:line="240" w:lineRule="auto"/>
              <w:ind w:left="81" w:right="84"/>
              <w:jc w:val="center"/>
              <w:rPr>
                <w:rFonts w:cs="Times New Roman"/>
                <w:sz w:val="20"/>
                <w:szCs w:val="24"/>
                <w:lang w:val="el-GR"/>
              </w:rPr>
            </w:pPr>
            <w:r w:rsidRPr="00D91EC0">
              <w:rPr>
                <w:rFonts w:cs="Times New Roman"/>
                <w:w w:val="105"/>
                <w:sz w:val="20"/>
                <w:szCs w:val="18"/>
                <w:lang w:val="el-GR"/>
              </w:rPr>
              <w:t>1</w:t>
            </w:r>
          </w:p>
        </w:tc>
        <w:tc>
          <w:tcPr>
            <w:tcW w:w="323" w:type="dxa"/>
            <w:tcBorders>
              <w:top w:val="single" w:sz="6" w:space="0" w:color="000000"/>
              <w:left w:val="single" w:sz="6" w:space="0" w:color="000000"/>
              <w:bottom w:val="single" w:sz="6" w:space="0" w:color="000000"/>
              <w:right w:val="single" w:sz="7" w:space="0" w:color="000000"/>
            </w:tcBorders>
          </w:tcPr>
          <w:p w14:paraId="2E4F8007" w14:textId="77777777" w:rsidR="00E67E93" w:rsidRPr="00D91EC0" w:rsidRDefault="00E67E93" w:rsidP="008158B6">
            <w:pPr>
              <w:kinsoku w:val="0"/>
              <w:overflowPunct w:val="0"/>
              <w:autoSpaceDE w:val="0"/>
              <w:autoSpaceDN w:val="0"/>
              <w:adjustRightInd w:val="0"/>
              <w:spacing w:after="0" w:line="240" w:lineRule="auto"/>
              <w:ind w:left="62"/>
              <w:rPr>
                <w:rFonts w:cs="Times New Roman"/>
                <w:sz w:val="20"/>
                <w:szCs w:val="24"/>
                <w:lang w:val="el-GR"/>
              </w:rPr>
            </w:pPr>
            <w:r w:rsidRPr="00D91EC0">
              <w:rPr>
                <w:rFonts w:cs="Times New Roman"/>
                <w:spacing w:val="-3"/>
                <w:w w:val="105"/>
                <w:sz w:val="20"/>
                <w:szCs w:val="18"/>
                <w:lang w:val="el-GR"/>
              </w:rPr>
              <w:t>10</w:t>
            </w:r>
          </w:p>
        </w:tc>
        <w:tc>
          <w:tcPr>
            <w:tcW w:w="320" w:type="dxa"/>
            <w:tcBorders>
              <w:top w:val="single" w:sz="6" w:space="0" w:color="000000"/>
              <w:left w:val="single" w:sz="7" w:space="0" w:color="000000"/>
              <w:bottom w:val="single" w:sz="6" w:space="0" w:color="000000"/>
              <w:right w:val="single" w:sz="6" w:space="0" w:color="000000"/>
            </w:tcBorders>
          </w:tcPr>
          <w:p w14:paraId="3AEF50E1" w14:textId="77777777" w:rsidR="00E67E93" w:rsidRPr="00D91EC0" w:rsidRDefault="00E67E93" w:rsidP="008158B6">
            <w:pPr>
              <w:kinsoku w:val="0"/>
              <w:overflowPunct w:val="0"/>
              <w:autoSpaceDE w:val="0"/>
              <w:autoSpaceDN w:val="0"/>
              <w:adjustRightInd w:val="0"/>
              <w:spacing w:after="0" w:line="240" w:lineRule="auto"/>
              <w:ind w:left="57"/>
              <w:rPr>
                <w:rFonts w:cs="Times New Roman"/>
                <w:sz w:val="20"/>
                <w:szCs w:val="24"/>
                <w:lang w:val="el-GR"/>
              </w:rPr>
            </w:pPr>
            <w:r w:rsidRPr="00D91EC0">
              <w:rPr>
                <w:rFonts w:cs="Times New Roman"/>
                <w:w w:val="105"/>
                <w:sz w:val="20"/>
                <w:szCs w:val="18"/>
                <w:lang w:val="el-GR"/>
              </w:rPr>
              <w:t>12</w:t>
            </w:r>
          </w:p>
        </w:tc>
        <w:tc>
          <w:tcPr>
            <w:tcW w:w="1180" w:type="dxa"/>
            <w:tcBorders>
              <w:top w:val="single" w:sz="6" w:space="0" w:color="000000"/>
              <w:left w:val="single" w:sz="6" w:space="0" w:color="000000"/>
              <w:bottom w:val="single" w:sz="6" w:space="0" w:color="000000"/>
              <w:right w:val="single" w:sz="7" w:space="0" w:color="000000"/>
            </w:tcBorders>
          </w:tcPr>
          <w:p w14:paraId="09FE9465" w14:textId="77777777" w:rsidR="00E67E93" w:rsidRPr="00D91EC0" w:rsidRDefault="00E67E93" w:rsidP="008158B6">
            <w:pPr>
              <w:kinsoku w:val="0"/>
              <w:overflowPunct w:val="0"/>
              <w:autoSpaceDE w:val="0"/>
              <w:autoSpaceDN w:val="0"/>
              <w:adjustRightInd w:val="0"/>
              <w:spacing w:after="0" w:line="240" w:lineRule="auto"/>
              <w:ind w:left="280"/>
              <w:rPr>
                <w:rFonts w:cs="Times New Roman"/>
                <w:sz w:val="20"/>
                <w:szCs w:val="24"/>
                <w:lang w:val="el-GR"/>
              </w:rPr>
            </w:pPr>
            <w:r w:rsidRPr="00D91EC0">
              <w:rPr>
                <w:rFonts w:cs="Times New Roman"/>
                <w:spacing w:val="-3"/>
                <w:w w:val="105"/>
                <w:sz w:val="20"/>
                <w:szCs w:val="18"/>
                <w:lang w:val="el-GR"/>
              </w:rPr>
              <w:t>467,925</w:t>
            </w:r>
          </w:p>
        </w:tc>
        <w:tc>
          <w:tcPr>
            <w:tcW w:w="1233" w:type="dxa"/>
            <w:tcBorders>
              <w:top w:val="single" w:sz="6" w:space="0" w:color="000000"/>
              <w:left w:val="single" w:sz="7" w:space="0" w:color="000000"/>
              <w:bottom w:val="single" w:sz="6" w:space="0" w:color="000000"/>
              <w:right w:val="single" w:sz="6" w:space="0" w:color="000000"/>
            </w:tcBorders>
          </w:tcPr>
          <w:p w14:paraId="068F9334" w14:textId="77777777" w:rsidR="00E67E93" w:rsidRPr="00D91EC0" w:rsidRDefault="00E67E93" w:rsidP="008158B6">
            <w:pPr>
              <w:kinsoku w:val="0"/>
              <w:overflowPunct w:val="0"/>
              <w:autoSpaceDE w:val="0"/>
              <w:autoSpaceDN w:val="0"/>
              <w:adjustRightInd w:val="0"/>
              <w:spacing w:after="0" w:line="240" w:lineRule="auto"/>
              <w:ind w:left="234"/>
              <w:rPr>
                <w:rFonts w:cs="Times New Roman"/>
                <w:sz w:val="20"/>
                <w:szCs w:val="24"/>
                <w:lang w:val="el-GR"/>
              </w:rPr>
            </w:pPr>
            <w:r w:rsidRPr="00D91EC0">
              <w:rPr>
                <w:rFonts w:cs="Times New Roman"/>
                <w:spacing w:val="-3"/>
                <w:w w:val="105"/>
                <w:sz w:val="20"/>
                <w:szCs w:val="18"/>
                <w:lang w:val="el-GR"/>
              </w:rPr>
              <w:t>1,814,470</w:t>
            </w:r>
          </w:p>
        </w:tc>
        <w:tc>
          <w:tcPr>
            <w:tcW w:w="1232" w:type="dxa"/>
            <w:tcBorders>
              <w:top w:val="single" w:sz="6" w:space="0" w:color="000000"/>
              <w:left w:val="single" w:sz="6" w:space="0" w:color="000000"/>
              <w:bottom w:val="single" w:sz="6" w:space="0" w:color="000000"/>
              <w:right w:val="single" w:sz="7" w:space="0" w:color="000000"/>
            </w:tcBorders>
          </w:tcPr>
          <w:p w14:paraId="4D0EE152" w14:textId="77777777" w:rsidR="00E67E93" w:rsidRPr="00D91EC0" w:rsidRDefault="00E67E93" w:rsidP="008158B6">
            <w:pPr>
              <w:kinsoku w:val="0"/>
              <w:overflowPunct w:val="0"/>
              <w:autoSpaceDE w:val="0"/>
              <w:autoSpaceDN w:val="0"/>
              <w:adjustRightInd w:val="0"/>
              <w:spacing w:after="0" w:line="240" w:lineRule="auto"/>
              <w:ind w:left="236"/>
              <w:rPr>
                <w:rFonts w:cs="Times New Roman"/>
                <w:sz w:val="20"/>
                <w:szCs w:val="24"/>
                <w:lang w:val="el-GR"/>
              </w:rPr>
            </w:pPr>
            <w:r w:rsidRPr="00D91EC0">
              <w:rPr>
                <w:rFonts w:cs="Times New Roman"/>
                <w:spacing w:val="-1"/>
                <w:w w:val="105"/>
                <w:sz w:val="20"/>
                <w:szCs w:val="18"/>
                <w:lang w:val="el-GR"/>
              </w:rPr>
              <w:t>9,292,500</w:t>
            </w:r>
          </w:p>
        </w:tc>
        <w:tc>
          <w:tcPr>
            <w:tcW w:w="1404" w:type="dxa"/>
            <w:tcBorders>
              <w:top w:val="single" w:sz="6" w:space="0" w:color="000000"/>
              <w:left w:val="single" w:sz="7" w:space="0" w:color="000000"/>
              <w:bottom w:val="single" w:sz="6" w:space="0" w:color="000000"/>
              <w:right w:val="single" w:sz="6" w:space="0" w:color="000000"/>
            </w:tcBorders>
          </w:tcPr>
          <w:p w14:paraId="4EE6DFCE" w14:textId="77777777" w:rsidR="00E67E93" w:rsidRPr="00D91EC0" w:rsidRDefault="00E67E93" w:rsidP="008158B6">
            <w:pPr>
              <w:kinsoku w:val="0"/>
              <w:overflowPunct w:val="0"/>
              <w:autoSpaceDE w:val="0"/>
              <w:autoSpaceDN w:val="0"/>
              <w:adjustRightInd w:val="0"/>
              <w:spacing w:after="0" w:line="240" w:lineRule="auto"/>
              <w:ind w:left="389"/>
              <w:rPr>
                <w:rFonts w:cs="Times New Roman"/>
                <w:sz w:val="20"/>
                <w:szCs w:val="24"/>
                <w:lang w:val="el-GR"/>
              </w:rPr>
            </w:pPr>
            <w:r w:rsidRPr="00D91EC0">
              <w:rPr>
                <w:rFonts w:cs="Times New Roman"/>
                <w:spacing w:val="-3"/>
                <w:w w:val="105"/>
                <w:sz w:val="20"/>
                <w:szCs w:val="18"/>
                <w:lang w:val="el-GR"/>
              </w:rPr>
              <w:t>375,000</w:t>
            </w:r>
          </w:p>
        </w:tc>
      </w:tr>
      <w:tr w:rsidR="00E67E93" w:rsidRPr="00F01BC7" w14:paraId="23CDAC17" w14:textId="77777777" w:rsidTr="00FF65F0">
        <w:trPr>
          <w:trHeight w:hRule="exact" w:val="989"/>
          <w:jc w:val="center"/>
        </w:trPr>
        <w:tc>
          <w:tcPr>
            <w:tcW w:w="1699" w:type="dxa"/>
            <w:tcBorders>
              <w:top w:val="single" w:sz="6" w:space="0" w:color="000000"/>
              <w:left w:val="single" w:sz="11" w:space="0" w:color="000000"/>
              <w:bottom w:val="single" w:sz="5" w:space="0" w:color="000000"/>
              <w:right w:val="single" w:sz="7" w:space="0" w:color="000000"/>
            </w:tcBorders>
          </w:tcPr>
          <w:p w14:paraId="3D0A3B7D" w14:textId="2222A099" w:rsidR="00E67E93" w:rsidRPr="00D91EC0" w:rsidRDefault="001A1EA5" w:rsidP="008158B6">
            <w:pPr>
              <w:kinsoku w:val="0"/>
              <w:overflowPunct w:val="0"/>
              <w:autoSpaceDE w:val="0"/>
              <w:autoSpaceDN w:val="0"/>
              <w:adjustRightInd w:val="0"/>
              <w:spacing w:after="0" w:line="240" w:lineRule="auto"/>
              <w:ind w:left="18" w:right="54"/>
              <w:rPr>
                <w:rFonts w:cs="Times New Roman"/>
                <w:sz w:val="20"/>
                <w:szCs w:val="24"/>
              </w:rPr>
            </w:pPr>
            <w:r w:rsidRPr="00D91EC0">
              <w:rPr>
                <w:rFonts w:cs="Times New Roman"/>
                <w:spacing w:val="-1"/>
                <w:w w:val="105"/>
                <w:sz w:val="20"/>
                <w:szCs w:val="18"/>
              </w:rPr>
              <w:t>Κόστος παραγωγής ηλεκτρικής ενέργειας</w:t>
            </w:r>
          </w:p>
        </w:tc>
        <w:tc>
          <w:tcPr>
            <w:tcW w:w="962" w:type="dxa"/>
            <w:tcBorders>
              <w:top w:val="single" w:sz="6" w:space="0" w:color="000000"/>
              <w:left w:val="single" w:sz="7" w:space="0" w:color="000000"/>
              <w:bottom w:val="single" w:sz="5" w:space="0" w:color="000000"/>
              <w:right w:val="single" w:sz="7" w:space="0" w:color="000000"/>
            </w:tcBorders>
          </w:tcPr>
          <w:p w14:paraId="4C98F484" w14:textId="77777777" w:rsidR="00E67E93" w:rsidRPr="00D91EC0" w:rsidRDefault="00E67E93" w:rsidP="008158B6">
            <w:pPr>
              <w:kinsoku w:val="0"/>
              <w:overflowPunct w:val="0"/>
              <w:autoSpaceDE w:val="0"/>
              <w:autoSpaceDN w:val="0"/>
              <w:adjustRightInd w:val="0"/>
              <w:spacing w:after="0" w:line="240" w:lineRule="auto"/>
              <w:ind w:right="374"/>
              <w:rPr>
                <w:rFonts w:cs="Times New Roman"/>
                <w:sz w:val="20"/>
                <w:szCs w:val="24"/>
                <w:lang w:val="el-GR"/>
              </w:rPr>
            </w:pPr>
            <w:r w:rsidRPr="00D91EC0">
              <w:rPr>
                <w:rFonts w:cs="Times New Roman"/>
                <w:w w:val="105"/>
                <w:sz w:val="20"/>
                <w:szCs w:val="18"/>
                <w:lang w:val="el-GR"/>
              </w:rPr>
              <w:t>%</w:t>
            </w:r>
          </w:p>
        </w:tc>
        <w:tc>
          <w:tcPr>
            <w:tcW w:w="269" w:type="dxa"/>
            <w:tcBorders>
              <w:top w:val="single" w:sz="6" w:space="0" w:color="000000"/>
              <w:left w:val="single" w:sz="7" w:space="0" w:color="000000"/>
              <w:bottom w:val="single" w:sz="5" w:space="0" w:color="000000"/>
              <w:right w:val="single" w:sz="7" w:space="0" w:color="000000"/>
            </w:tcBorders>
          </w:tcPr>
          <w:p w14:paraId="22E93815" w14:textId="77777777" w:rsidR="00E67E93" w:rsidRPr="00D91EC0" w:rsidRDefault="00E67E93" w:rsidP="008158B6">
            <w:pPr>
              <w:kinsoku w:val="0"/>
              <w:overflowPunct w:val="0"/>
              <w:autoSpaceDE w:val="0"/>
              <w:autoSpaceDN w:val="0"/>
              <w:adjustRightInd w:val="0"/>
              <w:spacing w:after="0" w:line="240" w:lineRule="auto"/>
              <w:ind w:left="81"/>
              <w:rPr>
                <w:rFonts w:cs="Times New Roman"/>
                <w:sz w:val="20"/>
                <w:szCs w:val="24"/>
                <w:lang w:val="el-GR"/>
              </w:rPr>
            </w:pPr>
            <w:r w:rsidRPr="00D91EC0">
              <w:rPr>
                <w:rFonts w:cs="Times New Roman"/>
                <w:w w:val="105"/>
                <w:sz w:val="20"/>
                <w:szCs w:val="18"/>
                <w:lang w:val="el-GR"/>
              </w:rPr>
              <w:t>d</w:t>
            </w:r>
          </w:p>
        </w:tc>
        <w:tc>
          <w:tcPr>
            <w:tcW w:w="321" w:type="dxa"/>
            <w:tcBorders>
              <w:top w:val="single" w:sz="6" w:space="0" w:color="000000"/>
              <w:left w:val="single" w:sz="7" w:space="0" w:color="000000"/>
              <w:bottom w:val="single" w:sz="5" w:space="0" w:color="000000"/>
              <w:right w:val="single" w:sz="6" w:space="0" w:color="000000"/>
            </w:tcBorders>
          </w:tcPr>
          <w:p w14:paraId="68194615" w14:textId="77777777" w:rsidR="00E67E93" w:rsidRPr="00D91EC0" w:rsidRDefault="00E67E93" w:rsidP="008158B6">
            <w:pPr>
              <w:kinsoku w:val="0"/>
              <w:overflowPunct w:val="0"/>
              <w:autoSpaceDE w:val="0"/>
              <w:autoSpaceDN w:val="0"/>
              <w:adjustRightInd w:val="0"/>
              <w:spacing w:after="0" w:line="240" w:lineRule="auto"/>
              <w:ind w:left="81" w:right="84"/>
              <w:jc w:val="center"/>
              <w:rPr>
                <w:rFonts w:cs="Times New Roman"/>
                <w:sz w:val="20"/>
                <w:szCs w:val="24"/>
                <w:lang w:val="el-GR"/>
              </w:rPr>
            </w:pPr>
            <w:r w:rsidRPr="00D91EC0">
              <w:rPr>
                <w:rFonts w:cs="Times New Roman"/>
                <w:w w:val="105"/>
                <w:sz w:val="20"/>
                <w:szCs w:val="18"/>
                <w:lang w:val="el-GR"/>
              </w:rPr>
              <w:t>1</w:t>
            </w:r>
          </w:p>
        </w:tc>
        <w:tc>
          <w:tcPr>
            <w:tcW w:w="323" w:type="dxa"/>
            <w:tcBorders>
              <w:top w:val="single" w:sz="6" w:space="0" w:color="000000"/>
              <w:left w:val="single" w:sz="6" w:space="0" w:color="000000"/>
              <w:bottom w:val="single" w:sz="5" w:space="0" w:color="000000"/>
              <w:right w:val="single" w:sz="7" w:space="0" w:color="000000"/>
            </w:tcBorders>
          </w:tcPr>
          <w:p w14:paraId="2CA28645" w14:textId="77777777" w:rsidR="00E67E93" w:rsidRPr="00D91EC0" w:rsidRDefault="00E67E93" w:rsidP="008158B6">
            <w:pPr>
              <w:kinsoku w:val="0"/>
              <w:overflowPunct w:val="0"/>
              <w:autoSpaceDE w:val="0"/>
              <w:autoSpaceDN w:val="0"/>
              <w:adjustRightInd w:val="0"/>
              <w:spacing w:after="0" w:line="240" w:lineRule="auto"/>
              <w:ind w:left="85" w:right="82"/>
              <w:jc w:val="center"/>
              <w:rPr>
                <w:rFonts w:cs="Times New Roman"/>
                <w:sz w:val="20"/>
                <w:szCs w:val="24"/>
                <w:lang w:val="el-GR"/>
              </w:rPr>
            </w:pPr>
            <w:r w:rsidRPr="00D91EC0">
              <w:rPr>
                <w:rFonts w:cs="Times New Roman"/>
                <w:w w:val="105"/>
                <w:sz w:val="20"/>
                <w:szCs w:val="18"/>
                <w:lang w:val="el-GR"/>
              </w:rPr>
              <w:t>8</w:t>
            </w:r>
          </w:p>
        </w:tc>
        <w:tc>
          <w:tcPr>
            <w:tcW w:w="320" w:type="dxa"/>
            <w:tcBorders>
              <w:top w:val="single" w:sz="6" w:space="0" w:color="000000"/>
              <w:left w:val="single" w:sz="7" w:space="0" w:color="000000"/>
              <w:bottom w:val="single" w:sz="5" w:space="0" w:color="000000"/>
              <w:right w:val="single" w:sz="6" w:space="0" w:color="000000"/>
            </w:tcBorders>
          </w:tcPr>
          <w:p w14:paraId="7205DB75" w14:textId="77777777" w:rsidR="00E67E93" w:rsidRPr="00D91EC0" w:rsidRDefault="00E67E93" w:rsidP="008158B6">
            <w:pPr>
              <w:kinsoku w:val="0"/>
              <w:overflowPunct w:val="0"/>
              <w:autoSpaceDE w:val="0"/>
              <w:autoSpaceDN w:val="0"/>
              <w:adjustRightInd w:val="0"/>
              <w:spacing w:after="0" w:line="240" w:lineRule="auto"/>
              <w:ind w:left="81" w:right="84"/>
              <w:jc w:val="center"/>
              <w:rPr>
                <w:rFonts w:cs="Times New Roman"/>
                <w:sz w:val="20"/>
                <w:szCs w:val="24"/>
                <w:lang w:val="el-GR"/>
              </w:rPr>
            </w:pPr>
            <w:r w:rsidRPr="00D91EC0">
              <w:rPr>
                <w:rFonts w:cs="Times New Roman"/>
                <w:w w:val="105"/>
                <w:sz w:val="20"/>
                <w:szCs w:val="18"/>
                <w:lang w:val="el-GR"/>
              </w:rPr>
              <w:t>6</w:t>
            </w:r>
          </w:p>
        </w:tc>
        <w:tc>
          <w:tcPr>
            <w:tcW w:w="1180" w:type="dxa"/>
            <w:tcBorders>
              <w:top w:val="single" w:sz="6" w:space="0" w:color="000000"/>
              <w:left w:val="single" w:sz="6" w:space="0" w:color="000000"/>
              <w:bottom w:val="single" w:sz="5" w:space="0" w:color="000000"/>
              <w:right w:val="single" w:sz="7" w:space="0" w:color="000000"/>
            </w:tcBorders>
          </w:tcPr>
          <w:p w14:paraId="65C101E6" w14:textId="77777777" w:rsidR="00E67E93" w:rsidRPr="00D91EC0" w:rsidRDefault="00E67E93" w:rsidP="008158B6">
            <w:pPr>
              <w:kinsoku w:val="0"/>
              <w:overflowPunct w:val="0"/>
              <w:autoSpaceDE w:val="0"/>
              <w:autoSpaceDN w:val="0"/>
              <w:adjustRightInd w:val="0"/>
              <w:spacing w:after="0" w:line="240" w:lineRule="auto"/>
              <w:ind w:left="435" w:right="436"/>
              <w:jc w:val="center"/>
              <w:rPr>
                <w:rFonts w:cs="Times New Roman"/>
                <w:sz w:val="20"/>
                <w:szCs w:val="24"/>
                <w:lang w:val="el-GR"/>
              </w:rPr>
            </w:pPr>
            <w:r w:rsidRPr="00D91EC0">
              <w:rPr>
                <w:rFonts w:cs="Times New Roman"/>
                <w:w w:val="105"/>
                <w:sz w:val="20"/>
                <w:szCs w:val="18"/>
                <w:lang w:val="el-GR"/>
              </w:rPr>
              <w:t>8%</w:t>
            </w:r>
          </w:p>
        </w:tc>
        <w:tc>
          <w:tcPr>
            <w:tcW w:w="1233" w:type="dxa"/>
            <w:tcBorders>
              <w:top w:val="single" w:sz="6" w:space="0" w:color="000000"/>
              <w:left w:val="single" w:sz="7" w:space="0" w:color="000000"/>
              <w:bottom w:val="single" w:sz="5" w:space="0" w:color="000000"/>
              <w:right w:val="single" w:sz="6" w:space="0" w:color="000000"/>
            </w:tcBorders>
          </w:tcPr>
          <w:p w14:paraId="3872D20F" w14:textId="77777777" w:rsidR="00E67E93" w:rsidRPr="00D91EC0" w:rsidRDefault="00E67E93" w:rsidP="008158B6">
            <w:pPr>
              <w:kinsoku w:val="0"/>
              <w:overflowPunct w:val="0"/>
              <w:autoSpaceDE w:val="0"/>
              <w:autoSpaceDN w:val="0"/>
              <w:adjustRightInd w:val="0"/>
              <w:spacing w:after="0" w:line="240" w:lineRule="auto"/>
              <w:ind w:left="456" w:right="462"/>
              <w:jc w:val="center"/>
              <w:rPr>
                <w:rFonts w:cs="Times New Roman"/>
                <w:sz w:val="20"/>
                <w:szCs w:val="24"/>
                <w:lang w:val="el-GR"/>
              </w:rPr>
            </w:pPr>
            <w:r w:rsidRPr="00D91EC0">
              <w:rPr>
                <w:rFonts w:cs="Times New Roman"/>
                <w:w w:val="105"/>
                <w:sz w:val="20"/>
                <w:szCs w:val="18"/>
                <w:lang w:val="el-GR"/>
              </w:rPr>
              <w:t>2%</w:t>
            </w:r>
          </w:p>
        </w:tc>
        <w:tc>
          <w:tcPr>
            <w:tcW w:w="1232" w:type="dxa"/>
            <w:tcBorders>
              <w:top w:val="single" w:sz="6" w:space="0" w:color="000000"/>
              <w:left w:val="single" w:sz="6" w:space="0" w:color="000000"/>
              <w:bottom w:val="single" w:sz="5" w:space="0" w:color="000000"/>
              <w:right w:val="single" w:sz="7" w:space="0" w:color="000000"/>
            </w:tcBorders>
          </w:tcPr>
          <w:p w14:paraId="27F16CCE" w14:textId="77777777" w:rsidR="00E67E93" w:rsidRPr="00D91EC0" w:rsidRDefault="00E67E93" w:rsidP="008158B6">
            <w:pPr>
              <w:kinsoku w:val="0"/>
              <w:overflowPunct w:val="0"/>
              <w:autoSpaceDE w:val="0"/>
              <w:autoSpaceDN w:val="0"/>
              <w:adjustRightInd w:val="0"/>
              <w:spacing w:after="0" w:line="240" w:lineRule="auto"/>
              <w:ind w:left="458" w:right="460"/>
              <w:jc w:val="center"/>
              <w:rPr>
                <w:rFonts w:cs="Times New Roman"/>
                <w:sz w:val="20"/>
                <w:szCs w:val="24"/>
                <w:lang w:val="el-GR"/>
              </w:rPr>
            </w:pPr>
            <w:r w:rsidRPr="00D91EC0">
              <w:rPr>
                <w:rFonts w:cs="Times New Roman"/>
                <w:w w:val="105"/>
                <w:sz w:val="20"/>
                <w:szCs w:val="18"/>
                <w:lang w:val="el-GR"/>
              </w:rPr>
              <w:t>4%</w:t>
            </w:r>
          </w:p>
        </w:tc>
        <w:tc>
          <w:tcPr>
            <w:tcW w:w="1404" w:type="dxa"/>
            <w:tcBorders>
              <w:top w:val="single" w:sz="6" w:space="0" w:color="000000"/>
              <w:left w:val="single" w:sz="7" w:space="0" w:color="000000"/>
              <w:bottom w:val="single" w:sz="5" w:space="0" w:color="000000"/>
              <w:right w:val="single" w:sz="6" w:space="0" w:color="000000"/>
            </w:tcBorders>
          </w:tcPr>
          <w:p w14:paraId="73E7EF21" w14:textId="77777777" w:rsidR="00E67E93" w:rsidRPr="00D91EC0" w:rsidRDefault="00E67E93" w:rsidP="008158B6">
            <w:pPr>
              <w:kinsoku w:val="0"/>
              <w:overflowPunct w:val="0"/>
              <w:autoSpaceDE w:val="0"/>
              <w:autoSpaceDN w:val="0"/>
              <w:adjustRightInd w:val="0"/>
              <w:spacing w:after="0" w:line="240" w:lineRule="auto"/>
              <w:ind w:left="546" w:right="549"/>
              <w:jc w:val="center"/>
              <w:rPr>
                <w:rFonts w:cs="Times New Roman"/>
                <w:sz w:val="20"/>
                <w:szCs w:val="24"/>
                <w:lang w:val="el-GR"/>
              </w:rPr>
            </w:pPr>
            <w:r w:rsidRPr="00D91EC0">
              <w:rPr>
                <w:rFonts w:cs="Times New Roman"/>
                <w:w w:val="105"/>
                <w:sz w:val="20"/>
                <w:szCs w:val="18"/>
                <w:lang w:val="el-GR"/>
              </w:rPr>
              <w:t>3%</w:t>
            </w:r>
          </w:p>
        </w:tc>
      </w:tr>
      <w:tr w:rsidR="00E67E93" w:rsidRPr="00CF388A" w14:paraId="3361F94C" w14:textId="77777777" w:rsidTr="00FF65F0">
        <w:trPr>
          <w:trHeight w:hRule="exact" w:val="560"/>
          <w:jc w:val="center"/>
        </w:trPr>
        <w:tc>
          <w:tcPr>
            <w:tcW w:w="1699" w:type="dxa"/>
            <w:tcBorders>
              <w:top w:val="single" w:sz="5" w:space="0" w:color="000000"/>
              <w:left w:val="single" w:sz="11" w:space="0" w:color="000000"/>
              <w:bottom w:val="single" w:sz="5" w:space="0" w:color="000000"/>
              <w:right w:val="single" w:sz="7" w:space="0" w:color="000000"/>
            </w:tcBorders>
          </w:tcPr>
          <w:p w14:paraId="244FC5CC" w14:textId="33DBED78" w:rsidR="00E67E93" w:rsidRPr="00D91EC0" w:rsidRDefault="001A1EA5" w:rsidP="008158B6">
            <w:pPr>
              <w:kinsoku w:val="0"/>
              <w:overflowPunct w:val="0"/>
              <w:autoSpaceDE w:val="0"/>
              <w:autoSpaceDN w:val="0"/>
              <w:adjustRightInd w:val="0"/>
              <w:spacing w:after="0" w:line="240" w:lineRule="auto"/>
              <w:ind w:left="18" w:right="54"/>
              <w:rPr>
                <w:rFonts w:cs="Times New Roman"/>
                <w:sz w:val="20"/>
                <w:szCs w:val="24"/>
                <w:lang w:val="el-GR"/>
              </w:rPr>
            </w:pPr>
            <w:r w:rsidRPr="00D91EC0">
              <w:rPr>
                <w:rFonts w:cs="Times New Roman"/>
                <w:spacing w:val="-1"/>
                <w:w w:val="105"/>
                <w:sz w:val="20"/>
                <w:szCs w:val="18"/>
                <w:lang w:val="el-GR"/>
              </w:rPr>
              <w:t>Ωριμότητα της τεχνολογίας</w:t>
            </w:r>
          </w:p>
        </w:tc>
        <w:tc>
          <w:tcPr>
            <w:tcW w:w="962" w:type="dxa"/>
            <w:tcBorders>
              <w:top w:val="single" w:sz="5" w:space="0" w:color="000000"/>
              <w:left w:val="single" w:sz="7" w:space="0" w:color="000000"/>
              <w:bottom w:val="single" w:sz="5" w:space="0" w:color="000000"/>
              <w:right w:val="single" w:sz="7" w:space="0" w:color="000000"/>
            </w:tcBorders>
          </w:tcPr>
          <w:p w14:paraId="2363FBFA" w14:textId="508CC01C" w:rsidR="00E67E93" w:rsidRPr="00D91EC0" w:rsidRDefault="001A1EA5" w:rsidP="008158B6">
            <w:pPr>
              <w:kinsoku w:val="0"/>
              <w:overflowPunct w:val="0"/>
              <w:autoSpaceDE w:val="0"/>
              <w:autoSpaceDN w:val="0"/>
              <w:adjustRightInd w:val="0"/>
              <w:spacing w:after="0" w:line="240" w:lineRule="auto"/>
              <w:rPr>
                <w:rFonts w:cs="Times New Roman"/>
                <w:sz w:val="20"/>
                <w:szCs w:val="24"/>
                <w:lang w:val="el-GR"/>
              </w:rPr>
            </w:pPr>
            <w:r w:rsidRPr="00D91EC0">
              <w:rPr>
                <w:rFonts w:cs="Times New Roman"/>
                <w:spacing w:val="-1"/>
                <w:w w:val="105"/>
                <w:sz w:val="20"/>
                <w:szCs w:val="18"/>
                <w:lang w:val="el-GR"/>
              </w:rPr>
              <w:t>ποιοτικό</w:t>
            </w:r>
            <w:r w:rsidR="00E67E93" w:rsidRPr="00D91EC0">
              <w:rPr>
                <w:rFonts w:cs="Times New Roman"/>
                <w:spacing w:val="-11"/>
                <w:w w:val="105"/>
                <w:sz w:val="20"/>
                <w:szCs w:val="18"/>
                <w:lang w:val="el-GR"/>
              </w:rPr>
              <w:t xml:space="preserve"> </w:t>
            </w:r>
            <w:r w:rsidR="00CF388A">
              <w:rPr>
                <w:rFonts w:cs="Times New Roman"/>
                <w:spacing w:val="-11"/>
                <w:w w:val="105"/>
                <w:sz w:val="20"/>
                <w:szCs w:val="18"/>
                <w:lang w:val="el-GR"/>
              </w:rPr>
              <w:br/>
            </w:r>
            <w:r w:rsidR="00E67E93" w:rsidRPr="00D91EC0">
              <w:rPr>
                <w:rFonts w:cs="Times New Roman"/>
                <w:spacing w:val="-1"/>
                <w:w w:val="105"/>
                <w:sz w:val="20"/>
                <w:szCs w:val="18"/>
                <w:lang w:val="el-GR"/>
              </w:rPr>
              <w:t>1-4</w:t>
            </w:r>
          </w:p>
        </w:tc>
        <w:tc>
          <w:tcPr>
            <w:tcW w:w="269" w:type="dxa"/>
            <w:tcBorders>
              <w:top w:val="single" w:sz="5" w:space="0" w:color="000000"/>
              <w:left w:val="single" w:sz="7" w:space="0" w:color="000000"/>
              <w:bottom w:val="single" w:sz="5" w:space="0" w:color="000000"/>
              <w:right w:val="single" w:sz="7" w:space="0" w:color="000000"/>
            </w:tcBorders>
          </w:tcPr>
          <w:p w14:paraId="4DC669A1" w14:textId="77777777" w:rsidR="00E67E93" w:rsidRPr="00D91EC0" w:rsidRDefault="00E67E93" w:rsidP="008158B6">
            <w:pPr>
              <w:kinsoku w:val="0"/>
              <w:overflowPunct w:val="0"/>
              <w:autoSpaceDE w:val="0"/>
              <w:autoSpaceDN w:val="0"/>
              <w:adjustRightInd w:val="0"/>
              <w:spacing w:after="0" w:line="240" w:lineRule="auto"/>
              <w:ind w:left="86"/>
              <w:rPr>
                <w:rFonts w:cs="Times New Roman"/>
                <w:sz w:val="20"/>
                <w:szCs w:val="24"/>
                <w:lang w:val="el-GR"/>
              </w:rPr>
            </w:pPr>
            <w:r w:rsidRPr="00D91EC0">
              <w:rPr>
                <w:rFonts w:cs="Times New Roman"/>
                <w:w w:val="105"/>
                <w:sz w:val="20"/>
                <w:szCs w:val="18"/>
                <w:lang w:val="el-GR"/>
              </w:rPr>
              <w:t>e</w:t>
            </w:r>
          </w:p>
        </w:tc>
        <w:tc>
          <w:tcPr>
            <w:tcW w:w="321" w:type="dxa"/>
            <w:tcBorders>
              <w:top w:val="single" w:sz="5" w:space="0" w:color="000000"/>
              <w:left w:val="single" w:sz="7" w:space="0" w:color="000000"/>
              <w:bottom w:val="single" w:sz="5" w:space="0" w:color="000000"/>
              <w:right w:val="single" w:sz="6" w:space="0" w:color="000000"/>
            </w:tcBorders>
          </w:tcPr>
          <w:p w14:paraId="4FCF2E16" w14:textId="77777777" w:rsidR="00E67E93" w:rsidRPr="00D91EC0" w:rsidRDefault="00E67E93" w:rsidP="008158B6">
            <w:pPr>
              <w:kinsoku w:val="0"/>
              <w:overflowPunct w:val="0"/>
              <w:autoSpaceDE w:val="0"/>
              <w:autoSpaceDN w:val="0"/>
              <w:adjustRightInd w:val="0"/>
              <w:spacing w:after="0" w:line="240" w:lineRule="auto"/>
              <w:ind w:left="81" w:right="84"/>
              <w:jc w:val="center"/>
              <w:rPr>
                <w:rFonts w:cs="Times New Roman"/>
                <w:sz w:val="20"/>
                <w:szCs w:val="24"/>
                <w:lang w:val="el-GR"/>
              </w:rPr>
            </w:pPr>
            <w:r w:rsidRPr="00D91EC0">
              <w:rPr>
                <w:rFonts w:cs="Times New Roman"/>
                <w:w w:val="105"/>
                <w:sz w:val="20"/>
                <w:szCs w:val="18"/>
                <w:lang w:val="el-GR"/>
              </w:rPr>
              <w:t>1</w:t>
            </w:r>
          </w:p>
        </w:tc>
        <w:tc>
          <w:tcPr>
            <w:tcW w:w="323" w:type="dxa"/>
            <w:tcBorders>
              <w:top w:val="single" w:sz="5" w:space="0" w:color="000000"/>
              <w:left w:val="single" w:sz="6" w:space="0" w:color="000000"/>
              <w:bottom w:val="single" w:sz="5" w:space="0" w:color="000000"/>
              <w:right w:val="single" w:sz="7" w:space="0" w:color="000000"/>
            </w:tcBorders>
          </w:tcPr>
          <w:p w14:paraId="5A27F1B6" w14:textId="77777777" w:rsidR="00E67E93" w:rsidRPr="00D91EC0" w:rsidRDefault="00E67E93" w:rsidP="008158B6">
            <w:pPr>
              <w:kinsoku w:val="0"/>
              <w:overflowPunct w:val="0"/>
              <w:autoSpaceDE w:val="0"/>
              <w:autoSpaceDN w:val="0"/>
              <w:adjustRightInd w:val="0"/>
              <w:spacing w:after="0" w:line="240" w:lineRule="auto"/>
              <w:ind w:left="62"/>
              <w:rPr>
                <w:rFonts w:cs="Times New Roman"/>
                <w:sz w:val="20"/>
                <w:szCs w:val="24"/>
                <w:lang w:val="el-GR"/>
              </w:rPr>
            </w:pPr>
            <w:r w:rsidRPr="00D91EC0">
              <w:rPr>
                <w:rFonts w:cs="Times New Roman"/>
                <w:spacing w:val="-3"/>
                <w:w w:val="105"/>
                <w:sz w:val="20"/>
                <w:szCs w:val="18"/>
                <w:lang w:val="el-GR"/>
              </w:rPr>
              <w:t>10</w:t>
            </w:r>
          </w:p>
        </w:tc>
        <w:tc>
          <w:tcPr>
            <w:tcW w:w="320" w:type="dxa"/>
            <w:tcBorders>
              <w:top w:val="single" w:sz="5" w:space="0" w:color="000000"/>
              <w:left w:val="single" w:sz="7" w:space="0" w:color="000000"/>
              <w:bottom w:val="single" w:sz="5" w:space="0" w:color="000000"/>
              <w:right w:val="single" w:sz="6" w:space="0" w:color="000000"/>
            </w:tcBorders>
          </w:tcPr>
          <w:p w14:paraId="4970A64A" w14:textId="77777777" w:rsidR="00E67E93" w:rsidRPr="00D91EC0" w:rsidRDefault="00E67E93" w:rsidP="008158B6">
            <w:pPr>
              <w:kinsoku w:val="0"/>
              <w:overflowPunct w:val="0"/>
              <w:autoSpaceDE w:val="0"/>
              <w:autoSpaceDN w:val="0"/>
              <w:adjustRightInd w:val="0"/>
              <w:spacing w:after="0" w:line="240" w:lineRule="auto"/>
              <w:ind w:left="81" w:right="84"/>
              <w:jc w:val="center"/>
              <w:rPr>
                <w:rFonts w:cs="Times New Roman"/>
                <w:sz w:val="20"/>
                <w:szCs w:val="24"/>
                <w:lang w:val="el-GR"/>
              </w:rPr>
            </w:pPr>
            <w:r w:rsidRPr="00D91EC0">
              <w:rPr>
                <w:rFonts w:cs="Times New Roman"/>
                <w:w w:val="105"/>
                <w:sz w:val="20"/>
                <w:szCs w:val="18"/>
                <w:lang w:val="el-GR"/>
              </w:rPr>
              <w:t>6</w:t>
            </w:r>
          </w:p>
        </w:tc>
        <w:tc>
          <w:tcPr>
            <w:tcW w:w="1180" w:type="dxa"/>
            <w:tcBorders>
              <w:top w:val="single" w:sz="5" w:space="0" w:color="000000"/>
              <w:left w:val="single" w:sz="6" w:space="0" w:color="000000"/>
              <w:bottom w:val="single" w:sz="5" w:space="0" w:color="000000"/>
              <w:right w:val="single" w:sz="7" w:space="0" w:color="000000"/>
            </w:tcBorders>
          </w:tcPr>
          <w:p w14:paraId="01A83031" w14:textId="77777777" w:rsidR="00E67E93" w:rsidRPr="00D91EC0" w:rsidRDefault="00E67E93" w:rsidP="008158B6">
            <w:pPr>
              <w:kinsoku w:val="0"/>
              <w:overflowPunct w:val="0"/>
              <w:autoSpaceDE w:val="0"/>
              <w:autoSpaceDN w:val="0"/>
              <w:adjustRightInd w:val="0"/>
              <w:spacing w:after="0" w:line="240" w:lineRule="auto"/>
              <w:ind w:left="513" w:right="512"/>
              <w:jc w:val="center"/>
              <w:rPr>
                <w:rFonts w:cs="Times New Roman"/>
                <w:sz w:val="20"/>
                <w:szCs w:val="24"/>
                <w:lang w:val="el-GR"/>
              </w:rPr>
            </w:pPr>
            <w:r w:rsidRPr="00D91EC0">
              <w:rPr>
                <w:rFonts w:cs="Times New Roman"/>
                <w:w w:val="105"/>
                <w:sz w:val="20"/>
                <w:szCs w:val="18"/>
                <w:lang w:val="el-GR"/>
              </w:rPr>
              <w:t>3</w:t>
            </w:r>
          </w:p>
        </w:tc>
        <w:tc>
          <w:tcPr>
            <w:tcW w:w="1233" w:type="dxa"/>
            <w:tcBorders>
              <w:top w:val="single" w:sz="5" w:space="0" w:color="000000"/>
              <w:left w:val="single" w:sz="7" w:space="0" w:color="000000"/>
              <w:bottom w:val="single" w:sz="5" w:space="0" w:color="000000"/>
              <w:right w:val="single" w:sz="6" w:space="0" w:color="000000"/>
            </w:tcBorders>
          </w:tcPr>
          <w:p w14:paraId="2C4D69F8" w14:textId="77777777" w:rsidR="00E67E93" w:rsidRPr="00D91EC0" w:rsidRDefault="00E67E93" w:rsidP="008158B6">
            <w:pPr>
              <w:kinsoku w:val="0"/>
              <w:overflowPunct w:val="0"/>
              <w:autoSpaceDE w:val="0"/>
              <w:autoSpaceDN w:val="0"/>
              <w:adjustRightInd w:val="0"/>
              <w:spacing w:after="0" w:line="240" w:lineRule="auto"/>
              <w:ind w:left="458" w:right="461"/>
              <w:jc w:val="center"/>
              <w:rPr>
                <w:rFonts w:cs="Times New Roman"/>
                <w:sz w:val="20"/>
                <w:szCs w:val="24"/>
                <w:lang w:val="el-GR"/>
              </w:rPr>
            </w:pPr>
            <w:r w:rsidRPr="00D91EC0">
              <w:rPr>
                <w:rFonts w:cs="Times New Roman"/>
                <w:w w:val="105"/>
                <w:sz w:val="20"/>
                <w:szCs w:val="18"/>
                <w:lang w:val="el-GR"/>
              </w:rPr>
              <w:t>4</w:t>
            </w:r>
          </w:p>
        </w:tc>
        <w:tc>
          <w:tcPr>
            <w:tcW w:w="1232" w:type="dxa"/>
            <w:tcBorders>
              <w:top w:val="single" w:sz="5" w:space="0" w:color="000000"/>
              <w:left w:val="single" w:sz="6" w:space="0" w:color="000000"/>
              <w:bottom w:val="single" w:sz="5" w:space="0" w:color="000000"/>
              <w:right w:val="single" w:sz="7" w:space="0" w:color="000000"/>
            </w:tcBorders>
          </w:tcPr>
          <w:p w14:paraId="30E72257" w14:textId="77777777" w:rsidR="00E67E93" w:rsidRPr="00D91EC0" w:rsidRDefault="00E67E93" w:rsidP="008158B6">
            <w:pPr>
              <w:kinsoku w:val="0"/>
              <w:overflowPunct w:val="0"/>
              <w:autoSpaceDE w:val="0"/>
              <w:autoSpaceDN w:val="0"/>
              <w:adjustRightInd w:val="0"/>
              <w:spacing w:after="0" w:line="240" w:lineRule="auto"/>
              <w:ind w:left="458" w:right="457"/>
              <w:jc w:val="center"/>
              <w:rPr>
                <w:rFonts w:cs="Times New Roman"/>
                <w:sz w:val="20"/>
                <w:szCs w:val="24"/>
                <w:lang w:val="el-GR"/>
              </w:rPr>
            </w:pPr>
            <w:r w:rsidRPr="00D91EC0">
              <w:rPr>
                <w:rFonts w:cs="Times New Roman"/>
                <w:w w:val="105"/>
                <w:sz w:val="20"/>
                <w:szCs w:val="18"/>
                <w:lang w:val="el-GR"/>
              </w:rPr>
              <w:t>4</w:t>
            </w:r>
          </w:p>
        </w:tc>
        <w:tc>
          <w:tcPr>
            <w:tcW w:w="1404" w:type="dxa"/>
            <w:tcBorders>
              <w:top w:val="single" w:sz="5" w:space="0" w:color="000000"/>
              <w:left w:val="single" w:sz="7" w:space="0" w:color="000000"/>
              <w:bottom w:val="single" w:sz="5" w:space="0" w:color="000000"/>
              <w:right w:val="single" w:sz="6" w:space="0" w:color="000000"/>
            </w:tcBorders>
          </w:tcPr>
          <w:p w14:paraId="2E1D4161" w14:textId="77777777" w:rsidR="00E67E93" w:rsidRPr="00D91EC0" w:rsidRDefault="00E67E93" w:rsidP="008158B6">
            <w:pPr>
              <w:kinsoku w:val="0"/>
              <w:overflowPunct w:val="0"/>
              <w:autoSpaceDE w:val="0"/>
              <w:autoSpaceDN w:val="0"/>
              <w:adjustRightInd w:val="0"/>
              <w:spacing w:after="0" w:line="240" w:lineRule="auto"/>
              <w:ind w:left="544" w:right="549"/>
              <w:jc w:val="center"/>
              <w:rPr>
                <w:rFonts w:cs="Times New Roman"/>
                <w:sz w:val="20"/>
                <w:szCs w:val="24"/>
                <w:lang w:val="el-GR"/>
              </w:rPr>
            </w:pPr>
            <w:r w:rsidRPr="00D91EC0">
              <w:rPr>
                <w:rFonts w:cs="Times New Roman"/>
                <w:w w:val="105"/>
                <w:sz w:val="20"/>
                <w:szCs w:val="18"/>
                <w:lang w:val="el-GR"/>
              </w:rPr>
              <w:t>2</w:t>
            </w:r>
          </w:p>
        </w:tc>
      </w:tr>
      <w:tr w:rsidR="00E67E93" w:rsidRPr="00CF388A" w14:paraId="0B7F45F5" w14:textId="77777777" w:rsidTr="008158B6">
        <w:trPr>
          <w:trHeight w:hRule="exact" w:val="682"/>
          <w:jc w:val="center"/>
        </w:trPr>
        <w:tc>
          <w:tcPr>
            <w:tcW w:w="1699" w:type="dxa"/>
            <w:tcBorders>
              <w:top w:val="single" w:sz="5" w:space="0" w:color="000000"/>
              <w:left w:val="single" w:sz="11" w:space="0" w:color="000000"/>
              <w:bottom w:val="single" w:sz="5" w:space="0" w:color="000000"/>
              <w:right w:val="single" w:sz="7" w:space="0" w:color="000000"/>
            </w:tcBorders>
          </w:tcPr>
          <w:p w14:paraId="50A5ACA4" w14:textId="728C36FF" w:rsidR="00E67E93" w:rsidRPr="00D91EC0" w:rsidRDefault="001A1EA5" w:rsidP="008158B6">
            <w:pPr>
              <w:kinsoku w:val="0"/>
              <w:overflowPunct w:val="0"/>
              <w:autoSpaceDE w:val="0"/>
              <w:autoSpaceDN w:val="0"/>
              <w:adjustRightInd w:val="0"/>
              <w:spacing w:after="0" w:line="240" w:lineRule="auto"/>
              <w:ind w:left="18" w:right="54"/>
              <w:rPr>
                <w:rFonts w:cs="Times New Roman"/>
                <w:sz w:val="20"/>
                <w:szCs w:val="24"/>
                <w:lang w:val="el-GR"/>
              </w:rPr>
            </w:pPr>
            <w:r w:rsidRPr="00D91EC0">
              <w:rPr>
                <w:rFonts w:cs="Times New Roman"/>
                <w:spacing w:val="-3"/>
                <w:w w:val="105"/>
                <w:sz w:val="20"/>
                <w:szCs w:val="18"/>
                <w:lang w:val="el-GR"/>
              </w:rPr>
              <w:t>Συνεχής παροχή ηλεκτρικού ρεύματος</w:t>
            </w:r>
          </w:p>
        </w:tc>
        <w:tc>
          <w:tcPr>
            <w:tcW w:w="962" w:type="dxa"/>
            <w:tcBorders>
              <w:top w:val="single" w:sz="5" w:space="0" w:color="000000"/>
              <w:left w:val="single" w:sz="7" w:space="0" w:color="000000"/>
              <w:bottom w:val="single" w:sz="5" w:space="0" w:color="000000"/>
              <w:right w:val="single" w:sz="7" w:space="0" w:color="000000"/>
            </w:tcBorders>
          </w:tcPr>
          <w:p w14:paraId="7EDCF178" w14:textId="192D2D4D" w:rsidR="00E67E93" w:rsidRPr="00D91EC0" w:rsidRDefault="001A1EA5" w:rsidP="008158B6">
            <w:pPr>
              <w:kinsoku w:val="0"/>
              <w:overflowPunct w:val="0"/>
              <w:autoSpaceDE w:val="0"/>
              <w:autoSpaceDN w:val="0"/>
              <w:adjustRightInd w:val="0"/>
              <w:spacing w:after="0" w:line="240" w:lineRule="auto"/>
              <w:rPr>
                <w:rFonts w:cs="Times New Roman"/>
                <w:sz w:val="20"/>
                <w:szCs w:val="24"/>
                <w:lang w:val="el-GR"/>
              </w:rPr>
            </w:pPr>
            <w:r w:rsidRPr="00D91EC0">
              <w:rPr>
                <w:rFonts w:cs="Times New Roman"/>
                <w:spacing w:val="-1"/>
                <w:w w:val="105"/>
                <w:sz w:val="20"/>
                <w:szCs w:val="18"/>
                <w:lang w:val="el-GR"/>
              </w:rPr>
              <w:t>ποιοτικό</w:t>
            </w:r>
            <w:r w:rsidR="00E67E93" w:rsidRPr="00D91EC0">
              <w:rPr>
                <w:rFonts w:cs="Times New Roman"/>
                <w:spacing w:val="-5"/>
                <w:w w:val="105"/>
                <w:sz w:val="20"/>
                <w:szCs w:val="18"/>
                <w:lang w:val="el-GR"/>
              </w:rPr>
              <w:t xml:space="preserve"> </w:t>
            </w:r>
            <w:r w:rsidR="00CF388A">
              <w:rPr>
                <w:rFonts w:cs="Times New Roman"/>
                <w:spacing w:val="-5"/>
                <w:w w:val="105"/>
                <w:sz w:val="20"/>
                <w:szCs w:val="18"/>
                <w:lang w:val="el-GR"/>
              </w:rPr>
              <w:br/>
            </w:r>
            <w:r w:rsidR="00E67E93" w:rsidRPr="00D91EC0">
              <w:rPr>
                <w:rFonts w:cs="Times New Roman"/>
                <w:spacing w:val="-1"/>
                <w:w w:val="105"/>
                <w:sz w:val="20"/>
                <w:szCs w:val="18"/>
                <w:lang w:val="el-GR"/>
              </w:rPr>
              <w:t>1-4</w:t>
            </w:r>
          </w:p>
        </w:tc>
        <w:tc>
          <w:tcPr>
            <w:tcW w:w="269" w:type="dxa"/>
            <w:tcBorders>
              <w:top w:val="single" w:sz="5" w:space="0" w:color="000000"/>
              <w:left w:val="single" w:sz="7" w:space="0" w:color="000000"/>
              <w:bottom w:val="single" w:sz="5" w:space="0" w:color="000000"/>
              <w:right w:val="single" w:sz="7" w:space="0" w:color="000000"/>
            </w:tcBorders>
          </w:tcPr>
          <w:p w14:paraId="7D2881AD" w14:textId="77777777" w:rsidR="00E67E93" w:rsidRPr="00D91EC0" w:rsidRDefault="00E67E93" w:rsidP="008158B6">
            <w:pPr>
              <w:kinsoku w:val="0"/>
              <w:overflowPunct w:val="0"/>
              <w:autoSpaceDE w:val="0"/>
              <w:autoSpaceDN w:val="0"/>
              <w:adjustRightInd w:val="0"/>
              <w:spacing w:after="0" w:line="240" w:lineRule="auto"/>
              <w:ind w:left="76" w:right="72"/>
              <w:jc w:val="center"/>
              <w:rPr>
                <w:rFonts w:cs="Times New Roman"/>
                <w:sz w:val="20"/>
                <w:szCs w:val="24"/>
                <w:lang w:val="el-GR"/>
              </w:rPr>
            </w:pPr>
            <w:r w:rsidRPr="00D91EC0">
              <w:rPr>
                <w:rFonts w:cs="Times New Roman"/>
                <w:w w:val="105"/>
                <w:sz w:val="20"/>
                <w:szCs w:val="18"/>
                <w:lang w:val="el-GR"/>
              </w:rPr>
              <w:t>f</w:t>
            </w:r>
          </w:p>
        </w:tc>
        <w:tc>
          <w:tcPr>
            <w:tcW w:w="321" w:type="dxa"/>
            <w:tcBorders>
              <w:top w:val="single" w:sz="5" w:space="0" w:color="000000"/>
              <w:left w:val="single" w:sz="7" w:space="0" w:color="000000"/>
              <w:bottom w:val="single" w:sz="5" w:space="0" w:color="000000"/>
              <w:right w:val="single" w:sz="6" w:space="0" w:color="000000"/>
            </w:tcBorders>
          </w:tcPr>
          <w:p w14:paraId="1603B812" w14:textId="77777777" w:rsidR="00E67E93" w:rsidRPr="00D91EC0" w:rsidRDefault="00E67E93" w:rsidP="008158B6">
            <w:pPr>
              <w:kinsoku w:val="0"/>
              <w:overflowPunct w:val="0"/>
              <w:autoSpaceDE w:val="0"/>
              <w:autoSpaceDN w:val="0"/>
              <w:adjustRightInd w:val="0"/>
              <w:spacing w:after="0" w:line="240" w:lineRule="auto"/>
              <w:ind w:left="82" w:right="84"/>
              <w:jc w:val="center"/>
              <w:rPr>
                <w:rFonts w:cs="Times New Roman"/>
                <w:sz w:val="20"/>
                <w:szCs w:val="24"/>
                <w:lang w:val="el-GR"/>
              </w:rPr>
            </w:pPr>
            <w:r w:rsidRPr="00D91EC0">
              <w:rPr>
                <w:rFonts w:cs="Times New Roman"/>
                <w:w w:val="105"/>
                <w:sz w:val="20"/>
                <w:szCs w:val="18"/>
                <w:lang w:val="el-GR"/>
              </w:rPr>
              <w:t>1</w:t>
            </w:r>
          </w:p>
        </w:tc>
        <w:tc>
          <w:tcPr>
            <w:tcW w:w="323" w:type="dxa"/>
            <w:tcBorders>
              <w:top w:val="single" w:sz="5" w:space="0" w:color="000000"/>
              <w:left w:val="single" w:sz="6" w:space="0" w:color="000000"/>
              <w:bottom w:val="single" w:sz="5" w:space="0" w:color="000000"/>
              <w:right w:val="single" w:sz="7" w:space="0" w:color="000000"/>
            </w:tcBorders>
          </w:tcPr>
          <w:p w14:paraId="27B94582" w14:textId="77777777" w:rsidR="00E67E93" w:rsidRPr="00D91EC0" w:rsidRDefault="00E67E93" w:rsidP="008158B6">
            <w:pPr>
              <w:kinsoku w:val="0"/>
              <w:overflowPunct w:val="0"/>
              <w:autoSpaceDE w:val="0"/>
              <w:autoSpaceDN w:val="0"/>
              <w:adjustRightInd w:val="0"/>
              <w:spacing w:after="0" w:line="240" w:lineRule="auto"/>
              <w:ind w:left="86" w:right="82"/>
              <w:jc w:val="center"/>
              <w:rPr>
                <w:rFonts w:cs="Times New Roman"/>
                <w:sz w:val="20"/>
                <w:szCs w:val="24"/>
                <w:lang w:val="el-GR"/>
              </w:rPr>
            </w:pPr>
            <w:r w:rsidRPr="00D91EC0">
              <w:rPr>
                <w:rFonts w:cs="Times New Roman"/>
                <w:w w:val="105"/>
                <w:sz w:val="20"/>
                <w:szCs w:val="18"/>
                <w:lang w:val="el-GR"/>
              </w:rPr>
              <w:t>9</w:t>
            </w:r>
          </w:p>
        </w:tc>
        <w:tc>
          <w:tcPr>
            <w:tcW w:w="320" w:type="dxa"/>
            <w:tcBorders>
              <w:top w:val="single" w:sz="5" w:space="0" w:color="000000"/>
              <w:left w:val="single" w:sz="7" w:space="0" w:color="000000"/>
              <w:bottom w:val="single" w:sz="5" w:space="0" w:color="000000"/>
              <w:right w:val="single" w:sz="6" w:space="0" w:color="000000"/>
            </w:tcBorders>
          </w:tcPr>
          <w:p w14:paraId="09AC6432" w14:textId="77777777" w:rsidR="00E67E93" w:rsidRPr="00D91EC0" w:rsidRDefault="00E67E93" w:rsidP="008158B6">
            <w:pPr>
              <w:kinsoku w:val="0"/>
              <w:overflowPunct w:val="0"/>
              <w:autoSpaceDE w:val="0"/>
              <w:autoSpaceDN w:val="0"/>
              <w:adjustRightInd w:val="0"/>
              <w:spacing w:after="0" w:line="240" w:lineRule="auto"/>
              <w:ind w:left="82" w:right="84"/>
              <w:jc w:val="center"/>
              <w:rPr>
                <w:rFonts w:cs="Times New Roman"/>
                <w:sz w:val="20"/>
                <w:szCs w:val="24"/>
                <w:lang w:val="el-GR"/>
              </w:rPr>
            </w:pPr>
            <w:r w:rsidRPr="00D91EC0">
              <w:rPr>
                <w:rFonts w:cs="Times New Roman"/>
                <w:w w:val="105"/>
                <w:sz w:val="20"/>
                <w:szCs w:val="18"/>
                <w:lang w:val="el-GR"/>
              </w:rPr>
              <w:t>9</w:t>
            </w:r>
          </w:p>
        </w:tc>
        <w:tc>
          <w:tcPr>
            <w:tcW w:w="1180" w:type="dxa"/>
            <w:tcBorders>
              <w:top w:val="single" w:sz="5" w:space="0" w:color="000000"/>
              <w:left w:val="single" w:sz="6" w:space="0" w:color="000000"/>
              <w:bottom w:val="single" w:sz="5" w:space="0" w:color="000000"/>
              <w:right w:val="single" w:sz="7" w:space="0" w:color="000000"/>
            </w:tcBorders>
          </w:tcPr>
          <w:p w14:paraId="358C8F15" w14:textId="77777777" w:rsidR="00E67E93" w:rsidRPr="00D91EC0" w:rsidRDefault="00E67E93" w:rsidP="008158B6">
            <w:pPr>
              <w:kinsoku w:val="0"/>
              <w:overflowPunct w:val="0"/>
              <w:autoSpaceDE w:val="0"/>
              <w:autoSpaceDN w:val="0"/>
              <w:adjustRightInd w:val="0"/>
              <w:spacing w:after="0" w:line="240" w:lineRule="auto"/>
              <w:ind w:left="435" w:right="433"/>
              <w:jc w:val="center"/>
              <w:rPr>
                <w:rFonts w:cs="Times New Roman"/>
                <w:sz w:val="20"/>
                <w:szCs w:val="24"/>
                <w:lang w:val="el-GR"/>
              </w:rPr>
            </w:pPr>
            <w:r w:rsidRPr="00D91EC0">
              <w:rPr>
                <w:rFonts w:cs="Times New Roman"/>
                <w:w w:val="105"/>
                <w:sz w:val="20"/>
                <w:szCs w:val="18"/>
                <w:lang w:val="el-GR"/>
              </w:rPr>
              <w:t>2</w:t>
            </w:r>
          </w:p>
        </w:tc>
        <w:tc>
          <w:tcPr>
            <w:tcW w:w="1233" w:type="dxa"/>
            <w:tcBorders>
              <w:top w:val="single" w:sz="5" w:space="0" w:color="000000"/>
              <w:left w:val="single" w:sz="7" w:space="0" w:color="000000"/>
              <w:bottom w:val="single" w:sz="5" w:space="0" w:color="000000"/>
              <w:right w:val="single" w:sz="6" w:space="0" w:color="000000"/>
            </w:tcBorders>
          </w:tcPr>
          <w:p w14:paraId="6C59E5F4" w14:textId="77777777" w:rsidR="00E67E93" w:rsidRPr="00D91EC0" w:rsidRDefault="00E67E93" w:rsidP="008158B6">
            <w:pPr>
              <w:kinsoku w:val="0"/>
              <w:overflowPunct w:val="0"/>
              <w:autoSpaceDE w:val="0"/>
              <w:autoSpaceDN w:val="0"/>
              <w:adjustRightInd w:val="0"/>
              <w:spacing w:after="0" w:line="240" w:lineRule="auto"/>
              <w:ind w:left="458" w:right="460"/>
              <w:jc w:val="center"/>
              <w:rPr>
                <w:rFonts w:cs="Times New Roman"/>
                <w:sz w:val="20"/>
                <w:szCs w:val="24"/>
                <w:lang w:val="el-GR"/>
              </w:rPr>
            </w:pPr>
            <w:r w:rsidRPr="00D91EC0">
              <w:rPr>
                <w:rFonts w:cs="Times New Roman"/>
                <w:w w:val="105"/>
                <w:sz w:val="20"/>
                <w:szCs w:val="18"/>
                <w:lang w:val="el-GR"/>
              </w:rPr>
              <w:t>3</w:t>
            </w:r>
          </w:p>
        </w:tc>
        <w:tc>
          <w:tcPr>
            <w:tcW w:w="1232" w:type="dxa"/>
            <w:tcBorders>
              <w:top w:val="single" w:sz="5" w:space="0" w:color="000000"/>
              <w:left w:val="single" w:sz="6" w:space="0" w:color="000000"/>
              <w:bottom w:val="single" w:sz="5" w:space="0" w:color="000000"/>
              <w:right w:val="single" w:sz="7" w:space="0" w:color="000000"/>
            </w:tcBorders>
          </w:tcPr>
          <w:p w14:paraId="4FD7ACDD" w14:textId="77777777" w:rsidR="00E67E93" w:rsidRPr="00D91EC0" w:rsidRDefault="00E67E93" w:rsidP="008158B6">
            <w:pPr>
              <w:kinsoku w:val="0"/>
              <w:overflowPunct w:val="0"/>
              <w:autoSpaceDE w:val="0"/>
              <w:autoSpaceDN w:val="0"/>
              <w:adjustRightInd w:val="0"/>
              <w:spacing w:after="0" w:line="240" w:lineRule="auto"/>
              <w:ind w:left="538" w:right="537"/>
              <w:jc w:val="center"/>
              <w:rPr>
                <w:rFonts w:cs="Times New Roman"/>
                <w:sz w:val="20"/>
                <w:szCs w:val="24"/>
                <w:lang w:val="el-GR"/>
              </w:rPr>
            </w:pPr>
            <w:r w:rsidRPr="00D91EC0">
              <w:rPr>
                <w:rFonts w:cs="Times New Roman"/>
                <w:w w:val="105"/>
                <w:sz w:val="20"/>
                <w:szCs w:val="18"/>
                <w:lang w:val="el-GR"/>
              </w:rPr>
              <w:t>4</w:t>
            </w:r>
          </w:p>
        </w:tc>
        <w:tc>
          <w:tcPr>
            <w:tcW w:w="1404" w:type="dxa"/>
            <w:tcBorders>
              <w:top w:val="single" w:sz="5" w:space="0" w:color="000000"/>
              <w:left w:val="single" w:sz="7" w:space="0" w:color="000000"/>
              <w:bottom w:val="single" w:sz="5" w:space="0" w:color="000000"/>
              <w:right w:val="single" w:sz="6" w:space="0" w:color="000000"/>
            </w:tcBorders>
          </w:tcPr>
          <w:p w14:paraId="200F716E" w14:textId="77777777" w:rsidR="00E67E93" w:rsidRPr="00D91EC0" w:rsidRDefault="00E67E93" w:rsidP="008158B6">
            <w:pPr>
              <w:kinsoku w:val="0"/>
              <w:overflowPunct w:val="0"/>
              <w:autoSpaceDE w:val="0"/>
              <w:autoSpaceDN w:val="0"/>
              <w:adjustRightInd w:val="0"/>
              <w:spacing w:after="0" w:line="240" w:lineRule="auto"/>
              <w:ind w:left="545" w:right="549"/>
              <w:jc w:val="center"/>
              <w:rPr>
                <w:rFonts w:cs="Times New Roman"/>
                <w:sz w:val="20"/>
                <w:szCs w:val="24"/>
                <w:lang w:val="el-GR"/>
              </w:rPr>
            </w:pPr>
            <w:r w:rsidRPr="00D91EC0">
              <w:rPr>
                <w:rFonts w:cs="Times New Roman"/>
                <w:w w:val="105"/>
                <w:sz w:val="20"/>
                <w:szCs w:val="18"/>
                <w:lang w:val="el-GR"/>
              </w:rPr>
              <w:t>3</w:t>
            </w:r>
          </w:p>
        </w:tc>
      </w:tr>
      <w:tr w:rsidR="00E67E93" w:rsidRPr="00CF388A" w14:paraId="3AEBCAC3" w14:textId="77777777" w:rsidTr="00FF65F0">
        <w:trPr>
          <w:trHeight w:hRule="exact" w:val="294"/>
          <w:jc w:val="center"/>
        </w:trPr>
        <w:tc>
          <w:tcPr>
            <w:tcW w:w="1699" w:type="dxa"/>
            <w:tcBorders>
              <w:top w:val="single" w:sz="5" w:space="0" w:color="000000"/>
              <w:left w:val="single" w:sz="11" w:space="0" w:color="000000"/>
              <w:bottom w:val="single" w:sz="6" w:space="0" w:color="000000"/>
              <w:right w:val="single" w:sz="7" w:space="0" w:color="000000"/>
            </w:tcBorders>
          </w:tcPr>
          <w:p w14:paraId="2CAB75F0" w14:textId="26FAA12B" w:rsidR="00E67E93" w:rsidRPr="00D91EC0" w:rsidRDefault="001A1EA5" w:rsidP="008158B6">
            <w:pPr>
              <w:kinsoku w:val="0"/>
              <w:overflowPunct w:val="0"/>
              <w:autoSpaceDE w:val="0"/>
              <w:autoSpaceDN w:val="0"/>
              <w:adjustRightInd w:val="0"/>
              <w:spacing w:after="0" w:line="240" w:lineRule="auto"/>
              <w:ind w:left="18"/>
              <w:rPr>
                <w:rFonts w:cs="Times New Roman"/>
                <w:sz w:val="20"/>
                <w:szCs w:val="24"/>
                <w:lang w:val="el-GR"/>
              </w:rPr>
            </w:pPr>
            <w:r w:rsidRPr="00D91EC0">
              <w:rPr>
                <w:rFonts w:cs="Times New Roman"/>
                <w:spacing w:val="-1"/>
                <w:w w:val="105"/>
                <w:sz w:val="20"/>
                <w:szCs w:val="18"/>
                <w:lang w:val="el-GR"/>
              </w:rPr>
              <w:t>Χρόνος περάτωσης</w:t>
            </w:r>
          </w:p>
        </w:tc>
        <w:tc>
          <w:tcPr>
            <w:tcW w:w="962" w:type="dxa"/>
            <w:tcBorders>
              <w:top w:val="single" w:sz="5" w:space="0" w:color="000000"/>
              <w:left w:val="single" w:sz="7" w:space="0" w:color="000000"/>
              <w:bottom w:val="single" w:sz="6" w:space="0" w:color="000000"/>
              <w:right w:val="single" w:sz="7" w:space="0" w:color="000000"/>
            </w:tcBorders>
          </w:tcPr>
          <w:p w14:paraId="48D838ED" w14:textId="374CCB44" w:rsidR="00E67E93" w:rsidRPr="00D91EC0" w:rsidRDefault="00A9172E" w:rsidP="008158B6">
            <w:pPr>
              <w:kinsoku w:val="0"/>
              <w:overflowPunct w:val="0"/>
              <w:autoSpaceDE w:val="0"/>
              <w:autoSpaceDN w:val="0"/>
              <w:adjustRightInd w:val="0"/>
              <w:spacing w:after="0" w:line="240" w:lineRule="auto"/>
              <w:rPr>
                <w:rFonts w:cs="Times New Roman"/>
                <w:sz w:val="20"/>
                <w:szCs w:val="24"/>
                <w:lang w:val="el-GR"/>
              </w:rPr>
            </w:pPr>
            <w:r w:rsidRPr="00D91EC0">
              <w:rPr>
                <w:rFonts w:cs="Times New Roman"/>
                <w:spacing w:val="-3"/>
                <w:w w:val="105"/>
                <w:sz w:val="20"/>
                <w:szCs w:val="18"/>
                <w:lang w:val="el-GR"/>
              </w:rPr>
              <w:t>μήνες</w:t>
            </w:r>
          </w:p>
        </w:tc>
        <w:tc>
          <w:tcPr>
            <w:tcW w:w="269" w:type="dxa"/>
            <w:tcBorders>
              <w:top w:val="single" w:sz="5" w:space="0" w:color="000000"/>
              <w:left w:val="single" w:sz="7" w:space="0" w:color="000000"/>
              <w:bottom w:val="single" w:sz="6" w:space="0" w:color="000000"/>
              <w:right w:val="single" w:sz="7" w:space="0" w:color="000000"/>
            </w:tcBorders>
          </w:tcPr>
          <w:p w14:paraId="2A0CB38A" w14:textId="77777777" w:rsidR="00E67E93" w:rsidRPr="00D91EC0" w:rsidRDefault="00E67E93" w:rsidP="008158B6">
            <w:pPr>
              <w:kinsoku w:val="0"/>
              <w:overflowPunct w:val="0"/>
              <w:autoSpaceDE w:val="0"/>
              <w:autoSpaceDN w:val="0"/>
              <w:adjustRightInd w:val="0"/>
              <w:spacing w:after="0" w:line="240" w:lineRule="auto"/>
              <w:ind w:left="84"/>
              <w:rPr>
                <w:rFonts w:cs="Times New Roman"/>
                <w:sz w:val="20"/>
                <w:szCs w:val="24"/>
                <w:lang w:val="el-GR"/>
              </w:rPr>
            </w:pPr>
            <w:r w:rsidRPr="00D91EC0">
              <w:rPr>
                <w:rFonts w:cs="Times New Roman"/>
                <w:w w:val="105"/>
                <w:sz w:val="20"/>
                <w:szCs w:val="18"/>
                <w:lang w:val="el-GR"/>
              </w:rPr>
              <w:t>g</w:t>
            </w:r>
          </w:p>
        </w:tc>
        <w:tc>
          <w:tcPr>
            <w:tcW w:w="321" w:type="dxa"/>
            <w:tcBorders>
              <w:top w:val="single" w:sz="5" w:space="0" w:color="000000"/>
              <w:left w:val="single" w:sz="7" w:space="0" w:color="000000"/>
              <w:bottom w:val="single" w:sz="6" w:space="0" w:color="000000"/>
              <w:right w:val="single" w:sz="6" w:space="0" w:color="000000"/>
            </w:tcBorders>
          </w:tcPr>
          <w:p w14:paraId="44508DFF" w14:textId="77777777" w:rsidR="00E67E93" w:rsidRPr="00D91EC0" w:rsidRDefault="00E67E93" w:rsidP="008158B6">
            <w:pPr>
              <w:kinsoku w:val="0"/>
              <w:overflowPunct w:val="0"/>
              <w:autoSpaceDE w:val="0"/>
              <w:autoSpaceDN w:val="0"/>
              <w:adjustRightInd w:val="0"/>
              <w:spacing w:after="0" w:line="240" w:lineRule="auto"/>
              <w:ind w:left="82" w:right="84"/>
              <w:jc w:val="center"/>
              <w:rPr>
                <w:rFonts w:cs="Times New Roman"/>
                <w:sz w:val="20"/>
                <w:szCs w:val="24"/>
                <w:lang w:val="el-GR"/>
              </w:rPr>
            </w:pPr>
            <w:r w:rsidRPr="00D91EC0">
              <w:rPr>
                <w:rFonts w:cs="Times New Roman"/>
                <w:w w:val="105"/>
                <w:sz w:val="20"/>
                <w:szCs w:val="18"/>
                <w:lang w:val="el-GR"/>
              </w:rPr>
              <w:t>1</w:t>
            </w:r>
          </w:p>
        </w:tc>
        <w:tc>
          <w:tcPr>
            <w:tcW w:w="323" w:type="dxa"/>
            <w:tcBorders>
              <w:top w:val="single" w:sz="5" w:space="0" w:color="000000"/>
              <w:left w:val="single" w:sz="6" w:space="0" w:color="000000"/>
              <w:bottom w:val="single" w:sz="6" w:space="0" w:color="000000"/>
              <w:right w:val="single" w:sz="7" w:space="0" w:color="000000"/>
            </w:tcBorders>
          </w:tcPr>
          <w:p w14:paraId="616459CF" w14:textId="77777777" w:rsidR="00E67E93" w:rsidRPr="00D91EC0" w:rsidRDefault="00E67E93" w:rsidP="008158B6">
            <w:pPr>
              <w:kinsoku w:val="0"/>
              <w:overflowPunct w:val="0"/>
              <w:autoSpaceDE w:val="0"/>
              <w:autoSpaceDN w:val="0"/>
              <w:adjustRightInd w:val="0"/>
              <w:spacing w:after="0" w:line="240" w:lineRule="auto"/>
              <w:ind w:left="62"/>
              <w:rPr>
                <w:rFonts w:cs="Times New Roman"/>
                <w:sz w:val="20"/>
                <w:szCs w:val="24"/>
                <w:lang w:val="el-GR"/>
              </w:rPr>
            </w:pPr>
            <w:r w:rsidRPr="00D91EC0">
              <w:rPr>
                <w:rFonts w:cs="Times New Roman"/>
                <w:spacing w:val="-3"/>
                <w:w w:val="105"/>
                <w:sz w:val="20"/>
                <w:szCs w:val="18"/>
                <w:lang w:val="el-GR"/>
              </w:rPr>
              <w:t>10</w:t>
            </w:r>
          </w:p>
        </w:tc>
        <w:tc>
          <w:tcPr>
            <w:tcW w:w="320" w:type="dxa"/>
            <w:tcBorders>
              <w:top w:val="single" w:sz="5" w:space="0" w:color="000000"/>
              <w:left w:val="single" w:sz="7" w:space="0" w:color="000000"/>
              <w:bottom w:val="single" w:sz="6" w:space="0" w:color="000000"/>
              <w:right w:val="single" w:sz="6" w:space="0" w:color="000000"/>
            </w:tcBorders>
          </w:tcPr>
          <w:p w14:paraId="61D642CC" w14:textId="77777777" w:rsidR="00E67E93" w:rsidRPr="00D91EC0" w:rsidRDefault="00E67E93" w:rsidP="008158B6">
            <w:pPr>
              <w:kinsoku w:val="0"/>
              <w:overflowPunct w:val="0"/>
              <w:autoSpaceDE w:val="0"/>
              <w:autoSpaceDN w:val="0"/>
              <w:adjustRightInd w:val="0"/>
              <w:spacing w:after="0" w:line="240" w:lineRule="auto"/>
              <w:ind w:left="82" w:right="84"/>
              <w:jc w:val="center"/>
              <w:rPr>
                <w:rFonts w:cs="Times New Roman"/>
                <w:sz w:val="20"/>
                <w:szCs w:val="24"/>
                <w:lang w:val="el-GR"/>
              </w:rPr>
            </w:pPr>
            <w:r w:rsidRPr="00D91EC0">
              <w:rPr>
                <w:rFonts w:cs="Times New Roman"/>
                <w:w w:val="105"/>
                <w:sz w:val="20"/>
                <w:szCs w:val="18"/>
                <w:lang w:val="el-GR"/>
              </w:rPr>
              <w:t>7</w:t>
            </w:r>
          </w:p>
        </w:tc>
        <w:tc>
          <w:tcPr>
            <w:tcW w:w="1180" w:type="dxa"/>
            <w:tcBorders>
              <w:top w:val="single" w:sz="5" w:space="0" w:color="000000"/>
              <w:left w:val="single" w:sz="6" w:space="0" w:color="000000"/>
              <w:bottom w:val="single" w:sz="6" w:space="0" w:color="000000"/>
              <w:right w:val="single" w:sz="7" w:space="0" w:color="000000"/>
            </w:tcBorders>
          </w:tcPr>
          <w:p w14:paraId="73CD7BD3" w14:textId="77777777" w:rsidR="00E67E93" w:rsidRPr="00D91EC0" w:rsidRDefault="00E67E93" w:rsidP="008158B6">
            <w:pPr>
              <w:kinsoku w:val="0"/>
              <w:overflowPunct w:val="0"/>
              <w:autoSpaceDE w:val="0"/>
              <w:autoSpaceDN w:val="0"/>
              <w:adjustRightInd w:val="0"/>
              <w:spacing w:after="0" w:line="240" w:lineRule="auto"/>
              <w:ind w:left="435" w:right="435"/>
              <w:jc w:val="center"/>
              <w:rPr>
                <w:rFonts w:cs="Times New Roman"/>
                <w:sz w:val="20"/>
                <w:szCs w:val="24"/>
                <w:lang w:val="el-GR"/>
              </w:rPr>
            </w:pPr>
            <w:r w:rsidRPr="00D91EC0">
              <w:rPr>
                <w:rFonts w:cs="Times New Roman"/>
                <w:w w:val="105"/>
                <w:sz w:val="20"/>
                <w:szCs w:val="18"/>
                <w:lang w:val="el-GR"/>
              </w:rPr>
              <w:t>12</w:t>
            </w:r>
          </w:p>
        </w:tc>
        <w:tc>
          <w:tcPr>
            <w:tcW w:w="1233" w:type="dxa"/>
            <w:tcBorders>
              <w:top w:val="single" w:sz="5" w:space="0" w:color="000000"/>
              <w:left w:val="single" w:sz="7" w:space="0" w:color="000000"/>
              <w:bottom w:val="single" w:sz="6" w:space="0" w:color="000000"/>
              <w:right w:val="single" w:sz="6" w:space="0" w:color="000000"/>
            </w:tcBorders>
          </w:tcPr>
          <w:p w14:paraId="2D144730" w14:textId="77777777" w:rsidR="00E67E93" w:rsidRPr="00D91EC0" w:rsidRDefault="00E67E93" w:rsidP="008158B6">
            <w:pPr>
              <w:kinsoku w:val="0"/>
              <w:overflowPunct w:val="0"/>
              <w:autoSpaceDE w:val="0"/>
              <w:autoSpaceDN w:val="0"/>
              <w:adjustRightInd w:val="0"/>
              <w:spacing w:after="0" w:line="240" w:lineRule="auto"/>
              <w:ind w:left="458" w:right="462"/>
              <w:jc w:val="center"/>
              <w:rPr>
                <w:rFonts w:cs="Times New Roman"/>
                <w:sz w:val="20"/>
                <w:szCs w:val="24"/>
                <w:lang w:val="el-GR"/>
              </w:rPr>
            </w:pPr>
            <w:r w:rsidRPr="00D91EC0">
              <w:rPr>
                <w:rFonts w:cs="Times New Roman"/>
                <w:w w:val="105"/>
                <w:sz w:val="20"/>
                <w:szCs w:val="18"/>
                <w:lang w:val="el-GR"/>
              </w:rPr>
              <w:t>18</w:t>
            </w:r>
          </w:p>
        </w:tc>
        <w:tc>
          <w:tcPr>
            <w:tcW w:w="1232" w:type="dxa"/>
            <w:tcBorders>
              <w:top w:val="single" w:sz="5" w:space="0" w:color="000000"/>
              <w:left w:val="single" w:sz="6" w:space="0" w:color="000000"/>
              <w:bottom w:val="single" w:sz="6" w:space="0" w:color="000000"/>
              <w:right w:val="single" w:sz="7" w:space="0" w:color="000000"/>
            </w:tcBorders>
          </w:tcPr>
          <w:p w14:paraId="7DFBC7E3" w14:textId="77777777" w:rsidR="00E67E93" w:rsidRPr="00D91EC0" w:rsidRDefault="00E67E93" w:rsidP="008158B6">
            <w:pPr>
              <w:kinsoku w:val="0"/>
              <w:overflowPunct w:val="0"/>
              <w:autoSpaceDE w:val="0"/>
              <w:autoSpaceDN w:val="0"/>
              <w:adjustRightInd w:val="0"/>
              <w:spacing w:after="0" w:line="240" w:lineRule="auto"/>
              <w:ind w:left="458" w:right="458"/>
              <w:jc w:val="center"/>
              <w:rPr>
                <w:rFonts w:cs="Times New Roman"/>
                <w:sz w:val="20"/>
                <w:szCs w:val="24"/>
                <w:lang w:val="el-GR"/>
              </w:rPr>
            </w:pPr>
            <w:r w:rsidRPr="00D91EC0">
              <w:rPr>
                <w:rFonts w:cs="Times New Roman"/>
                <w:w w:val="105"/>
                <w:sz w:val="20"/>
                <w:szCs w:val="18"/>
                <w:lang w:val="el-GR"/>
              </w:rPr>
              <w:t>24</w:t>
            </w:r>
          </w:p>
        </w:tc>
        <w:tc>
          <w:tcPr>
            <w:tcW w:w="1404" w:type="dxa"/>
            <w:tcBorders>
              <w:top w:val="single" w:sz="5" w:space="0" w:color="000000"/>
              <w:left w:val="single" w:sz="7" w:space="0" w:color="000000"/>
              <w:bottom w:val="single" w:sz="6" w:space="0" w:color="000000"/>
              <w:right w:val="single" w:sz="6" w:space="0" w:color="000000"/>
            </w:tcBorders>
          </w:tcPr>
          <w:p w14:paraId="3F304C4C" w14:textId="77777777" w:rsidR="00E67E93" w:rsidRPr="00D91EC0" w:rsidRDefault="00E67E93" w:rsidP="008158B6">
            <w:pPr>
              <w:kinsoku w:val="0"/>
              <w:overflowPunct w:val="0"/>
              <w:autoSpaceDE w:val="0"/>
              <w:autoSpaceDN w:val="0"/>
              <w:adjustRightInd w:val="0"/>
              <w:spacing w:after="0" w:line="240" w:lineRule="auto"/>
              <w:ind w:left="546" w:right="547"/>
              <w:jc w:val="center"/>
              <w:rPr>
                <w:rFonts w:cs="Times New Roman"/>
                <w:sz w:val="20"/>
                <w:szCs w:val="24"/>
                <w:lang w:val="el-GR"/>
              </w:rPr>
            </w:pPr>
            <w:r w:rsidRPr="00D91EC0">
              <w:rPr>
                <w:rFonts w:cs="Times New Roman"/>
                <w:w w:val="105"/>
                <w:sz w:val="20"/>
                <w:szCs w:val="18"/>
                <w:lang w:val="el-GR"/>
              </w:rPr>
              <w:t>12</w:t>
            </w:r>
          </w:p>
        </w:tc>
      </w:tr>
      <w:tr w:rsidR="00E67E93" w:rsidRPr="00F01BC7" w14:paraId="353CB72E" w14:textId="77777777" w:rsidTr="00FF65F0">
        <w:trPr>
          <w:trHeight w:hRule="exact" w:val="727"/>
          <w:jc w:val="center"/>
        </w:trPr>
        <w:tc>
          <w:tcPr>
            <w:tcW w:w="1699" w:type="dxa"/>
            <w:tcBorders>
              <w:top w:val="single" w:sz="6" w:space="0" w:color="000000"/>
              <w:left w:val="single" w:sz="11" w:space="0" w:color="000000"/>
              <w:bottom w:val="single" w:sz="5" w:space="0" w:color="000000"/>
              <w:right w:val="single" w:sz="7" w:space="0" w:color="000000"/>
            </w:tcBorders>
          </w:tcPr>
          <w:p w14:paraId="02CE7BCD" w14:textId="4F60EF6F" w:rsidR="00E67E93" w:rsidRPr="00CF388A" w:rsidRDefault="001A1EA5" w:rsidP="008158B6">
            <w:pPr>
              <w:kinsoku w:val="0"/>
              <w:overflowPunct w:val="0"/>
              <w:autoSpaceDE w:val="0"/>
              <w:autoSpaceDN w:val="0"/>
              <w:adjustRightInd w:val="0"/>
              <w:spacing w:after="0" w:line="240" w:lineRule="auto"/>
              <w:ind w:left="18" w:right="54"/>
              <w:rPr>
                <w:rFonts w:cs="Times New Roman"/>
                <w:sz w:val="20"/>
                <w:szCs w:val="24"/>
                <w:lang w:val="el-GR"/>
              </w:rPr>
            </w:pPr>
            <w:r w:rsidRPr="00CF388A">
              <w:rPr>
                <w:rFonts w:cs="Times New Roman"/>
                <w:spacing w:val="-1"/>
                <w:w w:val="105"/>
                <w:sz w:val="20"/>
                <w:szCs w:val="18"/>
                <w:lang w:val="el-GR"/>
              </w:rPr>
              <w:t>Βιωσιμότητας της κλιματικής αλλαγής</w:t>
            </w:r>
          </w:p>
        </w:tc>
        <w:tc>
          <w:tcPr>
            <w:tcW w:w="962" w:type="dxa"/>
            <w:tcBorders>
              <w:top w:val="single" w:sz="6" w:space="0" w:color="000000"/>
              <w:left w:val="single" w:sz="7" w:space="0" w:color="000000"/>
              <w:bottom w:val="single" w:sz="5" w:space="0" w:color="000000"/>
              <w:right w:val="single" w:sz="7" w:space="0" w:color="000000"/>
            </w:tcBorders>
          </w:tcPr>
          <w:p w14:paraId="46701C99" w14:textId="7E0A3B03" w:rsidR="00E67E93" w:rsidRPr="00D91EC0" w:rsidRDefault="00E67E93" w:rsidP="008158B6">
            <w:pPr>
              <w:kinsoku w:val="0"/>
              <w:overflowPunct w:val="0"/>
              <w:autoSpaceDE w:val="0"/>
              <w:autoSpaceDN w:val="0"/>
              <w:adjustRightInd w:val="0"/>
              <w:spacing w:after="0" w:line="240" w:lineRule="auto"/>
              <w:rPr>
                <w:rFonts w:cs="Times New Roman"/>
                <w:sz w:val="20"/>
                <w:szCs w:val="24"/>
                <w:lang w:val="el-GR"/>
              </w:rPr>
            </w:pPr>
            <w:r w:rsidRPr="00D91EC0">
              <w:rPr>
                <w:rFonts w:cs="Times New Roman"/>
                <w:spacing w:val="-3"/>
                <w:w w:val="105"/>
                <w:sz w:val="20"/>
                <w:szCs w:val="18"/>
                <w:lang w:val="el-GR"/>
              </w:rPr>
              <w:t>kg/</w:t>
            </w:r>
            <w:r w:rsidR="00A9172E" w:rsidRPr="00D91EC0">
              <w:rPr>
                <w:rFonts w:cs="Times New Roman"/>
                <w:spacing w:val="-3"/>
                <w:w w:val="105"/>
                <w:sz w:val="20"/>
                <w:szCs w:val="18"/>
                <w:lang w:val="el-GR"/>
              </w:rPr>
              <w:t>έτος</w:t>
            </w:r>
          </w:p>
        </w:tc>
        <w:tc>
          <w:tcPr>
            <w:tcW w:w="269" w:type="dxa"/>
            <w:tcBorders>
              <w:top w:val="single" w:sz="6" w:space="0" w:color="000000"/>
              <w:left w:val="single" w:sz="7" w:space="0" w:color="000000"/>
              <w:bottom w:val="single" w:sz="5" w:space="0" w:color="000000"/>
              <w:right w:val="single" w:sz="7" w:space="0" w:color="000000"/>
            </w:tcBorders>
          </w:tcPr>
          <w:p w14:paraId="5605EB1B" w14:textId="77777777" w:rsidR="00E67E93" w:rsidRPr="00D91EC0" w:rsidRDefault="00E67E93" w:rsidP="008158B6">
            <w:pPr>
              <w:kinsoku w:val="0"/>
              <w:overflowPunct w:val="0"/>
              <w:autoSpaceDE w:val="0"/>
              <w:autoSpaceDN w:val="0"/>
              <w:adjustRightInd w:val="0"/>
              <w:spacing w:after="0" w:line="240" w:lineRule="auto"/>
              <w:ind w:left="82"/>
              <w:rPr>
                <w:rFonts w:cs="Times New Roman"/>
                <w:sz w:val="20"/>
                <w:szCs w:val="24"/>
                <w:lang w:val="el-GR"/>
              </w:rPr>
            </w:pPr>
            <w:r w:rsidRPr="00D91EC0">
              <w:rPr>
                <w:rFonts w:cs="Times New Roman"/>
                <w:w w:val="105"/>
                <w:sz w:val="20"/>
                <w:szCs w:val="18"/>
                <w:lang w:val="el-GR"/>
              </w:rPr>
              <w:t>h</w:t>
            </w:r>
          </w:p>
        </w:tc>
        <w:tc>
          <w:tcPr>
            <w:tcW w:w="321" w:type="dxa"/>
            <w:tcBorders>
              <w:top w:val="single" w:sz="6" w:space="0" w:color="000000"/>
              <w:left w:val="single" w:sz="7" w:space="0" w:color="000000"/>
              <w:bottom w:val="single" w:sz="5" w:space="0" w:color="000000"/>
              <w:right w:val="single" w:sz="6" w:space="0" w:color="000000"/>
            </w:tcBorders>
          </w:tcPr>
          <w:p w14:paraId="3C194D44" w14:textId="77777777" w:rsidR="00E67E93" w:rsidRPr="00D91EC0" w:rsidRDefault="00E67E93" w:rsidP="008158B6">
            <w:pPr>
              <w:kinsoku w:val="0"/>
              <w:overflowPunct w:val="0"/>
              <w:autoSpaceDE w:val="0"/>
              <w:autoSpaceDN w:val="0"/>
              <w:adjustRightInd w:val="0"/>
              <w:spacing w:after="0" w:line="240" w:lineRule="auto"/>
              <w:ind w:left="82" w:right="83"/>
              <w:jc w:val="center"/>
              <w:rPr>
                <w:rFonts w:cs="Times New Roman"/>
                <w:sz w:val="20"/>
                <w:szCs w:val="24"/>
                <w:lang w:val="el-GR"/>
              </w:rPr>
            </w:pPr>
            <w:r w:rsidRPr="00D91EC0">
              <w:rPr>
                <w:rFonts w:cs="Times New Roman"/>
                <w:w w:val="105"/>
                <w:sz w:val="20"/>
                <w:szCs w:val="18"/>
                <w:lang w:val="el-GR"/>
              </w:rPr>
              <w:t>1</w:t>
            </w:r>
          </w:p>
        </w:tc>
        <w:tc>
          <w:tcPr>
            <w:tcW w:w="323" w:type="dxa"/>
            <w:tcBorders>
              <w:top w:val="single" w:sz="6" w:space="0" w:color="000000"/>
              <w:left w:val="single" w:sz="6" w:space="0" w:color="000000"/>
              <w:bottom w:val="single" w:sz="5" w:space="0" w:color="000000"/>
              <w:right w:val="single" w:sz="7" w:space="0" w:color="000000"/>
            </w:tcBorders>
          </w:tcPr>
          <w:p w14:paraId="31B5F71B" w14:textId="77777777" w:rsidR="00E67E93" w:rsidRPr="00D91EC0" w:rsidRDefault="00E67E93" w:rsidP="008158B6">
            <w:pPr>
              <w:kinsoku w:val="0"/>
              <w:overflowPunct w:val="0"/>
              <w:autoSpaceDE w:val="0"/>
              <w:autoSpaceDN w:val="0"/>
              <w:adjustRightInd w:val="0"/>
              <w:spacing w:after="0" w:line="240" w:lineRule="auto"/>
              <w:ind w:left="86" w:right="81"/>
              <w:jc w:val="center"/>
              <w:rPr>
                <w:rFonts w:cs="Times New Roman"/>
                <w:sz w:val="20"/>
                <w:szCs w:val="24"/>
                <w:lang w:val="el-GR"/>
              </w:rPr>
            </w:pPr>
            <w:r w:rsidRPr="00D91EC0">
              <w:rPr>
                <w:rFonts w:cs="Times New Roman"/>
                <w:w w:val="105"/>
                <w:sz w:val="20"/>
                <w:szCs w:val="18"/>
                <w:lang w:val="el-GR"/>
              </w:rPr>
              <w:t>5</w:t>
            </w:r>
          </w:p>
        </w:tc>
        <w:tc>
          <w:tcPr>
            <w:tcW w:w="320" w:type="dxa"/>
            <w:tcBorders>
              <w:top w:val="single" w:sz="6" w:space="0" w:color="000000"/>
              <w:left w:val="single" w:sz="7" w:space="0" w:color="000000"/>
              <w:bottom w:val="single" w:sz="5" w:space="0" w:color="000000"/>
              <w:right w:val="single" w:sz="6" w:space="0" w:color="000000"/>
            </w:tcBorders>
          </w:tcPr>
          <w:p w14:paraId="2CD592A3" w14:textId="77777777" w:rsidR="00E67E93" w:rsidRPr="00D91EC0" w:rsidRDefault="00E67E93" w:rsidP="008158B6">
            <w:pPr>
              <w:kinsoku w:val="0"/>
              <w:overflowPunct w:val="0"/>
              <w:autoSpaceDE w:val="0"/>
              <w:autoSpaceDN w:val="0"/>
              <w:adjustRightInd w:val="0"/>
              <w:spacing w:after="0" w:line="240" w:lineRule="auto"/>
              <w:ind w:left="58"/>
              <w:rPr>
                <w:rFonts w:cs="Times New Roman"/>
                <w:sz w:val="20"/>
                <w:szCs w:val="24"/>
                <w:lang w:val="el-GR"/>
              </w:rPr>
            </w:pPr>
            <w:r w:rsidRPr="00D91EC0">
              <w:rPr>
                <w:rFonts w:cs="Times New Roman"/>
                <w:w w:val="105"/>
                <w:sz w:val="20"/>
                <w:szCs w:val="18"/>
                <w:lang w:val="el-GR"/>
              </w:rPr>
              <w:t>14</w:t>
            </w:r>
          </w:p>
        </w:tc>
        <w:tc>
          <w:tcPr>
            <w:tcW w:w="1180" w:type="dxa"/>
            <w:tcBorders>
              <w:top w:val="single" w:sz="6" w:space="0" w:color="000000"/>
              <w:left w:val="single" w:sz="6" w:space="0" w:color="000000"/>
              <w:bottom w:val="single" w:sz="5" w:space="0" w:color="000000"/>
              <w:right w:val="single" w:sz="7" w:space="0" w:color="000000"/>
            </w:tcBorders>
          </w:tcPr>
          <w:p w14:paraId="18674A2A" w14:textId="77777777" w:rsidR="00E67E93" w:rsidRPr="00D91EC0" w:rsidRDefault="00E67E93" w:rsidP="008158B6">
            <w:pPr>
              <w:kinsoku w:val="0"/>
              <w:overflowPunct w:val="0"/>
              <w:autoSpaceDE w:val="0"/>
              <w:autoSpaceDN w:val="0"/>
              <w:adjustRightInd w:val="0"/>
              <w:spacing w:after="0" w:line="240" w:lineRule="auto"/>
              <w:ind w:left="281"/>
              <w:rPr>
                <w:rFonts w:cs="Times New Roman"/>
                <w:sz w:val="20"/>
                <w:szCs w:val="24"/>
                <w:lang w:val="el-GR"/>
              </w:rPr>
            </w:pPr>
            <w:r w:rsidRPr="00D91EC0">
              <w:rPr>
                <w:rFonts w:cs="Times New Roman"/>
                <w:spacing w:val="-3"/>
                <w:w w:val="105"/>
                <w:sz w:val="20"/>
                <w:szCs w:val="18"/>
                <w:lang w:val="el-GR"/>
              </w:rPr>
              <w:t>814,190</w:t>
            </w:r>
          </w:p>
        </w:tc>
        <w:tc>
          <w:tcPr>
            <w:tcW w:w="1233" w:type="dxa"/>
            <w:tcBorders>
              <w:top w:val="single" w:sz="6" w:space="0" w:color="000000"/>
              <w:left w:val="single" w:sz="7" w:space="0" w:color="000000"/>
              <w:bottom w:val="single" w:sz="5" w:space="0" w:color="000000"/>
              <w:right w:val="single" w:sz="6" w:space="0" w:color="000000"/>
            </w:tcBorders>
          </w:tcPr>
          <w:p w14:paraId="4D94E3A8" w14:textId="77777777" w:rsidR="00E67E93" w:rsidRPr="00D91EC0" w:rsidRDefault="00E67E93" w:rsidP="008158B6">
            <w:pPr>
              <w:kinsoku w:val="0"/>
              <w:overflowPunct w:val="0"/>
              <w:autoSpaceDE w:val="0"/>
              <w:autoSpaceDN w:val="0"/>
              <w:adjustRightInd w:val="0"/>
              <w:spacing w:after="0" w:line="240" w:lineRule="auto"/>
              <w:ind w:left="235"/>
              <w:rPr>
                <w:rFonts w:cs="Times New Roman"/>
                <w:sz w:val="20"/>
                <w:szCs w:val="24"/>
                <w:lang w:val="el-GR"/>
              </w:rPr>
            </w:pPr>
            <w:r w:rsidRPr="00D91EC0">
              <w:rPr>
                <w:rFonts w:cs="Times New Roman"/>
                <w:spacing w:val="-3"/>
                <w:w w:val="105"/>
                <w:sz w:val="20"/>
                <w:szCs w:val="18"/>
                <w:lang w:val="el-GR"/>
              </w:rPr>
              <w:t>3,157,178</w:t>
            </w:r>
          </w:p>
        </w:tc>
        <w:tc>
          <w:tcPr>
            <w:tcW w:w="1232" w:type="dxa"/>
            <w:tcBorders>
              <w:top w:val="single" w:sz="6" w:space="0" w:color="000000"/>
              <w:left w:val="single" w:sz="6" w:space="0" w:color="000000"/>
              <w:bottom w:val="single" w:sz="5" w:space="0" w:color="000000"/>
              <w:right w:val="single" w:sz="7" w:space="0" w:color="000000"/>
            </w:tcBorders>
          </w:tcPr>
          <w:p w14:paraId="63EE78EC" w14:textId="77777777" w:rsidR="00E67E93" w:rsidRPr="00D91EC0" w:rsidRDefault="00E67E93" w:rsidP="008158B6">
            <w:pPr>
              <w:kinsoku w:val="0"/>
              <w:overflowPunct w:val="0"/>
              <w:autoSpaceDE w:val="0"/>
              <w:autoSpaceDN w:val="0"/>
              <w:adjustRightInd w:val="0"/>
              <w:spacing w:after="0" w:line="240" w:lineRule="auto"/>
              <w:ind w:left="189"/>
              <w:rPr>
                <w:rFonts w:cs="Times New Roman"/>
                <w:sz w:val="20"/>
                <w:szCs w:val="24"/>
                <w:lang w:val="el-GR"/>
              </w:rPr>
            </w:pPr>
            <w:r w:rsidRPr="00D91EC0">
              <w:rPr>
                <w:rFonts w:cs="Times New Roman"/>
                <w:spacing w:val="-1"/>
                <w:w w:val="105"/>
                <w:sz w:val="20"/>
                <w:szCs w:val="18"/>
                <w:lang w:val="el-GR"/>
              </w:rPr>
              <w:t>16,168,950</w:t>
            </w:r>
          </w:p>
        </w:tc>
        <w:tc>
          <w:tcPr>
            <w:tcW w:w="1404" w:type="dxa"/>
            <w:tcBorders>
              <w:top w:val="single" w:sz="6" w:space="0" w:color="000000"/>
              <w:left w:val="single" w:sz="7" w:space="0" w:color="000000"/>
              <w:bottom w:val="single" w:sz="5" w:space="0" w:color="000000"/>
              <w:right w:val="single" w:sz="5" w:space="0" w:color="000000"/>
            </w:tcBorders>
          </w:tcPr>
          <w:p w14:paraId="4EA1EE38" w14:textId="77777777" w:rsidR="00E67E93" w:rsidRPr="00D91EC0" w:rsidRDefault="00E67E93" w:rsidP="008158B6">
            <w:pPr>
              <w:kinsoku w:val="0"/>
              <w:overflowPunct w:val="0"/>
              <w:autoSpaceDE w:val="0"/>
              <w:autoSpaceDN w:val="0"/>
              <w:adjustRightInd w:val="0"/>
              <w:spacing w:after="0" w:line="240" w:lineRule="auto"/>
              <w:ind w:left="391"/>
              <w:rPr>
                <w:rFonts w:cs="Times New Roman"/>
                <w:sz w:val="20"/>
                <w:szCs w:val="24"/>
                <w:lang w:val="el-GR"/>
              </w:rPr>
            </w:pPr>
            <w:r w:rsidRPr="00D91EC0">
              <w:rPr>
                <w:rFonts w:cs="Times New Roman"/>
                <w:spacing w:val="-3"/>
                <w:w w:val="105"/>
                <w:sz w:val="20"/>
                <w:szCs w:val="18"/>
                <w:lang w:val="el-GR"/>
              </w:rPr>
              <w:t>652,000</w:t>
            </w:r>
          </w:p>
        </w:tc>
      </w:tr>
      <w:tr w:rsidR="00E67E93" w:rsidRPr="00CF388A" w14:paraId="39D670A4" w14:textId="77777777" w:rsidTr="00FF65F0">
        <w:trPr>
          <w:trHeight w:hRule="exact" w:val="550"/>
          <w:jc w:val="center"/>
        </w:trPr>
        <w:tc>
          <w:tcPr>
            <w:tcW w:w="1699" w:type="dxa"/>
            <w:tcBorders>
              <w:top w:val="single" w:sz="5" w:space="0" w:color="000000"/>
              <w:left w:val="single" w:sz="11" w:space="0" w:color="000000"/>
              <w:bottom w:val="single" w:sz="5" w:space="0" w:color="000000"/>
              <w:right w:val="single" w:sz="7" w:space="0" w:color="000000"/>
            </w:tcBorders>
          </w:tcPr>
          <w:p w14:paraId="754C3B92" w14:textId="0317E344" w:rsidR="00E67E93" w:rsidRPr="00D91EC0" w:rsidRDefault="001A1EA5" w:rsidP="008158B6">
            <w:pPr>
              <w:kinsoku w:val="0"/>
              <w:overflowPunct w:val="0"/>
              <w:autoSpaceDE w:val="0"/>
              <w:autoSpaceDN w:val="0"/>
              <w:adjustRightInd w:val="0"/>
              <w:spacing w:after="0" w:line="240" w:lineRule="auto"/>
              <w:ind w:left="18" w:right="54"/>
              <w:rPr>
                <w:rFonts w:cs="Times New Roman"/>
                <w:sz w:val="20"/>
                <w:szCs w:val="24"/>
                <w:lang w:val="el-GR"/>
              </w:rPr>
            </w:pPr>
            <w:r w:rsidRPr="00D91EC0">
              <w:rPr>
                <w:rFonts w:cs="Times New Roman"/>
                <w:spacing w:val="-1"/>
                <w:w w:val="105"/>
                <w:sz w:val="20"/>
                <w:szCs w:val="18"/>
                <w:lang w:val="el-GR"/>
              </w:rPr>
              <w:t>Βιωσιμότητας των άλλων επιπτώσεων</w:t>
            </w:r>
          </w:p>
        </w:tc>
        <w:tc>
          <w:tcPr>
            <w:tcW w:w="962" w:type="dxa"/>
            <w:tcBorders>
              <w:top w:val="single" w:sz="5" w:space="0" w:color="000000"/>
              <w:left w:val="single" w:sz="7" w:space="0" w:color="000000"/>
              <w:bottom w:val="single" w:sz="5" w:space="0" w:color="000000"/>
              <w:right w:val="single" w:sz="7" w:space="0" w:color="000000"/>
            </w:tcBorders>
          </w:tcPr>
          <w:p w14:paraId="08964468" w14:textId="301E659E" w:rsidR="00E67E93" w:rsidRPr="00D91EC0" w:rsidRDefault="001A1EA5" w:rsidP="008158B6">
            <w:pPr>
              <w:kinsoku w:val="0"/>
              <w:overflowPunct w:val="0"/>
              <w:autoSpaceDE w:val="0"/>
              <w:autoSpaceDN w:val="0"/>
              <w:adjustRightInd w:val="0"/>
              <w:spacing w:after="0" w:line="240" w:lineRule="auto"/>
              <w:rPr>
                <w:rFonts w:cs="Times New Roman"/>
                <w:sz w:val="20"/>
                <w:szCs w:val="24"/>
                <w:lang w:val="el-GR"/>
              </w:rPr>
            </w:pPr>
            <w:r w:rsidRPr="00D91EC0">
              <w:rPr>
                <w:rFonts w:cs="Times New Roman"/>
                <w:spacing w:val="-1"/>
                <w:w w:val="105"/>
                <w:sz w:val="20"/>
                <w:szCs w:val="18"/>
                <w:lang w:val="el-GR"/>
              </w:rPr>
              <w:t>ποιοτικό</w:t>
            </w:r>
            <w:r w:rsidR="00E67E93" w:rsidRPr="00D91EC0">
              <w:rPr>
                <w:rFonts w:cs="Times New Roman"/>
                <w:spacing w:val="-11"/>
                <w:w w:val="105"/>
                <w:sz w:val="20"/>
                <w:szCs w:val="18"/>
                <w:lang w:val="el-GR"/>
              </w:rPr>
              <w:t xml:space="preserve"> </w:t>
            </w:r>
            <w:r w:rsidR="00CF388A">
              <w:rPr>
                <w:rFonts w:cs="Times New Roman"/>
                <w:spacing w:val="-11"/>
                <w:w w:val="105"/>
                <w:sz w:val="20"/>
                <w:szCs w:val="18"/>
                <w:lang w:val="el-GR"/>
              </w:rPr>
              <w:br/>
            </w:r>
            <w:r w:rsidR="00E67E93" w:rsidRPr="00D91EC0">
              <w:rPr>
                <w:rFonts w:cs="Times New Roman"/>
                <w:spacing w:val="-1"/>
                <w:w w:val="105"/>
                <w:sz w:val="20"/>
                <w:szCs w:val="18"/>
                <w:lang w:val="el-GR"/>
              </w:rPr>
              <w:t>1-5</w:t>
            </w:r>
          </w:p>
        </w:tc>
        <w:tc>
          <w:tcPr>
            <w:tcW w:w="269" w:type="dxa"/>
            <w:tcBorders>
              <w:top w:val="single" w:sz="5" w:space="0" w:color="000000"/>
              <w:left w:val="single" w:sz="7" w:space="0" w:color="000000"/>
              <w:bottom w:val="single" w:sz="5" w:space="0" w:color="000000"/>
              <w:right w:val="single" w:sz="7" w:space="0" w:color="000000"/>
            </w:tcBorders>
          </w:tcPr>
          <w:p w14:paraId="07CB00B5" w14:textId="77777777" w:rsidR="00E67E93" w:rsidRPr="00D91EC0" w:rsidRDefault="00E67E93" w:rsidP="008158B6">
            <w:pPr>
              <w:kinsoku w:val="0"/>
              <w:overflowPunct w:val="0"/>
              <w:autoSpaceDE w:val="0"/>
              <w:autoSpaceDN w:val="0"/>
              <w:adjustRightInd w:val="0"/>
              <w:spacing w:after="0" w:line="240" w:lineRule="auto"/>
              <w:ind w:left="76" w:right="72"/>
              <w:jc w:val="center"/>
              <w:rPr>
                <w:rFonts w:cs="Times New Roman"/>
                <w:sz w:val="20"/>
                <w:szCs w:val="24"/>
                <w:lang w:val="el-GR"/>
              </w:rPr>
            </w:pPr>
            <w:r w:rsidRPr="00D91EC0">
              <w:rPr>
                <w:rFonts w:cs="Times New Roman"/>
                <w:w w:val="105"/>
                <w:sz w:val="20"/>
                <w:szCs w:val="18"/>
                <w:lang w:val="el-GR"/>
              </w:rPr>
              <w:t>i</w:t>
            </w:r>
          </w:p>
        </w:tc>
        <w:tc>
          <w:tcPr>
            <w:tcW w:w="321" w:type="dxa"/>
            <w:tcBorders>
              <w:top w:val="single" w:sz="5" w:space="0" w:color="000000"/>
              <w:left w:val="single" w:sz="7" w:space="0" w:color="000000"/>
              <w:bottom w:val="single" w:sz="5" w:space="0" w:color="000000"/>
              <w:right w:val="single" w:sz="6" w:space="0" w:color="000000"/>
            </w:tcBorders>
          </w:tcPr>
          <w:p w14:paraId="11E6D8B4" w14:textId="77777777" w:rsidR="00E67E93" w:rsidRPr="00D91EC0" w:rsidRDefault="00E67E93" w:rsidP="008158B6">
            <w:pPr>
              <w:kinsoku w:val="0"/>
              <w:overflowPunct w:val="0"/>
              <w:autoSpaceDE w:val="0"/>
              <w:autoSpaceDN w:val="0"/>
              <w:adjustRightInd w:val="0"/>
              <w:spacing w:after="0" w:line="240" w:lineRule="auto"/>
              <w:ind w:left="82" w:right="83"/>
              <w:jc w:val="center"/>
              <w:rPr>
                <w:rFonts w:cs="Times New Roman"/>
                <w:sz w:val="20"/>
                <w:szCs w:val="24"/>
                <w:lang w:val="el-GR"/>
              </w:rPr>
            </w:pPr>
            <w:r w:rsidRPr="00D91EC0">
              <w:rPr>
                <w:rFonts w:cs="Times New Roman"/>
                <w:w w:val="105"/>
                <w:sz w:val="20"/>
                <w:szCs w:val="18"/>
                <w:lang w:val="el-GR"/>
              </w:rPr>
              <w:t>1</w:t>
            </w:r>
          </w:p>
        </w:tc>
        <w:tc>
          <w:tcPr>
            <w:tcW w:w="323" w:type="dxa"/>
            <w:tcBorders>
              <w:top w:val="single" w:sz="5" w:space="0" w:color="000000"/>
              <w:left w:val="single" w:sz="6" w:space="0" w:color="000000"/>
              <w:bottom w:val="single" w:sz="5" w:space="0" w:color="000000"/>
              <w:right w:val="single" w:sz="7" w:space="0" w:color="000000"/>
            </w:tcBorders>
          </w:tcPr>
          <w:p w14:paraId="601426AA" w14:textId="77777777" w:rsidR="00E67E93" w:rsidRPr="00D91EC0" w:rsidRDefault="00E67E93" w:rsidP="008158B6">
            <w:pPr>
              <w:kinsoku w:val="0"/>
              <w:overflowPunct w:val="0"/>
              <w:autoSpaceDE w:val="0"/>
              <w:autoSpaceDN w:val="0"/>
              <w:adjustRightInd w:val="0"/>
              <w:spacing w:after="0" w:line="240" w:lineRule="auto"/>
              <w:ind w:left="86" w:right="81"/>
              <w:jc w:val="center"/>
              <w:rPr>
                <w:rFonts w:cs="Times New Roman"/>
                <w:sz w:val="20"/>
                <w:szCs w:val="24"/>
                <w:lang w:val="el-GR"/>
              </w:rPr>
            </w:pPr>
            <w:r w:rsidRPr="00D91EC0">
              <w:rPr>
                <w:rFonts w:cs="Times New Roman"/>
                <w:w w:val="105"/>
                <w:sz w:val="20"/>
                <w:szCs w:val="18"/>
                <w:lang w:val="el-GR"/>
              </w:rPr>
              <w:t>5</w:t>
            </w:r>
          </w:p>
        </w:tc>
        <w:tc>
          <w:tcPr>
            <w:tcW w:w="320" w:type="dxa"/>
            <w:tcBorders>
              <w:top w:val="single" w:sz="5" w:space="0" w:color="000000"/>
              <w:left w:val="single" w:sz="7" w:space="0" w:color="000000"/>
              <w:bottom w:val="single" w:sz="5" w:space="0" w:color="000000"/>
              <w:right w:val="single" w:sz="6" w:space="0" w:color="000000"/>
            </w:tcBorders>
          </w:tcPr>
          <w:p w14:paraId="001C2738" w14:textId="77777777" w:rsidR="00E67E93" w:rsidRPr="00D91EC0" w:rsidRDefault="00E67E93" w:rsidP="008158B6">
            <w:pPr>
              <w:kinsoku w:val="0"/>
              <w:overflowPunct w:val="0"/>
              <w:autoSpaceDE w:val="0"/>
              <w:autoSpaceDN w:val="0"/>
              <w:adjustRightInd w:val="0"/>
              <w:spacing w:after="0" w:line="240" w:lineRule="auto"/>
              <w:ind w:left="58"/>
              <w:rPr>
                <w:rFonts w:cs="Times New Roman"/>
                <w:sz w:val="20"/>
                <w:szCs w:val="24"/>
                <w:lang w:val="el-GR"/>
              </w:rPr>
            </w:pPr>
            <w:r w:rsidRPr="00D91EC0">
              <w:rPr>
                <w:rFonts w:cs="Times New Roman"/>
                <w:w w:val="105"/>
                <w:sz w:val="20"/>
                <w:szCs w:val="18"/>
                <w:lang w:val="el-GR"/>
              </w:rPr>
              <w:t>13</w:t>
            </w:r>
          </w:p>
        </w:tc>
        <w:tc>
          <w:tcPr>
            <w:tcW w:w="1180" w:type="dxa"/>
            <w:tcBorders>
              <w:top w:val="single" w:sz="5" w:space="0" w:color="000000"/>
              <w:left w:val="single" w:sz="6" w:space="0" w:color="000000"/>
              <w:bottom w:val="single" w:sz="5" w:space="0" w:color="000000"/>
              <w:right w:val="single" w:sz="7" w:space="0" w:color="000000"/>
            </w:tcBorders>
          </w:tcPr>
          <w:p w14:paraId="5319528E" w14:textId="77777777" w:rsidR="00E67E93" w:rsidRPr="00D91EC0" w:rsidRDefault="00E67E93" w:rsidP="008158B6">
            <w:pPr>
              <w:kinsoku w:val="0"/>
              <w:overflowPunct w:val="0"/>
              <w:autoSpaceDE w:val="0"/>
              <w:autoSpaceDN w:val="0"/>
              <w:adjustRightInd w:val="0"/>
              <w:spacing w:after="0" w:line="240" w:lineRule="auto"/>
              <w:ind w:left="435" w:right="432"/>
              <w:jc w:val="center"/>
              <w:rPr>
                <w:rFonts w:cs="Times New Roman"/>
                <w:sz w:val="20"/>
                <w:szCs w:val="24"/>
                <w:lang w:val="el-GR"/>
              </w:rPr>
            </w:pPr>
            <w:r w:rsidRPr="00D91EC0">
              <w:rPr>
                <w:rFonts w:cs="Times New Roman"/>
                <w:w w:val="105"/>
                <w:sz w:val="20"/>
                <w:szCs w:val="18"/>
                <w:lang w:val="el-GR"/>
              </w:rPr>
              <w:t>4</w:t>
            </w:r>
          </w:p>
        </w:tc>
        <w:tc>
          <w:tcPr>
            <w:tcW w:w="1233" w:type="dxa"/>
            <w:tcBorders>
              <w:top w:val="single" w:sz="5" w:space="0" w:color="000000"/>
              <w:left w:val="single" w:sz="7" w:space="0" w:color="000000"/>
              <w:bottom w:val="single" w:sz="5" w:space="0" w:color="000000"/>
              <w:right w:val="single" w:sz="6" w:space="0" w:color="000000"/>
            </w:tcBorders>
          </w:tcPr>
          <w:p w14:paraId="0D80E8CF" w14:textId="77777777" w:rsidR="00E67E93" w:rsidRPr="00D91EC0" w:rsidRDefault="00E67E93" w:rsidP="008158B6">
            <w:pPr>
              <w:kinsoku w:val="0"/>
              <w:overflowPunct w:val="0"/>
              <w:autoSpaceDE w:val="0"/>
              <w:autoSpaceDN w:val="0"/>
              <w:adjustRightInd w:val="0"/>
              <w:spacing w:after="0" w:line="240" w:lineRule="auto"/>
              <w:ind w:left="539" w:right="540"/>
              <w:jc w:val="center"/>
              <w:rPr>
                <w:rFonts w:cs="Times New Roman"/>
                <w:sz w:val="20"/>
                <w:szCs w:val="24"/>
                <w:lang w:val="el-GR"/>
              </w:rPr>
            </w:pPr>
            <w:r w:rsidRPr="00D91EC0">
              <w:rPr>
                <w:rFonts w:cs="Times New Roman"/>
                <w:w w:val="105"/>
                <w:sz w:val="20"/>
                <w:szCs w:val="18"/>
                <w:lang w:val="el-GR"/>
              </w:rPr>
              <w:t>3</w:t>
            </w:r>
          </w:p>
        </w:tc>
        <w:tc>
          <w:tcPr>
            <w:tcW w:w="1232" w:type="dxa"/>
            <w:tcBorders>
              <w:top w:val="single" w:sz="5" w:space="0" w:color="000000"/>
              <w:left w:val="single" w:sz="6" w:space="0" w:color="000000"/>
              <w:bottom w:val="single" w:sz="5" w:space="0" w:color="000000"/>
              <w:right w:val="single" w:sz="7" w:space="0" w:color="000000"/>
            </w:tcBorders>
          </w:tcPr>
          <w:p w14:paraId="256FF92F" w14:textId="77777777" w:rsidR="00E67E93" w:rsidRPr="00D91EC0" w:rsidRDefault="00E67E93" w:rsidP="008158B6">
            <w:pPr>
              <w:kinsoku w:val="0"/>
              <w:overflowPunct w:val="0"/>
              <w:autoSpaceDE w:val="0"/>
              <w:autoSpaceDN w:val="0"/>
              <w:adjustRightInd w:val="0"/>
              <w:spacing w:after="0" w:line="240" w:lineRule="auto"/>
              <w:ind w:left="540" w:right="537"/>
              <w:jc w:val="center"/>
              <w:rPr>
                <w:rFonts w:cs="Times New Roman"/>
                <w:sz w:val="20"/>
                <w:szCs w:val="24"/>
                <w:lang w:val="el-GR"/>
              </w:rPr>
            </w:pPr>
            <w:r w:rsidRPr="00D91EC0">
              <w:rPr>
                <w:rFonts w:cs="Times New Roman"/>
                <w:w w:val="105"/>
                <w:sz w:val="20"/>
                <w:szCs w:val="18"/>
                <w:lang w:val="el-GR"/>
              </w:rPr>
              <w:t>3</w:t>
            </w:r>
          </w:p>
        </w:tc>
        <w:tc>
          <w:tcPr>
            <w:tcW w:w="1404" w:type="dxa"/>
            <w:tcBorders>
              <w:top w:val="single" w:sz="5" w:space="0" w:color="000000"/>
              <w:left w:val="single" w:sz="7" w:space="0" w:color="000000"/>
              <w:bottom w:val="single" w:sz="5" w:space="0" w:color="000000"/>
              <w:right w:val="single" w:sz="5" w:space="0" w:color="000000"/>
            </w:tcBorders>
          </w:tcPr>
          <w:p w14:paraId="53B74B74" w14:textId="77777777" w:rsidR="00E67E93" w:rsidRPr="00D91EC0" w:rsidRDefault="00E67E93" w:rsidP="008158B6">
            <w:pPr>
              <w:kinsoku w:val="0"/>
              <w:overflowPunct w:val="0"/>
              <w:autoSpaceDE w:val="0"/>
              <w:autoSpaceDN w:val="0"/>
              <w:adjustRightInd w:val="0"/>
              <w:spacing w:after="0" w:line="240" w:lineRule="auto"/>
              <w:ind w:left="625" w:right="627"/>
              <w:jc w:val="center"/>
              <w:rPr>
                <w:rFonts w:cs="Times New Roman"/>
                <w:sz w:val="20"/>
                <w:szCs w:val="24"/>
                <w:lang w:val="el-GR"/>
              </w:rPr>
            </w:pPr>
            <w:r w:rsidRPr="00D91EC0">
              <w:rPr>
                <w:rFonts w:cs="Times New Roman"/>
                <w:w w:val="105"/>
                <w:sz w:val="20"/>
                <w:szCs w:val="18"/>
                <w:lang w:val="el-GR"/>
              </w:rPr>
              <w:t>5</w:t>
            </w:r>
          </w:p>
        </w:tc>
      </w:tr>
      <w:tr w:rsidR="00E67E93" w:rsidRPr="00CF388A" w14:paraId="34C46904" w14:textId="77777777" w:rsidTr="00FF65F0">
        <w:trPr>
          <w:trHeight w:hRule="exact" w:val="430"/>
          <w:jc w:val="center"/>
        </w:trPr>
        <w:tc>
          <w:tcPr>
            <w:tcW w:w="1699" w:type="dxa"/>
            <w:tcBorders>
              <w:top w:val="single" w:sz="5" w:space="0" w:color="000000"/>
              <w:left w:val="single" w:sz="11" w:space="0" w:color="000000"/>
              <w:bottom w:val="single" w:sz="5" w:space="0" w:color="000000"/>
              <w:right w:val="single" w:sz="7" w:space="0" w:color="000000"/>
            </w:tcBorders>
          </w:tcPr>
          <w:p w14:paraId="72AC12B3" w14:textId="0E1EED3A" w:rsidR="00E67E93" w:rsidRPr="00D91EC0" w:rsidRDefault="001A1EA5" w:rsidP="008158B6">
            <w:pPr>
              <w:kinsoku w:val="0"/>
              <w:overflowPunct w:val="0"/>
              <w:autoSpaceDE w:val="0"/>
              <w:autoSpaceDN w:val="0"/>
              <w:adjustRightInd w:val="0"/>
              <w:spacing w:after="0" w:line="240" w:lineRule="auto"/>
              <w:ind w:left="18" w:right="54"/>
              <w:rPr>
                <w:rFonts w:cs="Times New Roman"/>
                <w:sz w:val="20"/>
                <w:szCs w:val="24"/>
                <w:lang w:val="el-GR"/>
              </w:rPr>
            </w:pPr>
            <w:r w:rsidRPr="00D91EC0">
              <w:rPr>
                <w:rFonts w:cs="Times New Roman"/>
                <w:spacing w:val="-3"/>
                <w:w w:val="105"/>
                <w:sz w:val="20"/>
                <w:szCs w:val="18"/>
                <w:lang w:val="el-GR"/>
              </w:rPr>
              <w:t>Συμβολή στην τοπική ανάπτυξη</w:t>
            </w:r>
          </w:p>
        </w:tc>
        <w:tc>
          <w:tcPr>
            <w:tcW w:w="962" w:type="dxa"/>
            <w:tcBorders>
              <w:top w:val="single" w:sz="5" w:space="0" w:color="000000"/>
              <w:left w:val="single" w:sz="7" w:space="0" w:color="000000"/>
              <w:bottom w:val="single" w:sz="5" w:space="0" w:color="000000"/>
              <w:right w:val="single" w:sz="7" w:space="0" w:color="000000"/>
            </w:tcBorders>
          </w:tcPr>
          <w:p w14:paraId="4E565609" w14:textId="44FF0780" w:rsidR="00E67E93" w:rsidRPr="00D91EC0" w:rsidRDefault="001A1EA5" w:rsidP="008158B6">
            <w:pPr>
              <w:kinsoku w:val="0"/>
              <w:overflowPunct w:val="0"/>
              <w:autoSpaceDE w:val="0"/>
              <w:autoSpaceDN w:val="0"/>
              <w:adjustRightInd w:val="0"/>
              <w:spacing w:after="0" w:line="240" w:lineRule="auto"/>
              <w:rPr>
                <w:rFonts w:cs="Times New Roman"/>
                <w:sz w:val="20"/>
                <w:szCs w:val="24"/>
                <w:lang w:val="el-GR"/>
              </w:rPr>
            </w:pPr>
            <w:r w:rsidRPr="00D91EC0">
              <w:rPr>
                <w:rFonts w:cs="Times New Roman"/>
                <w:spacing w:val="-1"/>
                <w:w w:val="105"/>
                <w:sz w:val="20"/>
                <w:szCs w:val="18"/>
                <w:lang w:val="el-GR"/>
              </w:rPr>
              <w:t>ποιοτικό</w:t>
            </w:r>
            <w:r w:rsidR="00E67E93" w:rsidRPr="00D91EC0">
              <w:rPr>
                <w:rFonts w:cs="Times New Roman"/>
                <w:spacing w:val="-5"/>
                <w:w w:val="105"/>
                <w:sz w:val="20"/>
                <w:szCs w:val="18"/>
                <w:lang w:val="el-GR"/>
              </w:rPr>
              <w:t xml:space="preserve"> </w:t>
            </w:r>
            <w:r w:rsidR="00CF388A">
              <w:rPr>
                <w:rFonts w:cs="Times New Roman"/>
                <w:spacing w:val="-5"/>
                <w:w w:val="105"/>
                <w:sz w:val="20"/>
                <w:szCs w:val="18"/>
                <w:lang w:val="el-GR"/>
              </w:rPr>
              <w:br/>
            </w:r>
            <w:r w:rsidR="00E67E93" w:rsidRPr="00D91EC0">
              <w:rPr>
                <w:rFonts w:cs="Times New Roman"/>
                <w:spacing w:val="-1"/>
                <w:w w:val="105"/>
                <w:sz w:val="20"/>
                <w:szCs w:val="18"/>
                <w:lang w:val="el-GR"/>
              </w:rPr>
              <w:t>1-4</w:t>
            </w:r>
          </w:p>
        </w:tc>
        <w:tc>
          <w:tcPr>
            <w:tcW w:w="269" w:type="dxa"/>
            <w:tcBorders>
              <w:top w:val="single" w:sz="5" w:space="0" w:color="000000"/>
              <w:left w:val="single" w:sz="7" w:space="0" w:color="000000"/>
              <w:bottom w:val="single" w:sz="5" w:space="0" w:color="000000"/>
              <w:right w:val="single" w:sz="7" w:space="0" w:color="000000"/>
            </w:tcBorders>
          </w:tcPr>
          <w:p w14:paraId="612F7E98" w14:textId="77777777" w:rsidR="00E67E93" w:rsidRPr="00D91EC0" w:rsidRDefault="00E67E93" w:rsidP="008158B6">
            <w:pPr>
              <w:kinsoku w:val="0"/>
              <w:overflowPunct w:val="0"/>
              <w:autoSpaceDE w:val="0"/>
              <w:autoSpaceDN w:val="0"/>
              <w:adjustRightInd w:val="0"/>
              <w:spacing w:after="0" w:line="240" w:lineRule="auto"/>
              <w:ind w:left="5"/>
              <w:jc w:val="center"/>
              <w:rPr>
                <w:rFonts w:cs="Times New Roman"/>
                <w:sz w:val="20"/>
                <w:szCs w:val="24"/>
                <w:lang w:val="el-GR"/>
              </w:rPr>
            </w:pPr>
            <w:r w:rsidRPr="00D91EC0">
              <w:rPr>
                <w:rFonts w:cs="Times New Roman"/>
                <w:w w:val="105"/>
                <w:sz w:val="20"/>
                <w:szCs w:val="18"/>
                <w:lang w:val="el-GR"/>
              </w:rPr>
              <w:t>l</w:t>
            </w:r>
          </w:p>
        </w:tc>
        <w:tc>
          <w:tcPr>
            <w:tcW w:w="321" w:type="dxa"/>
            <w:tcBorders>
              <w:top w:val="single" w:sz="5" w:space="0" w:color="000000"/>
              <w:left w:val="single" w:sz="7" w:space="0" w:color="000000"/>
              <w:bottom w:val="single" w:sz="5" w:space="0" w:color="000000"/>
              <w:right w:val="single" w:sz="6" w:space="0" w:color="000000"/>
            </w:tcBorders>
          </w:tcPr>
          <w:p w14:paraId="76187990" w14:textId="77777777" w:rsidR="00E67E93" w:rsidRPr="00D91EC0" w:rsidRDefault="00E67E93" w:rsidP="008158B6">
            <w:pPr>
              <w:kinsoku w:val="0"/>
              <w:overflowPunct w:val="0"/>
              <w:autoSpaceDE w:val="0"/>
              <w:autoSpaceDN w:val="0"/>
              <w:adjustRightInd w:val="0"/>
              <w:spacing w:after="0" w:line="240" w:lineRule="auto"/>
              <w:ind w:left="82" w:right="83"/>
              <w:jc w:val="center"/>
              <w:rPr>
                <w:rFonts w:cs="Times New Roman"/>
                <w:sz w:val="20"/>
                <w:szCs w:val="24"/>
                <w:lang w:val="el-GR"/>
              </w:rPr>
            </w:pPr>
            <w:r w:rsidRPr="00D91EC0">
              <w:rPr>
                <w:rFonts w:cs="Times New Roman"/>
                <w:w w:val="105"/>
                <w:sz w:val="20"/>
                <w:szCs w:val="18"/>
                <w:lang w:val="el-GR"/>
              </w:rPr>
              <w:t>1</w:t>
            </w:r>
          </w:p>
        </w:tc>
        <w:tc>
          <w:tcPr>
            <w:tcW w:w="323" w:type="dxa"/>
            <w:tcBorders>
              <w:top w:val="single" w:sz="5" w:space="0" w:color="000000"/>
              <w:left w:val="single" w:sz="6" w:space="0" w:color="000000"/>
              <w:bottom w:val="single" w:sz="5" w:space="0" w:color="000000"/>
              <w:right w:val="single" w:sz="7" w:space="0" w:color="000000"/>
            </w:tcBorders>
          </w:tcPr>
          <w:p w14:paraId="23FC7C2E" w14:textId="77777777" w:rsidR="00E67E93" w:rsidRPr="00D91EC0" w:rsidRDefault="00E67E93" w:rsidP="008158B6">
            <w:pPr>
              <w:kinsoku w:val="0"/>
              <w:overflowPunct w:val="0"/>
              <w:autoSpaceDE w:val="0"/>
              <w:autoSpaceDN w:val="0"/>
              <w:adjustRightInd w:val="0"/>
              <w:spacing w:after="0" w:line="240" w:lineRule="auto"/>
              <w:ind w:left="63"/>
              <w:rPr>
                <w:rFonts w:cs="Times New Roman"/>
                <w:sz w:val="20"/>
                <w:szCs w:val="24"/>
                <w:lang w:val="el-GR"/>
              </w:rPr>
            </w:pPr>
            <w:r w:rsidRPr="00D91EC0">
              <w:rPr>
                <w:rFonts w:cs="Times New Roman"/>
                <w:spacing w:val="-3"/>
                <w:w w:val="105"/>
                <w:sz w:val="20"/>
                <w:szCs w:val="18"/>
                <w:lang w:val="el-GR"/>
              </w:rPr>
              <w:t>14</w:t>
            </w:r>
          </w:p>
        </w:tc>
        <w:tc>
          <w:tcPr>
            <w:tcW w:w="320" w:type="dxa"/>
            <w:tcBorders>
              <w:top w:val="single" w:sz="5" w:space="0" w:color="000000"/>
              <w:left w:val="single" w:sz="7" w:space="0" w:color="000000"/>
              <w:bottom w:val="single" w:sz="5" w:space="0" w:color="000000"/>
              <w:right w:val="single" w:sz="6" w:space="0" w:color="000000"/>
            </w:tcBorders>
          </w:tcPr>
          <w:p w14:paraId="2834B5B9" w14:textId="77777777" w:rsidR="00E67E93" w:rsidRPr="00D91EC0" w:rsidRDefault="00E67E93" w:rsidP="008158B6">
            <w:pPr>
              <w:kinsoku w:val="0"/>
              <w:overflowPunct w:val="0"/>
              <w:autoSpaceDE w:val="0"/>
              <w:autoSpaceDN w:val="0"/>
              <w:adjustRightInd w:val="0"/>
              <w:spacing w:after="0" w:line="240" w:lineRule="auto"/>
              <w:ind w:left="58"/>
              <w:rPr>
                <w:rFonts w:cs="Times New Roman"/>
                <w:sz w:val="20"/>
                <w:szCs w:val="24"/>
                <w:lang w:val="el-GR"/>
              </w:rPr>
            </w:pPr>
            <w:r w:rsidRPr="00D91EC0">
              <w:rPr>
                <w:rFonts w:cs="Times New Roman"/>
                <w:w w:val="105"/>
                <w:sz w:val="20"/>
                <w:szCs w:val="18"/>
                <w:lang w:val="el-GR"/>
              </w:rPr>
              <w:t>13</w:t>
            </w:r>
          </w:p>
        </w:tc>
        <w:tc>
          <w:tcPr>
            <w:tcW w:w="1180" w:type="dxa"/>
            <w:tcBorders>
              <w:top w:val="single" w:sz="5" w:space="0" w:color="000000"/>
              <w:left w:val="single" w:sz="6" w:space="0" w:color="000000"/>
              <w:bottom w:val="single" w:sz="5" w:space="0" w:color="000000"/>
              <w:right w:val="single" w:sz="7" w:space="0" w:color="000000"/>
            </w:tcBorders>
          </w:tcPr>
          <w:p w14:paraId="092C38DA" w14:textId="77777777" w:rsidR="00E67E93" w:rsidRPr="00D91EC0" w:rsidRDefault="00E67E93" w:rsidP="008158B6">
            <w:pPr>
              <w:kinsoku w:val="0"/>
              <w:overflowPunct w:val="0"/>
              <w:autoSpaceDE w:val="0"/>
              <w:autoSpaceDN w:val="0"/>
              <w:adjustRightInd w:val="0"/>
              <w:spacing w:after="0" w:line="240" w:lineRule="auto"/>
              <w:ind w:left="514" w:right="511"/>
              <w:jc w:val="center"/>
              <w:rPr>
                <w:rFonts w:cs="Times New Roman"/>
                <w:sz w:val="20"/>
                <w:szCs w:val="24"/>
                <w:lang w:val="el-GR"/>
              </w:rPr>
            </w:pPr>
            <w:r w:rsidRPr="00D91EC0">
              <w:rPr>
                <w:rFonts w:cs="Times New Roman"/>
                <w:w w:val="105"/>
                <w:sz w:val="20"/>
                <w:szCs w:val="18"/>
                <w:lang w:val="el-GR"/>
              </w:rPr>
              <w:t>1</w:t>
            </w:r>
          </w:p>
        </w:tc>
        <w:tc>
          <w:tcPr>
            <w:tcW w:w="1233" w:type="dxa"/>
            <w:tcBorders>
              <w:top w:val="single" w:sz="5" w:space="0" w:color="000000"/>
              <w:left w:val="single" w:sz="7" w:space="0" w:color="000000"/>
              <w:bottom w:val="single" w:sz="5" w:space="0" w:color="000000"/>
              <w:right w:val="single" w:sz="6" w:space="0" w:color="000000"/>
            </w:tcBorders>
          </w:tcPr>
          <w:p w14:paraId="008DB0FB" w14:textId="77777777" w:rsidR="00E67E93" w:rsidRPr="00D91EC0" w:rsidRDefault="00E67E93" w:rsidP="008158B6">
            <w:pPr>
              <w:kinsoku w:val="0"/>
              <w:overflowPunct w:val="0"/>
              <w:autoSpaceDE w:val="0"/>
              <w:autoSpaceDN w:val="0"/>
              <w:adjustRightInd w:val="0"/>
              <w:spacing w:after="0" w:line="240" w:lineRule="auto"/>
              <w:ind w:left="458" w:right="458"/>
              <w:jc w:val="center"/>
              <w:rPr>
                <w:rFonts w:cs="Times New Roman"/>
                <w:sz w:val="20"/>
                <w:szCs w:val="24"/>
                <w:lang w:val="el-GR"/>
              </w:rPr>
            </w:pPr>
            <w:r w:rsidRPr="00D91EC0">
              <w:rPr>
                <w:rFonts w:cs="Times New Roman"/>
                <w:w w:val="105"/>
                <w:sz w:val="20"/>
                <w:szCs w:val="18"/>
                <w:lang w:val="el-GR"/>
              </w:rPr>
              <w:t>2</w:t>
            </w:r>
          </w:p>
        </w:tc>
        <w:tc>
          <w:tcPr>
            <w:tcW w:w="1232" w:type="dxa"/>
            <w:tcBorders>
              <w:top w:val="single" w:sz="5" w:space="0" w:color="000000"/>
              <w:left w:val="single" w:sz="6" w:space="0" w:color="000000"/>
              <w:bottom w:val="single" w:sz="5" w:space="0" w:color="000000"/>
              <w:right w:val="single" w:sz="7" w:space="0" w:color="000000"/>
            </w:tcBorders>
          </w:tcPr>
          <w:p w14:paraId="56CB3FFC" w14:textId="77777777" w:rsidR="00E67E93" w:rsidRPr="00D91EC0" w:rsidRDefault="00E67E93" w:rsidP="008158B6">
            <w:pPr>
              <w:kinsoku w:val="0"/>
              <w:overflowPunct w:val="0"/>
              <w:autoSpaceDE w:val="0"/>
              <w:autoSpaceDN w:val="0"/>
              <w:adjustRightInd w:val="0"/>
              <w:spacing w:after="0" w:line="240" w:lineRule="auto"/>
              <w:ind w:left="540" w:right="536"/>
              <w:jc w:val="center"/>
              <w:rPr>
                <w:rFonts w:cs="Times New Roman"/>
                <w:sz w:val="20"/>
                <w:szCs w:val="24"/>
                <w:lang w:val="el-GR"/>
              </w:rPr>
            </w:pPr>
            <w:r w:rsidRPr="00D91EC0">
              <w:rPr>
                <w:rFonts w:cs="Times New Roman"/>
                <w:w w:val="105"/>
                <w:sz w:val="20"/>
                <w:szCs w:val="18"/>
                <w:lang w:val="el-GR"/>
              </w:rPr>
              <w:t>3</w:t>
            </w:r>
          </w:p>
        </w:tc>
        <w:tc>
          <w:tcPr>
            <w:tcW w:w="1404" w:type="dxa"/>
            <w:tcBorders>
              <w:top w:val="single" w:sz="5" w:space="0" w:color="000000"/>
              <w:left w:val="single" w:sz="7" w:space="0" w:color="000000"/>
              <w:bottom w:val="single" w:sz="5" w:space="0" w:color="000000"/>
              <w:right w:val="single" w:sz="5" w:space="0" w:color="000000"/>
            </w:tcBorders>
          </w:tcPr>
          <w:p w14:paraId="4E62863B" w14:textId="77777777" w:rsidR="00E67E93" w:rsidRPr="00D91EC0" w:rsidRDefault="00E67E93" w:rsidP="008158B6">
            <w:pPr>
              <w:kinsoku w:val="0"/>
              <w:overflowPunct w:val="0"/>
              <w:autoSpaceDE w:val="0"/>
              <w:autoSpaceDN w:val="0"/>
              <w:adjustRightInd w:val="0"/>
              <w:spacing w:after="0" w:line="240" w:lineRule="auto"/>
              <w:ind w:right="2"/>
              <w:jc w:val="center"/>
              <w:rPr>
                <w:rFonts w:cs="Times New Roman"/>
                <w:sz w:val="20"/>
                <w:szCs w:val="24"/>
                <w:lang w:val="el-GR"/>
              </w:rPr>
            </w:pPr>
            <w:r w:rsidRPr="00D91EC0">
              <w:rPr>
                <w:rFonts w:cs="Times New Roman"/>
                <w:w w:val="105"/>
                <w:sz w:val="20"/>
                <w:szCs w:val="18"/>
                <w:lang w:val="el-GR"/>
              </w:rPr>
              <w:t>1</w:t>
            </w:r>
          </w:p>
        </w:tc>
      </w:tr>
      <w:tr w:rsidR="00E67E93" w:rsidRPr="00CF388A" w14:paraId="50871B83" w14:textId="77777777" w:rsidTr="00FF65F0">
        <w:trPr>
          <w:trHeight w:hRule="exact" w:val="565"/>
          <w:jc w:val="center"/>
        </w:trPr>
        <w:tc>
          <w:tcPr>
            <w:tcW w:w="1699" w:type="dxa"/>
            <w:tcBorders>
              <w:top w:val="single" w:sz="5" w:space="0" w:color="000000"/>
              <w:left w:val="single" w:sz="11" w:space="0" w:color="000000"/>
              <w:bottom w:val="single" w:sz="11" w:space="0" w:color="000000"/>
              <w:right w:val="single" w:sz="7" w:space="0" w:color="000000"/>
            </w:tcBorders>
          </w:tcPr>
          <w:p w14:paraId="6DFD8149" w14:textId="5FA35374" w:rsidR="00E67E93" w:rsidRPr="00D91EC0" w:rsidRDefault="001A1EA5" w:rsidP="008158B6">
            <w:pPr>
              <w:kinsoku w:val="0"/>
              <w:overflowPunct w:val="0"/>
              <w:autoSpaceDE w:val="0"/>
              <w:autoSpaceDN w:val="0"/>
              <w:adjustRightInd w:val="0"/>
              <w:spacing w:after="0" w:line="240" w:lineRule="auto"/>
              <w:ind w:left="18" w:right="54"/>
              <w:rPr>
                <w:rFonts w:cs="Times New Roman"/>
                <w:sz w:val="20"/>
                <w:szCs w:val="24"/>
                <w:lang w:val="el-GR"/>
              </w:rPr>
            </w:pPr>
            <w:r w:rsidRPr="00D91EC0">
              <w:rPr>
                <w:rFonts w:cs="Times New Roman"/>
                <w:spacing w:val="-1"/>
                <w:w w:val="105"/>
                <w:sz w:val="20"/>
                <w:szCs w:val="18"/>
                <w:lang w:val="el-GR"/>
              </w:rPr>
              <w:t>Κοινωνική αποδοχή</w:t>
            </w:r>
          </w:p>
        </w:tc>
        <w:tc>
          <w:tcPr>
            <w:tcW w:w="962" w:type="dxa"/>
            <w:tcBorders>
              <w:top w:val="single" w:sz="5" w:space="0" w:color="000000"/>
              <w:left w:val="single" w:sz="7" w:space="0" w:color="000000"/>
              <w:bottom w:val="single" w:sz="11" w:space="0" w:color="000000"/>
              <w:right w:val="single" w:sz="7" w:space="0" w:color="000000"/>
            </w:tcBorders>
          </w:tcPr>
          <w:p w14:paraId="3155CE9F" w14:textId="63F6A20F" w:rsidR="00E67E93" w:rsidRPr="00D91EC0" w:rsidRDefault="001A1EA5" w:rsidP="008158B6">
            <w:pPr>
              <w:kinsoku w:val="0"/>
              <w:overflowPunct w:val="0"/>
              <w:autoSpaceDE w:val="0"/>
              <w:autoSpaceDN w:val="0"/>
              <w:adjustRightInd w:val="0"/>
              <w:spacing w:after="0" w:line="240" w:lineRule="auto"/>
              <w:rPr>
                <w:rFonts w:cs="Times New Roman"/>
                <w:sz w:val="20"/>
                <w:szCs w:val="24"/>
                <w:lang w:val="el-GR"/>
              </w:rPr>
            </w:pPr>
            <w:r w:rsidRPr="00D91EC0">
              <w:rPr>
                <w:rFonts w:cs="Times New Roman"/>
                <w:spacing w:val="-1"/>
                <w:w w:val="105"/>
                <w:sz w:val="20"/>
                <w:szCs w:val="18"/>
                <w:lang w:val="el-GR"/>
              </w:rPr>
              <w:t>ποιοτικό</w:t>
            </w:r>
            <w:r w:rsidR="00E67E93" w:rsidRPr="00D91EC0">
              <w:rPr>
                <w:rFonts w:cs="Times New Roman"/>
                <w:spacing w:val="-5"/>
                <w:w w:val="105"/>
                <w:sz w:val="20"/>
                <w:szCs w:val="18"/>
                <w:lang w:val="el-GR"/>
              </w:rPr>
              <w:t xml:space="preserve"> </w:t>
            </w:r>
            <w:r w:rsidR="00CF388A">
              <w:rPr>
                <w:rFonts w:cs="Times New Roman"/>
                <w:spacing w:val="-5"/>
                <w:w w:val="105"/>
                <w:sz w:val="20"/>
                <w:szCs w:val="18"/>
                <w:lang w:val="el-GR"/>
              </w:rPr>
              <w:br/>
            </w:r>
            <w:r w:rsidR="00E67E93" w:rsidRPr="00D91EC0">
              <w:rPr>
                <w:rFonts w:cs="Times New Roman"/>
                <w:spacing w:val="-1"/>
                <w:w w:val="105"/>
                <w:sz w:val="20"/>
                <w:szCs w:val="18"/>
                <w:lang w:val="el-GR"/>
              </w:rPr>
              <w:t>1-4</w:t>
            </w:r>
          </w:p>
        </w:tc>
        <w:tc>
          <w:tcPr>
            <w:tcW w:w="269" w:type="dxa"/>
            <w:tcBorders>
              <w:top w:val="single" w:sz="5" w:space="0" w:color="000000"/>
              <w:left w:val="single" w:sz="7" w:space="0" w:color="000000"/>
              <w:bottom w:val="single" w:sz="11" w:space="0" w:color="000000"/>
              <w:right w:val="single" w:sz="7" w:space="0" w:color="000000"/>
            </w:tcBorders>
          </w:tcPr>
          <w:p w14:paraId="43E48267" w14:textId="77777777" w:rsidR="00E67E93" w:rsidRPr="00D91EC0" w:rsidRDefault="00E67E93" w:rsidP="008158B6">
            <w:pPr>
              <w:kinsoku w:val="0"/>
              <w:overflowPunct w:val="0"/>
              <w:autoSpaceDE w:val="0"/>
              <w:autoSpaceDN w:val="0"/>
              <w:adjustRightInd w:val="0"/>
              <w:spacing w:after="0" w:line="240" w:lineRule="auto"/>
              <w:ind w:left="58"/>
              <w:rPr>
                <w:rFonts w:cs="Times New Roman"/>
                <w:sz w:val="20"/>
                <w:szCs w:val="24"/>
                <w:lang w:val="el-GR"/>
              </w:rPr>
            </w:pPr>
            <w:r w:rsidRPr="00D91EC0">
              <w:rPr>
                <w:rFonts w:cs="Times New Roman"/>
                <w:w w:val="105"/>
                <w:sz w:val="20"/>
                <w:szCs w:val="18"/>
                <w:lang w:val="el-GR"/>
              </w:rPr>
              <w:t>m</w:t>
            </w:r>
          </w:p>
        </w:tc>
        <w:tc>
          <w:tcPr>
            <w:tcW w:w="321" w:type="dxa"/>
            <w:tcBorders>
              <w:top w:val="single" w:sz="5" w:space="0" w:color="000000"/>
              <w:left w:val="single" w:sz="7" w:space="0" w:color="000000"/>
              <w:bottom w:val="single" w:sz="11" w:space="0" w:color="000000"/>
              <w:right w:val="single" w:sz="6" w:space="0" w:color="000000"/>
            </w:tcBorders>
          </w:tcPr>
          <w:p w14:paraId="306B7EB0" w14:textId="77777777" w:rsidR="00E67E93" w:rsidRPr="00D91EC0" w:rsidRDefault="00E67E93" w:rsidP="008158B6">
            <w:pPr>
              <w:kinsoku w:val="0"/>
              <w:overflowPunct w:val="0"/>
              <w:autoSpaceDE w:val="0"/>
              <w:autoSpaceDN w:val="0"/>
              <w:adjustRightInd w:val="0"/>
              <w:spacing w:after="0" w:line="240" w:lineRule="auto"/>
              <w:ind w:left="82" w:right="82"/>
              <w:jc w:val="center"/>
              <w:rPr>
                <w:rFonts w:cs="Times New Roman"/>
                <w:sz w:val="20"/>
                <w:szCs w:val="24"/>
                <w:lang w:val="el-GR"/>
              </w:rPr>
            </w:pPr>
            <w:r w:rsidRPr="00D91EC0">
              <w:rPr>
                <w:rFonts w:cs="Times New Roman"/>
                <w:w w:val="105"/>
                <w:sz w:val="20"/>
                <w:szCs w:val="18"/>
                <w:lang w:val="el-GR"/>
              </w:rPr>
              <w:t>1</w:t>
            </w:r>
          </w:p>
        </w:tc>
        <w:tc>
          <w:tcPr>
            <w:tcW w:w="323" w:type="dxa"/>
            <w:tcBorders>
              <w:top w:val="single" w:sz="5" w:space="0" w:color="000000"/>
              <w:left w:val="single" w:sz="6" w:space="0" w:color="000000"/>
              <w:bottom w:val="single" w:sz="11" w:space="0" w:color="000000"/>
              <w:right w:val="single" w:sz="7" w:space="0" w:color="000000"/>
            </w:tcBorders>
          </w:tcPr>
          <w:p w14:paraId="26E7F48A" w14:textId="77777777" w:rsidR="00E67E93" w:rsidRPr="00D91EC0" w:rsidRDefault="00E67E93" w:rsidP="008158B6">
            <w:pPr>
              <w:kinsoku w:val="0"/>
              <w:overflowPunct w:val="0"/>
              <w:autoSpaceDE w:val="0"/>
              <w:autoSpaceDN w:val="0"/>
              <w:adjustRightInd w:val="0"/>
              <w:spacing w:after="0" w:line="240" w:lineRule="auto"/>
              <w:ind w:left="86" w:right="80"/>
              <w:jc w:val="center"/>
              <w:rPr>
                <w:rFonts w:cs="Times New Roman"/>
                <w:sz w:val="20"/>
                <w:szCs w:val="24"/>
                <w:lang w:val="el-GR"/>
              </w:rPr>
            </w:pPr>
            <w:r w:rsidRPr="00D91EC0">
              <w:rPr>
                <w:rFonts w:cs="Times New Roman"/>
                <w:w w:val="105"/>
                <w:sz w:val="20"/>
                <w:szCs w:val="18"/>
                <w:lang w:val="el-GR"/>
              </w:rPr>
              <w:t>7</w:t>
            </w:r>
          </w:p>
        </w:tc>
        <w:tc>
          <w:tcPr>
            <w:tcW w:w="320" w:type="dxa"/>
            <w:tcBorders>
              <w:top w:val="single" w:sz="5" w:space="0" w:color="000000"/>
              <w:left w:val="single" w:sz="7" w:space="0" w:color="000000"/>
              <w:bottom w:val="single" w:sz="11" w:space="0" w:color="000000"/>
              <w:right w:val="single" w:sz="6" w:space="0" w:color="000000"/>
            </w:tcBorders>
          </w:tcPr>
          <w:p w14:paraId="2B9D1A5E" w14:textId="77777777" w:rsidR="00E67E93" w:rsidRPr="00D91EC0" w:rsidRDefault="00E67E93" w:rsidP="008158B6">
            <w:pPr>
              <w:kinsoku w:val="0"/>
              <w:overflowPunct w:val="0"/>
              <w:autoSpaceDE w:val="0"/>
              <w:autoSpaceDN w:val="0"/>
              <w:adjustRightInd w:val="0"/>
              <w:spacing w:after="0" w:line="240" w:lineRule="auto"/>
              <w:ind w:left="58"/>
              <w:rPr>
                <w:rFonts w:cs="Times New Roman"/>
                <w:sz w:val="20"/>
                <w:szCs w:val="24"/>
                <w:lang w:val="el-GR"/>
              </w:rPr>
            </w:pPr>
            <w:r w:rsidRPr="00D91EC0">
              <w:rPr>
                <w:rFonts w:cs="Times New Roman"/>
                <w:w w:val="105"/>
                <w:sz w:val="20"/>
                <w:szCs w:val="18"/>
                <w:lang w:val="el-GR"/>
              </w:rPr>
              <w:t>10</w:t>
            </w:r>
          </w:p>
        </w:tc>
        <w:tc>
          <w:tcPr>
            <w:tcW w:w="1180" w:type="dxa"/>
            <w:tcBorders>
              <w:top w:val="single" w:sz="5" w:space="0" w:color="000000"/>
              <w:left w:val="single" w:sz="6" w:space="0" w:color="000000"/>
              <w:bottom w:val="single" w:sz="11" w:space="0" w:color="000000"/>
              <w:right w:val="single" w:sz="7" w:space="0" w:color="000000"/>
            </w:tcBorders>
          </w:tcPr>
          <w:p w14:paraId="45093F85" w14:textId="77777777" w:rsidR="00E67E93" w:rsidRPr="00D91EC0" w:rsidRDefault="00E67E93" w:rsidP="008158B6">
            <w:pPr>
              <w:kinsoku w:val="0"/>
              <w:overflowPunct w:val="0"/>
              <w:autoSpaceDE w:val="0"/>
              <w:autoSpaceDN w:val="0"/>
              <w:adjustRightInd w:val="0"/>
              <w:spacing w:after="0" w:line="240" w:lineRule="auto"/>
              <w:ind w:left="435" w:right="431"/>
              <w:jc w:val="center"/>
              <w:rPr>
                <w:rFonts w:cs="Times New Roman"/>
                <w:sz w:val="20"/>
                <w:szCs w:val="24"/>
                <w:lang w:val="el-GR"/>
              </w:rPr>
            </w:pPr>
            <w:r w:rsidRPr="00D91EC0">
              <w:rPr>
                <w:rFonts w:cs="Times New Roman"/>
                <w:w w:val="105"/>
                <w:sz w:val="20"/>
                <w:szCs w:val="18"/>
                <w:lang w:val="el-GR"/>
              </w:rPr>
              <w:t>4</w:t>
            </w:r>
          </w:p>
        </w:tc>
        <w:tc>
          <w:tcPr>
            <w:tcW w:w="1233" w:type="dxa"/>
            <w:tcBorders>
              <w:top w:val="single" w:sz="5" w:space="0" w:color="000000"/>
              <w:left w:val="single" w:sz="7" w:space="0" w:color="000000"/>
              <w:bottom w:val="single" w:sz="11" w:space="0" w:color="000000"/>
              <w:right w:val="single" w:sz="6" w:space="0" w:color="000000"/>
            </w:tcBorders>
          </w:tcPr>
          <w:p w14:paraId="0ED6B413" w14:textId="77777777" w:rsidR="00E67E93" w:rsidRPr="00D91EC0" w:rsidRDefault="00E67E93" w:rsidP="008158B6">
            <w:pPr>
              <w:kinsoku w:val="0"/>
              <w:overflowPunct w:val="0"/>
              <w:autoSpaceDE w:val="0"/>
              <w:autoSpaceDN w:val="0"/>
              <w:adjustRightInd w:val="0"/>
              <w:spacing w:after="0" w:line="240" w:lineRule="auto"/>
              <w:ind w:left="540" w:right="540"/>
              <w:jc w:val="center"/>
              <w:rPr>
                <w:rFonts w:cs="Times New Roman"/>
                <w:sz w:val="20"/>
                <w:szCs w:val="24"/>
                <w:lang w:val="el-GR"/>
              </w:rPr>
            </w:pPr>
            <w:r w:rsidRPr="00D91EC0">
              <w:rPr>
                <w:rFonts w:cs="Times New Roman"/>
                <w:w w:val="105"/>
                <w:sz w:val="20"/>
                <w:szCs w:val="18"/>
                <w:lang w:val="el-GR"/>
              </w:rPr>
              <w:t>3</w:t>
            </w:r>
          </w:p>
        </w:tc>
        <w:tc>
          <w:tcPr>
            <w:tcW w:w="1232" w:type="dxa"/>
            <w:tcBorders>
              <w:top w:val="single" w:sz="5" w:space="0" w:color="000000"/>
              <w:left w:val="single" w:sz="6" w:space="0" w:color="000000"/>
              <w:bottom w:val="single" w:sz="11" w:space="0" w:color="000000"/>
              <w:right w:val="single" w:sz="7" w:space="0" w:color="000000"/>
            </w:tcBorders>
          </w:tcPr>
          <w:p w14:paraId="5DC6FFD0" w14:textId="77777777" w:rsidR="00E67E93" w:rsidRPr="00D91EC0" w:rsidRDefault="00E67E93" w:rsidP="008158B6">
            <w:pPr>
              <w:kinsoku w:val="0"/>
              <w:overflowPunct w:val="0"/>
              <w:autoSpaceDE w:val="0"/>
              <w:autoSpaceDN w:val="0"/>
              <w:adjustRightInd w:val="0"/>
              <w:spacing w:after="0" w:line="240" w:lineRule="auto"/>
              <w:ind w:left="540" w:right="535"/>
              <w:jc w:val="center"/>
              <w:rPr>
                <w:rFonts w:cs="Times New Roman"/>
                <w:sz w:val="20"/>
                <w:szCs w:val="24"/>
                <w:lang w:val="el-GR"/>
              </w:rPr>
            </w:pPr>
            <w:r w:rsidRPr="00D91EC0">
              <w:rPr>
                <w:rFonts w:cs="Times New Roman"/>
                <w:w w:val="105"/>
                <w:sz w:val="20"/>
                <w:szCs w:val="18"/>
                <w:lang w:val="el-GR"/>
              </w:rPr>
              <w:t>2</w:t>
            </w:r>
          </w:p>
        </w:tc>
        <w:tc>
          <w:tcPr>
            <w:tcW w:w="1404" w:type="dxa"/>
            <w:tcBorders>
              <w:top w:val="single" w:sz="5" w:space="0" w:color="000000"/>
              <w:left w:val="single" w:sz="7" w:space="0" w:color="000000"/>
              <w:bottom w:val="single" w:sz="11" w:space="0" w:color="000000"/>
              <w:right w:val="single" w:sz="5" w:space="0" w:color="000000"/>
            </w:tcBorders>
          </w:tcPr>
          <w:p w14:paraId="3650B045" w14:textId="77777777" w:rsidR="00E67E93" w:rsidRPr="00D91EC0" w:rsidRDefault="00E67E93" w:rsidP="008158B6">
            <w:pPr>
              <w:kinsoku w:val="0"/>
              <w:overflowPunct w:val="0"/>
              <w:autoSpaceDE w:val="0"/>
              <w:autoSpaceDN w:val="0"/>
              <w:adjustRightInd w:val="0"/>
              <w:spacing w:after="0" w:line="240" w:lineRule="auto"/>
              <w:ind w:left="626" w:right="627"/>
              <w:jc w:val="center"/>
              <w:rPr>
                <w:rFonts w:cs="Times New Roman"/>
                <w:sz w:val="20"/>
                <w:szCs w:val="24"/>
                <w:lang w:val="el-GR"/>
              </w:rPr>
            </w:pPr>
            <w:r w:rsidRPr="00D91EC0">
              <w:rPr>
                <w:rFonts w:cs="Times New Roman"/>
                <w:w w:val="105"/>
                <w:sz w:val="20"/>
                <w:szCs w:val="18"/>
                <w:lang w:val="el-GR"/>
              </w:rPr>
              <w:t>4</w:t>
            </w:r>
          </w:p>
        </w:tc>
      </w:tr>
    </w:tbl>
    <w:p w14:paraId="6A373F43" w14:textId="0286F82D" w:rsidR="00E67E93" w:rsidRPr="00043904" w:rsidRDefault="00D91EC0" w:rsidP="00FF65F0">
      <w:pPr>
        <w:kinsoku w:val="0"/>
        <w:overflowPunct w:val="0"/>
        <w:autoSpaceDE w:val="0"/>
        <w:autoSpaceDN w:val="0"/>
        <w:adjustRightInd w:val="0"/>
        <w:spacing w:before="120" w:after="360" w:line="360" w:lineRule="auto"/>
        <w:ind w:left="218"/>
        <w:jc w:val="center"/>
        <w:rPr>
          <w:rFonts w:cs="Times New Roman"/>
          <w:sz w:val="20"/>
          <w:szCs w:val="18"/>
        </w:rPr>
      </w:pPr>
      <w:r>
        <w:rPr>
          <w:rFonts w:cs="Times New Roman"/>
          <w:i/>
          <w:iCs/>
          <w:w w:val="70"/>
          <w:sz w:val="20"/>
          <w:szCs w:val="19"/>
          <w:lang w:val="el-GR"/>
        </w:rPr>
        <w:t>α</w:t>
      </w:r>
      <w:r w:rsidR="00E67E93" w:rsidRPr="00043904">
        <w:rPr>
          <w:rFonts w:cs="Times New Roman"/>
          <w:w w:val="90"/>
          <w:sz w:val="20"/>
          <w:szCs w:val="18"/>
        </w:rPr>
        <w:t xml:space="preserve">= </w:t>
      </w:r>
      <w:r w:rsidR="00E67E93" w:rsidRPr="00043904">
        <w:rPr>
          <w:rFonts w:cs="Times New Roman"/>
          <w:spacing w:val="35"/>
          <w:w w:val="90"/>
          <w:sz w:val="20"/>
          <w:szCs w:val="18"/>
        </w:rPr>
        <w:t xml:space="preserve"> </w:t>
      </w:r>
      <w:r w:rsidR="00D61DD1" w:rsidRPr="00F01BC7">
        <w:rPr>
          <w:rFonts w:cs="Times New Roman"/>
          <w:spacing w:val="-1"/>
          <w:w w:val="90"/>
          <w:sz w:val="20"/>
          <w:szCs w:val="18"/>
        </w:rPr>
        <w:t>base</w:t>
      </w:r>
      <w:r w:rsidR="00D61DD1" w:rsidRPr="00043904">
        <w:rPr>
          <w:rFonts w:cs="Times New Roman"/>
          <w:spacing w:val="-1"/>
          <w:w w:val="90"/>
          <w:sz w:val="20"/>
          <w:szCs w:val="18"/>
        </w:rPr>
        <w:t xml:space="preserve"> </w:t>
      </w:r>
      <w:r w:rsidR="00D61DD1" w:rsidRPr="00F01BC7">
        <w:rPr>
          <w:rFonts w:cs="Times New Roman"/>
          <w:spacing w:val="-1"/>
          <w:w w:val="90"/>
          <w:sz w:val="20"/>
          <w:szCs w:val="18"/>
        </w:rPr>
        <w:t>case</w:t>
      </w:r>
      <w:r w:rsidR="004E09B3" w:rsidRPr="00043904">
        <w:rPr>
          <w:rFonts w:cs="Times New Roman"/>
          <w:spacing w:val="-1"/>
          <w:w w:val="90"/>
          <w:sz w:val="20"/>
          <w:szCs w:val="18"/>
        </w:rPr>
        <w:t xml:space="preserve"> </w:t>
      </w:r>
      <w:r w:rsidR="004E09B3" w:rsidRPr="00F01BC7">
        <w:rPr>
          <w:rFonts w:cs="Times New Roman"/>
          <w:spacing w:val="-1"/>
          <w:w w:val="90"/>
          <w:sz w:val="20"/>
          <w:szCs w:val="18"/>
          <w:lang w:val="el-GR"/>
        </w:rPr>
        <w:t>σενάριο</w:t>
      </w:r>
      <w:r w:rsidR="00E67E93" w:rsidRPr="00043904">
        <w:rPr>
          <w:rFonts w:cs="Times New Roman"/>
          <w:spacing w:val="-1"/>
          <w:w w:val="90"/>
          <w:sz w:val="20"/>
          <w:szCs w:val="18"/>
        </w:rPr>
        <w:t>;</w:t>
      </w:r>
      <w:r w:rsidR="00E67E93" w:rsidRPr="00043904">
        <w:rPr>
          <w:rFonts w:cs="Times New Roman"/>
          <w:w w:val="90"/>
          <w:sz w:val="20"/>
          <w:szCs w:val="18"/>
        </w:rPr>
        <w:t xml:space="preserve"> </w:t>
      </w:r>
      <w:r w:rsidR="00E67E93" w:rsidRPr="00043904">
        <w:rPr>
          <w:rFonts w:cs="Times New Roman"/>
          <w:spacing w:val="35"/>
          <w:w w:val="90"/>
          <w:sz w:val="20"/>
          <w:szCs w:val="18"/>
        </w:rPr>
        <w:t xml:space="preserve"> </w:t>
      </w:r>
      <w:r>
        <w:rPr>
          <w:rFonts w:cs="Times New Roman"/>
          <w:i/>
          <w:iCs/>
          <w:spacing w:val="3"/>
          <w:w w:val="90"/>
          <w:sz w:val="20"/>
          <w:szCs w:val="19"/>
          <w:lang w:val="el-GR"/>
        </w:rPr>
        <w:t>β</w:t>
      </w:r>
      <w:r w:rsidR="00E67E93" w:rsidRPr="00043904">
        <w:rPr>
          <w:rFonts w:cs="Times New Roman"/>
          <w:i/>
          <w:iCs/>
          <w:spacing w:val="1"/>
          <w:w w:val="90"/>
          <w:sz w:val="20"/>
          <w:szCs w:val="18"/>
        </w:rPr>
        <w:t>=</w:t>
      </w:r>
      <w:r w:rsidR="00E67E93" w:rsidRPr="00043904">
        <w:rPr>
          <w:rFonts w:cs="Times New Roman"/>
          <w:i/>
          <w:iCs/>
          <w:w w:val="90"/>
          <w:sz w:val="20"/>
          <w:szCs w:val="18"/>
        </w:rPr>
        <w:t xml:space="preserve"> </w:t>
      </w:r>
      <w:r w:rsidR="00E67E93" w:rsidRPr="00043904">
        <w:rPr>
          <w:rFonts w:cs="Times New Roman"/>
          <w:i/>
          <w:iCs/>
          <w:spacing w:val="29"/>
          <w:w w:val="90"/>
          <w:sz w:val="20"/>
          <w:szCs w:val="18"/>
        </w:rPr>
        <w:t xml:space="preserve"> </w:t>
      </w:r>
      <w:r w:rsidR="00E67E93" w:rsidRPr="00F01BC7">
        <w:rPr>
          <w:rFonts w:cs="Times New Roman"/>
          <w:spacing w:val="-1"/>
          <w:w w:val="90"/>
          <w:sz w:val="20"/>
          <w:szCs w:val="18"/>
        </w:rPr>
        <w:t>economic</w:t>
      </w:r>
      <w:r w:rsidR="00E67E93" w:rsidRPr="00043904">
        <w:rPr>
          <w:rFonts w:cs="Times New Roman"/>
          <w:spacing w:val="-1"/>
          <w:w w:val="90"/>
          <w:sz w:val="20"/>
          <w:szCs w:val="18"/>
        </w:rPr>
        <w:t>-</w:t>
      </w:r>
      <w:r w:rsidR="00E67E93" w:rsidRPr="00F01BC7">
        <w:rPr>
          <w:rFonts w:cs="Times New Roman"/>
          <w:spacing w:val="-1"/>
          <w:w w:val="90"/>
          <w:sz w:val="20"/>
          <w:szCs w:val="18"/>
        </w:rPr>
        <w:t>oriented</w:t>
      </w:r>
      <w:r w:rsidR="00E67E93" w:rsidRPr="00043904">
        <w:rPr>
          <w:rFonts w:cs="Times New Roman"/>
          <w:w w:val="90"/>
          <w:sz w:val="20"/>
          <w:szCs w:val="18"/>
        </w:rPr>
        <w:t xml:space="preserve"> </w:t>
      </w:r>
      <w:r w:rsidR="00E67E93" w:rsidRPr="00043904">
        <w:rPr>
          <w:rFonts w:cs="Times New Roman"/>
          <w:spacing w:val="28"/>
          <w:w w:val="90"/>
          <w:sz w:val="20"/>
          <w:szCs w:val="18"/>
        </w:rPr>
        <w:t xml:space="preserve"> </w:t>
      </w:r>
      <w:r w:rsidR="00A9172E" w:rsidRPr="00F01BC7">
        <w:rPr>
          <w:rFonts w:cs="Times New Roman"/>
          <w:spacing w:val="-1"/>
          <w:w w:val="90"/>
          <w:sz w:val="20"/>
          <w:szCs w:val="18"/>
          <w:lang w:val="el-GR"/>
        </w:rPr>
        <w:t>σενάριο</w:t>
      </w:r>
      <w:r w:rsidR="00E67E93" w:rsidRPr="00043904">
        <w:rPr>
          <w:rFonts w:cs="Times New Roman"/>
          <w:spacing w:val="-1"/>
          <w:w w:val="90"/>
          <w:sz w:val="20"/>
          <w:szCs w:val="18"/>
        </w:rPr>
        <w:t>;</w:t>
      </w:r>
      <w:r w:rsidR="00E67E93" w:rsidRPr="00043904">
        <w:rPr>
          <w:rFonts w:cs="Times New Roman"/>
          <w:spacing w:val="75"/>
          <w:w w:val="90"/>
          <w:sz w:val="20"/>
          <w:szCs w:val="18"/>
        </w:rPr>
        <w:t xml:space="preserve"> </w:t>
      </w:r>
      <w:r>
        <w:rPr>
          <w:rFonts w:cs="Times New Roman"/>
          <w:i/>
          <w:iCs/>
          <w:w w:val="70"/>
          <w:sz w:val="20"/>
          <w:szCs w:val="19"/>
          <w:lang w:val="el-GR"/>
        </w:rPr>
        <w:t>γ</w:t>
      </w:r>
      <w:r w:rsidR="00E67E93" w:rsidRPr="00043904">
        <w:rPr>
          <w:rFonts w:cs="Times New Roman"/>
          <w:w w:val="90"/>
          <w:sz w:val="20"/>
          <w:szCs w:val="18"/>
        </w:rPr>
        <w:t xml:space="preserve">= </w:t>
      </w:r>
      <w:r w:rsidR="00E67E93" w:rsidRPr="00043904">
        <w:rPr>
          <w:rFonts w:cs="Times New Roman"/>
          <w:spacing w:val="35"/>
          <w:w w:val="90"/>
          <w:sz w:val="20"/>
          <w:szCs w:val="18"/>
        </w:rPr>
        <w:t xml:space="preserve"> </w:t>
      </w:r>
      <w:r w:rsidR="00E67E93" w:rsidRPr="00F01BC7">
        <w:rPr>
          <w:rFonts w:cs="Times New Roman"/>
          <w:spacing w:val="-1"/>
          <w:w w:val="90"/>
          <w:sz w:val="20"/>
          <w:szCs w:val="18"/>
        </w:rPr>
        <w:t>environmental</w:t>
      </w:r>
      <w:r w:rsidR="00E67E93" w:rsidRPr="00043904">
        <w:rPr>
          <w:rFonts w:cs="Times New Roman"/>
          <w:spacing w:val="-1"/>
          <w:w w:val="90"/>
          <w:sz w:val="20"/>
          <w:szCs w:val="18"/>
        </w:rPr>
        <w:t>-</w:t>
      </w:r>
      <w:r w:rsidR="00E67E93" w:rsidRPr="00F01BC7">
        <w:rPr>
          <w:rFonts w:cs="Times New Roman"/>
          <w:spacing w:val="-1"/>
          <w:w w:val="90"/>
          <w:sz w:val="20"/>
          <w:szCs w:val="18"/>
        </w:rPr>
        <w:t>oriented</w:t>
      </w:r>
      <w:r w:rsidR="00E67E93" w:rsidRPr="00043904">
        <w:rPr>
          <w:rFonts w:cs="Times New Roman"/>
          <w:w w:val="90"/>
          <w:sz w:val="20"/>
          <w:szCs w:val="18"/>
        </w:rPr>
        <w:t xml:space="preserve"> </w:t>
      </w:r>
      <w:r w:rsidR="00E67E93" w:rsidRPr="00043904">
        <w:rPr>
          <w:rFonts w:cs="Times New Roman"/>
          <w:spacing w:val="35"/>
          <w:w w:val="90"/>
          <w:sz w:val="20"/>
          <w:szCs w:val="18"/>
        </w:rPr>
        <w:t xml:space="preserve"> </w:t>
      </w:r>
      <w:r w:rsidR="00A9172E" w:rsidRPr="00F01BC7">
        <w:rPr>
          <w:rFonts w:cs="Times New Roman"/>
          <w:spacing w:val="-1"/>
          <w:w w:val="90"/>
          <w:sz w:val="20"/>
          <w:szCs w:val="18"/>
          <w:lang w:val="el-GR"/>
        </w:rPr>
        <w:t>σενάριο</w:t>
      </w:r>
    </w:p>
    <w:p w14:paraId="49A26BBC" w14:textId="770BE2F6" w:rsidR="00F83AFD" w:rsidRDefault="00F83AFD" w:rsidP="00F83AFD">
      <w:pPr>
        <w:spacing w:before="120" w:after="360" w:line="360" w:lineRule="auto"/>
        <w:jc w:val="center"/>
        <w:rPr>
          <w:rFonts w:cs="Times New Roman"/>
          <w:spacing w:val="-1"/>
          <w:w w:val="105"/>
          <w:szCs w:val="18"/>
          <w:lang w:val="el-GR"/>
        </w:rPr>
      </w:pPr>
      <w:r w:rsidRPr="00F01BC7">
        <w:rPr>
          <w:rFonts w:cs="Times New Roman"/>
          <w:b/>
          <w:i/>
          <w:spacing w:val="-1"/>
          <w:w w:val="105"/>
          <w:szCs w:val="18"/>
          <w:lang w:val="el-GR"/>
        </w:rPr>
        <w:t>Πίνακας</w:t>
      </w:r>
      <w:r w:rsidRPr="00F64304">
        <w:rPr>
          <w:rFonts w:cs="Times New Roman"/>
          <w:b/>
          <w:i/>
          <w:spacing w:val="-1"/>
          <w:w w:val="105"/>
          <w:szCs w:val="18"/>
          <w:lang w:val="el-GR"/>
        </w:rPr>
        <w:t xml:space="preserve"> </w:t>
      </w:r>
      <w:r w:rsidRPr="00F01BC7">
        <w:rPr>
          <w:rFonts w:cs="Times New Roman"/>
          <w:b/>
          <w:i/>
          <w:spacing w:val="-1"/>
          <w:w w:val="105"/>
          <w:szCs w:val="18"/>
          <w:lang w:val="el-GR"/>
        </w:rPr>
        <w:t>13:</w:t>
      </w:r>
      <w:r w:rsidRPr="00F64304">
        <w:rPr>
          <w:rFonts w:cs="Times New Roman"/>
          <w:i/>
          <w:spacing w:val="-10"/>
          <w:w w:val="105"/>
          <w:szCs w:val="18"/>
          <w:lang w:val="el-GR"/>
        </w:rPr>
        <w:t xml:space="preserve"> </w:t>
      </w:r>
      <w:r w:rsidRPr="00F01BC7">
        <w:rPr>
          <w:rFonts w:cs="Times New Roman"/>
          <w:i/>
          <w:spacing w:val="-1"/>
          <w:w w:val="105"/>
          <w:szCs w:val="18"/>
          <w:lang w:val="el-GR"/>
        </w:rPr>
        <w:t>μήτρα εκτίμησης</w:t>
      </w:r>
    </w:p>
    <w:p w14:paraId="3E6C6451" w14:textId="5C0C83F5" w:rsidR="00FF65F0" w:rsidRPr="00F01BC7" w:rsidRDefault="00A9172E" w:rsidP="00E36FD7">
      <w:pPr>
        <w:spacing w:before="120" w:after="360" w:line="360" w:lineRule="auto"/>
        <w:rPr>
          <w:rFonts w:cs="Times New Roman"/>
          <w:spacing w:val="-1"/>
          <w:w w:val="105"/>
          <w:szCs w:val="18"/>
          <w:lang w:val="el-GR"/>
        </w:rPr>
      </w:pPr>
      <w:r w:rsidRPr="00F01BC7">
        <w:rPr>
          <w:rFonts w:cs="Times New Roman"/>
          <w:spacing w:val="-1"/>
          <w:w w:val="105"/>
          <w:szCs w:val="18"/>
          <w:lang w:val="el-GR"/>
        </w:rPr>
        <w:lastRenderedPageBreak/>
        <w:t xml:space="preserve">Τα στοιχεία στη μήτρα αξιολόγησης χρησιμοποιούνται στους υπολογισμούς που καθορίσουν τους δείκτες προτίμησης που παρουσιάζεται στον πίνακα </w:t>
      </w:r>
      <w:r w:rsidR="00E25B0C" w:rsidRPr="00F01BC7">
        <w:rPr>
          <w:rFonts w:cs="Times New Roman"/>
          <w:spacing w:val="-1"/>
          <w:w w:val="105"/>
          <w:szCs w:val="18"/>
          <w:lang w:val="el-GR"/>
        </w:rPr>
        <w:t>13</w:t>
      </w:r>
      <w:r w:rsidRPr="00F01BC7">
        <w:rPr>
          <w:rFonts w:cs="Times New Roman"/>
          <w:spacing w:val="-1"/>
          <w:w w:val="105"/>
          <w:szCs w:val="18"/>
          <w:lang w:val="el-GR"/>
        </w:rPr>
        <w:t xml:space="preserve">. Είναι αμέσως προφανές ότι </w:t>
      </w:r>
      <w:r w:rsidR="00D61DD1" w:rsidRPr="00F01BC7">
        <w:rPr>
          <w:rFonts w:cs="Times New Roman"/>
          <w:spacing w:val="-1"/>
          <w:w w:val="105"/>
          <w:szCs w:val="18"/>
          <w:lang w:val="el-GR"/>
        </w:rPr>
        <w:t>οι καλύτερες</w:t>
      </w:r>
      <w:r w:rsidRPr="00F01BC7">
        <w:rPr>
          <w:rFonts w:cs="Times New Roman"/>
          <w:spacing w:val="-1"/>
          <w:w w:val="105"/>
          <w:szCs w:val="18"/>
          <w:lang w:val="el-GR"/>
        </w:rPr>
        <w:t xml:space="preserve"> </w:t>
      </w:r>
      <w:r w:rsidR="00D61DD1" w:rsidRPr="00F01BC7">
        <w:rPr>
          <w:rFonts w:cs="Times New Roman"/>
          <w:spacing w:val="-1"/>
          <w:w w:val="105"/>
          <w:szCs w:val="18"/>
          <w:lang w:val="el-GR"/>
        </w:rPr>
        <w:t>επιλογές</w:t>
      </w:r>
      <w:r w:rsidRPr="00F01BC7">
        <w:rPr>
          <w:rFonts w:cs="Times New Roman"/>
          <w:spacing w:val="-1"/>
          <w:w w:val="105"/>
          <w:szCs w:val="18"/>
          <w:lang w:val="el-GR"/>
        </w:rPr>
        <w:t xml:space="preserve"> είναι η αιολική ενέργεια και τα </w:t>
      </w:r>
      <w:r w:rsidRPr="00F01BC7">
        <w:rPr>
          <w:rFonts w:cs="Times New Roman"/>
          <w:lang w:val="el-GR"/>
        </w:rPr>
        <w:t>παλιρροιακά ρεύματα</w:t>
      </w:r>
      <w:r w:rsidRPr="00F01BC7">
        <w:rPr>
          <w:rFonts w:cs="Times New Roman"/>
          <w:spacing w:val="-1"/>
          <w:w w:val="105"/>
          <w:szCs w:val="18"/>
          <w:lang w:val="el-GR"/>
        </w:rPr>
        <w:t xml:space="preserve">. Ο πίνακας </w:t>
      </w:r>
      <w:r w:rsidR="00E25B0C" w:rsidRPr="00F01BC7">
        <w:rPr>
          <w:rFonts w:cs="Times New Roman"/>
          <w:spacing w:val="-1"/>
          <w:w w:val="105"/>
          <w:szCs w:val="18"/>
          <w:lang w:val="el-GR"/>
        </w:rPr>
        <w:t>14</w:t>
      </w:r>
      <w:r w:rsidRPr="00F01BC7">
        <w:rPr>
          <w:rFonts w:cs="Times New Roman"/>
          <w:spacing w:val="-1"/>
          <w:w w:val="105"/>
          <w:szCs w:val="18"/>
          <w:lang w:val="el-GR"/>
        </w:rPr>
        <w:t xml:space="preserve"> παρουσιάζει τον δείκτη προτίμησης που υπολογίζεται για κάθε ζευγάρι ενεργειών α και β ως σταθμισμένο μέσο όρο των προτιμήσεων που υπολογίζονται για κάθε κριτήριο. Ο δείκτης αντιπροσωπεύει τη δύναμη της προτίμησης του ιθύνοντος για τη δράση α από τη δράση β εξετάζοντας ταυτόχρονα όλα τα κριτήρια. Η αξία του κυμαίνεται μεταξύ 0 και 1.</w:t>
      </w:r>
    </w:p>
    <w:tbl>
      <w:tblPr>
        <w:tblW w:w="0" w:type="auto"/>
        <w:tblInd w:w="187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1408"/>
        <w:gridCol w:w="990"/>
        <w:gridCol w:w="1016"/>
        <w:gridCol w:w="1016"/>
        <w:gridCol w:w="1015"/>
      </w:tblGrid>
      <w:tr w:rsidR="006E1D81" w:rsidRPr="00F01BC7" w14:paraId="3E892A01" w14:textId="77777777" w:rsidTr="00E25B0C">
        <w:trPr>
          <w:trHeight w:hRule="exact" w:val="326"/>
        </w:trPr>
        <w:tc>
          <w:tcPr>
            <w:tcW w:w="1408" w:type="dxa"/>
          </w:tcPr>
          <w:p w14:paraId="01F883FD" w14:textId="77777777" w:rsidR="006E1D81" w:rsidRPr="000A5F58" w:rsidRDefault="006E1D81" w:rsidP="00F83AFD">
            <w:pPr>
              <w:pStyle w:val="TableParagraph"/>
              <w:kinsoku w:val="0"/>
              <w:overflowPunct w:val="0"/>
              <w:spacing w:before="120" w:after="360"/>
              <w:ind w:left="24"/>
              <w:rPr>
                <w:rFonts w:cs="Times New Roman"/>
                <w:sz w:val="18"/>
              </w:rPr>
            </w:pPr>
            <w:r w:rsidRPr="000A5F58">
              <w:rPr>
                <w:rFonts w:cs="Times New Roman"/>
                <w:spacing w:val="-3"/>
                <w:w w:val="105"/>
                <w:sz w:val="18"/>
                <w:szCs w:val="18"/>
              </w:rPr>
              <w:t>Actions</w:t>
            </w:r>
          </w:p>
        </w:tc>
        <w:tc>
          <w:tcPr>
            <w:tcW w:w="990" w:type="dxa"/>
          </w:tcPr>
          <w:p w14:paraId="35EC33CA" w14:textId="2194FBE6" w:rsidR="006E1D81" w:rsidRPr="000A5F58" w:rsidRDefault="006E1D81" w:rsidP="00F83AFD">
            <w:pPr>
              <w:pStyle w:val="TableParagraph"/>
              <w:kinsoku w:val="0"/>
              <w:overflowPunct w:val="0"/>
              <w:spacing w:before="120" w:after="360"/>
              <w:ind w:left="307" w:right="308"/>
              <w:jc w:val="center"/>
              <w:rPr>
                <w:rFonts w:cs="Times New Roman"/>
                <w:sz w:val="18"/>
              </w:rPr>
            </w:pPr>
            <w:r w:rsidRPr="000A5F58">
              <w:rPr>
                <w:rFonts w:cs="Times New Roman"/>
                <w:i/>
                <w:iCs/>
                <w:w w:val="105"/>
                <w:sz w:val="18"/>
                <w:szCs w:val="18"/>
              </w:rPr>
              <w:t>A1</w:t>
            </w:r>
          </w:p>
        </w:tc>
        <w:tc>
          <w:tcPr>
            <w:tcW w:w="1016" w:type="dxa"/>
          </w:tcPr>
          <w:p w14:paraId="418B8CAD" w14:textId="63A2C947" w:rsidR="006E1D81" w:rsidRPr="000A5F58" w:rsidRDefault="006E1D81" w:rsidP="00F83AFD">
            <w:pPr>
              <w:pStyle w:val="TableParagraph"/>
              <w:kinsoku w:val="0"/>
              <w:overflowPunct w:val="0"/>
              <w:spacing w:before="120" w:after="360"/>
              <w:ind w:left="325" w:right="322"/>
              <w:jc w:val="center"/>
              <w:rPr>
                <w:rFonts w:cs="Times New Roman"/>
                <w:sz w:val="18"/>
              </w:rPr>
            </w:pPr>
            <w:r w:rsidRPr="000A5F58">
              <w:rPr>
                <w:rFonts w:cs="Times New Roman"/>
                <w:i/>
                <w:iCs/>
                <w:w w:val="105"/>
                <w:sz w:val="18"/>
                <w:szCs w:val="18"/>
              </w:rPr>
              <w:t>A2</w:t>
            </w:r>
          </w:p>
        </w:tc>
        <w:tc>
          <w:tcPr>
            <w:tcW w:w="1016" w:type="dxa"/>
          </w:tcPr>
          <w:p w14:paraId="21A08D7C" w14:textId="53D9FFB3" w:rsidR="006E1D81" w:rsidRPr="000A5F58" w:rsidRDefault="006E1D81" w:rsidP="00F83AFD">
            <w:pPr>
              <w:pStyle w:val="TableParagraph"/>
              <w:kinsoku w:val="0"/>
              <w:overflowPunct w:val="0"/>
              <w:spacing w:before="120" w:after="360"/>
              <w:ind w:left="2"/>
              <w:jc w:val="center"/>
              <w:rPr>
                <w:rFonts w:cs="Times New Roman"/>
                <w:sz w:val="18"/>
              </w:rPr>
            </w:pPr>
            <w:r w:rsidRPr="000A5F58">
              <w:rPr>
                <w:rFonts w:cs="Times New Roman"/>
                <w:i/>
                <w:iCs/>
                <w:w w:val="105"/>
                <w:sz w:val="18"/>
                <w:szCs w:val="18"/>
              </w:rPr>
              <w:t>A3</w:t>
            </w:r>
          </w:p>
        </w:tc>
        <w:tc>
          <w:tcPr>
            <w:tcW w:w="1015" w:type="dxa"/>
          </w:tcPr>
          <w:p w14:paraId="27609036" w14:textId="633E5852" w:rsidR="006E1D81" w:rsidRPr="000A5F58" w:rsidRDefault="006E1D81" w:rsidP="00F83AFD">
            <w:pPr>
              <w:pStyle w:val="TableParagraph"/>
              <w:kinsoku w:val="0"/>
              <w:overflowPunct w:val="0"/>
              <w:spacing w:before="120" w:after="360"/>
              <w:ind w:left="324" w:right="322"/>
              <w:jc w:val="center"/>
              <w:rPr>
                <w:rFonts w:cs="Times New Roman"/>
                <w:sz w:val="18"/>
              </w:rPr>
            </w:pPr>
            <w:r w:rsidRPr="000A5F58">
              <w:rPr>
                <w:rFonts w:cs="Times New Roman"/>
                <w:i/>
                <w:iCs/>
                <w:w w:val="105"/>
                <w:sz w:val="18"/>
                <w:szCs w:val="18"/>
              </w:rPr>
              <w:t>A4</w:t>
            </w:r>
          </w:p>
        </w:tc>
      </w:tr>
      <w:tr w:rsidR="006E1D81" w:rsidRPr="00F01BC7" w14:paraId="0DD38C54" w14:textId="77777777" w:rsidTr="00E25B0C">
        <w:trPr>
          <w:trHeight w:hRule="exact" w:val="329"/>
        </w:trPr>
        <w:tc>
          <w:tcPr>
            <w:tcW w:w="1408" w:type="dxa"/>
          </w:tcPr>
          <w:p w14:paraId="2F1D3FA8" w14:textId="40EFF49D" w:rsidR="006E1D81" w:rsidRPr="000A5F58" w:rsidRDefault="006E1D81" w:rsidP="00F83AFD">
            <w:pPr>
              <w:pStyle w:val="TableParagraph"/>
              <w:kinsoku w:val="0"/>
              <w:overflowPunct w:val="0"/>
              <w:spacing w:before="120" w:after="360"/>
              <w:ind w:left="377"/>
              <w:rPr>
                <w:rFonts w:cs="Times New Roman"/>
                <w:sz w:val="18"/>
              </w:rPr>
            </w:pPr>
            <w:r w:rsidRPr="000A5F58">
              <w:rPr>
                <w:rFonts w:cs="Times New Roman"/>
                <w:i/>
                <w:iCs/>
                <w:w w:val="105"/>
                <w:sz w:val="18"/>
                <w:szCs w:val="18"/>
              </w:rPr>
              <w:t>A1:</w:t>
            </w:r>
            <w:r w:rsidRPr="000A5F58">
              <w:rPr>
                <w:rFonts w:cs="Times New Roman"/>
                <w:i/>
                <w:iCs/>
                <w:spacing w:val="-11"/>
                <w:w w:val="105"/>
                <w:sz w:val="18"/>
                <w:szCs w:val="18"/>
              </w:rPr>
              <w:t xml:space="preserve"> </w:t>
            </w:r>
            <w:r w:rsidR="00A9172E" w:rsidRPr="000A5F58">
              <w:rPr>
                <w:rFonts w:cs="Times New Roman"/>
                <w:i/>
                <w:iCs/>
                <w:w w:val="105"/>
                <w:sz w:val="18"/>
                <w:szCs w:val="18"/>
                <w:lang w:val="el-GR"/>
              </w:rPr>
              <w:t>Φ/Β</w:t>
            </w:r>
          </w:p>
        </w:tc>
        <w:tc>
          <w:tcPr>
            <w:tcW w:w="990" w:type="dxa"/>
          </w:tcPr>
          <w:p w14:paraId="101FDAF6" w14:textId="77777777" w:rsidR="006E1D81" w:rsidRPr="000A5F58" w:rsidRDefault="006E1D81" w:rsidP="00F83AFD">
            <w:pPr>
              <w:pStyle w:val="TableParagraph"/>
              <w:kinsoku w:val="0"/>
              <w:overflowPunct w:val="0"/>
              <w:spacing w:before="120" w:after="360"/>
              <w:ind w:left="327"/>
              <w:rPr>
                <w:rFonts w:cs="Times New Roman"/>
                <w:sz w:val="18"/>
              </w:rPr>
            </w:pPr>
            <w:r w:rsidRPr="000A5F58">
              <w:rPr>
                <w:rFonts w:cs="Times New Roman"/>
                <w:spacing w:val="-1"/>
                <w:w w:val="105"/>
                <w:sz w:val="18"/>
                <w:szCs w:val="18"/>
              </w:rPr>
              <w:t>0.00</w:t>
            </w:r>
          </w:p>
        </w:tc>
        <w:tc>
          <w:tcPr>
            <w:tcW w:w="1016" w:type="dxa"/>
          </w:tcPr>
          <w:p w14:paraId="311FDB6C" w14:textId="77777777" w:rsidR="006E1D81" w:rsidRPr="000A5F58" w:rsidRDefault="006E1D81" w:rsidP="00F83AFD">
            <w:pPr>
              <w:pStyle w:val="TableParagraph"/>
              <w:kinsoku w:val="0"/>
              <w:overflowPunct w:val="0"/>
              <w:spacing w:before="120" w:after="360"/>
              <w:ind w:left="325" w:right="322"/>
              <w:jc w:val="center"/>
              <w:rPr>
                <w:rFonts w:cs="Times New Roman"/>
                <w:sz w:val="18"/>
              </w:rPr>
            </w:pPr>
            <w:r w:rsidRPr="000A5F58">
              <w:rPr>
                <w:rFonts w:cs="Times New Roman"/>
                <w:spacing w:val="-3"/>
                <w:w w:val="105"/>
                <w:sz w:val="18"/>
                <w:szCs w:val="18"/>
              </w:rPr>
              <w:t>0.27</w:t>
            </w:r>
          </w:p>
        </w:tc>
        <w:tc>
          <w:tcPr>
            <w:tcW w:w="1016" w:type="dxa"/>
          </w:tcPr>
          <w:p w14:paraId="2E317FB9" w14:textId="77777777" w:rsidR="006E1D81" w:rsidRPr="000A5F58" w:rsidRDefault="006E1D81" w:rsidP="00F83AFD">
            <w:pPr>
              <w:pStyle w:val="TableParagraph"/>
              <w:kinsoku w:val="0"/>
              <w:overflowPunct w:val="0"/>
              <w:spacing w:before="120" w:after="360"/>
              <w:ind w:left="325" w:right="322"/>
              <w:jc w:val="center"/>
              <w:rPr>
                <w:rFonts w:cs="Times New Roman"/>
                <w:sz w:val="18"/>
              </w:rPr>
            </w:pPr>
            <w:r w:rsidRPr="000A5F58">
              <w:rPr>
                <w:rFonts w:cs="Times New Roman"/>
                <w:spacing w:val="-3"/>
                <w:w w:val="105"/>
                <w:sz w:val="18"/>
                <w:szCs w:val="18"/>
              </w:rPr>
              <w:t>0.45</w:t>
            </w:r>
          </w:p>
        </w:tc>
        <w:tc>
          <w:tcPr>
            <w:tcW w:w="1015" w:type="dxa"/>
          </w:tcPr>
          <w:p w14:paraId="3BFDAC9B" w14:textId="77777777" w:rsidR="006E1D81" w:rsidRPr="000A5F58" w:rsidRDefault="006E1D81" w:rsidP="00F83AFD">
            <w:pPr>
              <w:pStyle w:val="TableParagraph"/>
              <w:kinsoku w:val="0"/>
              <w:overflowPunct w:val="0"/>
              <w:spacing w:before="120" w:after="360"/>
              <w:ind w:left="325" w:right="322"/>
              <w:jc w:val="center"/>
              <w:rPr>
                <w:rFonts w:cs="Times New Roman"/>
                <w:sz w:val="18"/>
              </w:rPr>
            </w:pPr>
            <w:r w:rsidRPr="000A5F58">
              <w:rPr>
                <w:rFonts w:cs="Times New Roman"/>
                <w:spacing w:val="-3"/>
                <w:w w:val="105"/>
                <w:sz w:val="18"/>
                <w:szCs w:val="18"/>
              </w:rPr>
              <w:t>0.27</w:t>
            </w:r>
          </w:p>
        </w:tc>
      </w:tr>
      <w:tr w:rsidR="006E1D81" w:rsidRPr="00F01BC7" w14:paraId="1136B415" w14:textId="77777777" w:rsidTr="00E25B0C">
        <w:trPr>
          <w:trHeight w:hRule="exact" w:val="330"/>
        </w:trPr>
        <w:tc>
          <w:tcPr>
            <w:tcW w:w="1408" w:type="dxa"/>
          </w:tcPr>
          <w:p w14:paraId="07BB3A13" w14:textId="1D057384" w:rsidR="006E1D81" w:rsidRPr="000A5F58" w:rsidRDefault="006E1D81" w:rsidP="00F83AFD">
            <w:pPr>
              <w:pStyle w:val="TableParagraph"/>
              <w:kinsoku w:val="0"/>
              <w:overflowPunct w:val="0"/>
              <w:spacing w:before="120" w:after="360"/>
              <w:ind w:left="298"/>
              <w:rPr>
                <w:rFonts w:cs="Times New Roman"/>
                <w:sz w:val="18"/>
              </w:rPr>
            </w:pPr>
            <w:r w:rsidRPr="000A5F58">
              <w:rPr>
                <w:rFonts w:cs="Times New Roman"/>
                <w:i/>
                <w:iCs/>
                <w:w w:val="105"/>
                <w:sz w:val="18"/>
                <w:szCs w:val="18"/>
              </w:rPr>
              <w:t>A2:</w:t>
            </w:r>
            <w:r w:rsidRPr="000A5F58">
              <w:rPr>
                <w:rFonts w:cs="Times New Roman"/>
                <w:i/>
                <w:iCs/>
                <w:spacing w:val="-10"/>
                <w:w w:val="105"/>
                <w:sz w:val="18"/>
                <w:szCs w:val="18"/>
              </w:rPr>
              <w:t xml:space="preserve"> </w:t>
            </w:r>
            <w:r w:rsidR="00A9172E" w:rsidRPr="000A5F58">
              <w:rPr>
                <w:rFonts w:cs="Times New Roman"/>
                <w:i/>
                <w:iCs/>
                <w:spacing w:val="-1"/>
                <w:w w:val="105"/>
                <w:sz w:val="18"/>
                <w:szCs w:val="18"/>
                <w:lang w:val="el-GR"/>
              </w:rPr>
              <w:t>Αιολική</w:t>
            </w:r>
          </w:p>
        </w:tc>
        <w:tc>
          <w:tcPr>
            <w:tcW w:w="990" w:type="dxa"/>
          </w:tcPr>
          <w:p w14:paraId="34AFB049" w14:textId="77777777" w:rsidR="006E1D81" w:rsidRPr="000A5F58" w:rsidRDefault="006E1D81" w:rsidP="00F83AFD">
            <w:pPr>
              <w:pStyle w:val="TableParagraph"/>
              <w:kinsoku w:val="0"/>
              <w:overflowPunct w:val="0"/>
              <w:spacing w:before="120" w:after="360"/>
              <w:ind w:left="307" w:right="307"/>
              <w:jc w:val="center"/>
              <w:rPr>
                <w:rFonts w:cs="Times New Roman"/>
                <w:sz w:val="18"/>
              </w:rPr>
            </w:pPr>
            <w:r w:rsidRPr="000A5F58">
              <w:rPr>
                <w:rFonts w:cs="Times New Roman"/>
                <w:spacing w:val="-1"/>
                <w:w w:val="105"/>
                <w:sz w:val="18"/>
                <w:szCs w:val="18"/>
              </w:rPr>
              <w:t>0.64</w:t>
            </w:r>
          </w:p>
        </w:tc>
        <w:tc>
          <w:tcPr>
            <w:tcW w:w="1016" w:type="dxa"/>
          </w:tcPr>
          <w:p w14:paraId="530AC200" w14:textId="77777777" w:rsidR="006E1D81" w:rsidRPr="000A5F58" w:rsidRDefault="006E1D81" w:rsidP="00F83AFD">
            <w:pPr>
              <w:pStyle w:val="TableParagraph"/>
              <w:kinsoku w:val="0"/>
              <w:overflowPunct w:val="0"/>
              <w:spacing w:before="120" w:after="360"/>
              <w:ind w:left="326" w:right="322"/>
              <w:jc w:val="center"/>
              <w:rPr>
                <w:rFonts w:cs="Times New Roman"/>
                <w:sz w:val="18"/>
              </w:rPr>
            </w:pPr>
            <w:r w:rsidRPr="000A5F58">
              <w:rPr>
                <w:rFonts w:cs="Times New Roman"/>
                <w:w w:val="105"/>
                <w:sz w:val="18"/>
                <w:szCs w:val="18"/>
              </w:rPr>
              <w:t>0</w:t>
            </w:r>
          </w:p>
        </w:tc>
        <w:tc>
          <w:tcPr>
            <w:tcW w:w="1016" w:type="dxa"/>
          </w:tcPr>
          <w:p w14:paraId="5EC15FE7" w14:textId="77777777" w:rsidR="006E1D81" w:rsidRPr="000A5F58" w:rsidRDefault="006E1D81" w:rsidP="00F83AFD">
            <w:pPr>
              <w:pStyle w:val="TableParagraph"/>
              <w:kinsoku w:val="0"/>
              <w:overflowPunct w:val="0"/>
              <w:spacing w:before="120" w:after="360"/>
              <w:ind w:left="326" w:right="322"/>
              <w:jc w:val="center"/>
              <w:rPr>
                <w:rFonts w:cs="Times New Roman"/>
                <w:sz w:val="18"/>
              </w:rPr>
            </w:pPr>
            <w:r w:rsidRPr="000A5F58">
              <w:rPr>
                <w:rFonts w:cs="Times New Roman"/>
                <w:spacing w:val="-3"/>
                <w:w w:val="105"/>
                <w:sz w:val="18"/>
                <w:szCs w:val="18"/>
              </w:rPr>
              <w:t>0.55</w:t>
            </w:r>
          </w:p>
        </w:tc>
        <w:tc>
          <w:tcPr>
            <w:tcW w:w="1015" w:type="dxa"/>
          </w:tcPr>
          <w:p w14:paraId="3B88FBF5" w14:textId="77777777" w:rsidR="006E1D81" w:rsidRPr="000A5F58" w:rsidRDefault="006E1D81" w:rsidP="00F83AFD">
            <w:pPr>
              <w:pStyle w:val="TableParagraph"/>
              <w:kinsoku w:val="0"/>
              <w:overflowPunct w:val="0"/>
              <w:spacing w:before="120" w:after="360"/>
              <w:ind w:left="326" w:right="322"/>
              <w:jc w:val="center"/>
              <w:rPr>
                <w:rFonts w:cs="Times New Roman"/>
                <w:sz w:val="18"/>
              </w:rPr>
            </w:pPr>
            <w:r w:rsidRPr="000A5F58">
              <w:rPr>
                <w:rFonts w:cs="Times New Roman"/>
                <w:spacing w:val="-3"/>
                <w:w w:val="105"/>
                <w:sz w:val="18"/>
                <w:szCs w:val="18"/>
              </w:rPr>
              <w:t>0.45</w:t>
            </w:r>
          </w:p>
        </w:tc>
      </w:tr>
      <w:tr w:rsidR="006E1D81" w:rsidRPr="00F01BC7" w14:paraId="13CFD5FC" w14:textId="77777777" w:rsidTr="00E25B0C">
        <w:trPr>
          <w:trHeight w:hRule="exact" w:val="330"/>
        </w:trPr>
        <w:tc>
          <w:tcPr>
            <w:tcW w:w="1408" w:type="dxa"/>
          </w:tcPr>
          <w:p w14:paraId="7AA74771" w14:textId="591EB582" w:rsidR="006E1D81" w:rsidRPr="000A5F58" w:rsidRDefault="006E1D81" w:rsidP="00F83AFD">
            <w:pPr>
              <w:pStyle w:val="TableParagraph"/>
              <w:kinsoku w:val="0"/>
              <w:overflowPunct w:val="0"/>
              <w:spacing w:before="120" w:after="360"/>
              <w:ind w:left="200"/>
              <w:rPr>
                <w:rFonts w:cs="Times New Roman"/>
                <w:sz w:val="18"/>
              </w:rPr>
            </w:pPr>
            <w:r w:rsidRPr="000A5F58">
              <w:rPr>
                <w:rFonts w:cs="Times New Roman"/>
                <w:i/>
                <w:iCs/>
                <w:spacing w:val="-1"/>
                <w:w w:val="105"/>
                <w:sz w:val="18"/>
                <w:szCs w:val="18"/>
              </w:rPr>
              <w:t>A3:</w:t>
            </w:r>
            <w:r w:rsidR="00A9172E" w:rsidRPr="000A5F58">
              <w:rPr>
                <w:rFonts w:cs="Times New Roman"/>
                <w:i/>
                <w:iCs/>
                <w:spacing w:val="-1"/>
                <w:w w:val="105"/>
                <w:sz w:val="18"/>
                <w:szCs w:val="18"/>
                <w:lang w:val="el-GR"/>
              </w:rPr>
              <w:t xml:space="preserve"> Βιομάζα</w:t>
            </w:r>
          </w:p>
        </w:tc>
        <w:tc>
          <w:tcPr>
            <w:tcW w:w="990" w:type="dxa"/>
          </w:tcPr>
          <w:p w14:paraId="7E6CB4A1" w14:textId="77777777" w:rsidR="006E1D81" w:rsidRPr="000A5F58" w:rsidRDefault="006E1D81" w:rsidP="00F83AFD">
            <w:pPr>
              <w:pStyle w:val="TableParagraph"/>
              <w:kinsoku w:val="0"/>
              <w:overflowPunct w:val="0"/>
              <w:spacing w:before="120" w:after="360"/>
              <w:ind w:left="308" w:right="308"/>
              <w:jc w:val="center"/>
              <w:rPr>
                <w:rFonts w:cs="Times New Roman"/>
                <w:sz w:val="18"/>
              </w:rPr>
            </w:pPr>
            <w:r w:rsidRPr="000A5F58">
              <w:rPr>
                <w:rFonts w:cs="Times New Roman"/>
                <w:spacing w:val="-1"/>
                <w:w w:val="105"/>
                <w:sz w:val="18"/>
                <w:szCs w:val="18"/>
              </w:rPr>
              <w:t>0.55</w:t>
            </w:r>
          </w:p>
        </w:tc>
        <w:tc>
          <w:tcPr>
            <w:tcW w:w="1016" w:type="dxa"/>
          </w:tcPr>
          <w:p w14:paraId="2B5A8AFC" w14:textId="77777777" w:rsidR="006E1D81" w:rsidRPr="000A5F58" w:rsidRDefault="006E1D81" w:rsidP="00F83AFD">
            <w:pPr>
              <w:pStyle w:val="TableParagraph"/>
              <w:kinsoku w:val="0"/>
              <w:overflowPunct w:val="0"/>
              <w:spacing w:before="120" w:after="360"/>
              <w:ind w:left="326" w:right="322"/>
              <w:jc w:val="center"/>
              <w:rPr>
                <w:rFonts w:cs="Times New Roman"/>
                <w:sz w:val="18"/>
              </w:rPr>
            </w:pPr>
            <w:r w:rsidRPr="000A5F58">
              <w:rPr>
                <w:rFonts w:cs="Times New Roman"/>
                <w:spacing w:val="-3"/>
                <w:w w:val="105"/>
                <w:sz w:val="18"/>
                <w:szCs w:val="18"/>
              </w:rPr>
              <w:t>0.36</w:t>
            </w:r>
          </w:p>
        </w:tc>
        <w:tc>
          <w:tcPr>
            <w:tcW w:w="1016" w:type="dxa"/>
          </w:tcPr>
          <w:p w14:paraId="4B92C12F" w14:textId="77777777" w:rsidR="006E1D81" w:rsidRPr="000A5F58" w:rsidRDefault="006E1D81" w:rsidP="00F83AFD">
            <w:pPr>
              <w:pStyle w:val="TableParagraph"/>
              <w:kinsoku w:val="0"/>
              <w:overflowPunct w:val="0"/>
              <w:spacing w:before="120" w:after="360"/>
              <w:ind w:left="326" w:right="322"/>
              <w:jc w:val="center"/>
              <w:rPr>
                <w:rFonts w:cs="Times New Roman"/>
                <w:sz w:val="18"/>
              </w:rPr>
            </w:pPr>
            <w:r w:rsidRPr="000A5F58">
              <w:rPr>
                <w:rFonts w:cs="Times New Roman"/>
                <w:w w:val="105"/>
                <w:sz w:val="18"/>
                <w:szCs w:val="18"/>
              </w:rPr>
              <w:t>0</w:t>
            </w:r>
          </w:p>
        </w:tc>
        <w:tc>
          <w:tcPr>
            <w:tcW w:w="1015" w:type="dxa"/>
          </w:tcPr>
          <w:p w14:paraId="580A0788" w14:textId="77777777" w:rsidR="006E1D81" w:rsidRPr="000A5F58" w:rsidRDefault="006E1D81" w:rsidP="00F83AFD">
            <w:pPr>
              <w:pStyle w:val="TableParagraph"/>
              <w:kinsoku w:val="0"/>
              <w:overflowPunct w:val="0"/>
              <w:spacing w:before="120" w:after="360"/>
              <w:ind w:left="326" w:right="322"/>
              <w:jc w:val="center"/>
              <w:rPr>
                <w:rFonts w:cs="Times New Roman"/>
                <w:sz w:val="18"/>
              </w:rPr>
            </w:pPr>
            <w:r w:rsidRPr="000A5F58">
              <w:rPr>
                <w:rFonts w:cs="Times New Roman"/>
                <w:spacing w:val="-3"/>
                <w:w w:val="105"/>
                <w:sz w:val="18"/>
                <w:szCs w:val="18"/>
              </w:rPr>
              <w:t>0.45</w:t>
            </w:r>
          </w:p>
        </w:tc>
      </w:tr>
      <w:tr w:rsidR="006E1D81" w:rsidRPr="00F01BC7" w14:paraId="15F134D6" w14:textId="77777777" w:rsidTr="00E25B0C">
        <w:trPr>
          <w:trHeight w:hRule="exact" w:val="327"/>
        </w:trPr>
        <w:tc>
          <w:tcPr>
            <w:tcW w:w="1408" w:type="dxa"/>
          </w:tcPr>
          <w:p w14:paraId="2750D567" w14:textId="0A2620A2" w:rsidR="006E1D81" w:rsidRPr="000A5F58" w:rsidRDefault="006E1D81" w:rsidP="00F83AFD">
            <w:pPr>
              <w:pStyle w:val="TableParagraph"/>
              <w:kinsoku w:val="0"/>
              <w:overflowPunct w:val="0"/>
              <w:spacing w:before="120" w:after="360"/>
              <w:ind w:left="243"/>
              <w:rPr>
                <w:rFonts w:cs="Times New Roman"/>
                <w:sz w:val="18"/>
              </w:rPr>
            </w:pPr>
            <w:r w:rsidRPr="000A5F58">
              <w:rPr>
                <w:rFonts w:cs="Times New Roman"/>
                <w:i/>
                <w:iCs/>
                <w:spacing w:val="-1"/>
                <w:w w:val="105"/>
                <w:sz w:val="18"/>
                <w:szCs w:val="18"/>
              </w:rPr>
              <w:t>A4:</w:t>
            </w:r>
            <w:r w:rsidR="00A9172E" w:rsidRPr="000A5F58">
              <w:rPr>
                <w:rFonts w:cs="Times New Roman"/>
                <w:i/>
                <w:iCs/>
                <w:spacing w:val="-1"/>
                <w:w w:val="105"/>
                <w:sz w:val="18"/>
                <w:szCs w:val="18"/>
                <w:lang w:val="el-GR"/>
              </w:rPr>
              <w:t xml:space="preserve"> </w:t>
            </w:r>
            <w:r w:rsidRPr="000A5F58">
              <w:rPr>
                <w:rFonts w:cs="Times New Roman"/>
                <w:i/>
                <w:iCs/>
                <w:spacing w:val="-1"/>
                <w:w w:val="105"/>
                <w:sz w:val="18"/>
                <w:szCs w:val="18"/>
              </w:rPr>
              <w:t>Kobold</w:t>
            </w:r>
          </w:p>
        </w:tc>
        <w:tc>
          <w:tcPr>
            <w:tcW w:w="990" w:type="dxa"/>
          </w:tcPr>
          <w:p w14:paraId="63179460" w14:textId="77777777" w:rsidR="006E1D81" w:rsidRPr="000A5F58" w:rsidRDefault="006E1D81" w:rsidP="00F83AFD">
            <w:pPr>
              <w:pStyle w:val="TableParagraph"/>
              <w:kinsoku w:val="0"/>
              <w:overflowPunct w:val="0"/>
              <w:spacing w:before="120" w:after="360"/>
              <w:ind w:left="307" w:right="307"/>
              <w:jc w:val="center"/>
              <w:rPr>
                <w:rFonts w:cs="Times New Roman"/>
                <w:sz w:val="18"/>
              </w:rPr>
            </w:pPr>
            <w:r w:rsidRPr="000A5F58">
              <w:rPr>
                <w:rFonts w:cs="Times New Roman"/>
                <w:spacing w:val="-1"/>
                <w:w w:val="105"/>
                <w:sz w:val="18"/>
                <w:szCs w:val="18"/>
              </w:rPr>
              <w:t>0.45</w:t>
            </w:r>
          </w:p>
        </w:tc>
        <w:tc>
          <w:tcPr>
            <w:tcW w:w="1016" w:type="dxa"/>
          </w:tcPr>
          <w:p w14:paraId="1AA41D6A" w14:textId="77777777" w:rsidR="006E1D81" w:rsidRPr="000A5F58" w:rsidRDefault="006E1D81" w:rsidP="00F83AFD">
            <w:pPr>
              <w:pStyle w:val="TableParagraph"/>
              <w:kinsoku w:val="0"/>
              <w:overflowPunct w:val="0"/>
              <w:spacing w:before="120" w:after="360"/>
              <w:ind w:left="326" w:right="321"/>
              <w:jc w:val="center"/>
              <w:rPr>
                <w:rFonts w:cs="Times New Roman"/>
                <w:sz w:val="18"/>
              </w:rPr>
            </w:pPr>
            <w:r w:rsidRPr="000A5F58">
              <w:rPr>
                <w:rFonts w:cs="Times New Roman"/>
                <w:spacing w:val="-3"/>
                <w:w w:val="105"/>
                <w:sz w:val="18"/>
                <w:szCs w:val="18"/>
              </w:rPr>
              <w:t>0.45</w:t>
            </w:r>
          </w:p>
        </w:tc>
        <w:tc>
          <w:tcPr>
            <w:tcW w:w="1016" w:type="dxa"/>
          </w:tcPr>
          <w:p w14:paraId="25092C9F" w14:textId="77777777" w:rsidR="006E1D81" w:rsidRPr="000A5F58" w:rsidRDefault="006E1D81" w:rsidP="00F83AFD">
            <w:pPr>
              <w:pStyle w:val="TableParagraph"/>
              <w:kinsoku w:val="0"/>
              <w:overflowPunct w:val="0"/>
              <w:spacing w:before="120" w:after="360"/>
              <w:ind w:left="326" w:right="321"/>
              <w:jc w:val="center"/>
              <w:rPr>
                <w:rFonts w:cs="Times New Roman"/>
                <w:sz w:val="18"/>
              </w:rPr>
            </w:pPr>
            <w:r w:rsidRPr="000A5F58">
              <w:rPr>
                <w:rFonts w:cs="Times New Roman"/>
                <w:spacing w:val="-3"/>
                <w:w w:val="105"/>
                <w:sz w:val="18"/>
                <w:szCs w:val="18"/>
              </w:rPr>
              <w:t>0.45</w:t>
            </w:r>
          </w:p>
        </w:tc>
        <w:tc>
          <w:tcPr>
            <w:tcW w:w="1015" w:type="dxa"/>
          </w:tcPr>
          <w:p w14:paraId="6C01A3AE" w14:textId="77777777" w:rsidR="006E1D81" w:rsidRPr="000A5F58" w:rsidRDefault="006E1D81" w:rsidP="00F83AFD">
            <w:pPr>
              <w:pStyle w:val="TableParagraph"/>
              <w:kinsoku w:val="0"/>
              <w:overflowPunct w:val="0"/>
              <w:spacing w:before="120" w:after="360"/>
              <w:ind w:left="326" w:right="321"/>
              <w:jc w:val="center"/>
              <w:rPr>
                <w:rFonts w:cs="Times New Roman"/>
                <w:sz w:val="18"/>
              </w:rPr>
            </w:pPr>
            <w:r w:rsidRPr="000A5F58">
              <w:rPr>
                <w:rFonts w:cs="Times New Roman"/>
                <w:w w:val="105"/>
                <w:sz w:val="18"/>
                <w:szCs w:val="18"/>
              </w:rPr>
              <w:t>0</w:t>
            </w:r>
          </w:p>
        </w:tc>
      </w:tr>
    </w:tbl>
    <w:p w14:paraId="0EEB8089" w14:textId="46297976" w:rsidR="00D91EC0" w:rsidRDefault="00F83AFD" w:rsidP="00F83AFD">
      <w:pPr>
        <w:spacing w:before="120" w:after="360" w:line="360" w:lineRule="auto"/>
        <w:jc w:val="center"/>
        <w:rPr>
          <w:rFonts w:cs="Times New Roman"/>
          <w:b/>
          <w:lang w:val="el-GR"/>
        </w:rPr>
      </w:pPr>
      <w:r w:rsidRPr="00F01BC7">
        <w:rPr>
          <w:rFonts w:cs="Times New Roman"/>
          <w:b/>
          <w:spacing w:val="-1"/>
          <w:w w:val="105"/>
          <w:szCs w:val="18"/>
          <w:lang w:val="el-GR"/>
        </w:rPr>
        <w:t>Πίνακας 14:</w:t>
      </w:r>
      <w:r w:rsidRPr="00F01BC7">
        <w:rPr>
          <w:rFonts w:cs="Times New Roman"/>
          <w:spacing w:val="-1"/>
          <w:w w:val="105"/>
          <w:szCs w:val="18"/>
          <w:lang w:val="el-GR"/>
        </w:rPr>
        <w:t xml:space="preserve"> </w:t>
      </w:r>
      <w:r w:rsidRPr="00F01BC7">
        <w:rPr>
          <w:rFonts w:cs="Times New Roman"/>
          <w:i/>
          <w:w w:val="105"/>
          <w:szCs w:val="18"/>
          <w:lang w:val="el-GR"/>
        </w:rPr>
        <w:t>μήτρα αξιολόγησης</w:t>
      </w:r>
      <w:r w:rsidRPr="00F01BC7">
        <w:rPr>
          <w:rFonts w:cs="Times New Roman"/>
          <w:i/>
          <w:spacing w:val="-9"/>
          <w:w w:val="105"/>
          <w:szCs w:val="18"/>
          <w:lang w:val="el-GR"/>
        </w:rPr>
        <w:t xml:space="preserve"> </w:t>
      </w:r>
      <w:r w:rsidRPr="00F01BC7">
        <w:rPr>
          <w:rFonts w:cs="Times New Roman"/>
          <w:i/>
          <w:spacing w:val="-4"/>
          <w:w w:val="105"/>
          <w:szCs w:val="18"/>
          <w:lang w:val="el-GR"/>
        </w:rPr>
        <w:t>των τεσσάρων εναλλακτικών</w:t>
      </w:r>
    </w:p>
    <w:p w14:paraId="7DF0227B" w14:textId="578EB325" w:rsidR="00860DC3" w:rsidRPr="00F01BC7" w:rsidRDefault="001D5EA0" w:rsidP="00E36FD7">
      <w:pPr>
        <w:spacing w:before="120" w:after="360" w:line="360" w:lineRule="auto"/>
        <w:rPr>
          <w:rFonts w:cs="Times New Roman"/>
          <w:b/>
          <w:lang w:val="el-GR"/>
        </w:rPr>
      </w:pPr>
      <w:r w:rsidRPr="00F01BC7">
        <w:rPr>
          <w:rFonts w:cs="Times New Roman"/>
          <w:b/>
          <w:lang w:val="el-GR"/>
        </w:rPr>
        <w:t>3</w:t>
      </w:r>
      <w:r w:rsidR="004376ED" w:rsidRPr="00F01BC7">
        <w:rPr>
          <w:rFonts w:cs="Times New Roman"/>
          <w:b/>
          <w:lang w:val="el-GR"/>
        </w:rPr>
        <w:t>.</w:t>
      </w:r>
      <w:r w:rsidR="00CF388A">
        <w:rPr>
          <w:rFonts w:cs="Times New Roman"/>
          <w:b/>
          <w:lang w:val="el-GR"/>
        </w:rPr>
        <w:t>7</w:t>
      </w:r>
      <w:r w:rsidR="004376ED" w:rsidRPr="00F01BC7">
        <w:rPr>
          <w:rFonts w:cs="Times New Roman"/>
          <w:b/>
          <w:lang w:val="el-GR"/>
        </w:rPr>
        <w:t xml:space="preserve">. </w:t>
      </w:r>
      <w:r w:rsidR="004C7248" w:rsidRPr="00F01BC7">
        <w:rPr>
          <w:rFonts w:cs="Times New Roman"/>
          <w:b/>
          <w:lang w:val="el-GR"/>
        </w:rPr>
        <w:t xml:space="preserve">Μεθοδολογία </w:t>
      </w:r>
      <w:r w:rsidR="00E12815" w:rsidRPr="00F01BC7">
        <w:rPr>
          <w:rFonts w:cs="Times New Roman"/>
          <w:b/>
        </w:rPr>
        <w:t>ELECTRE</w:t>
      </w:r>
      <w:r w:rsidR="00E12815" w:rsidRPr="00F01BC7">
        <w:rPr>
          <w:rFonts w:cs="Times New Roman"/>
          <w:b/>
          <w:lang w:val="el-GR"/>
        </w:rPr>
        <w:t xml:space="preserve">, </w:t>
      </w:r>
      <w:r w:rsidR="004C7248" w:rsidRPr="00F01BC7">
        <w:rPr>
          <w:rFonts w:cs="Times New Roman"/>
          <w:b/>
          <w:lang w:val="el-GR"/>
        </w:rPr>
        <w:t xml:space="preserve">Βελιγράδι </w:t>
      </w:r>
      <w:r w:rsidR="00B652E4" w:rsidRPr="00F01BC7">
        <w:rPr>
          <w:rFonts w:cs="Times New Roman"/>
          <w:b/>
          <w:lang w:val="el-GR"/>
        </w:rPr>
        <w:t>2014</w:t>
      </w:r>
      <w:r w:rsidR="00860DC3" w:rsidRPr="00F01BC7">
        <w:rPr>
          <w:rFonts w:cs="Times New Roman"/>
          <w:b/>
          <w:lang w:val="el-GR"/>
        </w:rPr>
        <w:t xml:space="preserve"> </w:t>
      </w:r>
    </w:p>
    <w:p w14:paraId="1B72B0F0" w14:textId="672C2BA0" w:rsidR="00D33138" w:rsidRPr="00F01BC7" w:rsidRDefault="00D16A85" w:rsidP="00E36FD7">
      <w:pPr>
        <w:spacing w:before="120" w:after="360" w:line="360" w:lineRule="auto"/>
        <w:rPr>
          <w:rFonts w:cs="Times New Roman"/>
          <w:lang w:val="el-GR"/>
        </w:rPr>
      </w:pPr>
      <w:r w:rsidRPr="00F01BC7">
        <w:rPr>
          <w:rFonts w:cs="Times New Roman"/>
          <w:lang w:val="el-GR"/>
        </w:rPr>
        <w:t>Η αναμενόμενη αύξηση του βιοτικού επιπέδου, αριθμού κατοίκων</w:t>
      </w:r>
      <w:r w:rsidR="00493A19" w:rsidRPr="00F01BC7">
        <w:rPr>
          <w:rFonts w:cs="Times New Roman"/>
          <w:lang w:val="el-GR"/>
        </w:rPr>
        <w:t>,</w:t>
      </w:r>
      <w:r w:rsidRPr="00F01BC7">
        <w:rPr>
          <w:rFonts w:cs="Times New Roman"/>
          <w:lang w:val="el-GR"/>
        </w:rPr>
        <w:t xml:space="preserve"> </w:t>
      </w:r>
      <w:r w:rsidR="00493A19" w:rsidRPr="00F01BC7">
        <w:rPr>
          <w:rFonts w:cs="Times New Roman"/>
          <w:lang w:val="el-GR"/>
        </w:rPr>
        <w:t>της</w:t>
      </w:r>
      <w:r w:rsidRPr="00F01BC7">
        <w:rPr>
          <w:rFonts w:cs="Times New Roman"/>
          <w:lang w:val="el-GR"/>
        </w:rPr>
        <w:t xml:space="preserve"> ανάπτυξης της τεχνολογίας, </w:t>
      </w:r>
      <w:r w:rsidR="00493A19" w:rsidRPr="00F01BC7">
        <w:rPr>
          <w:rFonts w:cs="Times New Roman"/>
          <w:lang w:val="el-GR"/>
        </w:rPr>
        <w:t xml:space="preserve">της </w:t>
      </w:r>
      <w:r w:rsidRPr="00F01BC7">
        <w:rPr>
          <w:rFonts w:cs="Times New Roman"/>
          <w:lang w:val="el-GR"/>
        </w:rPr>
        <w:t xml:space="preserve">βιομηχανίας και </w:t>
      </w:r>
      <w:r w:rsidR="00493A19" w:rsidRPr="00F01BC7">
        <w:rPr>
          <w:rFonts w:cs="Times New Roman"/>
          <w:lang w:val="el-GR"/>
        </w:rPr>
        <w:t xml:space="preserve">της </w:t>
      </w:r>
      <w:r w:rsidRPr="00F01BC7">
        <w:rPr>
          <w:rFonts w:cs="Times New Roman"/>
          <w:lang w:val="el-GR"/>
        </w:rPr>
        <w:t xml:space="preserve">γεωργίας θα προκαλέσει μια σημαντική αύξηση της κατανάλωσης ενέργειας στις πόλεις. Τρία σενάρια ανάπτυξης του τομέα ενέργειας μέχρι το 2030 και της αντίστοιχης ενεργειακής κατανάλωσης για την πόλη του Βελιγραδίου αναλύονται </w:t>
      </w:r>
      <w:r w:rsidR="00493A19" w:rsidRPr="00F01BC7">
        <w:rPr>
          <w:rFonts w:cs="Times New Roman"/>
          <w:lang w:val="el-GR"/>
        </w:rPr>
        <w:t>παρακάτω</w:t>
      </w:r>
      <w:r w:rsidRPr="00F01BC7">
        <w:rPr>
          <w:rFonts w:cs="Times New Roman"/>
          <w:lang w:val="el-GR"/>
        </w:rPr>
        <w:t xml:space="preserve">. Αυτά τα σενάρια θεωρούν διαφορετικό επίπεδο οικονομικής ανάπτυξης, επένδυσης στον τομέα ενέργειας, υποκατάστασης ορυκτών καυσίμων, εισαγωγής των ανανεώσιμων πηγών ενέργειας και εφαρμογής μέτρων ενεργειακής απόδοσης. Το προτεινόμενο μοντέλο για την επιλογή συστήματος βέλτιστης θέρμανσης συγκρίνει διαφορετικές επιλογές για την εκπλήρωση της αναμενόμενης ζήτησης θερμότητας μέσω οκτώ κριτηρίων για κάθε σενάριο. </w:t>
      </w:r>
      <w:r w:rsidR="00D61DD1" w:rsidRPr="00F01BC7">
        <w:rPr>
          <w:rFonts w:cs="Times New Roman"/>
          <w:lang w:val="el-GR"/>
        </w:rPr>
        <w:t>Οι π</w:t>
      </w:r>
      <w:r w:rsidRPr="00F01BC7">
        <w:rPr>
          <w:rFonts w:cs="Times New Roman"/>
          <w:lang w:val="el-GR"/>
        </w:rPr>
        <w:t xml:space="preserve">ροτεινόμενες επιλογές </w:t>
      </w:r>
      <w:r w:rsidR="00D61DD1" w:rsidRPr="00F01BC7">
        <w:rPr>
          <w:rFonts w:cs="Times New Roman"/>
          <w:lang w:val="el-GR"/>
        </w:rPr>
        <w:t>προκύπτουν από</w:t>
      </w:r>
      <w:r w:rsidRPr="00F01BC7">
        <w:rPr>
          <w:rFonts w:cs="Times New Roman"/>
          <w:lang w:val="el-GR"/>
        </w:rPr>
        <w:t xml:space="preserve"> </w:t>
      </w:r>
      <w:r w:rsidR="00D61DD1" w:rsidRPr="00F01BC7">
        <w:rPr>
          <w:rFonts w:cs="Times New Roman"/>
          <w:lang w:val="el-GR"/>
        </w:rPr>
        <w:t>τον συνδυασμό</w:t>
      </w:r>
      <w:r w:rsidRPr="00F01BC7">
        <w:rPr>
          <w:rFonts w:cs="Times New Roman"/>
          <w:lang w:val="el-GR"/>
        </w:rPr>
        <w:t xml:space="preserve"> διαφόρων πηγών ενέργειας και τεχνολογιών για τη χρήση τους.</w:t>
      </w:r>
      <w:r w:rsidR="00852256" w:rsidRPr="00F01BC7">
        <w:rPr>
          <w:rFonts w:cs="Times New Roman"/>
          <w:lang w:val="el-GR"/>
        </w:rPr>
        <w:t xml:space="preserve"> </w:t>
      </w:r>
      <w:r w:rsidR="00493A19" w:rsidRPr="00F01BC7">
        <w:rPr>
          <w:rFonts w:cs="Times New Roman"/>
          <w:lang w:val="el-GR"/>
        </w:rPr>
        <w:t>Η βαρύτητα των κριτηρίων</w:t>
      </w:r>
      <w:r w:rsidR="00D61DD1" w:rsidRPr="00F01BC7">
        <w:rPr>
          <w:rFonts w:cs="Times New Roman"/>
          <w:lang w:val="el-GR"/>
        </w:rPr>
        <w:t xml:space="preserve"> καθορίζεται</w:t>
      </w:r>
      <w:r w:rsidR="00852256" w:rsidRPr="00F01BC7">
        <w:rPr>
          <w:rFonts w:cs="Times New Roman"/>
          <w:lang w:val="el-GR"/>
        </w:rPr>
        <w:t xml:space="preserve"> σύμφωνα με τη </w:t>
      </w:r>
      <w:r w:rsidR="00D61DD1" w:rsidRPr="00F01BC7">
        <w:rPr>
          <w:rFonts w:cs="Times New Roman"/>
          <w:lang w:val="el-GR"/>
        </w:rPr>
        <w:t>οικονομική και ενεργειακή κατάσταση</w:t>
      </w:r>
      <w:r w:rsidR="00852256" w:rsidRPr="00F01BC7">
        <w:rPr>
          <w:rFonts w:cs="Times New Roman"/>
          <w:lang w:val="el-GR"/>
        </w:rPr>
        <w:t xml:space="preserve"> της Σερβίας. Τα κριτήρια περιλαμβάνουν δημοσιονομικές πτυχές, περιβαλλοντικές επιπτώσεις και διαθεσιμότητα ενέργειας. </w:t>
      </w:r>
    </w:p>
    <w:p w14:paraId="0067C1C6" w14:textId="68DCC807" w:rsidR="00860DC3" w:rsidRPr="00F01BC7" w:rsidRDefault="00852256" w:rsidP="00E36FD7">
      <w:pPr>
        <w:spacing w:before="120" w:after="360" w:line="360" w:lineRule="auto"/>
        <w:rPr>
          <w:rFonts w:cs="Times New Roman"/>
          <w:lang w:val="el-GR"/>
        </w:rPr>
      </w:pPr>
      <w:r w:rsidRPr="00F01BC7">
        <w:rPr>
          <w:rFonts w:cs="Times New Roman"/>
          <w:lang w:val="el-GR"/>
        </w:rPr>
        <w:t>Η πολυκριτηριακή μέθοδος</w:t>
      </w:r>
      <w:r w:rsidR="00860DC3" w:rsidRPr="00F01BC7">
        <w:rPr>
          <w:rFonts w:cs="Times New Roman"/>
          <w:lang w:val="el-GR"/>
        </w:rPr>
        <w:t xml:space="preserve"> </w:t>
      </w:r>
      <w:r w:rsidR="00860DC3" w:rsidRPr="00F01BC7">
        <w:rPr>
          <w:rFonts w:cs="Times New Roman"/>
        </w:rPr>
        <w:t>ELECTRE</w:t>
      </w:r>
      <w:r w:rsidR="00860DC3" w:rsidRPr="00F01BC7">
        <w:rPr>
          <w:rFonts w:cs="Times New Roman"/>
          <w:lang w:val="el-GR"/>
        </w:rPr>
        <w:t xml:space="preserve"> (</w:t>
      </w:r>
      <w:r w:rsidR="00860DC3" w:rsidRPr="00F01BC7">
        <w:rPr>
          <w:rFonts w:cs="Times New Roman"/>
        </w:rPr>
        <w:t>ELimination</w:t>
      </w:r>
      <w:r w:rsidR="00860DC3" w:rsidRPr="00F01BC7">
        <w:rPr>
          <w:rFonts w:cs="Times New Roman"/>
          <w:lang w:val="el-GR"/>
        </w:rPr>
        <w:t xml:space="preserve"> </w:t>
      </w:r>
      <w:r w:rsidR="00860DC3" w:rsidRPr="00F01BC7">
        <w:rPr>
          <w:rFonts w:cs="Times New Roman"/>
        </w:rPr>
        <w:t>Et</w:t>
      </w:r>
      <w:r w:rsidR="00860DC3" w:rsidRPr="00F01BC7">
        <w:rPr>
          <w:rFonts w:cs="Times New Roman"/>
          <w:lang w:val="el-GR"/>
        </w:rPr>
        <w:t xml:space="preserve"> </w:t>
      </w:r>
      <w:r w:rsidR="00860DC3" w:rsidRPr="00F01BC7">
        <w:rPr>
          <w:rFonts w:cs="Times New Roman"/>
        </w:rPr>
        <w:t>Choix</w:t>
      </w:r>
      <w:r w:rsidR="00860DC3" w:rsidRPr="00F01BC7">
        <w:rPr>
          <w:rFonts w:cs="Times New Roman"/>
          <w:lang w:val="el-GR"/>
        </w:rPr>
        <w:t xml:space="preserve"> </w:t>
      </w:r>
      <w:r w:rsidR="00860DC3" w:rsidRPr="00F01BC7">
        <w:rPr>
          <w:rFonts w:cs="Times New Roman"/>
        </w:rPr>
        <w:t>Traduisant</w:t>
      </w:r>
      <w:r w:rsidR="00860DC3" w:rsidRPr="00F01BC7">
        <w:rPr>
          <w:rFonts w:cs="Times New Roman"/>
          <w:lang w:val="el-GR"/>
        </w:rPr>
        <w:t xml:space="preserve"> </w:t>
      </w:r>
      <w:r w:rsidR="00860DC3" w:rsidRPr="00F01BC7">
        <w:rPr>
          <w:rFonts w:cs="Times New Roman"/>
        </w:rPr>
        <w:t>la</w:t>
      </w:r>
      <w:r w:rsidR="00860DC3" w:rsidRPr="00F01BC7">
        <w:rPr>
          <w:rFonts w:cs="Times New Roman"/>
          <w:lang w:val="el-GR"/>
        </w:rPr>
        <w:t xml:space="preserve"> </w:t>
      </w:r>
      <w:r w:rsidR="00860DC3" w:rsidRPr="00F01BC7">
        <w:rPr>
          <w:rFonts w:cs="Times New Roman"/>
        </w:rPr>
        <w:t>REalite</w:t>
      </w:r>
      <w:r w:rsidR="00860DC3" w:rsidRPr="00F01BC7">
        <w:rPr>
          <w:rFonts w:cs="Times New Roman"/>
          <w:lang w:val="el-GR"/>
        </w:rPr>
        <w:t xml:space="preserve">) </w:t>
      </w:r>
      <w:r w:rsidR="003D4CFA" w:rsidRPr="00F01BC7">
        <w:rPr>
          <w:rFonts w:cs="Times New Roman"/>
          <w:lang w:val="el-GR"/>
        </w:rPr>
        <w:t xml:space="preserve">χρησιμοποιείται ως μέσο για την απόκτηση της βέλτιστης επιλογής. </w:t>
      </w:r>
      <w:r w:rsidR="00180F48" w:rsidRPr="00F01BC7">
        <w:rPr>
          <w:rFonts w:cs="Times New Roman"/>
          <w:lang w:val="el-GR"/>
        </w:rPr>
        <w:t>Από τη μελέτη σ</w:t>
      </w:r>
      <w:r w:rsidR="003D4CFA" w:rsidRPr="00F01BC7">
        <w:rPr>
          <w:rFonts w:cs="Times New Roman"/>
          <w:lang w:val="el-GR"/>
        </w:rPr>
        <w:t xml:space="preserve">υνάγεται το συμπέρασμα ότι ο συνδυασμός του </w:t>
      </w:r>
      <w:r w:rsidR="00860DC3" w:rsidRPr="00F01BC7">
        <w:rPr>
          <w:rFonts w:cs="Times New Roman"/>
        </w:rPr>
        <w:t>CHP</w:t>
      </w:r>
      <w:r w:rsidR="003D4CFA" w:rsidRPr="00F01BC7">
        <w:rPr>
          <w:rFonts w:cs="Times New Roman"/>
          <w:lang w:val="el-GR"/>
        </w:rPr>
        <w:t xml:space="preserve"> (</w:t>
      </w:r>
      <w:r w:rsidR="003D4CFA" w:rsidRPr="00F01BC7">
        <w:rPr>
          <w:rFonts w:cs="Times New Roman"/>
        </w:rPr>
        <w:t>combined</w:t>
      </w:r>
      <w:r w:rsidR="003D4CFA" w:rsidRPr="00F01BC7">
        <w:rPr>
          <w:rFonts w:cs="Times New Roman"/>
          <w:lang w:val="el-GR"/>
        </w:rPr>
        <w:t xml:space="preserve"> </w:t>
      </w:r>
      <w:r w:rsidR="003D4CFA" w:rsidRPr="00F01BC7">
        <w:rPr>
          <w:rFonts w:cs="Times New Roman"/>
        </w:rPr>
        <w:t>heat</w:t>
      </w:r>
      <w:r w:rsidR="003D4CFA" w:rsidRPr="00F01BC7">
        <w:rPr>
          <w:rFonts w:cs="Times New Roman"/>
          <w:lang w:val="el-GR"/>
        </w:rPr>
        <w:t xml:space="preserve"> </w:t>
      </w:r>
      <w:r w:rsidR="003D4CFA" w:rsidRPr="00F01BC7">
        <w:rPr>
          <w:rFonts w:cs="Times New Roman"/>
        </w:rPr>
        <w:t>and</w:t>
      </w:r>
      <w:r w:rsidR="003D4CFA" w:rsidRPr="00F01BC7">
        <w:rPr>
          <w:rFonts w:cs="Times New Roman"/>
          <w:lang w:val="el-GR"/>
        </w:rPr>
        <w:t xml:space="preserve"> </w:t>
      </w:r>
      <w:r w:rsidR="003D4CFA" w:rsidRPr="00F01BC7">
        <w:rPr>
          <w:rFonts w:cs="Times New Roman"/>
        </w:rPr>
        <w:t>power</w:t>
      </w:r>
      <w:r w:rsidR="003D4CFA" w:rsidRPr="00F01BC7">
        <w:rPr>
          <w:rFonts w:cs="Times New Roman"/>
          <w:lang w:val="el-GR"/>
        </w:rPr>
        <w:t>) εργοστασίου</w:t>
      </w:r>
      <w:r w:rsidR="00860DC3" w:rsidRPr="00F01BC7">
        <w:rPr>
          <w:rFonts w:cs="Times New Roman"/>
          <w:lang w:val="el-GR"/>
        </w:rPr>
        <w:t xml:space="preserve"> </w:t>
      </w:r>
      <w:r w:rsidR="00B22760" w:rsidRPr="00F01BC7">
        <w:rPr>
          <w:rFonts w:cs="Times New Roman"/>
          <w:lang w:val="el-GR"/>
        </w:rPr>
        <w:t xml:space="preserve">και </w:t>
      </w:r>
      <w:r w:rsidR="00D61DD1" w:rsidRPr="00F01BC7">
        <w:rPr>
          <w:rFonts w:cs="Times New Roman"/>
          <w:lang w:val="el-GR"/>
        </w:rPr>
        <w:t>τ</w:t>
      </w:r>
      <w:r w:rsidR="00B22760" w:rsidRPr="00F01BC7">
        <w:rPr>
          <w:rFonts w:cs="Times New Roman"/>
          <w:lang w:val="el-GR"/>
        </w:rPr>
        <w:t>η</w:t>
      </w:r>
      <w:r w:rsidR="00D61DD1" w:rsidRPr="00F01BC7">
        <w:rPr>
          <w:rFonts w:cs="Times New Roman"/>
          <w:lang w:val="el-GR"/>
        </w:rPr>
        <w:t>ς</w:t>
      </w:r>
      <w:r w:rsidR="00B22760" w:rsidRPr="00F01BC7">
        <w:rPr>
          <w:rFonts w:cs="Times New Roman"/>
          <w:lang w:val="el-GR"/>
        </w:rPr>
        <w:t xml:space="preserve"> </w:t>
      </w:r>
      <w:r w:rsidR="00B22760" w:rsidRPr="00F01BC7">
        <w:rPr>
          <w:rFonts w:cs="Times New Roman"/>
          <w:lang w:val="el-GR"/>
        </w:rPr>
        <w:lastRenderedPageBreak/>
        <w:t>συγκεντρωτική</w:t>
      </w:r>
      <w:r w:rsidR="00D61DD1" w:rsidRPr="00F01BC7">
        <w:rPr>
          <w:rFonts w:cs="Times New Roman"/>
          <w:lang w:val="el-GR"/>
        </w:rPr>
        <w:t>ς</w:t>
      </w:r>
      <w:r w:rsidR="00B22760" w:rsidRPr="00F01BC7">
        <w:rPr>
          <w:rFonts w:cs="Times New Roman"/>
          <w:lang w:val="el-GR"/>
        </w:rPr>
        <w:t xml:space="preserve"> χρήση</w:t>
      </w:r>
      <w:r w:rsidR="00D61DD1" w:rsidRPr="00F01BC7">
        <w:rPr>
          <w:rFonts w:cs="Times New Roman"/>
          <w:lang w:val="el-GR"/>
        </w:rPr>
        <w:t>ς</w:t>
      </w:r>
      <w:r w:rsidR="00B22760" w:rsidRPr="00F01BC7">
        <w:rPr>
          <w:rFonts w:cs="Times New Roman"/>
          <w:lang w:val="el-GR"/>
        </w:rPr>
        <w:t xml:space="preserve"> της γεωθερμικής ενέργειας είναι η βέλτιστη επιλογή για ένα αισιόδοξο σενάριο. Στο απαισιόδοξο και </w:t>
      </w:r>
      <w:r w:rsidR="00D61DD1" w:rsidRPr="00F01BC7">
        <w:rPr>
          <w:rFonts w:cs="Times New Roman"/>
        </w:rPr>
        <w:t>BAU</w:t>
      </w:r>
      <w:r w:rsidR="00D61DD1" w:rsidRPr="00F01BC7">
        <w:rPr>
          <w:rFonts w:cs="Times New Roman"/>
          <w:lang w:val="el-GR"/>
        </w:rPr>
        <w:t xml:space="preserve"> (</w:t>
      </w:r>
      <w:r w:rsidR="00D61DD1" w:rsidRPr="00F01BC7">
        <w:rPr>
          <w:rFonts w:cs="Times New Roman"/>
        </w:rPr>
        <w:t>Business</w:t>
      </w:r>
      <w:r w:rsidR="00D61DD1" w:rsidRPr="00F01BC7">
        <w:rPr>
          <w:rFonts w:cs="Times New Roman"/>
          <w:lang w:val="el-GR"/>
        </w:rPr>
        <w:t xml:space="preserve"> </w:t>
      </w:r>
      <w:r w:rsidR="00D61DD1" w:rsidRPr="00F01BC7">
        <w:rPr>
          <w:rFonts w:cs="Times New Roman"/>
        </w:rPr>
        <w:t>as</w:t>
      </w:r>
      <w:r w:rsidR="00D61DD1" w:rsidRPr="00F01BC7">
        <w:rPr>
          <w:rFonts w:cs="Times New Roman"/>
          <w:lang w:val="el-GR"/>
        </w:rPr>
        <w:t xml:space="preserve"> </w:t>
      </w:r>
      <w:r w:rsidR="00D61DD1" w:rsidRPr="00F01BC7">
        <w:rPr>
          <w:rFonts w:cs="Times New Roman"/>
        </w:rPr>
        <w:t>usual</w:t>
      </w:r>
      <w:r w:rsidR="00D61DD1" w:rsidRPr="00F01BC7">
        <w:rPr>
          <w:rFonts w:cs="Times New Roman"/>
          <w:lang w:val="el-GR"/>
        </w:rPr>
        <w:t>)</w:t>
      </w:r>
      <w:r w:rsidR="00B22760" w:rsidRPr="00F01BC7">
        <w:rPr>
          <w:rFonts w:cs="Times New Roman"/>
          <w:lang w:val="el-GR"/>
        </w:rPr>
        <w:t xml:space="preserve"> σενάριο η βέλτιστη επιλογή είναι ένας συνδυασμός από νέους λέβητες αερίου και η συγκεντρωτική χρήση της γεωθερμικής ενέργειας.</w:t>
      </w:r>
    </w:p>
    <w:p w14:paraId="193AA024" w14:textId="4100A1E2" w:rsidR="00D131D9" w:rsidRPr="00F01BC7" w:rsidRDefault="00D131D9" w:rsidP="00E36FD7">
      <w:pPr>
        <w:spacing w:before="120" w:after="360" w:line="360" w:lineRule="auto"/>
        <w:rPr>
          <w:rFonts w:cs="Times New Roman"/>
          <w:lang w:val="el-GR"/>
        </w:rPr>
      </w:pPr>
      <w:r w:rsidRPr="00F01BC7">
        <w:rPr>
          <w:rFonts w:cs="Times New Roman"/>
          <w:lang w:val="el-GR"/>
        </w:rPr>
        <w:t>Ο προγραμματισμός της βιώσιμης ενεργειακής ανάπτυξης χαρακτηρίζεται από τον πολύ μακρινό χ</w:t>
      </w:r>
      <w:r w:rsidR="00180F48" w:rsidRPr="00F01BC7">
        <w:rPr>
          <w:rFonts w:cs="Times New Roman"/>
          <w:lang w:val="el-GR"/>
        </w:rPr>
        <w:t>ρονικό ορίζοντα. Υπάρχουν μερικές</w:t>
      </w:r>
      <w:r w:rsidRPr="00F01BC7">
        <w:rPr>
          <w:rFonts w:cs="Times New Roman"/>
          <w:lang w:val="el-GR"/>
        </w:rPr>
        <w:t xml:space="preserve"> σημαντικ</w:t>
      </w:r>
      <w:r w:rsidR="00180F48" w:rsidRPr="00F01BC7">
        <w:rPr>
          <w:rFonts w:cs="Times New Roman"/>
          <w:lang w:val="el-GR"/>
        </w:rPr>
        <w:t>ές</w:t>
      </w:r>
      <w:r w:rsidRPr="00F01BC7">
        <w:rPr>
          <w:rFonts w:cs="Times New Roman"/>
          <w:lang w:val="el-GR"/>
        </w:rPr>
        <w:t xml:space="preserve"> έρευνες</w:t>
      </w:r>
      <w:r w:rsidR="00104636">
        <w:rPr>
          <w:rFonts w:cs="Times New Roman"/>
          <w:lang w:val="el-GR"/>
        </w:rPr>
        <w:t>,</w:t>
      </w:r>
      <w:r w:rsidRPr="00F01BC7">
        <w:rPr>
          <w:rFonts w:cs="Times New Roman"/>
          <w:lang w:val="el-GR"/>
        </w:rPr>
        <w:t xml:space="preserve"> </w:t>
      </w:r>
      <w:r w:rsidR="008221BB" w:rsidRPr="00F01BC7">
        <w:rPr>
          <w:rFonts w:cs="Times New Roman"/>
          <w:lang w:val="el-GR"/>
        </w:rPr>
        <w:t xml:space="preserve">μελέτες και </w:t>
      </w:r>
      <w:r w:rsidRPr="00F01BC7">
        <w:rPr>
          <w:rFonts w:cs="Times New Roman"/>
          <w:lang w:val="el-GR"/>
        </w:rPr>
        <w:t xml:space="preserve">στρατηγικές </w:t>
      </w:r>
      <w:r w:rsidR="00104636">
        <w:rPr>
          <w:rFonts w:cs="Times New Roman"/>
          <w:lang w:val="el-GR"/>
        </w:rPr>
        <w:t>που έγιναν από τους</w:t>
      </w:r>
      <w:r w:rsidR="00104636" w:rsidRPr="00104636">
        <w:rPr>
          <w:rFonts w:cs="Times New Roman"/>
          <w:szCs w:val="20"/>
          <w:lang w:val="el-GR"/>
        </w:rPr>
        <w:t xml:space="preserve"> </w:t>
      </w:r>
      <w:r w:rsidR="00104636" w:rsidRPr="00CF18E2">
        <w:rPr>
          <w:rFonts w:cs="Times New Roman"/>
          <w:szCs w:val="20"/>
        </w:rPr>
        <w:t>Mroz</w:t>
      </w:r>
      <w:r w:rsidR="00104636" w:rsidRPr="00104636">
        <w:rPr>
          <w:rFonts w:cs="Times New Roman"/>
          <w:szCs w:val="20"/>
          <w:lang w:val="el-GR"/>
        </w:rPr>
        <w:t xml:space="preserve"> </w:t>
      </w:r>
      <w:r w:rsidR="00104636" w:rsidRPr="00CF18E2">
        <w:rPr>
          <w:rFonts w:cs="Times New Roman"/>
          <w:szCs w:val="20"/>
        </w:rPr>
        <w:t>T</w:t>
      </w:r>
      <w:r w:rsidR="00104636" w:rsidRPr="00104636">
        <w:rPr>
          <w:rFonts w:cs="Times New Roman"/>
          <w:szCs w:val="20"/>
          <w:lang w:val="el-GR"/>
        </w:rPr>
        <w:t>.</w:t>
      </w:r>
      <w:r w:rsidR="00104636">
        <w:rPr>
          <w:rFonts w:cs="Times New Roman"/>
          <w:szCs w:val="20"/>
          <w:lang w:val="el-GR"/>
        </w:rPr>
        <w:t xml:space="preserve"> (2008) </w:t>
      </w:r>
      <w:r w:rsidR="00104636" w:rsidRPr="00F01BC7">
        <w:rPr>
          <w:rFonts w:cs="Times New Roman"/>
          <w:lang w:val="el-GR"/>
        </w:rPr>
        <w:t xml:space="preserve">, </w:t>
      </w:r>
      <w:r w:rsidR="00104636" w:rsidRPr="00CF18E2">
        <w:rPr>
          <w:rFonts w:cs="Times New Roman"/>
          <w:szCs w:val="20"/>
        </w:rPr>
        <w:t>Cosic</w:t>
      </w:r>
      <w:r w:rsidR="00104636" w:rsidRPr="00104636">
        <w:rPr>
          <w:rFonts w:cs="Times New Roman"/>
          <w:szCs w:val="20"/>
          <w:lang w:val="el-GR"/>
        </w:rPr>
        <w:t xml:space="preserve"> </w:t>
      </w:r>
      <w:r w:rsidR="00104636" w:rsidRPr="00CF18E2">
        <w:rPr>
          <w:rFonts w:cs="Times New Roman"/>
          <w:szCs w:val="20"/>
        </w:rPr>
        <w:t>B</w:t>
      </w:r>
      <w:r w:rsidR="00104636" w:rsidRPr="00104636">
        <w:rPr>
          <w:rFonts w:cs="Times New Roman"/>
          <w:szCs w:val="20"/>
          <w:lang w:val="el-GR"/>
        </w:rPr>
        <w:t xml:space="preserve">, </w:t>
      </w:r>
      <w:r w:rsidR="00104636" w:rsidRPr="00CF18E2">
        <w:rPr>
          <w:rFonts w:cs="Times New Roman"/>
          <w:szCs w:val="20"/>
        </w:rPr>
        <w:t>Krajacic</w:t>
      </w:r>
      <w:r w:rsidR="00104636" w:rsidRPr="00104636">
        <w:rPr>
          <w:rFonts w:cs="Times New Roman"/>
          <w:szCs w:val="20"/>
          <w:lang w:val="el-GR"/>
        </w:rPr>
        <w:t xml:space="preserve"> </w:t>
      </w:r>
      <w:r w:rsidR="00104636" w:rsidRPr="00CF18E2">
        <w:rPr>
          <w:rFonts w:cs="Times New Roman"/>
          <w:szCs w:val="20"/>
        </w:rPr>
        <w:t>G</w:t>
      </w:r>
      <w:r w:rsidR="00104636">
        <w:rPr>
          <w:rFonts w:cs="Times New Roman"/>
          <w:szCs w:val="20"/>
          <w:lang w:val="el-GR"/>
        </w:rPr>
        <w:t xml:space="preserve"> και</w:t>
      </w:r>
      <w:r w:rsidR="00104636" w:rsidRPr="00104636">
        <w:rPr>
          <w:rFonts w:cs="Times New Roman"/>
          <w:szCs w:val="20"/>
          <w:lang w:val="el-GR"/>
        </w:rPr>
        <w:t xml:space="preserve"> </w:t>
      </w:r>
      <w:r w:rsidR="00104636" w:rsidRPr="00CF18E2">
        <w:rPr>
          <w:rFonts w:cs="Times New Roman"/>
          <w:szCs w:val="20"/>
        </w:rPr>
        <w:t>Duic</w:t>
      </w:r>
      <w:r w:rsidR="00104636" w:rsidRPr="00104636">
        <w:rPr>
          <w:rFonts w:cs="Times New Roman"/>
          <w:szCs w:val="20"/>
          <w:lang w:val="el-GR"/>
        </w:rPr>
        <w:t xml:space="preserve"> </w:t>
      </w:r>
      <w:r w:rsidR="00104636" w:rsidRPr="00CF18E2">
        <w:rPr>
          <w:rFonts w:cs="Times New Roman"/>
          <w:szCs w:val="20"/>
        </w:rPr>
        <w:t>N</w:t>
      </w:r>
      <w:r w:rsidR="00104636" w:rsidRPr="00104636">
        <w:rPr>
          <w:rFonts w:cs="Times New Roman"/>
          <w:szCs w:val="20"/>
          <w:lang w:val="el-GR"/>
        </w:rPr>
        <w:t>.</w:t>
      </w:r>
      <w:r w:rsidR="00104636">
        <w:rPr>
          <w:rFonts w:cs="Times New Roman"/>
          <w:szCs w:val="20"/>
          <w:lang w:val="el-GR"/>
        </w:rPr>
        <w:t xml:space="preserve"> (2012</w:t>
      </w:r>
      <w:r w:rsidR="00104636">
        <w:rPr>
          <w:rFonts w:cs="Times New Roman"/>
          <w:lang w:val="el-GR"/>
        </w:rPr>
        <w:t xml:space="preserve">) </w:t>
      </w:r>
      <w:r w:rsidRPr="00F01BC7">
        <w:rPr>
          <w:rFonts w:cs="Times New Roman"/>
          <w:lang w:val="el-GR"/>
        </w:rPr>
        <w:t xml:space="preserve">που εξετάζουν το μακροπρόθεσμο ενεργειακό προγραμματισμό (20-40 έτη). </w:t>
      </w:r>
      <w:r w:rsidR="00104636">
        <w:rPr>
          <w:rFonts w:cs="Times New Roman"/>
          <w:lang w:val="el-GR"/>
        </w:rPr>
        <w:t>Μερικές</w:t>
      </w:r>
      <w:r w:rsidRPr="00F01BC7">
        <w:rPr>
          <w:rFonts w:cs="Times New Roman"/>
          <w:lang w:val="el-GR"/>
        </w:rPr>
        <w:t xml:space="preserve"> απ' αυτ</w:t>
      </w:r>
      <w:r w:rsidR="00104636">
        <w:rPr>
          <w:rFonts w:cs="Times New Roman"/>
          <w:lang w:val="el-GR"/>
        </w:rPr>
        <w:t>ές</w:t>
      </w:r>
      <w:r w:rsidRPr="00F01BC7">
        <w:rPr>
          <w:rFonts w:cs="Times New Roman"/>
          <w:lang w:val="el-GR"/>
        </w:rPr>
        <w:t xml:space="preserve"> έγιναν</w:t>
      </w:r>
      <w:r w:rsidR="004557B1" w:rsidRPr="00F01BC7">
        <w:rPr>
          <w:rFonts w:cs="Times New Roman"/>
          <w:lang w:val="el-GR"/>
        </w:rPr>
        <w:t xml:space="preserve"> στις αναπτυσσόμενες χώρες</w:t>
      </w:r>
      <w:r w:rsidRPr="00F01BC7">
        <w:rPr>
          <w:rFonts w:cs="Times New Roman"/>
          <w:lang w:val="el-GR"/>
        </w:rPr>
        <w:t xml:space="preserve">, αλλά υπάρχουν </w:t>
      </w:r>
      <w:r w:rsidR="008221BB" w:rsidRPr="00F01BC7">
        <w:rPr>
          <w:rFonts w:cs="Times New Roman"/>
          <w:lang w:val="el-GR"/>
        </w:rPr>
        <w:t>μερικά αντιπροσωπευτικά</w:t>
      </w:r>
      <w:r w:rsidRPr="00F01BC7">
        <w:rPr>
          <w:rFonts w:cs="Times New Roman"/>
          <w:lang w:val="el-GR"/>
        </w:rPr>
        <w:t xml:space="preserve"> παραδείγματα σχετικά με τις αναπτυγμένες χώρες στον κόσμο</w:t>
      </w:r>
      <w:r w:rsidR="009D0574">
        <w:rPr>
          <w:rFonts w:cs="Times New Roman"/>
          <w:lang w:val="el-GR"/>
        </w:rPr>
        <w:t>.</w:t>
      </w:r>
      <w:r w:rsidRPr="00F01BC7">
        <w:rPr>
          <w:rFonts w:cs="Times New Roman"/>
          <w:lang w:val="el-GR"/>
        </w:rPr>
        <w:t xml:space="preserve"> </w:t>
      </w:r>
      <w:r w:rsidR="00104636">
        <w:rPr>
          <w:rFonts w:cs="Times New Roman"/>
          <w:lang w:val="el-GR"/>
        </w:rPr>
        <w:br/>
      </w:r>
      <w:r w:rsidR="009D0574">
        <w:rPr>
          <w:rFonts w:cs="Times New Roman"/>
          <w:lang w:val="el-GR"/>
        </w:rPr>
        <w:t>Παραπομπή</w:t>
      </w:r>
      <w:r w:rsidR="00043904">
        <w:rPr>
          <w:rFonts w:cs="Times New Roman"/>
          <w:lang w:val="el-GR"/>
        </w:rPr>
        <w:t xml:space="preserve"> (</w:t>
      </w:r>
      <w:r w:rsidR="00104636" w:rsidRPr="00CF18E2">
        <w:rPr>
          <w:rFonts w:cs="Times New Roman"/>
          <w:szCs w:val="20"/>
        </w:rPr>
        <w:t>Lund</w:t>
      </w:r>
      <w:r w:rsidR="00104636" w:rsidRPr="00104636">
        <w:rPr>
          <w:rFonts w:cs="Times New Roman"/>
          <w:szCs w:val="20"/>
          <w:lang w:val="el-GR"/>
        </w:rPr>
        <w:t xml:space="preserve"> </w:t>
      </w:r>
      <w:r w:rsidR="00104636" w:rsidRPr="00CF18E2">
        <w:rPr>
          <w:rFonts w:cs="Times New Roman"/>
          <w:szCs w:val="20"/>
        </w:rPr>
        <w:t>H</w:t>
      </w:r>
      <w:r w:rsidR="00104636" w:rsidRPr="00104636">
        <w:rPr>
          <w:rFonts w:cs="Times New Roman"/>
          <w:szCs w:val="20"/>
          <w:lang w:val="el-GR"/>
        </w:rPr>
        <w:t>.</w:t>
      </w:r>
      <w:r w:rsidR="00104636">
        <w:rPr>
          <w:rFonts w:cs="Times New Roman"/>
          <w:szCs w:val="20"/>
          <w:lang w:val="el-GR"/>
        </w:rPr>
        <w:t>, 2007</w:t>
      </w:r>
      <w:r w:rsidRPr="00F01BC7">
        <w:rPr>
          <w:rFonts w:cs="Times New Roman"/>
          <w:lang w:val="el-GR"/>
        </w:rPr>
        <w:t xml:space="preserve">, </w:t>
      </w:r>
      <w:r w:rsidR="00104636" w:rsidRPr="00CF18E2">
        <w:rPr>
          <w:rFonts w:cs="Times New Roman"/>
          <w:szCs w:val="20"/>
        </w:rPr>
        <w:t>Ghanadan</w:t>
      </w:r>
      <w:r w:rsidR="00104636" w:rsidRPr="00104636">
        <w:rPr>
          <w:rFonts w:cs="Times New Roman"/>
          <w:szCs w:val="20"/>
          <w:lang w:val="el-GR"/>
        </w:rPr>
        <w:t xml:space="preserve"> </w:t>
      </w:r>
      <w:r w:rsidR="00104636" w:rsidRPr="00CF18E2">
        <w:rPr>
          <w:rFonts w:cs="Times New Roman"/>
          <w:szCs w:val="20"/>
        </w:rPr>
        <w:t>R</w:t>
      </w:r>
      <w:r w:rsidR="00104636" w:rsidRPr="00104636">
        <w:rPr>
          <w:rFonts w:cs="Times New Roman"/>
          <w:szCs w:val="20"/>
          <w:lang w:val="el-GR"/>
        </w:rPr>
        <w:t xml:space="preserve">, </w:t>
      </w:r>
      <w:r w:rsidR="00104636" w:rsidRPr="00CF18E2">
        <w:rPr>
          <w:rFonts w:cs="Times New Roman"/>
          <w:szCs w:val="20"/>
        </w:rPr>
        <w:t>Koomey</w:t>
      </w:r>
      <w:r w:rsidR="00104636" w:rsidRPr="00104636">
        <w:rPr>
          <w:rFonts w:cs="Times New Roman"/>
          <w:szCs w:val="20"/>
          <w:lang w:val="el-GR"/>
        </w:rPr>
        <w:t xml:space="preserve"> </w:t>
      </w:r>
      <w:r w:rsidR="00104636" w:rsidRPr="00CF18E2">
        <w:rPr>
          <w:rFonts w:cs="Times New Roman"/>
          <w:szCs w:val="20"/>
        </w:rPr>
        <w:t>JG</w:t>
      </w:r>
      <w:r w:rsidR="00104636" w:rsidRPr="00104636">
        <w:rPr>
          <w:rFonts w:cs="Times New Roman"/>
          <w:szCs w:val="20"/>
          <w:lang w:val="el-GR"/>
        </w:rPr>
        <w:t>.</w:t>
      </w:r>
      <w:r w:rsidR="00104636">
        <w:rPr>
          <w:rFonts w:cs="Times New Roman"/>
          <w:szCs w:val="20"/>
          <w:lang w:val="el-GR"/>
        </w:rPr>
        <w:t>, 2005</w:t>
      </w:r>
      <w:r w:rsidR="00043904">
        <w:rPr>
          <w:rFonts w:cs="Times New Roman"/>
          <w:lang w:val="el-GR"/>
        </w:rPr>
        <w:t>)</w:t>
      </w:r>
      <w:r w:rsidRPr="00F01BC7">
        <w:rPr>
          <w:rFonts w:cs="Times New Roman"/>
          <w:lang w:val="el-GR"/>
        </w:rPr>
        <w:t xml:space="preserve">. </w:t>
      </w:r>
    </w:p>
    <w:p w14:paraId="5240E767" w14:textId="3C79A22D" w:rsidR="001E3221" w:rsidRPr="00F01BC7" w:rsidRDefault="00180F48" w:rsidP="00E36FD7">
      <w:pPr>
        <w:spacing w:before="120" w:after="360" w:line="360" w:lineRule="auto"/>
        <w:rPr>
          <w:rFonts w:cs="Times New Roman"/>
          <w:lang w:val="el-GR"/>
        </w:rPr>
      </w:pPr>
      <w:r w:rsidRPr="00F01BC7">
        <w:rPr>
          <w:rFonts w:cs="Times New Roman"/>
          <w:lang w:val="el-GR"/>
        </w:rPr>
        <w:t>Το</w:t>
      </w:r>
      <w:r w:rsidR="001E3221" w:rsidRPr="00F01BC7">
        <w:rPr>
          <w:rFonts w:cs="Times New Roman"/>
          <w:lang w:val="el-GR"/>
        </w:rPr>
        <w:t xml:space="preserve"> </w:t>
      </w:r>
      <w:r w:rsidR="001E3221" w:rsidRPr="00F01BC7">
        <w:rPr>
          <w:rFonts w:cs="Times New Roman"/>
        </w:rPr>
        <w:t>MAED</w:t>
      </w:r>
      <w:r w:rsidR="001E3221" w:rsidRPr="00F01BC7">
        <w:rPr>
          <w:rFonts w:cs="Times New Roman"/>
          <w:lang w:val="el-GR"/>
        </w:rPr>
        <w:t xml:space="preserve"> (Model for Analysis of Energy Demand) χρησιμοποιήθηκε για να υπολογίσει την ενεργειακή απαίτηση πόλεων για πολύ μεγάλες περιόδους</w:t>
      </w:r>
      <w:r w:rsidRPr="00F01BC7">
        <w:rPr>
          <w:rFonts w:cs="Times New Roman"/>
          <w:lang w:val="el-GR"/>
        </w:rPr>
        <w:t xml:space="preserve"> (από το 2002 ως το 2020).</w:t>
      </w:r>
      <w:r w:rsidR="001E3221" w:rsidRPr="00F01BC7">
        <w:rPr>
          <w:rFonts w:cs="Times New Roman"/>
          <w:lang w:val="el-GR"/>
        </w:rPr>
        <w:t xml:space="preserve"> </w:t>
      </w:r>
      <w:r w:rsidR="00104636">
        <w:rPr>
          <w:rFonts w:cs="Times New Roman"/>
          <w:lang w:val="el-GR"/>
        </w:rPr>
        <w:t xml:space="preserve">Όπως αναφέρουν οι </w:t>
      </w:r>
      <w:r w:rsidR="00104636" w:rsidRPr="00CF18E2">
        <w:rPr>
          <w:rFonts w:cs="Times New Roman"/>
          <w:szCs w:val="20"/>
        </w:rPr>
        <w:t>Mroz</w:t>
      </w:r>
      <w:r w:rsidR="00104636" w:rsidRPr="00104636">
        <w:rPr>
          <w:rFonts w:cs="Times New Roman"/>
          <w:szCs w:val="20"/>
          <w:lang w:val="el-GR"/>
        </w:rPr>
        <w:t xml:space="preserve"> </w:t>
      </w:r>
      <w:r w:rsidR="00104636" w:rsidRPr="00CF18E2">
        <w:rPr>
          <w:rFonts w:cs="Times New Roman"/>
          <w:szCs w:val="20"/>
        </w:rPr>
        <w:t>T</w:t>
      </w:r>
      <w:r w:rsidR="00104636" w:rsidRPr="00104636">
        <w:rPr>
          <w:rFonts w:cs="Times New Roman"/>
          <w:szCs w:val="20"/>
          <w:lang w:val="el-GR"/>
        </w:rPr>
        <w:t>.</w:t>
      </w:r>
      <w:r w:rsidR="00104636">
        <w:rPr>
          <w:rFonts w:cs="Times New Roman"/>
          <w:szCs w:val="20"/>
          <w:lang w:val="el-GR"/>
        </w:rPr>
        <w:t xml:space="preserve"> (2008)</w:t>
      </w:r>
      <w:r w:rsidR="009D0574" w:rsidRPr="00F01BC7">
        <w:rPr>
          <w:rFonts w:cs="Times New Roman"/>
          <w:lang w:val="el-GR"/>
        </w:rPr>
        <w:t xml:space="preserve">, </w:t>
      </w:r>
      <w:r w:rsidR="00104636" w:rsidRPr="00CF18E2">
        <w:rPr>
          <w:rFonts w:cs="Times New Roman"/>
          <w:szCs w:val="20"/>
        </w:rPr>
        <w:t>Jovanovic</w:t>
      </w:r>
      <w:r w:rsidR="00104636" w:rsidRPr="00104636">
        <w:rPr>
          <w:rFonts w:cs="Times New Roman"/>
          <w:szCs w:val="20"/>
          <w:lang w:val="el-GR"/>
        </w:rPr>
        <w:t xml:space="preserve"> </w:t>
      </w:r>
      <w:r w:rsidR="00104636" w:rsidRPr="00CF18E2">
        <w:rPr>
          <w:rFonts w:cs="Times New Roman"/>
          <w:szCs w:val="20"/>
        </w:rPr>
        <w:t>M</w:t>
      </w:r>
      <w:r w:rsidR="00104636" w:rsidRPr="00104636">
        <w:rPr>
          <w:rFonts w:cs="Times New Roman"/>
          <w:szCs w:val="20"/>
          <w:lang w:val="el-GR"/>
        </w:rPr>
        <w:t xml:space="preserve">, </w:t>
      </w:r>
      <w:r w:rsidR="00104636" w:rsidRPr="00CF18E2">
        <w:rPr>
          <w:rFonts w:cs="Times New Roman"/>
          <w:szCs w:val="20"/>
        </w:rPr>
        <w:t>Afgan</w:t>
      </w:r>
      <w:r w:rsidR="00104636" w:rsidRPr="00104636">
        <w:rPr>
          <w:rFonts w:cs="Times New Roman"/>
          <w:szCs w:val="20"/>
          <w:lang w:val="el-GR"/>
        </w:rPr>
        <w:t xml:space="preserve"> </w:t>
      </w:r>
      <w:r w:rsidR="00104636" w:rsidRPr="00CF18E2">
        <w:rPr>
          <w:rFonts w:cs="Times New Roman"/>
          <w:szCs w:val="20"/>
        </w:rPr>
        <w:t>N</w:t>
      </w:r>
      <w:r w:rsidR="00104636" w:rsidRPr="00104636">
        <w:rPr>
          <w:rFonts w:cs="Times New Roman"/>
          <w:szCs w:val="20"/>
          <w:lang w:val="el-GR"/>
        </w:rPr>
        <w:t xml:space="preserve">, </w:t>
      </w:r>
      <w:r w:rsidR="00104636" w:rsidRPr="00CF18E2">
        <w:rPr>
          <w:rFonts w:cs="Times New Roman"/>
          <w:szCs w:val="20"/>
        </w:rPr>
        <w:t>Bakic</w:t>
      </w:r>
      <w:r w:rsidR="00104636" w:rsidRPr="00104636">
        <w:rPr>
          <w:rFonts w:cs="Times New Roman"/>
          <w:szCs w:val="20"/>
          <w:lang w:val="el-GR"/>
        </w:rPr>
        <w:t xml:space="preserve"> </w:t>
      </w:r>
      <w:r w:rsidR="00104636" w:rsidRPr="00CF18E2">
        <w:rPr>
          <w:rFonts w:cs="Times New Roman"/>
          <w:szCs w:val="20"/>
        </w:rPr>
        <w:t>V</w:t>
      </w:r>
      <w:r w:rsidR="00104636" w:rsidRPr="00104636">
        <w:rPr>
          <w:rFonts w:cs="Times New Roman"/>
          <w:szCs w:val="20"/>
          <w:lang w:val="el-GR"/>
        </w:rPr>
        <w:t>.</w:t>
      </w:r>
      <w:r w:rsidR="00104636">
        <w:rPr>
          <w:rFonts w:cs="Times New Roman"/>
          <w:szCs w:val="20"/>
          <w:lang w:val="el-GR"/>
        </w:rPr>
        <w:t>, (2010</w:t>
      </w:r>
      <w:r w:rsidR="009D0574">
        <w:rPr>
          <w:rFonts w:cs="Times New Roman"/>
          <w:lang w:val="el-GR"/>
        </w:rPr>
        <w:t xml:space="preserve">), </w:t>
      </w:r>
      <w:r w:rsidR="00104636">
        <w:rPr>
          <w:rFonts w:cs="Times New Roman"/>
          <w:lang w:val="el-GR"/>
        </w:rPr>
        <w:t>η</w:t>
      </w:r>
      <w:r w:rsidR="001E3221" w:rsidRPr="00F01BC7">
        <w:rPr>
          <w:rFonts w:cs="Times New Roman"/>
          <w:lang w:val="el-GR"/>
        </w:rPr>
        <w:t xml:space="preserve"> αξιολόγηση της ικανότητας υποστήριξης των σεναρίων λήφθηκε με τη μέθοδο ανάλυσης πολλαπλών κριτηρίων</w:t>
      </w:r>
      <w:r w:rsidR="00860DC3" w:rsidRPr="00F01BC7">
        <w:rPr>
          <w:rFonts w:cs="Times New Roman"/>
          <w:lang w:val="el-GR"/>
        </w:rPr>
        <w:t xml:space="preserve">. </w:t>
      </w:r>
      <w:r w:rsidR="00104636">
        <w:rPr>
          <w:rFonts w:cs="Times New Roman"/>
          <w:lang w:val="el-GR"/>
        </w:rPr>
        <w:t>Επίσης όπως αναφέρουν</w:t>
      </w:r>
      <w:r w:rsidR="009D0574">
        <w:rPr>
          <w:rFonts w:cs="Times New Roman"/>
          <w:lang w:val="el-GR"/>
        </w:rPr>
        <w:t xml:space="preserve"> ο</w:t>
      </w:r>
      <w:r w:rsidR="00104636">
        <w:rPr>
          <w:rFonts w:cs="Times New Roman"/>
          <w:lang w:val="el-GR"/>
        </w:rPr>
        <w:t xml:space="preserve">ι </w:t>
      </w:r>
      <w:r w:rsidR="00104636" w:rsidRPr="00CF18E2">
        <w:rPr>
          <w:rFonts w:cs="Times New Roman"/>
          <w:szCs w:val="20"/>
        </w:rPr>
        <w:t>Jovanovic</w:t>
      </w:r>
      <w:r w:rsidR="00104636" w:rsidRPr="00104636">
        <w:rPr>
          <w:rFonts w:cs="Times New Roman"/>
          <w:szCs w:val="20"/>
          <w:lang w:val="el-GR"/>
        </w:rPr>
        <w:t xml:space="preserve"> </w:t>
      </w:r>
      <w:r w:rsidR="00104636" w:rsidRPr="00CF18E2">
        <w:rPr>
          <w:rFonts w:cs="Times New Roman"/>
          <w:szCs w:val="20"/>
        </w:rPr>
        <w:t>M</w:t>
      </w:r>
      <w:r w:rsidR="00104636" w:rsidRPr="00104636">
        <w:rPr>
          <w:rFonts w:cs="Times New Roman"/>
          <w:szCs w:val="20"/>
          <w:lang w:val="el-GR"/>
        </w:rPr>
        <w:t xml:space="preserve">, </w:t>
      </w:r>
      <w:r w:rsidR="00104636" w:rsidRPr="00CF18E2">
        <w:rPr>
          <w:rFonts w:cs="Times New Roman"/>
          <w:szCs w:val="20"/>
        </w:rPr>
        <w:t>Turanjanin</w:t>
      </w:r>
      <w:r w:rsidR="00104636" w:rsidRPr="00104636">
        <w:rPr>
          <w:rFonts w:cs="Times New Roman"/>
          <w:szCs w:val="20"/>
          <w:lang w:val="el-GR"/>
        </w:rPr>
        <w:t xml:space="preserve"> </w:t>
      </w:r>
      <w:r w:rsidR="00104636" w:rsidRPr="00CF18E2">
        <w:rPr>
          <w:rFonts w:cs="Times New Roman"/>
          <w:szCs w:val="20"/>
        </w:rPr>
        <w:t>V</w:t>
      </w:r>
      <w:r w:rsidR="00104636" w:rsidRPr="00104636">
        <w:rPr>
          <w:rFonts w:cs="Times New Roman"/>
          <w:szCs w:val="20"/>
          <w:lang w:val="el-GR"/>
        </w:rPr>
        <w:t xml:space="preserve">, </w:t>
      </w:r>
      <w:r w:rsidR="00104636" w:rsidRPr="00CF18E2">
        <w:rPr>
          <w:rFonts w:cs="Times New Roman"/>
          <w:szCs w:val="20"/>
        </w:rPr>
        <w:t>Bakic</w:t>
      </w:r>
      <w:r w:rsidR="00104636" w:rsidRPr="00104636">
        <w:rPr>
          <w:rFonts w:cs="Times New Roman"/>
          <w:szCs w:val="20"/>
          <w:lang w:val="el-GR"/>
        </w:rPr>
        <w:t xml:space="preserve"> </w:t>
      </w:r>
      <w:r w:rsidR="00104636" w:rsidRPr="00CF18E2">
        <w:rPr>
          <w:rFonts w:cs="Times New Roman"/>
          <w:szCs w:val="20"/>
        </w:rPr>
        <w:t>V</w:t>
      </w:r>
      <w:r w:rsidR="00104636" w:rsidRPr="00104636">
        <w:rPr>
          <w:rFonts w:cs="Times New Roman"/>
          <w:szCs w:val="20"/>
          <w:lang w:val="el-GR"/>
        </w:rPr>
        <w:t xml:space="preserve">, </w:t>
      </w:r>
      <w:r w:rsidR="00104636" w:rsidRPr="00CF18E2">
        <w:rPr>
          <w:rFonts w:cs="Times New Roman"/>
          <w:szCs w:val="20"/>
        </w:rPr>
        <w:t>Pezo</w:t>
      </w:r>
      <w:r w:rsidR="00104636" w:rsidRPr="00104636">
        <w:rPr>
          <w:rFonts w:cs="Times New Roman"/>
          <w:szCs w:val="20"/>
          <w:lang w:val="el-GR"/>
        </w:rPr>
        <w:t xml:space="preserve"> </w:t>
      </w:r>
      <w:r w:rsidR="00104636" w:rsidRPr="00CF18E2">
        <w:rPr>
          <w:rFonts w:cs="Times New Roman"/>
          <w:szCs w:val="20"/>
        </w:rPr>
        <w:t>M</w:t>
      </w:r>
      <w:r w:rsidR="00104636" w:rsidRPr="00104636">
        <w:rPr>
          <w:rFonts w:cs="Times New Roman"/>
          <w:szCs w:val="20"/>
          <w:lang w:val="el-GR"/>
        </w:rPr>
        <w:t xml:space="preserve">, </w:t>
      </w:r>
      <w:r w:rsidR="00104636" w:rsidRPr="00CF18E2">
        <w:rPr>
          <w:rFonts w:cs="Times New Roman"/>
          <w:szCs w:val="20"/>
        </w:rPr>
        <w:t>Vucicevic</w:t>
      </w:r>
      <w:r w:rsidR="00104636" w:rsidRPr="00104636">
        <w:rPr>
          <w:rFonts w:cs="Times New Roman"/>
          <w:szCs w:val="20"/>
          <w:lang w:val="el-GR"/>
        </w:rPr>
        <w:t xml:space="preserve"> </w:t>
      </w:r>
      <w:r w:rsidR="00104636" w:rsidRPr="00CF18E2">
        <w:rPr>
          <w:rFonts w:cs="Times New Roman"/>
          <w:szCs w:val="20"/>
        </w:rPr>
        <w:t>B</w:t>
      </w:r>
      <w:r w:rsidR="00104636" w:rsidRPr="00104636">
        <w:rPr>
          <w:rFonts w:cs="Times New Roman"/>
          <w:szCs w:val="20"/>
          <w:lang w:val="el-GR"/>
        </w:rPr>
        <w:t>.</w:t>
      </w:r>
      <w:r w:rsidR="00104636">
        <w:rPr>
          <w:rFonts w:cs="Times New Roman"/>
          <w:szCs w:val="20"/>
          <w:lang w:val="el-GR"/>
        </w:rPr>
        <w:t>, (2011</w:t>
      </w:r>
      <w:r w:rsidR="009D0574">
        <w:rPr>
          <w:rFonts w:cs="Times New Roman"/>
          <w:lang w:val="el-GR"/>
        </w:rPr>
        <w:t>), π</w:t>
      </w:r>
      <w:r w:rsidR="001E3221" w:rsidRPr="00F01BC7">
        <w:rPr>
          <w:rFonts w:cs="Times New Roman"/>
          <w:lang w:val="el-GR"/>
        </w:rPr>
        <w:t>ροσοχή δόθηκε στην αξιολόγηση πολλαπλών κριτηρίων της ικανότητας υποστήριξης των διαφορετικών ενεργειακών επιλογών για την θερμική  ενέργεια</w:t>
      </w:r>
      <w:r w:rsidR="00BB2F31" w:rsidRPr="00F01BC7">
        <w:rPr>
          <w:rFonts w:cs="Times New Roman"/>
          <w:lang w:val="el-GR"/>
        </w:rPr>
        <w:t xml:space="preserve">. </w:t>
      </w:r>
      <w:r w:rsidR="001E3221" w:rsidRPr="00F01BC7">
        <w:rPr>
          <w:rFonts w:cs="Times New Roman"/>
          <w:lang w:val="el-GR"/>
        </w:rPr>
        <w:t xml:space="preserve">Τα βασικά χαρακτηριστικά αυτών των αναλύσεων είναι ότι η ενεργειακή ανάπτυξη στο Βελιγράδι εξετάστηκε συνολικά και χωρίς συγκεκριμένες λύσεις </w:t>
      </w:r>
      <w:r w:rsidR="008221BB" w:rsidRPr="00F01BC7">
        <w:rPr>
          <w:rFonts w:cs="Times New Roman"/>
          <w:lang w:val="el-GR"/>
        </w:rPr>
        <w:t>σε</w:t>
      </w:r>
      <w:r w:rsidR="001E3221" w:rsidRPr="00F01BC7">
        <w:rPr>
          <w:rFonts w:cs="Times New Roman"/>
          <w:lang w:val="el-GR"/>
        </w:rPr>
        <w:t xml:space="preserve"> περίπτωση σημαντικής ανάπτυξης της οικονομίας και της κοινωνίας.</w:t>
      </w:r>
    </w:p>
    <w:p w14:paraId="17A5EEAD" w14:textId="68BCA255" w:rsidR="00D131D9" w:rsidRPr="00F01BC7" w:rsidRDefault="00D131D9" w:rsidP="00E36FD7">
      <w:pPr>
        <w:spacing w:before="120" w:after="360" w:line="360" w:lineRule="auto"/>
        <w:rPr>
          <w:rFonts w:cs="Times New Roman"/>
          <w:lang w:val="el-GR"/>
        </w:rPr>
      </w:pPr>
      <w:r w:rsidRPr="00F01BC7">
        <w:rPr>
          <w:rFonts w:cs="Times New Roman"/>
          <w:lang w:val="el-GR"/>
        </w:rPr>
        <w:t xml:space="preserve">Δεδομένου ότι η </w:t>
      </w:r>
      <w:r w:rsidR="008221BB" w:rsidRPr="00F01BC7">
        <w:rPr>
          <w:rFonts w:cs="Times New Roman"/>
          <w:lang w:val="el-GR"/>
        </w:rPr>
        <w:t>παρούσα</w:t>
      </w:r>
      <w:r w:rsidRPr="00F01BC7">
        <w:rPr>
          <w:rFonts w:cs="Times New Roman"/>
          <w:lang w:val="el-GR"/>
        </w:rPr>
        <w:t xml:space="preserve"> έρευνα είναι κατάλληλη να εφαρμοστεί σε πόλεις, το </w:t>
      </w:r>
      <w:r w:rsidR="008221BB" w:rsidRPr="00F01BC7">
        <w:rPr>
          <w:rFonts w:cs="Times New Roman"/>
          <w:lang w:val="el-GR"/>
        </w:rPr>
        <w:t xml:space="preserve">πρότυπο που προτείνεται σε αυτή </w:t>
      </w:r>
      <w:r w:rsidRPr="00F01BC7">
        <w:rPr>
          <w:rFonts w:cs="Times New Roman"/>
          <w:lang w:val="el-GR"/>
        </w:rPr>
        <w:t>εφαρμόζεται στο Βελιγράδι. Οι διαφορετικές πτυχές της ανάπτυξης του τομέα της ενέργειας του Βελιγραδίου έχουν αναλυθεί</w:t>
      </w:r>
      <w:r w:rsidR="009D0574">
        <w:rPr>
          <w:rFonts w:cs="Times New Roman"/>
          <w:lang w:val="el-GR"/>
        </w:rPr>
        <w:t xml:space="preserve"> στις</w:t>
      </w:r>
      <w:r w:rsidRPr="00F01BC7">
        <w:rPr>
          <w:rFonts w:cs="Times New Roman"/>
          <w:lang w:val="el-GR"/>
        </w:rPr>
        <w:t xml:space="preserve"> </w:t>
      </w:r>
      <w:r w:rsidR="009D0574">
        <w:rPr>
          <w:rFonts w:cs="Times New Roman"/>
          <w:lang w:val="el-GR"/>
        </w:rPr>
        <w:t>παραπομπές</w:t>
      </w:r>
      <w:r w:rsidR="00104636">
        <w:rPr>
          <w:rFonts w:cs="Times New Roman"/>
          <w:lang w:val="el-GR"/>
        </w:rPr>
        <w:t xml:space="preserve"> των: </w:t>
      </w:r>
      <w:r w:rsidR="00104636" w:rsidRPr="00CF18E2">
        <w:rPr>
          <w:rFonts w:cs="Times New Roman"/>
          <w:szCs w:val="20"/>
        </w:rPr>
        <w:t>Mroz</w:t>
      </w:r>
      <w:r w:rsidR="00104636" w:rsidRPr="00104636">
        <w:rPr>
          <w:rFonts w:cs="Times New Roman"/>
          <w:szCs w:val="20"/>
          <w:lang w:val="el-GR"/>
        </w:rPr>
        <w:t xml:space="preserve"> </w:t>
      </w:r>
      <w:r w:rsidR="00104636" w:rsidRPr="00CF18E2">
        <w:rPr>
          <w:rFonts w:cs="Times New Roman"/>
          <w:szCs w:val="20"/>
        </w:rPr>
        <w:t>T</w:t>
      </w:r>
      <w:r w:rsidR="00104636" w:rsidRPr="00104636">
        <w:rPr>
          <w:rFonts w:cs="Times New Roman"/>
          <w:szCs w:val="20"/>
          <w:lang w:val="el-GR"/>
        </w:rPr>
        <w:t>.</w:t>
      </w:r>
      <w:r w:rsidR="00104636">
        <w:rPr>
          <w:rFonts w:cs="Times New Roman"/>
          <w:szCs w:val="20"/>
          <w:lang w:val="el-GR"/>
        </w:rPr>
        <w:t xml:space="preserve"> (2008)</w:t>
      </w:r>
      <w:r w:rsidRPr="00F01BC7">
        <w:rPr>
          <w:rFonts w:cs="Times New Roman"/>
          <w:lang w:val="el-GR"/>
        </w:rPr>
        <w:t>,</w:t>
      </w:r>
      <w:r w:rsidR="004557B1" w:rsidRPr="00F01BC7">
        <w:rPr>
          <w:rFonts w:cs="Times New Roman"/>
          <w:lang w:val="el-GR"/>
        </w:rPr>
        <w:t xml:space="preserve"> </w:t>
      </w:r>
      <w:r w:rsidR="00104636" w:rsidRPr="00CF18E2">
        <w:rPr>
          <w:rFonts w:cs="Times New Roman"/>
          <w:szCs w:val="20"/>
        </w:rPr>
        <w:t>Jovanovic</w:t>
      </w:r>
      <w:r w:rsidR="00104636" w:rsidRPr="00104636">
        <w:rPr>
          <w:rFonts w:cs="Times New Roman"/>
          <w:szCs w:val="20"/>
          <w:lang w:val="el-GR"/>
        </w:rPr>
        <w:t xml:space="preserve"> </w:t>
      </w:r>
      <w:r w:rsidR="00104636" w:rsidRPr="00CF18E2">
        <w:rPr>
          <w:rFonts w:cs="Times New Roman"/>
          <w:szCs w:val="20"/>
        </w:rPr>
        <w:t>M</w:t>
      </w:r>
      <w:r w:rsidR="00104636" w:rsidRPr="00104636">
        <w:rPr>
          <w:rFonts w:cs="Times New Roman"/>
          <w:szCs w:val="20"/>
          <w:lang w:val="el-GR"/>
        </w:rPr>
        <w:t xml:space="preserve">, </w:t>
      </w:r>
      <w:r w:rsidR="00104636" w:rsidRPr="00CF18E2">
        <w:rPr>
          <w:rFonts w:cs="Times New Roman"/>
          <w:szCs w:val="20"/>
        </w:rPr>
        <w:t>Turanjanin</w:t>
      </w:r>
      <w:r w:rsidR="00104636" w:rsidRPr="00104636">
        <w:rPr>
          <w:rFonts w:cs="Times New Roman"/>
          <w:szCs w:val="20"/>
          <w:lang w:val="el-GR"/>
        </w:rPr>
        <w:t xml:space="preserve"> </w:t>
      </w:r>
      <w:r w:rsidR="00104636" w:rsidRPr="00CF18E2">
        <w:rPr>
          <w:rFonts w:cs="Times New Roman"/>
          <w:szCs w:val="20"/>
        </w:rPr>
        <w:t>V</w:t>
      </w:r>
      <w:r w:rsidR="00104636" w:rsidRPr="00104636">
        <w:rPr>
          <w:rFonts w:cs="Times New Roman"/>
          <w:szCs w:val="20"/>
          <w:lang w:val="el-GR"/>
        </w:rPr>
        <w:t xml:space="preserve">, </w:t>
      </w:r>
      <w:r w:rsidR="00104636" w:rsidRPr="00CF18E2">
        <w:rPr>
          <w:rFonts w:cs="Times New Roman"/>
          <w:szCs w:val="20"/>
        </w:rPr>
        <w:t>Bakic</w:t>
      </w:r>
      <w:r w:rsidR="00104636" w:rsidRPr="00104636">
        <w:rPr>
          <w:rFonts w:cs="Times New Roman"/>
          <w:szCs w:val="20"/>
          <w:lang w:val="el-GR"/>
        </w:rPr>
        <w:t xml:space="preserve"> </w:t>
      </w:r>
      <w:r w:rsidR="00104636" w:rsidRPr="00CF18E2">
        <w:rPr>
          <w:rFonts w:cs="Times New Roman"/>
          <w:szCs w:val="20"/>
        </w:rPr>
        <w:t>V</w:t>
      </w:r>
      <w:r w:rsidR="00104636" w:rsidRPr="00104636">
        <w:rPr>
          <w:rFonts w:cs="Times New Roman"/>
          <w:szCs w:val="20"/>
          <w:lang w:val="el-GR"/>
        </w:rPr>
        <w:t xml:space="preserve">, </w:t>
      </w:r>
      <w:r w:rsidR="00104636" w:rsidRPr="00CF18E2">
        <w:rPr>
          <w:rFonts w:cs="Times New Roman"/>
          <w:szCs w:val="20"/>
        </w:rPr>
        <w:t>Pezo</w:t>
      </w:r>
      <w:r w:rsidR="00104636" w:rsidRPr="00104636">
        <w:rPr>
          <w:rFonts w:cs="Times New Roman"/>
          <w:szCs w:val="20"/>
          <w:lang w:val="el-GR"/>
        </w:rPr>
        <w:t xml:space="preserve"> </w:t>
      </w:r>
      <w:r w:rsidR="00104636" w:rsidRPr="00CF18E2">
        <w:rPr>
          <w:rFonts w:cs="Times New Roman"/>
          <w:szCs w:val="20"/>
        </w:rPr>
        <w:t>M</w:t>
      </w:r>
      <w:r w:rsidR="00104636" w:rsidRPr="00104636">
        <w:rPr>
          <w:rFonts w:cs="Times New Roman"/>
          <w:szCs w:val="20"/>
          <w:lang w:val="el-GR"/>
        </w:rPr>
        <w:t xml:space="preserve">, </w:t>
      </w:r>
      <w:r w:rsidR="00104636" w:rsidRPr="00CF18E2">
        <w:rPr>
          <w:rFonts w:cs="Times New Roman"/>
          <w:szCs w:val="20"/>
        </w:rPr>
        <w:t>Vucicevic</w:t>
      </w:r>
      <w:r w:rsidR="00104636" w:rsidRPr="00104636">
        <w:rPr>
          <w:rFonts w:cs="Times New Roman"/>
          <w:szCs w:val="20"/>
          <w:lang w:val="el-GR"/>
        </w:rPr>
        <w:t xml:space="preserve"> </w:t>
      </w:r>
      <w:r w:rsidR="00104636" w:rsidRPr="00CF18E2">
        <w:rPr>
          <w:rFonts w:cs="Times New Roman"/>
          <w:szCs w:val="20"/>
        </w:rPr>
        <w:t>B</w:t>
      </w:r>
      <w:r w:rsidR="00104636" w:rsidRPr="00104636">
        <w:rPr>
          <w:rFonts w:cs="Times New Roman"/>
          <w:szCs w:val="20"/>
          <w:lang w:val="el-GR"/>
        </w:rPr>
        <w:t>.</w:t>
      </w:r>
      <w:r w:rsidR="00104636">
        <w:rPr>
          <w:rFonts w:cs="Times New Roman"/>
          <w:szCs w:val="20"/>
          <w:lang w:val="el-GR"/>
        </w:rPr>
        <w:t xml:space="preserve"> (2011), </w:t>
      </w:r>
      <w:r w:rsidR="00104636" w:rsidRPr="00CF18E2">
        <w:rPr>
          <w:rFonts w:cs="Times New Roman"/>
          <w:szCs w:val="20"/>
        </w:rPr>
        <w:t>Jovanovic</w:t>
      </w:r>
      <w:r w:rsidR="00104636" w:rsidRPr="00104636">
        <w:rPr>
          <w:rFonts w:cs="Times New Roman"/>
          <w:szCs w:val="20"/>
          <w:lang w:val="el-GR"/>
        </w:rPr>
        <w:t xml:space="preserve"> </w:t>
      </w:r>
      <w:r w:rsidR="00104636" w:rsidRPr="00CF18E2">
        <w:rPr>
          <w:rFonts w:cs="Times New Roman"/>
          <w:szCs w:val="20"/>
        </w:rPr>
        <w:t>M</w:t>
      </w:r>
      <w:r w:rsidR="00104636" w:rsidRPr="00104636">
        <w:rPr>
          <w:rFonts w:cs="Times New Roman"/>
          <w:szCs w:val="20"/>
          <w:lang w:val="el-GR"/>
        </w:rPr>
        <w:t xml:space="preserve">, </w:t>
      </w:r>
      <w:r w:rsidR="00104636" w:rsidRPr="00CF18E2">
        <w:rPr>
          <w:rFonts w:cs="Times New Roman"/>
          <w:szCs w:val="20"/>
        </w:rPr>
        <w:t>Afgan</w:t>
      </w:r>
      <w:r w:rsidR="00104636" w:rsidRPr="00104636">
        <w:rPr>
          <w:rFonts w:cs="Times New Roman"/>
          <w:szCs w:val="20"/>
          <w:lang w:val="el-GR"/>
        </w:rPr>
        <w:t xml:space="preserve"> </w:t>
      </w:r>
      <w:r w:rsidR="00104636" w:rsidRPr="00CF18E2">
        <w:rPr>
          <w:rFonts w:cs="Times New Roman"/>
          <w:szCs w:val="20"/>
        </w:rPr>
        <w:t>N</w:t>
      </w:r>
      <w:r w:rsidR="00104636" w:rsidRPr="00104636">
        <w:rPr>
          <w:rFonts w:cs="Times New Roman"/>
          <w:szCs w:val="20"/>
          <w:lang w:val="el-GR"/>
        </w:rPr>
        <w:t xml:space="preserve">, </w:t>
      </w:r>
      <w:r w:rsidR="00104636" w:rsidRPr="00CF18E2">
        <w:rPr>
          <w:rFonts w:cs="Times New Roman"/>
          <w:szCs w:val="20"/>
        </w:rPr>
        <w:t>Bakic</w:t>
      </w:r>
      <w:r w:rsidR="00104636" w:rsidRPr="00104636">
        <w:rPr>
          <w:rFonts w:cs="Times New Roman"/>
          <w:szCs w:val="20"/>
          <w:lang w:val="el-GR"/>
        </w:rPr>
        <w:t xml:space="preserve"> </w:t>
      </w:r>
      <w:r w:rsidR="00104636" w:rsidRPr="00CF18E2">
        <w:rPr>
          <w:rFonts w:cs="Times New Roman"/>
          <w:szCs w:val="20"/>
        </w:rPr>
        <w:t>V</w:t>
      </w:r>
      <w:r w:rsidR="00104636" w:rsidRPr="00104636">
        <w:rPr>
          <w:rFonts w:cs="Times New Roman"/>
          <w:szCs w:val="20"/>
          <w:lang w:val="el-GR"/>
        </w:rPr>
        <w:t xml:space="preserve">. </w:t>
      </w:r>
      <w:r w:rsidR="00104636">
        <w:rPr>
          <w:rFonts w:cs="Times New Roman"/>
          <w:szCs w:val="20"/>
          <w:lang w:val="el-GR"/>
        </w:rPr>
        <w:t>(2010)</w:t>
      </w:r>
      <w:r w:rsidRPr="00F01BC7">
        <w:rPr>
          <w:rFonts w:cs="Times New Roman"/>
          <w:lang w:val="el-GR"/>
        </w:rPr>
        <w:t xml:space="preserve">. </w:t>
      </w:r>
    </w:p>
    <w:p w14:paraId="53C21054" w14:textId="00663853" w:rsidR="008F6176" w:rsidRPr="00F01BC7" w:rsidRDefault="009D0574" w:rsidP="00E36FD7">
      <w:pPr>
        <w:spacing w:before="120" w:after="360" w:line="360" w:lineRule="auto"/>
        <w:rPr>
          <w:rFonts w:cs="Times New Roman"/>
          <w:lang w:val="el-GR"/>
        </w:rPr>
      </w:pPr>
      <w:r>
        <w:rPr>
          <w:rFonts w:cs="Times New Roman"/>
          <w:lang w:val="el-GR"/>
        </w:rPr>
        <w:t xml:space="preserve">Όπως αναφέρει </w:t>
      </w:r>
      <w:r w:rsidR="00104636">
        <w:rPr>
          <w:rFonts w:cs="Times New Roman"/>
          <w:lang w:val="el-GR"/>
        </w:rPr>
        <w:t>η</w:t>
      </w:r>
      <w:r>
        <w:rPr>
          <w:rFonts w:cs="Times New Roman"/>
          <w:lang w:val="el-GR"/>
        </w:rPr>
        <w:t xml:space="preserve"> </w:t>
      </w:r>
      <w:r w:rsidR="00104636" w:rsidRPr="00CF18E2">
        <w:rPr>
          <w:rFonts w:cs="Times New Roman"/>
          <w:szCs w:val="20"/>
        </w:rPr>
        <w:t>Energoprojekt</w:t>
      </w:r>
      <w:r w:rsidR="00104636" w:rsidRPr="00104636">
        <w:rPr>
          <w:rFonts w:cs="Times New Roman"/>
          <w:szCs w:val="20"/>
          <w:lang w:val="el-GR"/>
        </w:rPr>
        <w:t xml:space="preserve"> </w:t>
      </w:r>
      <w:r w:rsidR="00104636" w:rsidRPr="00CF18E2">
        <w:rPr>
          <w:rFonts w:cs="Times New Roman"/>
          <w:szCs w:val="20"/>
        </w:rPr>
        <w:t>ENTEL</w:t>
      </w:r>
      <w:r>
        <w:rPr>
          <w:rFonts w:cs="Times New Roman"/>
          <w:lang w:val="el-GR"/>
        </w:rPr>
        <w:t>, τ</w:t>
      </w:r>
      <w:r w:rsidR="008F6176" w:rsidRPr="00F01BC7">
        <w:rPr>
          <w:rFonts w:cs="Times New Roman"/>
          <w:lang w:val="el-GR"/>
        </w:rPr>
        <w:t>ο 2008 η κυβέρνηση υιοθέτησε τη στρατηγική της ενεργειακής ανάπτυξης σ</w:t>
      </w:r>
      <w:r w:rsidR="00180F48" w:rsidRPr="00F01BC7">
        <w:rPr>
          <w:rFonts w:cs="Times New Roman"/>
          <w:lang w:val="el-GR"/>
        </w:rPr>
        <w:t>το</w:t>
      </w:r>
      <w:r w:rsidR="008F6176" w:rsidRPr="00F01BC7">
        <w:rPr>
          <w:rFonts w:cs="Times New Roman"/>
          <w:lang w:val="el-GR"/>
        </w:rPr>
        <w:t xml:space="preserve"> Βελιγράδι έως το 2030 </w:t>
      </w:r>
      <w:r w:rsidR="008221BB" w:rsidRPr="00F01BC7">
        <w:rPr>
          <w:rFonts w:cs="Times New Roman"/>
          <w:lang w:val="el-GR"/>
        </w:rPr>
        <w:t>και</w:t>
      </w:r>
      <w:r w:rsidR="008F6176" w:rsidRPr="00F01BC7">
        <w:rPr>
          <w:rFonts w:cs="Times New Roman"/>
          <w:lang w:val="el-GR"/>
        </w:rPr>
        <w:t xml:space="preserve"> είχε προτείνει τα διαφορετικά και φιλόδοξα μέτρα που στόχευσαν να αυξήσουν το επίπεδο ενεργειακής αποδοτικότητας, και να μειώσουν την περιβαλλοντική επίδραση της ενεργειακής παραγωγής και της κατανάλωσης. Εντούτοις, η στρατηγική ολοκληρώθηκε πριν από την οικονομική κρίση, και περιλαμβάνει πάρα πολύ αισιόδοξες υποθέσεις σχετικ</w:t>
      </w:r>
      <w:r w:rsidR="008221BB" w:rsidRPr="00F01BC7">
        <w:rPr>
          <w:rFonts w:cs="Times New Roman"/>
          <w:lang w:val="el-GR"/>
        </w:rPr>
        <w:t>ά</w:t>
      </w:r>
      <w:r w:rsidR="008F6176" w:rsidRPr="00F01BC7">
        <w:rPr>
          <w:rFonts w:cs="Times New Roman"/>
          <w:lang w:val="el-GR"/>
        </w:rPr>
        <w:t xml:space="preserve"> με την οικονομική ανάπτυξη. </w:t>
      </w:r>
    </w:p>
    <w:p w14:paraId="56F94A2B" w14:textId="4C400258" w:rsidR="00A53403" w:rsidRPr="00F01BC7" w:rsidRDefault="00A82B5A" w:rsidP="00E36FD7">
      <w:pPr>
        <w:spacing w:before="120" w:after="360" w:line="360" w:lineRule="auto"/>
        <w:rPr>
          <w:rFonts w:cs="Times New Roman"/>
          <w:lang w:val="el-GR"/>
        </w:rPr>
      </w:pPr>
      <w:r w:rsidRPr="00F01BC7">
        <w:rPr>
          <w:rFonts w:cs="Times New Roman"/>
          <w:lang w:val="el-GR"/>
        </w:rPr>
        <w:lastRenderedPageBreak/>
        <w:t>Σε αυτή τη</w:t>
      </w:r>
      <w:r w:rsidR="00A53403" w:rsidRPr="00F01BC7">
        <w:rPr>
          <w:rFonts w:cs="Times New Roman"/>
          <w:lang w:val="el-GR"/>
        </w:rPr>
        <w:t xml:space="preserve"> </w:t>
      </w:r>
      <w:r w:rsidRPr="00F01BC7">
        <w:rPr>
          <w:rFonts w:cs="Times New Roman"/>
          <w:lang w:val="el-GR"/>
        </w:rPr>
        <w:t>μελέτη παρουσιάζεται εν συντομία</w:t>
      </w:r>
      <w:r w:rsidR="00A53403" w:rsidRPr="00F01BC7">
        <w:rPr>
          <w:rFonts w:cs="Times New Roman"/>
          <w:lang w:val="el-GR"/>
        </w:rPr>
        <w:t xml:space="preserve"> η </w:t>
      </w:r>
      <w:r w:rsidRPr="00F01BC7">
        <w:rPr>
          <w:rFonts w:cs="Times New Roman"/>
          <w:lang w:val="el-GR"/>
        </w:rPr>
        <w:t>τρέχουσα ενεργειακή κατάσταση στο</w:t>
      </w:r>
      <w:r w:rsidR="00A53403" w:rsidRPr="00F01BC7">
        <w:rPr>
          <w:rFonts w:cs="Times New Roman"/>
          <w:lang w:val="el-GR"/>
        </w:rPr>
        <w:t xml:space="preserve"> Βελιγράδι. </w:t>
      </w:r>
      <w:r w:rsidRPr="00F01BC7">
        <w:rPr>
          <w:rFonts w:cs="Times New Roman"/>
          <w:lang w:val="el-GR"/>
        </w:rPr>
        <w:t>Δίνεται η</w:t>
      </w:r>
      <w:r w:rsidR="00A53403" w:rsidRPr="00F01BC7">
        <w:rPr>
          <w:rFonts w:cs="Times New Roman"/>
          <w:lang w:val="el-GR"/>
        </w:rPr>
        <w:t xml:space="preserve"> ενεργειακή</w:t>
      </w:r>
      <w:r w:rsidRPr="00F01BC7">
        <w:rPr>
          <w:rFonts w:cs="Times New Roman"/>
          <w:lang w:val="el-GR"/>
        </w:rPr>
        <w:t xml:space="preserve"> ισορροπία για το 2010 </w:t>
      </w:r>
      <w:r w:rsidR="00A53403" w:rsidRPr="00F01BC7">
        <w:rPr>
          <w:rFonts w:cs="Times New Roman"/>
          <w:lang w:val="el-GR"/>
        </w:rPr>
        <w:t xml:space="preserve">ως έτος αναφοράς. </w:t>
      </w:r>
      <w:r w:rsidRPr="00F01BC7">
        <w:rPr>
          <w:rFonts w:cs="Times New Roman"/>
          <w:lang w:val="el-GR"/>
        </w:rPr>
        <w:t>Επισημαίνονται τ</w:t>
      </w:r>
      <w:r w:rsidR="00A53403" w:rsidRPr="00F01BC7">
        <w:rPr>
          <w:rFonts w:cs="Times New Roman"/>
          <w:lang w:val="el-GR"/>
        </w:rPr>
        <w:t xml:space="preserve">α κύρια χαρακτηριστικά των δημοτικών ενεργειακών συστημάτων και της τρέχουσας ενεργειακής πολιτικής. Ένα από τα κύρια χαρακτηριστικά του ενεργειακού συστήματος </w:t>
      </w:r>
      <w:r w:rsidRPr="00F01BC7">
        <w:rPr>
          <w:rFonts w:cs="Times New Roman"/>
          <w:lang w:val="el-GR"/>
        </w:rPr>
        <w:t xml:space="preserve">του </w:t>
      </w:r>
      <w:r w:rsidR="00A53403" w:rsidRPr="00F01BC7">
        <w:rPr>
          <w:rFonts w:cs="Times New Roman"/>
          <w:lang w:val="el-GR"/>
        </w:rPr>
        <w:t xml:space="preserve">Βελιγραδίου είναι ότι σχεδόν 50% όλων των οικογενειών συνδέονται με το δίκτυο θέρμανσης της περιοχής. Αυτό το γεγονός κάνει τη βέλτιστη ανάπτυξη του συστήματος θέρμανσης </w:t>
      </w:r>
      <w:r w:rsidR="008221BB" w:rsidRPr="00F01BC7">
        <w:rPr>
          <w:rFonts w:cs="Times New Roman"/>
          <w:lang w:val="el-GR"/>
        </w:rPr>
        <w:t xml:space="preserve">της </w:t>
      </w:r>
      <w:r w:rsidR="00A53403" w:rsidRPr="00F01BC7">
        <w:rPr>
          <w:rFonts w:cs="Times New Roman"/>
          <w:lang w:val="el-GR"/>
        </w:rPr>
        <w:t xml:space="preserve">περιοχής μια από τις </w:t>
      </w:r>
      <w:r w:rsidR="000B3EE0" w:rsidRPr="00F01BC7">
        <w:rPr>
          <w:rFonts w:cs="Times New Roman"/>
          <w:lang w:val="el-GR"/>
        </w:rPr>
        <w:t>πιο</w:t>
      </w:r>
      <w:r w:rsidR="00A53403" w:rsidRPr="00F01BC7">
        <w:rPr>
          <w:rFonts w:cs="Times New Roman"/>
          <w:lang w:val="el-GR"/>
        </w:rPr>
        <w:t xml:space="preserve"> υψηλές προτεραιότητες σε όλα τα σενάρια σχετικά με την ενεργειακή ανάπτυξη. </w:t>
      </w:r>
    </w:p>
    <w:p w14:paraId="62901741" w14:textId="64FF2AD5" w:rsidR="00A82B5A" w:rsidRPr="00F01BC7" w:rsidRDefault="00A82B5A" w:rsidP="00E36FD7">
      <w:pPr>
        <w:spacing w:before="120" w:after="360" w:line="360" w:lineRule="auto"/>
        <w:rPr>
          <w:rFonts w:cs="Times New Roman"/>
          <w:lang w:val="el-GR"/>
        </w:rPr>
      </w:pPr>
      <w:r w:rsidRPr="00F01BC7">
        <w:rPr>
          <w:rFonts w:cs="Times New Roman"/>
          <w:lang w:val="el-GR"/>
        </w:rPr>
        <w:t>Συζητήθηκαν τ</w:t>
      </w:r>
      <w:r w:rsidR="00AA76BB" w:rsidRPr="00F01BC7">
        <w:rPr>
          <w:rFonts w:cs="Times New Roman"/>
          <w:lang w:val="el-GR"/>
        </w:rPr>
        <w:t xml:space="preserve">ρία πιθανά σενάρια της περαιτέρω ενεργειακής ανάπτυξης στο Βελιγράδι έως το 2030 (ρεαλιστικό, </w:t>
      </w:r>
      <w:r w:rsidRPr="00F01BC7">
        <w:rPr>
          <w:rFonts w:cs="Times New Roman"/>
          <w:lang w:val="el-GR"/>
        </w:rPr>
        <w:t>τυπικό</w:t>
      </w:r>
      <w:r w:rsidR="00AA76BB" w:rsidRPr="00F01BC7">
        <w:rPr>
          <w:rFonts w:cs="Times New Roman"/>
          <w:lang w:val="el-GR"/>
        </w:rPr>
        <w:t xml:space="preserve"> (</w:t>
      </w:r>
      <w:r w:rsidR="00AA76BB" w:rsidRPr="00F01BC7">
        <w:rPr>
          <w:rFonts w:cs="Times New Roman"/>
        </w:rPr>
        <w:t>BAU</w:t>
      </w:r>
      <w:r w:rsidR="00AA76BB" w:rsidRPr="00F01BC7">
        <w:rPr>
          <w:rFonts w:cs="Times New Roman"/>
          <w:lang w:val="el-GR"/>
        </w:rPr>
        <w:t>) και αισιόδοξο)</w:t>
      </w:r>
      <w:r w:rsidR="009D0574">
        <w:rPr>
          <w:rFonts w:cs="Times New Roman"/>
          <w:lang w:val="el-GR"/>
        </w:rPr>
        <w:t>.</w:t>
      </w:r>
      <w:r w:rsidR="00AA76BB" w:rsidRPr="00F01BC7">
        <w:rPr>
          <w:rFonts w:cs="Times New Roman"/>
          <w:lang w:val="el-GR"/>
        </w:rPr>
        <w:t xml:space="preserve">. Αυτά τα σενάρια χαρακτηρίζονται από τη διαφορετική κατανάλωση ενέργειας, αλλά και από τη διαφορετική διαθεσιμότητα των κεφαλαίων για την επένδυση στις νέες εγκαταστάσεις, τις διαφορετικές τιμές ενέργειας, το διαφορετικό επίπεδο αντικατάστασης </w:t>
      </w:r>
      <w:r w:rsidRPr="00F01BC7">
        <w:rPr>
          <w:rFonts w:cs="Times New Roman"/>
          <w:lang w:val="el-GR"/>
        </w:rPr>
        <w:t xml:space="preserve">των </w:t>
      </w:r>
      <w:r w:rsidR="008221BB" w:rsidRPr="00F01BC7">
        <w:rPr>
          <w:rFonts w:cs="Times New Roman"/>
          <w:lang w:val="el-GR"/>
        </w:rPr>
        <w:t>στέρεων</w:t>
      </w:r>
      <w:r w:rsidRPr="00F01BC7">
        <w:rPr>
          <w:rFonts w:cs="Times New Roman"/>
          <w:lang w:val="el-GR"/>
        </w:rPr>
        <w:t xml:space="preserve"> καυσίμων με ΑΠΕ</w:t>
      </w:r>
      <w:r w:rsidR="00AA76BB" w:rsidRPr="00F01BC7">
        <w:rPr>
          <w:rFonts w:cs="Times New Roman"/>
          <w:lang w:val="el-GR"/>
        </w:rPr>
        <w:t xml:space="preserve">, το διαφορετικό επίπεδο εφαρμογής των μέτρων ενεργειακής αποδοτικότητας, τη μείωση των ενεργειακών απωλειών, κ.λπ. Εντούτοις, όλα τα εξεταζόμενα σενάρια έχουν προσδιορίσει την ανάγκη για την περαιτέρω σημαντική ανάπτυξη των εγκαταστάσεων παραγωγής θερμότητας. Επομένως, οι διάφορες επιλογές των πιθανών παραγωγών θερμότητας αναλύονται. </w:t>
      </w:r>
      <w:r w:rsidR="00104636">
        <w:rPr>
          <w:rFonts w:cs="Times New Roman"/>
          <w:lang w:val="el-GR"/>
        </w:rPr>
        <w:br/>
        <w:t>Παραπομπή: (</w:t>
      </w:r>
      <w:r w:rsidR="00104636" w:rsidRPr="00CF18E2">
        <w:rPr>
          <w:rFonts w:cs="Times New Roman"/>
          <w:szCs w:val="20"/>
        </w:rPr>
        <w:t>Grujic</w:t>
      </w:r>
      <w:r w:rsidR="00104636" w:rsidRPr="0079670E">
        <w:rPr>
          <w:rFonts w:cs="Times New Roman"/>
          <w:szCs w:val="20"/>
          <w:lang w:val="el-GR"/>
        </w:rPr>
        <w:t xml:space="preserve"> </w:t>
      </w:r>
      <w:r w:rsidR="00104636" w:rsidRPr="00CF18E2">
        <w:rPr>
          <w:rFonts w:cs="Times New Roman"/>
          <w:szCs w:val="20"/>
        </w:rPr>
        <w:t>M</w:t>
      </w:r>
      <w:r w:rsidR="00104636" w:rsidRPr="0079670E">
        <w:rPr>
          <w:rFonts w:cs="Times New Roman"/>
          <w:szCs w:val="20"/>
          <w:lang w:val="el-GR"/>
        </w:rPr>
        <w:t xml:space="preserve">, </w:t>
      </w:r>
      <w:r w:rsidR="00104636" w:rsidRPr="00CF18E2">
        <w:rPr>
          <w:rFonts w:cs="Times New Roman"/>
          <w:szCs w:val="20"/>
        </w:rPr>
        <w:t>Ivezic</w:t>
      </w:r>
      <w:r w:rsidR="00104636" w:rsidRPr="0079670E">
        <w:rPr>
          <w:rFonts w:cs="Times New Roman"/>
          <w:szCs w:val="20"/>
          <w:lang w:val="el-GR"/>
        </w:rPr>
        <w:t xml:space="preserve"> </w:t>
      </w:r>
      <w:r w:rsidR="00104636" w:rsidRPr="00CF18E2">
        <w:rPr>
          <w:rFonts w:cs="Times New Roman"/>
          <w:szCs w:val="20"/>
        </w:rPr>
        <w:t>D</w:t>
      </w:r>
      <w:r w:rsidR="00104636" w:rsidRPr="0079670E">
        <w:rPr>
          <w:rFonts w:cs="Times New Roman"/>
          <w:szCs w:val="20"/>
          <w:lang w:val="el-GR"/>
        </w:rPr>
        <w:t>.</w:t>
      </w:r>
      <w:r w:rsidR="00104636">
        <w:rPr>
          <w:rFonts w:cs="Times New Roman"/>
          <w:szCs w:val="20"/>
          <w:lang w:val="el-GR"/>
        </w:rPr>
        <w:t>, 2013</w:t>
      </w:r>
      <w:r w:rsidR="00104636">
        <w:rPr>
          <w:rFonts w:cs="Times New Roman"/>
          <w:lang w:val="el-GR"/>
        </w:rPr>
        <w:t>)</w:t>
      </w:r>
    </w:p>
    <w:p w14:paraId="349F43CA" w14:textId="283B7CEE" w:rsidR="00AA76BB" w:rsidRDefault="00AA76BB" w:rsidP="00E36FD7">
      <w:pPr>
        <w:spacing w:before="120" w:after="360" w:line="360" w:lineRule="auto"/>
        <w:rPr>
          <w:rFonts w:cs="Times New Roman"/>
          <w:lang w:val="el-GR"/>
        </w:rPr>
      </w:pPr>
      <w:r w:rsidRPr="00F01BC7">
        <w:rPr>
          <w:rFonts w:cs="Times New Roman"/>
          <w:lang w:val="el-GR"/>
        </w:rPr>
        <w:t xml:space="preserve">Το πρότυπο λήψης αποφάσεων πολλαπλών κριτηρίων, που βασίζεται στη μέθοδο </w:t>
      </w:r>
      <w:r w:rsidRPr="00F01BC7">
        <w:rPr>
          <w:rFonts w:cs="Times New Roman"/>
        </w:rPr>
        <w:t>ELECTRE</w:t>
      </w:r>
      <w:r w:rsidRPr="00F01BC7">
        <w:rPr>
          <w:rFonts w:cs="Times New Roman"/>
          <w:lang w:val="el-GR"/>
        </w:rPr>
        <w:t>, προτείνεται για την επιλογή μιας βέλτιστης λύσης για την απαίτηση</w:t>
      </w:r>
      <w:r w:rsidR="008221BB" w:rsidRPr="00F01BC7">
        <w:rPr>
          <w:rFonts w:cs="Times New Roman"/>
          <w:lang w:val="el-GR"/>
        </w:rPr>
        <w:t xml:space="preserve"> της</w:t>
      </w:r>
      <w:r w:rsidRPr="00F01BC7">
        <w:rPr>
          <w:rFonts w:cs="Times New Roman"/>
          <w:lang w:val="el-GR"/>
        </w:rPr>
        <w:t xml:space="preserve"> θερμότητας στο συγκεντρωμένο σύστημα ανεφοδιασμού. Αυτό το πρότυπο εξετάζει τα χαρακτηριστικά κάθε προτεινόμενου συστήματος για την παραγωγή θερμότητας, αλλά η αξιολόγησή τους δίνεται σύμφωνα με τη συγκεκριμένη ανάπτυξη. Το πρότυπο περιλαμβάνει διάφορα κριτήρια για την ταξινόμηση και τη σύγκριση των επιλογών, αλλά η </w:t>
      </w:r>
      <w:r w:rsidR="00A64F4F" w:rsidRPr="00F01BC7">
        <w:rPr>
          <w:rFonts w:cs="Times New Roman"/>
          <w:lang w:val="el-GR"/>
        </w:rPr>
        <w:t>σειρά</w:t>
      </w:r>
      <w:r w:rsidRPr="00F01BC7">
        <w:rPr>
          <w:rFonts w:cs="Times New Roman"/>
          <w:lang w:val="el-GR"/>
        </w:rPr>
        <w:t xml:space="preserve"> ταξινόμησης είναι σύμφωνα με το επιλεγμένο σενάριο της ανάπτυξης ενέργειας και οικονομίας. Κατά αυτόν τον τρόπο, το προτεινόμενο πρότυπο από τη σύνθετη και περιεκτική ανάλυση των επιλογών για την ανάπτυξη συστημάτων θέρμανσης περιοχής και από την επιλογή της βέλτιστης </w:t>
      </w:r>
      <w:r w:rsidR="00A64F4F" w:rsidRPr="00F01BC7">
        <w:rPr>
          <w:rFonts w:cs="Times New Roman"/>
          <w:lang w:val="el-GR"/>
        </w:rPr>
        <w:t xml:space="preserve">από αυτές </w:t>
      </w:r>
      <w:r w:rsidRPr="00F01BC7">
        <w:rPr>
          <w:rFonts w:cs="Times New Roman"/>
          <w:lang w:val="el-GR"/>
        </w:rPr>
        <w:t>παρέχει επαρκή βάση για τη λήψη αποφάσεων.</w:t>
      </w:r>
    </w:p>
    <w:p w14:paraId="672F22BF" w14:textId="77777777" w:rsidR="00586CAF" w:rsidRDefault="00586CAF" w:rsidP="00E36FD7">
      <w:pPr>
        <w:spacing w:before="120" w:after="360" w:line="360" w:lineRule="auto"/>
        <w:rPr>
          <w:rFonts w:cs="Times New Roman"/>
          <w:lang w:val="el-GR"/>
        </w:rPr>
      </w:pPr>
    </w:p>
    <w:p w14:paraId="1654E3F0" w14:textId="77777777" w:rsidR="00586CAF" w:rsidRPr="00F01BC7" w:rsidRDefault="00586CAF" w:rsidP="00E36FD7">
      <w:pPr>
        <w:spacing w:before="120" w:after="360" w:line="360" w:lineRule="auto"/>
        <w:rPr>
          <w:rFonts w:cs="Times New Roman"/>
          <w:lang w:val="el-GR"/>
        </w:rPr>
      </w:pPr>
    </w:p>
    <w:p w14:paraId="5CF87300" w14:textId="11AAB34C" w:rsidR="00860DC3" w:rsidRPr="00F01BC7" w:rsidRDefault="00B652E4" w:rsidP="00E36FD7">
      <w:pPr>
        <w:spacing w:before="120" w:after="360" w:line="360" w:lineRule="auto"/>
        <w:rPr>
          <w:rFonts w:cs="Times New Roman"/>
          <w:b/>
          <w:lang w:val="el-GR"/>
        </w:rPr>
      </w:pPr>
      <w:r w:rsidRPr="00F01BC7">
        <w:rPr>
          <w:rFonts w:cs="Times New Roman"/>
          <w:b/>
          <w:lang w:val="el-GR"/>
        </w:rPr>
        <w:lastRenderedPageBreak/>
        <w:t>Μοντέλο για την επιλογή της βέλτιστης</w:t>
      </w:r>
      <w:r w:rsidR="002454FA" w:rsidRPr="00F01BC7">
        <w:rPr>
          <w:rFonts w:cs="Times New Roman"/>
          <w:b/>
          <w:lang w:val="el-GR"/>
        </w:rPr>
        <w:t xml:space="preserve"> απόφασης</w:t>
      </w:r>
    </w:p>
    <w:p w14:paraId="0FE4AB55" w14:textId="16381969" w:rsidR="00860DC3" w:rsidRPr="00F01BC7" w:rsidRDefault="00774885" w:rsidP="00E36FD7">
      <w:pPr>
        <w:spacing w:before="120" w:after="360" w:line="360" w:lineRule="auto"/>
        <w:rPr>
          <w:rFonts w:cs="Times New Roman"/>
          <w:lang w:val="el-GR"/>
        </w:rPr>
      </w:pPr>
      <w:r w:rsidRPr="00F01BC7">
        <w:rPr>
          <w:rFonts w:cs="Times New Roman"/>
          <w:lang w:val="el-GR"/>
        </w:rPr>
        <w:t xml:space="preserve">Ο κύριος στόχος της έρευνας </w:t>
      </w:r>
      <w:r w:rsidR="009B3F05" w:rsidRPr="00F01BC7">
        <w:rPr>
          <w:rFonts w:cs="Times New Roman"/>
          <w:lang w:val="el-GR"/>
        </w:rPr>
        <w:t>είναι η επιλογή μιας βέλτιστης επιλογής για τις νέες εγκαταστάσεις για το συγκεντρωμένο ανεφοδιασμ</w:t>
      </w:r>
      <w:r w:rsidR="009C1703" w:rsidRPr="00F01BC7">
        <w:rPr>
          <w:rFonts w:cs="Times New Roman"/>
          <w:lang w:val="el-GR"/>
        </w:rPr>
        <w:t>ό θερμότητας για κάθε ένα από τα διαφορετικά</w:t>
      </w:r>
      <w:r w:rsidR="009B3F05" w:rsidRPr="00F01BC7">
        <w:rPr>
          <w:rFonts w:cs="Times New Roman"/>
          <w:lang w:val="el-GR"/>
        </w:rPr>
        <w:t>, π</w:t>
      </w:r>
      <w:r w:rsidR="009C1703" w:rsidRPr="00F01BC7">
        <w:rPr>
          <w:rFonts w:cs="Times New Roman"/>
          <w:lang w:val="el-GR"/>
        </w:rPr>
        <w:t xml:space="preserve">ροτεινόμενα σενάρια της </w:t>
      </w:r>
      <w:r w:rsidR="00661A26" w:rsidRPr="00F01BC7">
        <w:rPr>
          <w:rFonts w:cs="Times New Roman"/>
          <w:lang w:val="el-GR"/>
        </w:rPr>
        <w:t>κοινωνικής,</w:t>
      </w:r>
      <w:r w:rsidR="009C1703" w:rsidRPr="00F01BC7">
        <w:rPr>
          <w:rFonts w:cs="Times New Roman"/>
          <w:lang w:val="el-GR"/>
        </w:rPr>
        <w:t xml:space="preserve"> </w:t>
      </w:r>
      <w:r w:rsidR="00661A26" w:rsidRPr="00F01BC7">
        <w:rPr>
          <w:rFonts w:cs="Times New Roman"/>
          <w:lang w:val="el-GR"/>
        </w:rPr>
        <w:t>οικονομικής</w:t>
      </w:r>
      <w:r w:rsidR="009C1703" w:rsidRPr="00F01BC7">
        <w:rPr>
          <w:rFonts w:cs="Times New Roman"/>
          <w:lang w:val="el-GR"/>
        </w:rPr>
        <w:t xml:space="preserve"> και </w:t>
      </w:r>
      <w:r w:rsidR="009B3F05" w:rsidRPr="00F01BC7">
        <w:rPr>
          <w:rFonts w:cs="Times New Roman"/>
          <w:lang w:val="el-GR"/>
        </w:rPr>
        <w:t xml:space="preserve">ενεργειακής ανάπτυξης </w:t>
      </w:r>
      <w:r w:rsidR="00860DC3" w:rsidRPr="00F01BC7">
        <w:rPr>
          <w:rFonts w:cs="Times New Roman"/>
          <w:lang w:val="el-GR"/>
        </w:rPr>
        <w:t>(</w:t>
      </w:r>
      <w:r w:rsidR="00A82B5A" w:rsidRPr="00F01BC7">
        <w:rPr>
          <w:rFonts w:cs="Times New Roman"/>
          <w:lang w:val="el-GR"/>
        </w:rPr>
        <w:t>ρεαλιστικό, τυπικό (</w:t>
      </w:r>
      <w:r w:rsidR="00A82B5A" w:rsidRPr="00F01BC7">
        <w:rPr>
          <w:rFonts w:cs="Times New Roman"/>
        </w:rPr>
        <w:t>BAU</w:t>
      </w:r>
      <w:r w:rsidR="00A82B5A" w:rsidRPr="00F01BC7">
        <w:rPr>
          <w:rFonts w:cs="Times New Roman"/>
          <w:lang w:val="el-GR"/>
        </w:rPr>
        <w:t>) και αισιόδοξο σενάριο</w:t>
      </w:r>
      <w:r w:rsidR="00860DC3" w:rsidRPr="00F01BC7">
        <w:rPr>
          <w:rFonts w:cs="Times New Roman"/>
          <w:lang w:val="el-GR"/>
        </w:rPr>
        <w:t>).</w:t>
      </w:r>
    </w:p>
    <w:p w14:paraId="528D99FE" w14:textId="4395DC0E" w:rsidR="00860DC3" w:rsidRPr="009E09CD" w:rsidRDefault="00784CAE" w:rsidP="00E36FD7">
      <w:pPr>
        <w:spacing w:before="120" w:after="360" w:line="360" w:lineRule="auto"/>
        <w:rPr>
          <w:rFonts w:cs="Times New Roman"/>
          <w:lang w:val="el-GR"/>
        </w:rPr>
      </w:pPr>
      <w:r w:rsidRPr="00F01BC7">
        <w:rPr>
          <w:rFonts w:cs="Times New Roman"/>
          <w:lang w:val="el-GR"/>
        </w:rPr>
        <w:t>Πολλ</w:t>
      </w:r>
      <w:r w:rsidR="00A64F4F" w:rsidRPr="00F01BC7">
        <w:rPr>
          <w:rFonts w:cs="Times New Roman"/>
          <w:lang w:val="el-GR"/>
        </w:rPr>
        <w:t>ές</w:t>
      </w:r>
      <w:r w:rsidRPr="00F01BC7">
        <w:rPr>
          <w:rFonts w:cs="Times New Roman"/>
          <w:lang w:val="el-GR"/>
        </w:rPr>
        <w:t xml:space="preserve"> έ</w:t>
      </w:r>
      <w:r w:rsidR="00A64F4F" w:rsidRPr="00F01BC7">
        <w:rPr>
          <w:rFonts w:cs="Times New Roman"/>
          <w:lang w:val="el-GR"/>
        </w:rPr>
        <w:t>ρευνες</w:t>
      </w:r>
      <w:r w:rsidRPr="00F01BC7">
        <w:rPr>
          <w:rFonts w:cs="Times New Roman"/>
          <w:lang w:val="el-GR"/>
        </w:rPr>
        <w:t xml:space="preserve"> εξετάζουν τα διάφορα σύνολα κριτηρίων για την επιλογή μιας βέλτιστης επιλογής στον ενεργειακό προγραμματισμό. Τα κριτήρια ομαδοποιούνται συνήθως σε υποκριτήρια, όπως τεχνικά, οικονομικά, περιβαλλοντικά και κοινωνικά</w:t>
      </w:r>
      <w:r w:rsidR="009D0574">
        <w:rPr>
          <w:rFonts w:cs="Times New Roman"/>
          <w:lang w:val="el-GR"/>
        </w:rPr>
        <w:t>.</w:t>
      </w:r>
      <w:r w:rsidRPr="00F01BC7">
        <w:rPr>
          <w:rFonts w:cs="Times New Roman"/>
          <w:lang w:val="el-GR"/>
        </w:rPr>
        <w:t xml:space="preserve"> </w:t>
      </w:r>
      <w:r w:rsidR="00104636">
        <w:rPr>
          <w:rFonts w:cs="Times New Roman"/>
          <w:lang w:val="el-GR"/>
        </w:rPr>
        <w:br/>
      </w:r>
      <w:r w:rsidR="009D0574">
        <w:rPr>
          <w:rFonts w:cs="Times New Roman"/>
          <w:lang w:val="el-GR"/>
        </w:rPr>
        <w:t>Παραπομπή</w:t>
      </w:r>
      <w:r w:rsidR="00043904" w:rsidRPr="009E09CD">
        <w:rPr>
          <w:rFonts w:cs="Times New Roman"/>
          <w:lang w:val="el-GR"/>
        </w:rPr>
        <w:t>: (</w:t>
      </w:r>
      <w:r w:rsidR="009E09CD" w:rsidRPr="00CF18E2">
        <w:rPr>
          <w:rFonts w:cs="Times New Roman"/>
          <w:szCs w:val="20"/>
        </w:rPr>
        <w:t>Tsoutsos</w:t>
      </w:r>
      <w:r w:rsidR="009E09CD" w:rsidRPr="009E09CD">
        <w:rPr>
          <w:rFonts w:cs="Times New Roman"/>
          <w:szCs w:val="20"/>
          <w:lang w:val="el-GR"/>
        </w:rPr>
        <w:t xml:space="preserve"> </w:t>
      </w:r>
      <w:r w:rsidR="009E09CD" w:rsidRPr="00CF18E2">
        <w:rPr>
          <w:rFonts w:cs="Times New Roman"/>
          <w:szCs w:val="20"/>
        </w:rPr>
        <w:t>T</w:t>
      </w:r>
      <w:r w:rsidR="009E09CD" w:rsidRPr="009E09CD">
        <w:rPr>
          <w:rFonts w:cs="Times New Roman"/>
          <w:szCs w:val="20"/>
          <w:lang w:val="el-GR"/>
        </w:rPr>
        <w:t xml:space="preserve">, </w:t>
      </w:r>
      <w:r w:rsidR="009E09CD" w:rsidRPr="00CF18E2">
        <w:rPr>
          <w:rFonts w:cs="Times New Roman"/>
          <w:szCs w:val="20"/>
        </w:rPr>
        <w:t>Drandaki</w:t>
      </w:r>
      <w:r w:rsidR="009E09CD" w:rsidRPr="009E09CD">
        <w:rPr>
          <w:rFonts w:cs="Times New Roman"/>
          <w:szCs w:val="20"/>
          <w:lang w:val="el-GR"/>
        </w:rPr>
        <w:t xml:space="preserve"> </w:t>
      </w:r>
      <w:r w:rsidR="009E09CD" w:rsidRPr="00CF18E2">
        <w:rPr>
          <w:rFonts w:cs="Times New Roman"/>
          <w:szCs w:val="20"/>
        </w:rPr>
        <w:t>M</w:t>
      </w:r>
      <w:r w:rsidR="009E09CD" w:rsidRPr="009E09CD">
        <w:rPr>
          <w:rFonts w:cs="Times New Roman"/>
          <w:szCs w:val="20"/>
          <w:lang w:val="el-GR"/>
        </w:rPr>
        <w:t xml:space="preserve">, </w:t>
      </w:r>
      <w:r w:rsidR="009E09CD" w:rsidRPr="00CF18E2">
        <w:rPr>
          <w:rFonts w:cs="Times New Roman"/>
          <w:szCs w:val="20"/>
        </w:rPr>
        <w:t>Frantzeskaki</w:t>
      </w:r>
      <w:r w:rsidR="009E09CD" w:rsidRPr="009E09CD">
        <w:rPr>
          <w:rFonts w:cs="Times New Roman"/>
          <w:szCs w:val="20"/>
          <w:lang w:val="el-GR"/>
        </w:rPr>
        <w:t xml:space="preserve"> </w:t>
      </w:r>
      <w:r w:rsidR="009E09CD" w:rsidRPr="00CF18E2">
        <w:rPr>
          <w:rFonts w:cs="Times New Roman"/>
          <w:szCs w:val="20"/>
        </w:rPr>
        <w:t>N</w:t>
      </w:r>
      <w:r w:rsidR="009E09CD" w:rsidRPr="009E09CD">
        <w:rPr>
          <w:rFonts w:cs="Times New Roman"/>
          <w:szCs w:val="20"/>
          <w:lang w:val="el-GR"/>
        </w:rPr>
        <w:t xml:space="preserve">, </w:t>
      </w:r>
      <w:r w:rsidR="009E09CD" w:rsidRPr="00CF18E2">
        <w:rPr>
          <w:rFonts w:cs="Times New Roman"/>
          <w:szCs w:val="20"/>
        </w:rPr>
        <w:t>Iosifidis</w:t>
      </w:r>
      <w:r w:rsidR="009E09CD" w:rsidRPr="009E09CD">
        <w:rPr>
          <w:rFonts w:cs="Times New Roman"/>
          <w:szCs w:val="20"/>
          <w:lang w:val="el-GR"/>
        </w:rPr>
        <w:t xml:space="preserve"> </w:t>
      </w:r>
      <w:r w:rsidR="009E09CD" w:rsidRPr="00CF18E2">
        <w:rPr>
          <w:rFonts w:cs="Times New Roman"/>
          <w:szCs w:val="20"/>
        </w:rPr>
        <w:t>E</w:t>
      </w:r>
      <w:r w:rsidR="009E09CD" w:rsidRPr="009E09CD">
        <w:rPr>
          <w:rFonts w:cs="Times New Roman"/>
          <w:szCs w:val="20"/>
          <w:lang w:val="el-GR"/>
        </w:rPr>
        <w:t xml:space="preserve">, </w:t>
      </w:r>
      <w:r w:rsidR="009E09CD" w:rsidRPr="00CF18E2">
        <w:rPr>
          <w:rFonts w:cs="Times New Roman"/>
          <w:szCs w:val="20"/>
        </w:rPr>
        <w:t>Kiosses</w:t>
      </w:r>
      <w:r w:rsidR="009E09CD" w:rsidRPr="009E09CD">
        <w:rPr>
          <w:rFonts w:cs="Times New Roman"/>
          <w:szCs w:val="20"/>
          <w:lang w:val="el-GR"/>
        </w:rPr>
        <w:t xml:space="preserve"> </w:t>
      </w:r>
      <w:r w:rsidR="009E09CD" w:rsidRPr="00CF18E2">
        <w:rPr>
          <w:rFonts w:cs="Times New Roman"/>
          <w:szCs w:val="20"/>
        </w:rPr>
        <w:t>I</w:t>
      </w:r>
      <w:r w:rsidR="009E09CD" w:rsidRPr="009E09CD">
        <w:rPr>
          <w:rFonts w:cs="Times New Roman"/>
          <w:szCs w:val="20"/>
          <w:lang w:val="el-GR"/>
        </w:rPr>
        <w:t>. 2009</w:t>
      </w:r>
      <w:r w:rsidR="00860DC3" w:rsidRPr="009E09CD">
        <w:rPr>
          <w:rFonts w:cs="Times New Roman"/>
          <w:lang w:val="el-GR"/>
        </w:rPr>
        <w:t>,</w:t>
      </w:r>
      <w:r w:rsidR="000C3034" w:rsidRPr="009E09CD">
        <w:rPr>
          <w:rFonts w:cs="Times New Roman"/>
          <w:lang w:val="el-GR"/>
        </w:rPr>
        <w:t xml:space="preserve"> </w:t>
      </w:r>
      <w:r w:rsidR="009E09CD" w:rsidRPr="00CF18E2">
        <w:rPr>
          <w:rFonts w:cs="Times New Roman"/>
          <w:szCs w:val="20"/>
        </w:rPr>
        <w:t>Wang</w:t>
      </w:r>
      <w:r w:rsidR="009E09CD" w:rsidRPr="009E09CD">
        <w:rPr>
          <w:rFonts w:cs="Times New Roman"/>
          <w:szCs w:val="20"/>
          <w:lang w:val="el-GR"/>
        </w:rPr>
        <w:t xml:space="preserve">, </w:t>
      </w:r>
      <w:r w:rsidR="009E09CD" w:rsidRPr="00CF18E2">
        <w:rPr>
          <w:rFonts w:cs="Times New Roman"/>
          <w:szCs w:val="20"/>
        </w:rPr>
        <w:t>J</w:t>
      </w:r>
      <w:r w:rsidR="009E09CD" w:rsidRPr="009E09CD">
        <w:rPr>
          <w:rFonts w:cs="Times New Roman"/>
          <w:szCs w:val="20"/>
          <w:lang w:val="el-GR"/>
        </w:rPr>
        <w:t xml:space="preserve">., </w:t>
      </w:r>
      <w:r w:rsidR="009E09CD" w:rsidRPr="00CF18E2">
        <w:rPr>
          <w:rFonts w:cs="Times New Roman"/>
          <w:szCs w:val="20"/>
        </w:rPr>
        <w:t>Jing</w:t>
      </w:r>
      <w:r w:rsidR="009E09CD" w:rsidRPr="009E09CD">
        <w:rPr>
          <w:rFonts w:cs="Times New Roman"/>
          <w:szCs w:val="20"/>
          <w:lang w:val="el-GR"/>
        </w:rPr>
        <w:t xml:space="preserve">, </w:t>
      </w:r>
      <w:r w:rsidR="009E09CD" w:rsidRPr="00CF18E2">
        <w:rPr>
          <w:rFonts w:cs="Times New Roman"/>
          <w:szCs w:val="20"/>
        </w:rPr>
        <w:t>Y</w:t>
      </w:r>
      <w:r w:rsidR="009E09CD" w:rsidRPr="009E09CD">
        <w:rPr>
          <w:rFonts w:cs="Times New Roman"/>
          <w:szCs w:val="20"/>
          <w:lang w:val="el-GR"/>
        </w:rPr>
        <w:t xml:space="preserve">., </w:t>
      </w:r>
      <w:r w:rsidR="009E09CD" w:rsidRPr="00CF18E2">
        <w:rPr>
          <w:rFonts w:cs="Times New Roman"/>
          <w:szCs w:val="20"/>
        </w:rPr>
        <w:t>Zhang</w:t>
      </w:r>
      <w:r w:rsidR="009E09CD" w:rsidRPr="009E09CD">
        <w:rPr>
          <w:rFonts w:cs="Times New Roman"/>
          <w:szCs w:val="20"/>
          <w:lang w:val="el-GR"/>
        </w:rPr>
        <w:t xml:space="preserve">, </w:t>
      </w:r>
      <w:r w:rsidR="009E09CD" w:rsidRPr="00CF18E2">
        <w:rPr>
          <w:rFonts w:cs="Times New Roman"/>
          <w:szCs w:val="20"/>
        </w:rPr>
        <w:t>C</w:t>
      </w:r>
      <w:r w:rsidR="00104636">
        <w:rPr>
          <w:rFonts w:cs="Times New Roman"/>
          <w:szCs w:val="20"/>
          <w:lang w:val="el-GR"/>
        </w:rPr>
        <w:t>. και</w:t>
      </w:r>
      <w:r w:rsidR="009E09CD" w:rsidRPr="009E09CD">
        <w:rPr>
          <w:rFonts w:cs="Times New Roman"/>
          <w:szCs w:val="20"/>
          <w:lang w:val="el-GR"/>
        </w:rPr>
        <w:t xml:space="preserve"> </w:t>
      </w:r>
      <w:r w:rsidR="009E09CD" w:rsidRPr="00CF18E2">
        <w:rPr>
          <w:rFonts w:cs="Times New Roman"/>
          <w:szCs w:val="20"/>
        </w:rPr>
        <w:t>Zhao</w:t>
      </w:r>
      <w:r w:rsidR="009E09CD" w:rsidRPr="009E09CD">
        <w:rPr>
          <w:rFonts w:cs="Times New Roman"/>
          <w:szCs w:val="20"/>
          <w:lang w:val="el-GR"/>
        </w:rPr>
        <w:t xml:space="preserve">, </w:t>
      </w:r>
      <w:r w:rsidR="009E09CD" w:rsidRPr="00CF18E2">
        <w:rPr>
          <w:rFonts w:cs="Times New Roman"/>
          <w:szCs w:val="20"/>
        </w:rPr>
        <w:t>J</w:t>
      </w:r>
      <w:r w:rsidR="00104636">
        <w:rPr>
          <w:rFonts w:cs="Times New Roman"/>
          <w:szCs w:val="20"/>
          <w:lang w:val="el-GR"/>
        </w:rPr>
        <w:t>. 2009</w:t>
      </w:r>
      <w:r w:rsidR="00043904" w:rsidRPr="009E09CD">
        <w:rPr>
          <w:rFonts w:cs="Times New Roman"/>
          <w:lang w:val="el-GR"/>
        </w:rPr>
        <w:t>)</w:t>
      </w:r>
      <w:r w:rsidR="00860DC3" w:rsidRPr="009E09CD">
        <w:rPr>
          <w:rFonts w:cs="Times New Roman"/>
          <w:lang w:val="el-GR"/>
        </w:rPr>
        <w:t>.</w:t>
      </w:r>
    </w:p>
    <w:p w14:paraId="1D59955E" w14:textId="3D9961DC" w:rsidR="006A3C49" w:rsidRPr="00445B55" w:rsidRDefault="006A3C49" w:rsidP="00E36FD7">
      <w:pPr>
        <w:spacing w:before="120" w:after="360" w:line="360" w:lineRule="auto"/>
        <w:rPr>
          <w:rFonts w:cs="Times New Roman"/>
        </w:rPr>
      </w:pPr>
      <w:r w:rsidRPr="00F01BC7">
        <w:rPr>
          <w:rFonts w:cs="Times New Roman"/>
          <w:lang w:val="el-GR"/>
        </w:rPr>
        <w:t xml:space="preserve">Για την λήψη αποφάσεων στον τομέα της πολιτικής αλλαγής κλίματος, προτείνονται διαφορετικές ομάδες κριτηρίων: η περιβαλλοντική απόδοση, η πολιτική αποδοχή και η δυνατότητα πραγματοποίησης της εφαρμογής. </w:t>
      </w:r>
      <w:r w:rsidR="00445B55">
        <w:rPr>
          <w:rFonts w:cs="Times New Roman"/>
          <w:lang w:val="el-GR"/>
        </w:rPr>
        <w:t xml:space="preserve">Όπως αναφέρουν οι </w:t>
      </w:r>
      <w:r w:rsidR="00445B55" w:rsidRPr="00CF18E2">
        <w:rPr>
          <w:rFonts w:cs="Times New Roman"/>
          <w:szCs w:val="20"/>
        </w:rPr>
        <w:t>Konidari</w:t>
      </w:r>
      <w:r w:rsidR="00445B55" w:rsidRPr="00445B55">
        <w:rPr>
          <w:rFonts w:cs="Times New Roman"/>
          <w:szCs w:val="20"/>
          <w:lang w:val="el-GR"/>
        </w:rPr>
        <w:t xml:space="preserve"> </w:t>
      </w:r>
      <w:r w:rsidR="00445B55" w:rsidRPr="00CF18E2">
        <w:rPr>
          <w:rFonts w:cs="Times New Roman"/>
          <w:szCs w:val="20"/>
        </w:rPr>
        <w:t>P</w:t>
      </w:r>
      <w:r w:rsidR="00445B55" w:rsidRPr="00445B55">
        <w:rPr>
          <w:rFonts w:cs="Times New Roman"/>
          <w:szCs w:val="20"/>
          <w:lang w:val="el-GR"/>
        </w:rPr>
        <w:t xml:space="preserve">, </w:t>
      </w:r>
      <w:r w:rsidR="00445B55" w:rsidRPr="00CF18E2">
        <w:rPr>
          <w:rFonts w:cs="Times New Roman"/>
          <w:szCs w:val="20"/>
        </w:rPr>
        <w:t>Mavrakis</w:t>
      </w:r>
      <w:r w:rsidR="00445B55" w:rsidRPr="00445B55">
        <w:rPr>
          <w:rFonts w:cs="Times New Roman"/>
          <w:szCs w:val="20"/>
          <w:lang w:val="el-GR"/>
        </w:rPr>
        <w:t xml:space="preserve"> </w:t>
      </w:r>
      <w:r w:rsidR="00445B55" w:rsidRPr="00CF18E2">
        <w:rPr>
          <w:rFonts w:cs="Times New Roman"/>
          <w:szCs w:val="20"/>
        </w:rPr>
        <w:t>D</w:t>
      </w:r>
      <w:r w:rsidR="00445B55" w:rsidRPr="00445B55">
        <w:rPr>
          <w:rFonts w:cs="Times New Roman"/>
          <w:szCs w:val="20"/>
          <w:lang w:val="el-GR"/>
        </w:rPr>
        <w:t>.</w:t>
      </w:r>
      <w:r w:rsidR="00445B55">
        <w:rPr>
          <w:rFonts w:cs="Times New Roman"/>
          <w:szCs w:val="20"/>
          <w:lang w:val="el-GR"/>
        </w:rPr>
        <w:t>, (2007</w:t>
      </w:r>
      <w:r w:rsidR="000E781C">
        <w:rPr>
          <w:rFonts w:cs="Times New Roman"/>
          <w:lang w:val="el-GR"/>
        </w:rPr>
        <w:t>), π</w:t>
      </w:r>
      <w:r w:rsidRPr="00F01BC7">
        <w:rPr>
          <w:rFonts w:cs="Times New Roman"/>
          <w:lang w:val="el-GR"/>
        </w:rPr>
        <w:t xml:space="preserve">ολλά υποκριτήρια παρουσιάζονται στην αναφορά ενώ η ωριμότητα της τεχνολογίας, το αρχικό κόστος επένδυσης, η αποδοτικότητα, η δυνατότητα εφαρμογής τεχνολογίας στις τοπικές συνθήκες και η αποδοχή των </w:t>
      </w:r>
      <w:r w:rsidR="00A64F4F" w:rsidRPr="00F01BC7">
        <w:rPr>
          <w:rFonts w:cs="Times New Roman"/>
          <w:lang w:val="el-GR"/>
        </w:rPr>
        <w:t>πολιτών</w:t>
      </w:r>
      <w:r w:rsidR="00A82B5A" w:rsidRPr="00F01BC7">
        <w:rPr>
          <w:rFonts w:cs="Times New Roman"/>
          <w:lang w:val="el-GR"/>
        </w:rPr>
        <w:t xml:space="preserve"> προτείνονται στην αναφορά</w:t>
      </w:r>
      <w:r w:rsidR="000E781C">
        <w:rPr>
          <w:rFonts w:cs="Times New Roman"/>
          <w:lang w:val="el-GR"/>
        </w:rPr>
        <w:t>.</w:t>
      </w:r>
      <w:r w:rsidRPr="00F01BC7">
        <w:rPr>
          <w:rFonts w:cs="Times New Roman"/>
          <w:lang w:val="el-GR"/>
        </w:rPr>
        <w:t xml:space="preserve"> Για προβλήματα σχετικά με τα συστήματα θέρμανσης περιοχής, </w:t>
      </w:r>
      <w:r w:rsidR="00A64F4F" w:rsidRPr="00F01BC7">
        <w:rPr>
          <w:rFonts w:cs="Times New Roman"/>
          <w:lang w:val="el-GR"/>
        </w:rPr>
        <w:t>στην</w:t>
      </w:r>
      <w:r w:rsidRPr="00F01BC7">
        <w:rPr>
          <w:rFonts w:cs="Times New Roman"/>
          <w:lang w:val="el-GR"/>
        </w:rPr>
        <w:t xml:space="preserve"> αναφορά</w:t>
      </w:r>
      <w:r w:rsidR="00445B55">
        <w:rPr>
          <w:rFonts w:cs="Times New Roman"/>
          <w:lang w:val="el-GR"/>
        </w:rPr>
        <w:t xml:space="preserve"> των </w:t>
      </w:r>
      <w:r w:rsidR="00445B55" w:rsidRPr="00CF18E2">
        <w:rPr>
          <w:rFonts w:cs="Times New Roman"/>
          <w:szCs w:val="20"/>
        </w:rPr>
        <w:t>Ghafghazi</w:t>
      </w:r>
      <w:r w:rsidR="00445B55" w:rsidRPr="00445B55">
        <w:rPr>
          <w:rFonts w:cs="Times New Roman"/>
          <w:szCs w:val="20"/>
          <w:lang w:val="el-GR"/>
        </w:rPr>
        <w:t xml:space="preserve"> </w:t>
      </w:r>
      <w:r w:rsidR="00445B55" w:rsidRPr="00CF18E2">
        <w:rPr>
          <w:rFonts w:cs="Times New Roman"/>
          <w:szCs w:val="20"/>
        </w:rPr>
        <w:t>S</w:t>
      </w:r>
      <w:r w:rsidR="00445B55" w:rsidRPr="00445B55">
        <w:rPr>
          <w:rFonts w:cs="Times New Roman"/>
          <w:szCs w:val="20"/>
          <w:lang w:val="el-GR"/>
        </w:rPr>
        <w:t xml:space="preserve">, </w:t>
      </w:r>
      <w:r w:rsidR="00445B55" w:rsidRPr="00CF18E2">
        <w:rPr>
          <w:rFonts w:cs="Times New Roman"/>
          <w:szCs w:val="20"/>
        </w:rPr>
        <w:t>Sowlati</w:t>
      </w:r>
      <w:r w:rsidR="00445B55" w:rsidRPr="00445B55">
        <w:rPr>
          <w:rFonts w:cs="Times New Roman"/>
          <w:szCs w:val="20"/>
          <w:lang w:val="el-GR"/>
        </w:rPr>
        <w:t xml:space="preserve"> </w:t>
      </w:r>
      <w:r w:rsidR="00445B55" w:rsidRPr="00CF18E2">
        <w:rPr>
          <w:rFonts w:cs="Times New Roman"/>
          <w:szCs w:val="20"/>
        </w:rPr>
        <w:t>T</w:t>
      </w:r>
      <w:r w:rsidR="00445B55" w:rsidRPr="00445B55">
        <w:rPr>
          <w:rFonts w:cs="Times New Roman"/>
          <w:szCs w:val="20"/>
          <w:lang w:val="el-GR"/>
        </w:rPr>
        <w:t xml:space="preserve">, </w:t>
      </w:r>
      <w:r w:rsidR="00445B55" w:rsidRPr="00CF18E2">
        <w:rPr>
          <w:rFonts w:cs="Times New Roman"/>
          <w:szCs w:val="20"/>
        </w:rPr>
        <w:t>Sokhansanj</w:t>
      </w:r>
      <w:r w:rsidR="00445B55" w:rsidRPr="00445B55">
        <w:rPr>
          <w:rFonts w:cs="Times New Roman"/>
          <w:szCs w:val="20"/>
          <w:lang w:val="el-GR"/>
        </w:rPr>
        <w:t xml:space="preserve"> </w:t>
      </w:r>
      <w:r w:rsidR="00445B55" w:rsidRPr="00CF18E2">
        <w:rPr>
          <w:rFonts w:cs="Times New Roman"/>
          <w:szCs w:val="20"/>
        </w:rPr>
        <w:t>S</w:t>
      </w:r>
      <w:r w:rsidR="00445B55" w:rsidRPr="00445B55">
        <w:rPr>
          <w:rFonts w:cs="Times New Roman"/>
          <w:szCs w:val="20"/>
          <w:lang w:val="el-GR"/>
        </w:rPr>
        <w:t xml:space="preserve">, </w:t>
      </w:r>
      <w:r w:rsidR="00445B55" w:rsidRPr="00CF18E2">
        <w:rPr>
          <w:rFonts w:cs="Times New Roman"/>
          <w:szCs w:val="20"/>
        </w:rPr>
        <w:t>Melin</w:t>
      </w:r>
      <w:r w:rsidR="00445B55" w:rsidRPr="00445B55">
        <w:rPr>
          <w:rFonts w:cs="Times New Roman"/>
          <w:szCs w:val="20"/>
          <w:lang w:val="el-GR"/>
        </w:rPr>
        <w:t xml:space="preserve"> </w:t>
      </w:r>
      <w:r w:rsidR="00445B55" w:rsidRPr="00CF18E2">
        <w:rPr>
          <w:rFonts w:cs="Times New Roman"/>
          <w:szCs w:val="20"/>
        </w:rPr>
        <w:t>S</w:t>
      </w:r>
      <w:r w:rsidR="00445B55" w:rsidRPr="00445B55">
        <w:rPr>
          <w:rFonts w:cs="Times New Roman"/>
          <w:szCs w:val="20"/>
          <w:lang w:val="el-GR"/>
        </w:rPr>
        <w:t>.</w:t>
      </w:r>
      <w:r w:rsidR="00445B55">
        <w:rPr>
          <w:rFonts w:cs="Times New Roman"/>
          <w:szCs w:val="20"/>
          <w:lang w:val="el-GR"/>
        </w:rPr>
        <w:t>, 2010</w:t>
      </w:r>
      <w:r w:rsidRPr="00F01BC7">
        <w:rPr>
          <w:rFonts w:cs="Times New Roman"/>
          <w:lang w:val="el-GR"/>
        </w:rPr>
        <w:t xml:space="preserve">, </w:t>
      </w:r>
      <w:r w:rsidR="00A64F4F" w:rsidRPr="00F01BC7">
        <w:rPr>
          <w:rFonts w:cs="Times New Roman"/>
          <w:lang w:val="el-GR"/>
        </w:rPr>
        <w:t xml:space="preserve">τίθενται </w:t>
      </w:r>
      <w:r w:rsidRPr="00F01BC7">
        <w:rPr>
          <w:rFonts w:cs="Times New Roman"/>
          <w:lang w:val="el-GR"/>
        </w:rPr>
        <w:t xml:space="preserve">6 κριτήρια ως εξής: οι δαπάνες, οι συνολικές εκπομπές </w:t>
      </w:r>
      <w:r w:rsidRPr="00F01BC7">
        <w:rPr>
          <w:rFonts w:cs="Times New Roman"/>
        </w:rPr>
        <w:t>GHG</w:t>
      </w:r>
      <w:r w:rsidRPr="00F01BC7">
        <w:rPr>
          <w:rFonts w:cs="Times New Roman"/>
          <w:lang w:val="el-GR"/>
        </w:rPr>
        <w:t xml:space="preserve"> (Green House Gas), η εκπομπή του συστήματος, η ωριμότητα της τεχνολογίας, η διαθεσιμότητα της τοπικής πηγής ενέργειας και η </w:t>
      </w:r>
      <w:r w:rsidR="00A64F4F" w:rsidRPr="00F01BC7">
        <w:rPr>
          <w:rFonts w:cs="Times New Roman"/>
          <w:lang w:val="el-GR"/>
        </w:rPr>
        <w:t>επιβάρυνση της</w:t>
      </w:r>
      <w:r w:rsidRPr="00F01BC7">
        <w:rPr>
          <w:rFonts w:cs="Times New Roman"/>
          <w:lang w:val="el-GR"/>
        </w:rPr>
        <w:t xml:space="preserve"> κυκλοφορία λόγω της χρήσης </w:t>
      </w:r>
      <w:r w:rsidR="00A64F4F" w:rsidRPr="00F01BC7">
        <w:rPr>
          <w:rFonts w:cs="Times New Roman"/>
          <w:lang w:val="el-GR"/>
        </w:rPr>
        <w:t>βιομάζας</w:t>
      </w:r>
      <w:r w:rsidRPr="00F01BC7">
        <w:rPr>
          <w:rFonts w:cs="Times New Roman"/>
          <w:lang w:val="el-GR"/>
        </w:rPr>
        <w:t>. Η έρευνα των εναλλακτικών εσωτερικών π</w:t>
      </w:r>
      <w:r w:rsidR="00A64F4F" w:rsidRPr="00F01BC7">
        <w:rPr>
          <w:rFonts w:cs="Times New Roman"/>
          <w:lang w:val="el-GR"/>
        </w:rPr>
        <w:t xml:space="preserve">ολιτικών σεναρίων </w:t>
      </w:r>
      <w:r w:rsidRPr="00F01BC7">
        <w:rPr>
          <w:rFonts w:cs="Times New Roman"/>
          <w:lang w:val="el-GR"/>
        </w:rPr>
        <w:t xml:space="preserve">ηλεκτρικής ενέργειας που προτείνουν τα περιβαλλοντικά κριτήρια, </w:t>
      </w:r>
      <w:r w:rsidR="00A64F4F" w:rsidRPr="00F01BC7">
        <w:rPr>
          <w:rFonts w:cs="Times New Roman"/>
          <w:lang w:val="el-GR"/>
        </w:rPr>
        <w:t>οι</w:t>
      </w:r>
      <w:r w:rsidRPr="00F01BC7">
        <w:rPr>
          <w:rFonts w:cs="Times New Roman"/>
          <w:lang w:val="el-GR"/>
        </w:rPr>
        <w:t xml:space="preserve"> ενεργειακές δαπάνες, </w:t>
      </w:r>
      <w:r w:rsidR="00A64F4F" w:rsidRPr="00F01BC7">
        <w:rPr>
          <w:rFonts w:cs="Times New Roman"/>
          <w:lang w:val="el-GR"/>
        </w:rPr>
        <w:t>η</w:t>
      </w:r>
      <w:r w:rsidRPr="00F01BC7">
        <w:rPr>
          <w:rFonts w:cs="Times New Roman"/>
          <w:lang w:val="el-GR"/>
        </w:rPr>
        <w:t xml:space="preserve"> ασφάλεια του ανεφοδιασμού και </w:t>
      </w:r>
      <w:r w:rsidR="00A64F4F" w:rsidRPr="00F01BC7">
        <w:rPr>
          <w:rFonts w:cs="Times New Roman"/>
          <w:lang w:val="el-GR"/>
        </w:rPr>
        <w:t>οι θέσεις ερ</w:t>
      </w:r>
      <w:r w:rsidRPr="00F01BC7">
        <w:rPr>
          <w:rFonts w:cs="Times New Roman"/>
          <w:lang w:val="el-GR"/>
        </w:rPr>
        <w:t>γασί</w:t>
      </w:r>
      <w:r w:rsidR="00A64F4F" w:rsidRPr="00F01BC7">
        <w:rPr>
          <w:rFonts w:cs="Times New Roman"/>
          <w:lang w:val="el-GR"/>
        </w:rPr>
        <w:t>α</w:t>
      </w:r>
      <w:r w:rsidRPr="00F01BC7">
        <w:rPr>
          <w:rFonts w:cs="Times New Roman"/>
          <w:lang w:val="el-GR"/>
        </w:rPr>
        <w:t xml:space="preserve">ς παρουσιάζεται στην </w:t>
      </w:r>
      <w:r w:rsidR="00A82B5A" w:rsidRPr="00F01BC7">
        <w:rPr>
          <w:rFonts w:cs="Times New Roman"/>
          <w:lang w:val="el-GR"/>
        </w:rPr>
        <w:t>αναφορά</w:t>
      </w:r>
      <w:r w:rsidR="00445B55">
        <w:rPr>
          <w:rFonts w:cs="Times New Roman"/>
          <w:lang w:val="el-GR"/>
        </w:rPr>
        <w:t xml:space="preserve"> των</w:t>
      </w:r>
      <w:r w:rsidR="00043904">
        <w:rPr>
          <w:rFonts w:cs="Times New Roman"/>
          <w:lang w:val="el-GR"/>
        </w:rPr>
        <w:t xml:space="preserve"> </w:t>
      </w:r>
      <w:r w:rsidR="00445B55" w:rsidRPr="00CF18E2">
        <w:rPr>
          <w:rFonts w:cs="Times New Roman"/>
          <w:szCs w:val="20"/>
        </w:rPr>
        <w:t>Browne</w:t>
      </w:r>
      <w:r w:rsidR="00445B55" w:rsidRPr="00445B55">
        <w:rPr>
          <w:rFonts w:cs="Times New Roman"/>
          <w:szCs w:val="20"/>
          <w:lang w:val="el-GR"/>
        </w:rPr>
        <w:t xml:space="preserve"> </w:t>
      </w:r>
      <w:r w:rsidR="00445B55" w:rsidRPr="00CF18E2">
        <w:rPr>
          <w:rFonts w:cs="Times New Roman"/>
          <w:szCs w:val="20"/>
        </w:rPr>
        <w:t>D</w:t>
      </w:r>
      <w:r w:rsidR="00445B55" w:rsidRPr="00445B55">
        <w:rPr>
          <w:rFonts w:cs="Times New Roman"/>
          <w:szCs w:val="20"/>
          <w:lang w:val="el-GR"/>
        </w:rPr>
        <w:t xml:space="preserve">, </w:t>
      </w:r>
      <w:r w:rsidR="00445B55" w:rsidRPr="00CF18E2">
        <w:rPr>
          <w:rFonts w:cs="Times New Roman"/>
          <w:szCs w:val="20"/>
        </w:rPr>
        <w:t>O</w:t>
      </w:r>
      <w:r w:rsidR="00445B55" w:rsidRPr="00445B55">
        <w:rPr>
          <w:rFonts w:cs="Times New Roman"/>
          <w:szCs w:val="20"/>
          <w:lang w:val="el-GR"/>
        </w:rPr>
        <w:t>’</w:t>
      </w:r>
      <w:r w:rsidR="00445B55" w:rsidRPr="00CF18E2">
        <w:rPr>
          <w:rFonts w:cs="Times New Roman"/>
          <w:szCs w:val="20"/>
        </w:rPr>
        <w:t>Regan</w:t>
      </w:r>
      <w:r w:rsidR="00445B55" w:rsidRPr="00445B55">
        <w:rPr>
          <w:rFonts w:cs="Times New Roman"/>
          <w:szCs w:val="20"/>
          <w:lang w:val="el-GR"/>
        </w:rPr>
        <w:t xml:space="preserve"> </w:t>
      </w:r>
      <w:r w:rsidR="00445B55" w:rsidRPr="00CF18E2">
        <w:rPr>
          <w:rFonts w:cs="Times New Roman"/>
          <w:szCs w:val="20"/>
        </w:rPr>
        <w:t>B</w:t>
      </w:r>
      <w:r w:rsidR="00445B55" w:rsidRPr="00445B55">
        <w:rPr>
          <w:rFonts w:cs="Times New Roman"/>
          <w:szCs w:val="20"/>
          <w:lang w:val="el-GR"/>
        </w:rPr>
        <w:t xml:space="preserve">, </w:t>
      </w:r>
      <w:r w:rsidR="00445B55" w:rsidRPr="00CF18E2">
        <w:rPr>
          <w:rFonts w:cs="Times New Roman"/>
          <w:szCs w:val="20"/>
        </w:rPr>
        <w:t>Moles</w:t>
      </w:r>
      <w:r w:rsidR="00445B55" w:rsidRPr="00445B55">
        <w:rPr>
          <w:rFonts w:cs="Times New Roman"/>
          <w:szCs w:val="20"/>
          <w:lang w:val="el-GR"/>
        </w:rPr>
        <w:t xml:space="preserve"> </w:t>
      </w:r>
      <w:r w:rsidR="00445B55" w:rsidRPr="00CF18E2">
        <w:rPr>
          <w:rFonts w:cs="Times New Roman"/>
          <w:szCs w:val="20"/>
        </w:rPr>
        <w:t>R</w:t>
      </w:r>
      <w:r w:rsidR="00445B55" w:rsidRPr="00445B55">
        <w:rPr>
          <w:rFonts w:cs="Times New Roman"/>
          <w:szCs w:val="20"/>
          <w:lang w:val="el-GR"/>
        </w:rPr>
        <w:t>.</w:t>
      </w:r>
      <w:r w:rsidR="00445B55">
        <w:rPr>
          <w:rFonts w:cs="Times New Roman"/>
          <w:szCs w:val="20"/>
          <w:lang w:val="el-GR"/>
        </w:rPr>
        <w:t>, 2010</w:t>
      </w:r>
      <w:r w:rsidRPr="00F01BC7">
        <w:rPr>
          <w:rFonts w:cs="Times New Roman"/>
          <w:lang w:val="el-GR"/>
        </w:rPr>
        <w:t xml:space="preserve">. Για τον προγραμματισμό της </w:t>
      </w:r>
      <w:r w:rsidR="00A64F4F" w:rsidRPr="00F01BC7">
        <w:rPr>
          <w:rFonts w:cs="Times New Roman"/>
          <w:lang w:val="el-GR"/>
        </w:rPr>
        <w:t>διάδοσης</w:t>
      </w:r>
      <w:r w:rsidRPr="00F01BC7">
        <w:rPr>
          <w:rFonts w:cs="Times New Roman"/>
          <w:lang w:val="el-GR"/>
        </w:rPr>
        <w:t xml:space="preserve"> της τεχνολογίας</w:t>
      </w:r>
      <w:r w:rsidR="00A64F4F" w:rsidRPr="00F01BC7">
        <w:rPr>
          <w:rFonts w:cs="Times New Roman"/>
          <w:lang w:val="el-GR"/>
        </w:rPr>
        <w:t xml:space="preserve"> ΑΠΕ σε</w:t>
      </w:r>
      <w:r w:rsidRPr="00F01BC7">
        <w:rPr>
          <w:rFonts w:cs="Times New Roman"/>
          <w:lang w:val="el-GR"/>
        </w:rPr>
        <w:t xml:space="preserve"> περιφερειακό </w:t>
      </w:r>
      <w:r w:rsidR="00A64F4F" w:rsidRPr="00F01BC7">
        <w:rPr>
          <w:rFonts w:cs="Times New Roman"/>
          <w:lang w:val="el-GR"/>
        </w:rPr>
        <w:t xml:space="preserve">επίπεδο </w:t>
      </w:r>
      <w:r w:rsidRPr="00F01BC7">
        <w:rPr>
          <w:rFonts w:cs="Times New Roman"/>
          <w:lang w:val="el-GR"/>
        </w:rPr>
        <w:t>χρησιμοποιούνται 12 κριτήρια</w:t>
      </w:r>
      <w:r w:rsidR="00CD0BB2">
        <w:rPr>
          <w:rFonts w:cs="Times New Roman"/>
          <w:lang w:val="el-GR"/>
        </w:rPr>
        <w:t>.</w:t>
      </w:r>
      <w:r w:rsidRPr="00F01BC7">
        <w:rPr>
          <w:rFonts w:cs="Times New Roman"/>
          <w:lang w:val="el-GR"/>
        </w:rPr>
        <w:t xml:space="preserve"> </w:t>
      </w:r>
      <w:r w:rsidR="00445B55">
        <w:rPr>
          <w:rFonts w:cs="Times New Roman"/>
          <w:lang w:val="el-GR"/>
        </w:rPr>
        <w:br/>
      </w:r>
      <w:r w:rsidR="00CD0BB2">
        <w:rPr>
          <w:rFonts w:cs="Times New Roman"/>
          <w:lang w:val="el-GR"/>
        </w:rPr>
        <w:t>Παραπομπή</w:t>
      </w:r>
      <w:r w:rsidR="00043904" w:rsidRPr="00445B55">
        <w:rPr>
          <w:rFonts w:cs="Times New Roman"/>
        </w:rPr>
        <w:t xml:space="preserve">: </w:t>
      </w:r>
      <w:r w:rsidR="00445B55" w:rsidRPr="00445B55">
        <w:rPr>
          <w:rFonts w:cs="Times New Roman"/>
        </w:rPr>
        <w:t>(</w:t>
      </w:r>
      <w:r w:rsidR="00445B55" w:rsidRPr="00CF18E2">
        <w:rPr>
          <w:rFonts w:cs="Times New Roman"/>
          <w:szCs w:val="20"/>
        </w:rPr>
        <w:t>Beccali M., Cellura M., Mistretta M</w:t>
      </w:r>
      <w:r w:rsidR="00445B55" w:rsidRPr="00445B55">
        <w:rPr>
          <w:rFonts w:cs="Times New Roman"/>
          <w:szCs w:val="20"/>
        </w:rPr>
        <w:t>, 2003</w:t>
      </w:r>
      <w:r w:rsidR="00445B55" w:rsidRPr="00445B55">
        <w:rPr>
          <w:rFonts w:cs="Times New Roman"/>
        </w:rPr>
        <w:t xml:space="preserve"> ,</w:t>
      </w:r>
      <w:r w:rsidR="00445B55" w:rsidRPr="00CF18E2">
        <w:rPr>
          <w:rFonts w:cs="Times New Roman"/>
          <w:szCs w:val="20"/>
        </w:rPr>
        <w:t>Theodorou</w:t>
      </w:r>
      <w:r w:rsidR="00445B55" w:rsidRPr="00445B55">
        <w:rPr>
          <w:rFonts w:cs="Times New Roman"/>
          <w:szCs w:val="20"/>
        </w:rPr>
        <w:t xml:space="preserve"> </w:t>
      </w:r>
      <w:r w:rsidR="00445B55" w:rsidRPr="00CF18E2">
        <w:rPr>
          <w:rFonts w:cs="Times New Roman"/>
          <w:szCs w:val="20"/>
        </w:rPr>
        <w:t>S</w:t>
      </w:r>
      <w:r w:rsidR="00445B55" w:rsidRPr="00445B55">
        <w:rPr>
          <w:rFonts w:cs="Times New Roman"/>
          <w:szCs w:val="20"/>
        </w:rPr>
        <w:t xml:space="preserve">, </w:t>
      </w:r>
      <w:r w:rsidR="00445B55" w:rsidRPr="00CF18E2">
        <w:rPr>
          <w:rFonts w:cs="Times New Roman"/>
          <w:szCs w:val="20"/>
        </w:rPr>
        <w:t>Florides</w:t>
      </w:r>
      <w:r w:rsidR="00445B55" w:rsidRPr="00445B55">
        <w:rPr>
          <w:rFonts w:cs="Times New Roman"/>
          <w:szCs w:val="20"/>
        </w:rPr>
        <w:t xml:space="preserve"> </w:t>
      </w:r>
      <w:r w:rsidR="00445B55" w:rsidRPr="00CF18E2">
        <w:rPr>
          <w:rFonts w:cs="Times New Roman"/>
          <w:szCs w:val="20"/>
        </w:rPr>
        <w:t>G</w:t>
      </w:r>
      <w:r w:rsidR="00445B55" w:rsidRPr="00445B55">
        <w:rPr>
          <w:rFonts w:cs="Times New Roman"/>
          <w:szCs w:val="20"/>
        </w:rPr>
        <w:t xml:space="preserve">, </w:t>
      </w:r>
      <w:r w:rsidR="00445B55" w:rsidRPr="00CF18E2">
        <w:rPr>
          <w:rFonts w:cs="Times New Roman"/>
          <w:szCs w:val="20"/>
        </w:rPr>
        <w:t>Tassou</w:t>
      </w:r>
      <w:r w:rsidR="00445B55" w:rsidRPr="00445B55">
        <w:rPr>
          <w:rFonts w:cs="Times New Roman"/>
          <w:szCs w:val="20"/>
        </w:rPr>
        <w:t xml:space="preserve"> </w:t>
      </w:r>
      <w:r w:rsidR="00445B55" w:rsidRPr="00CF18E2">
        <w:rPr>
          <w:rFonts w:cs="Times New Roman"/>
          <w:szCs w:val="20"/>
        </w:rPr>
        <w:t>S</w:t>
      </w:r>
      <w:r w:rsidR="00445B55" w:rsidRPr="00445B55">
        <w:rPr>
          <w:rFonts w:cs="Times New Roman"/>
          <w:szCs w:val="20"/>
        </w:rPr>
        <w:t>. (2010)</w:t>
      </w:r>
      <w:r w:rsidR="00445B55" w:rsidRPr="00445B55">
        <w:rPr>
          <w:rFonts w:cs="Times New Roman"/>
        </w:rPr>
        <w:t>).</w:t>
      </w:r>
    </w:p>
    <w:p w14:paraId="10C406CD" w14:textId="57E3E3D6" w:rsidR="006A3C49" w:rsidRPr="00F01BC7" w:rsidRDefault="006A3C49" w:rsidP="00E36FD7">
      <w:pPr>
        <w:spacing w:before="120" w:after="360" w:line="360" w:lineRule="auto"/>
        <w:rPr>
          <w:rFonts w:cs="Times New Roman"/>
          <w:lang w:val="el-GR"/>
        </w:rPr>
      </w:pPr>
      <w:r w:rsidRPr="00F01BC7">
        <w:rPr>
          <w:rFonts w:cs="Times New Roman"/>
          <w:lang w:val="el-GR"/>
        </w:rPr>
        <w:t>Η βιώσιμη ανάπτυξη των συστημάτων θέρμανσης περιοχής απαιτεί την οικονομική βιωσιμότητα, την περιβαλλοντική αποδοχή, την αξιοπιστία ενεργειακού ανεφοδιασμού και την ενδυνάμωσή τ</w:t>
      </w:r>
      <w:r w:rsidR="000E6E09" w:rsidRPr="00F01BC7">
        <w:rPr>
          <w:rFonts w:cs="Times New Roman"/>
          <w:lang w:val="el-GR"/>
        </w:rPr>
        <w:t>ης</w:t>
      </w:r>
      <w:r w:rsidRPr="00F01BC7">
        <w:rPr>
          <w:rFonts w:cs="Times New Roman"/>
          <w:lang w:val="el-GR"/>
        </w:rPr>
        <w:t xml:space="preserve"> </w:t>
      </w:r>
      <w:r w:rsidR="000E6E09" w:rsidRPr="00F01BC7">
        <w:rPr>
          <w:rFonts w:cs="Times New Roman"/>
          <w:lang w:val="el-GR"/>
        </w:rPr>
        <w:lastRenderedPageBreak/>
        <w:t xml:space="preserve">κατανάλωσης </w:t>
      </w:r>
      <w:r w:rsidRPr="00F01BC7">
        <w:rPr>
          <w:rFonts w:cs="Times New Roman"/>
          <w:lang w:val="el-GR"/>
        </w:rPr>
        <w:t>ανανεώσιμ</w:t>
      </w:r>
      <w:r w:rsidR="000E6E09" w:rsidRPr="00F01BC7">
        <w:rPr>
          <w:rFonts w:cs="Times New Roman"/>
          <w:lang w:val="el-GR"/>
        </w:rPr>
        <w:t>ων</w:t>
      </w:r>
      <w:r w:rsidRPr="00F01BC7">
        <w:rPr>
          <w:rFonts w:cs="Times New Roman"/>
          <w:lang w:val="el-GR"/>
        </w:rPr>
        <w:t xml:space="preserve"> πηγών ενέργειας. Επομένως, για τη σύγκριση τω</w:t>
      </w:r>
      <w:r w:rsidR="00A64F4F" w:rsidRPr="00F01BC7">
        <w:rPr>
          <w:rFonts w:cs="Times New Roman"/>
          <w:lang w:val="el-GR"/>
        </w:rPr>
        <w:t>ν διαφορετικών επιλογών, σχετικές</w:t>
      </w:r>
      <w:r w:rsidRPr="00F01BC7">
        <w:rPr>
          <w:rFonts w:cs="Times New Roman"/>
          <w:lang w:val="el-GR"/>
        </w:rPr>
        <w:t xml:space="preserve"> με τη δομή και τον τύπο </w:t>
      </w:r>
      <w:r w:rsidR="00A64F4F" w:rsidRPr="00F01BC7">
        <w:rPr>
          <w:rFonts w:cs="Times New Roman"/>
          <w:lang w:val="el-GR"/>
        </w:rPr>
        <w:t xml:space="preserve">των </w:t>
      </w:r>
      <w:r w:rsidRPr="00F01BC7">
        <w:rPr>
          <w:rFonts w:cs="Times New Roman"/>
          <w:lang w:val="el-GR"/>
        </w:rPr>
        <w:t>νέων εγκαταστάσεω</w:t>
      </w:r>
      <w:r w:rsidR="000E6E09" w:rsidRPr="00F01BC7">
        <w:rPr>
          <w:rFonts w:cs="Times New Roman"/>
          <w:lang w:val="el-GR"/>
        </w:rPr>
        <w:t>ν για την παραγωγή θερμότητας στο</w:t>
      </w:r>
      <w:r w:rsidRPr="00F01BC7">
        <w:rPr>
          <w:rFonts w:cs="Times New Roman"/>
          <w:lang w:val="el-GR"/>
        </w:rPr>
        <w:t xml:space="preserve"> Βελιγράδι, </w:t>
      </w:r>
      <w:r w:rsidR="000E6E09" w:rsidRPr="00F01BC7">
        <w:rPr>
          <w:rFonts w:cs="Times New Roman"/>
          <w:lang w:val="el-GR"/>
        </w:rPr>
        <w:t xml:space="preserve">προτείνεται </w:t>
      </w:r>
      <w:r w:rsidRPr="00F01BC7">
        <w:rPr>
          <w:rFonts w:cs="Times New Roman"/>
          <w:lang w:val="el-GR"/>
        </w:rPr>
        <w:t>το περιεκτικό πρότυπ</w:t>
      </w:r>
      <w:r w:rsidR="00A64F4F" w:rsidRPr="00F01BC7">
        <w:rPr>
          <w:rFonts w:cs="Times New Roman"/>
          <w:lang w:val="el-GR"/>
        </w:rPr>
        <w:t>ο, το οποίο</w:t>
      </w:r>
      <w:r w:rsidRPr="00F01BC7">
        <w:rPr>
          <w:rFonts w:cs="Times New Roman"/>
          <w:lang w:val="el-GR"/>
        </w:rPr>
        <w:t xml:space="preserve"> περιλαμβάνει 8 κριτήρια που ομαδοποιούνται σε 3 </w:t>
      </w:r>
      <w:r w:rsidR="000E6E09" w:rsidRPr="00F01BC7">
        <w:rPr>
          <w:rFonts w:cs="Times New Roman"/>
          <w:lang w:val="el-GR"/>
        </w:rPr>
        <w:t>κατηγορίες</w:t>
      </w:r>
      <w:r w:rsidRPr="00F01BC7">
        <w:rPr>
          <w:rFonts w:cs="Times New Roman"/>
          <w:lang w:val="el-GR"/>
        </w:rPr>
        <w:t xml:space="preserve"> ως εξής: τα οικονομικά κριτήρια (δαπάνες επένδυσης και λειτουργίας), τα περιβαλλοντικά κριτήρια και τα κριτήρια </w:t>
      </w:r>
      <w:r w:rsidR="000E6E09" w:rsidRPr="00F01BC7">
        <w:rPr>
          <w:rFonts w:cs="Times New Roman"/>
          <w:lang w:val="el-GR"/>
        </w:rPr>
        <w:t xml:space="preserve">που </w:t>
      </w:r>
      <w:r w:rsidRPr="00F01BC7">
        <w:rPr>
          <w:rFonts w:cs="Times New Roman"/>
          <w:lang w:val="el-GR"/>
        </w:rPr>
        <w:t xml:space="preserve">αφορούν τη διαθεσιμότητα του ενεργειακού ανεφοδιασμού. Τα περιβαλλοντικά κριτήρια συσχετίζονται με τις εκπομπές του </w:t>
      </w:r>
      <w:r w:rsidRPr="00F01BC7">
        <w:rPr>
          <w:rFonts w:cs="Times New Roman"/>
        </w:rPr>
        <w:t>CO</w:t>
      </w:r>
      <w:r w:rsidRPr="00F01BC7">
        <w:rPr>
          <w:rFonts w:cs="Times New Roman"/>
          <w:vertAlign w:val="subscript"/>
          <w:lang w:val="el-GR"/>
        </w:rPr>
        <w:t>2</w:t>
      </w:r>
      <w:r w:rsidRPr="00F01BC7">
        <w:rPr>
          <w:rFonts w:cs="Times New Roman"/>
          <w:lang w:val="el-GR"/>
        </w:rPr>
        <w:t xml:space="preserve">, του </w:t>
      </w:r>
      <w:r w:rsidRPr="00F01BC7">
        <w:rPr>
          <w:rFonts w:cs="Times New Roman"/>
        </w:rPr>
        <w:t>NO</w:t>
      </w:r>
      <w:r w:rsidRPr="00F01BC7">
        <w:rPr>
          <w:rFonts w:cs="Times New Roman"/>
          <w:vertAlign w:val="subscript"/>
        </w:rPr>
        <w:t>X</w:t>
      </w:r>
      <w:r w:rsidRPr="00F01BC7">
        <w:rPr>
          <w:rFonts w:cs="Times New Roman"/>
          <w:lang w:val="el-GR"/>
        </w:rPr>
        <w:t xml:space="preserve">, του </w:t>
      </w:r>
      <w:r w:rsidRPr="00F01BC7">
        <w:rPr>
          <w:rFonts w:cs="Times New Roman"/>
        </w:rPr>
        <w:t>SO</w:t>
      </w:r>
      <w:r w:rsidRPr="00F01BC7">
        <w:rPr>
          <w:rFonts w:cs="Times New Roman"/>
          <w:vertAlign w:val="subscript"/>
          <w:lang w:val="el-GR"/>
        </w:rPr>
        <w:t>2</w:t>
      </w:r>
      <w:r w:rsidRPr="00F01BC7">
        <w:rPr>
          <w:rFonts w:cs="Times New Roman"/>
          <w:lang w:val="el-GR"/>
        </w:rPr>
        <w:t xml:space="preserve"> και </w:t>
      </w:r>
      <w:r w:rsidR="00A64F4F" w:rsidRPr="00F01BC7">
        <w:rPr>
          <w:rFonts w:cs="Times New Roman"/>
          <w:lang w:val="el-GR"/>
        </w:rPr>
        <w:t>άλλων</w:t>
      </w:r>
      <w:r w:rsidRPr="00F01BC7">
        <w:rPr>
          <w:rFonts w:cs="Times New Roman"/>
          <w:lang w:val="el-GR"/>
        </w:rPr>
        <w:t xml:space="preserve"> </w:t>
      </w:r>
      <w:r w:rsidR="00A64F4F" w:rsidRPr="00F01BC7">
        <w:rPr>
          <w:rFonts w:cs="Times New Roman"/>
          <w:lang w:val="el-GR"/>
        </w:rPr>
        <w:t>σωματιδίων</w:t>
      </w:r>
      <w:r w:rsidRPr="00F01BC7">
        <w:rPr>
          <w:rFonts w:cs="Times New Roman"/>
          <w:lang w:val="el-GR"/>
        </w:rPr>
        <w:t xml:space="preserve">. Αν και υπάρχει κάποιος συσχετισμός μεταξύ της σημασίας της ασφάλειας του ανεφοδιασμού και της χρήσης των ανανεώσιμων πηγών ενέργειας, αυτά τα δύο κριτήρια τίθενται ως </w:t>
      </w:r>
      <w:r w:rsidR="00A64F4F" w:rsidRPr="00F01BC7">
        <w:rPr>
          <w:rFonts w:cs="Times New Roman"/>
          <w:lang w:val="el-GR"/>
        </w:rPr>
        <w:t>ξε</w:t>
      </w:r>
      <w:r w:rsidRPr="00F01BC7">
        <w:rPr>
          <w:rFonts w:cs="Times New Roman"/>
          <w:lang w:val="el-GR"/>
        </w:rPr>
        <w:t>χωριστά προκειμένου να υποκινήσουν τη χρήση των ανανεώσιμων πηγών.</w:t>
      </w:r>
    </w:p>
    <w:p w14:paraId="4B459D2C" w14:textId="77777777" w:rsidR="00860DC3" w:rsidRPr="00F01BC7" w:rsidRDefault="001A36B2" w:rsidP="00E36FD7">
      <w:pPr>
        <w:spacing w:before="120" w:after="360" w:line="360" w:lineRule="auto"/>
        <w:rPr>
          <w:rFonts w:cs="Times New Roman"/>
          <w:lang w:val="el-GR"/>
        </w:rPr>
      </w:pPr>
      <w:r w:rsidRPr="00F01BC7">
        <w:rPr>
          <w:rFonts w:cs="Times New Roman"/>
          <w:lang w:val="el-GR"/>
        </w:rPr>
        <w:t>Τα οικονομικά κριτήρια που συμπεριλαμβάνονται στο μοντέλο είναι</w:t>
      </w:r>
      <w:r w:rsidR="00860DC3" w:rsidRPr="00F01BC7">
        <w:rPr>
          <w:rFonts w:cs="Times New Roman"/>
          <w:lang w:val="el-GR"/>
        </w:rPr>
        <w:t>:</w:t>
      </w:r>
    </w:p>
    <w:p w14:paraId="48AB6B63" w14:textId="6519494C" w:rsidR="003F057B" w:rsidRPr="00F01BC7" w:rsidRDefault="00860DC3" w:rsidP="00E36FD7">
      <w:pPr>
        <w:spacing w:before="120" w:after="360" w:line="360" w:lineRule="auto"/>
        <w:rPr>
          <w:rFonts w:cs="Times New Roman"/>
          <w:lang w:val="el-GR"/>
        </w:rPr>
      </w:pPr>
      <w:r w:rsidRPr="00F01BC7">
        <w:rPr>
          <w:rFonts w:cs="Times New Roman"/>
          <w:lang w:val="el-GR"/>
        </w:rPr>
        <w:t xml:space="preserve">1. </w:t>
      </w:r>
      <w:r w:rsidR="003F057B" w:rsidRPr="00F01BC7">
        <w:rPr>
          <w:rFonts w:cs="Times New Roman"/>
          <w:lang w:val="el-GR"/>
        </w:rPr>
        <w:t>Οι δαπάνες επένδυσης</w:t>
      </w:r>
      <w:r w:rsidR="00A82B5A" w:rsidRPr="00F01BC7">
        <w:rPr>
          <w:rFonts w:cs="Times New Roman"/>
          <w:lang w:val="el-GR"/>
        </w:rPr>
        <w:t>.</w:t>
      </w:r>
      <w:r w:rsidR="003F057B" w:rsidRPr="00F01BC7">
        <w:rPr>
          <w:rFonts w:cs="Times New Roman"/>
          <w:lang w:val="el-GR"/>
        </w:rPr>
        <w:t xml:space="preserve"> </w:t>
      </w:r>
      <w:r w:rsidR="00A82B5A" w:rsidRPr="00F01BC7">
        <w:rPr>
          <w:rFonts w:cs="Times New Roman"/>
          <w:lang w:val="el-GR"/>
        </w:rPr>
        <w:t>Ε</w:t>
      </w:r>
      <w:r w:rsidR="003F057B" w:rsidRPr="00F01BC7">
        <w:rPr>
          <w:rFonts w:cs="Times New Roman"/>
          <w:lang w:val="el-GR"/>
        </w:rPr>
        <w:t xml:space="preserve">ίναι ένα από τα βασικά κριτήρια για τους επενδυτές. Οι δαπάνες επένδυσης για τις νέες ικανότητες στο σύστημα θέρμανσης περιοχής αποτελούνται από </w:t>
      </w:r>
      <w:r w:rsidR="00843EE8" w:rsidRPr="00F01BC7">
        <w:rPr>
          <w:rFonts w:cs="Times New Roman"/>
          <w:lang w:val="el-GR"/>
        </w:rPr>
        <w:t>επιμέρους στοιχεία</w:t>
      </w:r>
      <w:r w:rsidR="003F057B" w:rsidRPr="00F01BC7">
        <w:rPr>
          <w:rFonts w:cs="Times New Roman"/>
          <w:lang w:val="el-GR"/>
        </w:rPr>
        <w:t xml:space="preserve"> ως εξής:</w:t>
      </w:r>
    </w:p>
    <w:p w14:paraId="73439CF6" w14:textId="4143A290" w:rsidR="00860DC3" w:rsidRPr="00F01BC7" w:rsidRDefault="00860DC3" w:rsidP="00E36FD7">
      <w:pPr>
        <w:spacing w:before="120" w:after="360" w:line="360" w:lineRule="auto"/>
        <w:rPr>
          <w:rFonts w:cs="Times New Roman"/>
          <w:lang w:val="el-GR"/>
        </w:rPr>
      </w:pPr>
      <w:r w:rsidRPr="00F01BC7">
        <w:rPr>
          <w:rFonts w:cs="Times New Roman"/>
          <w:lang w:val="el-GR"/>
        </w:rPr>
        <w:t xml:space="preserve">- </w:t>
      </w:r>
      <w:r w:rsidR="00356D08" w:rsidRPr="00F01BC7">
        <w:rPr>
          <w:rFonts w:cs="Times New Roman"/>
          <w:lang w:val="el-GR"/>
        </w:rPr>
        <w:t>Κόστος</w:t>
      </w:r>
      <w:r w:rsidR="00661A26" w:rsidRPr="00F01BC7">
        <w:rPr>
          <w:rFonts w:cs="Times New Roman"/>
          <w:lang w:val="el-GR"/>
        </w:rPr>
        <w:t xml:space="preserve"> της εγκατάστασης παραγωγής θερμότητας</w:t>
      </w:r>
      <w:r w:rsidRPr="00F01BC7">
        <w:rPr>
          <w:rFonts w:cs="Times New Roman"/>
          <w:lang w:val="el-GR"/>
        </w:rPr>
        <w:t>,</w:t>
      </w:r>
    </w:p>
    <w:p w14:paraId="03E98E12" w14:textId="77777777" w:rsidR="00860DC3" w:rsidRPr="00F01BC7" w:rsidRDefault="00860DC3" w:rsidP="00E36FD7">
      <w:pPr>
        <w:spacing w:before="120" w:after="360" w:line="360" w:lineRule="auto"/>
        <w:rPr>
          <w:rFonts w:cs="Times New Roman"/>
          <w:lang w:val="el-GR"/>
        </w:rPr>
      </w:pPr>
      <w:r w:rsidRPr="00F01BC7">
        <w:rPr>
          <w:rFonts w:cs="Times New Roman"/>
          <w:lang w:val="el-GR"/>
        </w:rPr>
        <w:t xml:space="preserve">- </w:t>
      </w:r>
      <w:r w:rsidR="00661A26" w:rsidRPr="00F01BC7">
        <w:rPr>
          <w:rFonts w:cs="Times New Roman"/>
          <w:lang w:val="el-GR"/>
        </w:rPr>
        <w:t>Κόστος του δικτύου μεταφοράς</w:t>
      </w:r>
    </w:p>
    <w:p w14:paraId="31FBF007" w14:textId="4F5B677E" w:rsidR="001A36B2" w:rsidRPr="00F01BC7" w:rsidRDefault="00860DC3" w:rsidP="00E36FD7">
      <w:pPr>
        <w:spacing w:before="120" w:after="360" w:line="360" w:lineRule="auto"/>
        <w:rPr>
          <w:rFonts w:cs="Times New Roman"/>
          <w:lang w:val="el-GR"/>
        </w:rPr>
      </w:pPr>
      <w:r w:rsidRPr="00F01BC7">
        <w:rPr>
          <w:rFonts w:cs="Times New Roman"/>
          <w:lang w:val="el-GR"/>
        </w:rPr>
        <w:t xml:space="preserve">- </w:t>
      </w:r>
      <w:r w:rsidR="001A36B2" w:rsidRPr="00F01BC7">
        <w:rPr>
          <w:rFonts w:cs="Times New Roman"/>
          <w:lang w:val="el-GR"/>
        </w:rPr>
        <w:t xml:space="preserve">Δαπάνες για τη σύνδεση στο δίκτυο θέρμανσης της περιοχής, συμπεριλαμβανομένης της σύνδεσης, της εγκατάστασης του υποσταθμού με τον </w:t>
      </w:r>
      <w:r w:rsidR="00356D08" w:rsidRPr="00F01BC7">
        <w:rPr>
          <w:rFonts w:cs="Times New Roman"/>
          <w:lang w:val="el-GR"/>
        </w:rPr>
        <w:t>εναλλάκτη</w:t>
      </w:r>
      <w:r w:rsidR="001A36B2" w:rsidRPr="00F01BC7">
        <w:rPr>
          <w:rFonts w:cs="Times New Roman"/>
          <w:lang w:val="el-GR"/>
        </w:rPr>
        <w:t xml:space="preserve"> θερμότητας, των δαπανών για την τεχνική υποστήριξη, τις άδειες και τις </w:t>
      </w:r>
      <w:r w:rsidR="00356D08" w:rsidRPr="00F01BC7">
        <w:rPr>
          <w:rFonts w:cs="Times New Roman"/>
          <w:lang w:val="el-GR"/>
        </w:rPr>
        <w:t>εγκρίσεις</w:t>
      </w:r>
    </w:p>
    <w:p w14:paraId="29340BD2" w14:textId="5368BBB6" w:rsidR="00843EE8" w:rsidRPr="00F01BC7" w:rsidRDefault="00860DC3" w:rsidP="00E36FD7">
      <w:pPr>
        <w:spacing w:before="120" w:after="360" w:line="360" w:lineRule="auto"/>
        <w:rPr>
          <w:rFonts w:cs="Times New Roman"/>
          <w:lang w:val="el-GR"/>
        </w:rPr>
      </w:pPr>
      <w:r w:rsidRPr="00F01BC7">
        <w:rPr>
          <w:rFonts w:cs="Times New Roman"/>
          <w:lang w:val="el-GR"/>
        </w:rPr>
        <w:t xml:space="preserve">- </w:t>
      </w:r>
      <w:r w:rsidR="00843EE8" w:rsidRPr="00F01BC7">
        <w:rPr>
          <w:rFonts w:cs="Times New Roman"/>
          <w:lang w:val="el-GR"/>
        </w:rPr>
        <w:t xml:space="preserve">Δαπάνες για τις εγκαταστάσεις στα κτήρια. </w:t>
      </w:r>
    </w:p>
    <w:p w14:paraId="3FB8487E" w14:textId="6F335AE6" w:rsidR="001A1EA5" w:rsidRPr="00F01BC7" w:rsidRDefault="00860DC3" w:rsidP="00E36FD7">
      <w:pPr>
        <w:spacing w:before="120" w:after="360" w:line="360" w:lineRule="auto"/>
        <w:rPr>
          <w:rFonts w:cs="Times New Roman"/>
          <w:lang w:val="el-GR"/>
        </w:rPr>
      </w:pPr>
      <w:r w:rsidRPr="00F01BC7">
        <w:rPr>
          <w:rFonts w:cs="Times New Roman"/>
          <w:lang w:val="el-GR"/>
        </w:rPr>
        <w:t xml:space="preserve">2. </w:t>
      </w:r>
      <w:r w:rsidR="007A280C" w:rsidRPr="00F01BC7">
        <w:rPr>
          <w:rFonts w:cs="Times New Roman"/>
          <w:lang w:val="el-GR"/>
        </w:rPr>
        <w:t>Οι δαπάνες λειτουργίας</w:t>
      </w:r>
      <w:r w:rsidR="00A82B5A" w:rsidRPr="00F01BC7">
        <w:rPr>
          <w:rFonts w:cs="Times New Roman"/>
          <w:lang w:val="el-GR"/>
        </w:rPr>
        <w:t>.</w:t>
      </w:r>
      <w:r w:rsidR="007A280C" w:rsidRPr="00F01BC7">
        <w:rPr>
          <w:rFonts w:cs="Times New Roman"/>
          <w:lang w:val="el-GR"/>
        </w:rPr>
        <w:t xml:space="preserve"> </w:t>
      </w:r>
      <w:r w:rsidR="00A82B5A" w:rsidRPr="00F01BC7">
        <w:rPr>
          <w:rFonts w:cs="Times New Roman"/>
          <w:lang w:val="el-GR"/>
        </w:rPr>
        <w:t>Ε</w:t>
      </w:r>
      <w:r w:rsidR="007A280C" w:rsidRPr="00F01BC7">
        <w:rPr>
          <w:rFonts w:cs="Times New Roman"/>
          <w:lang w:val="el-GR"/>
        </w:rPr>
        <w:t>ίναι συνήθως το σημαντικότερο κριτήριο. Η πρακτική στις πόλεις δείχνει ότι τα καύσιμα και</w:t>
      </w:r>
      <w:r w:rsidR="00DD15DE" w:rsidRPr="00F01BC7">
        <w:rPr>
          <w:rFonts w:cs="Times New Roman"/>
          <w:lang w:val="el-GR"/>
        </w:rPr>
        <w:t xml:space="preserve"> οι δαπάνες συντήρησης έχουν</w:t>
      </w:r>
      <w:r w:rsidR="007A280C" w:rsidRPr="00F01BC7">
        <w:rPr>
          <w:rFonts w:cs="Times New Roman"/>
          <w:lang w:val="el-GR"/>
        </w:rPr>
        <w:t xml:space="preserve"> πολύ περισσότερη επιρροή στην αποδοτικότητα της </w:t>
      </w:r>
      <w:r w:rsidR="00DD15DE" w:rsidRPr="00F01BC7">
        <w:rPr>
          <w:rFonts w:cs="Times New Roman"/>
          <w:lang w:val="el-GR"/>
        </w:rPr>
        <w:t>εγκατάστασης</w:t>
      </w:r>
      <w:r w:rsidR="007A280C" w:rsidRPr="00F01BC7">
        <w:rPr>
          <w:rFonts w:cs="Times New Roman"/>
          <w:lang w:val="el-GR"/>
        </w:rPr>
        <w:t xml:space="preserve"> από τις δαπάνες επένδυσης. Οι χαμ</w:t>
      </w:r>
      <w:r w:rsidR="00DD15DE" w:rsidRPr="00F01BC7">
        <w:rPr>
          <w:rFonts w:cs="Times New Roman"/>
          <w:lang w:val="el-GR"/>
        </w:rPr>
        <w:t>ηλές λειτουργικές δαπάνες μπορεί</w:t>
      </w:r>
      <w:r w:rsidR="007A280C" w:rsidRPr="00F01BC7">
        <w:rPr>
          <w:rFonts w:cs="Times New Roman"/>
          <w:lang w:val="el-GR"/>
        </w:rPr>
        <w:t xml:space="preserve"> να </w:t>
      </w:r>
      <w:r w:rsidR="00DD15DE" w:rsidRPr="00F01BC7">
        <w:rPr>
          <w:rFonts w:cs="Times New Roman"/>
          <w:lang w:val="el-GR"/>
        </w:rPr>
        <w:t>αποσβέσουν το κόστος</w:t>
      </w:r>
      <w:r w:rsidR="007A280C" w:rsidRPr="00F01BC7">
        <w:rPr>
          <w:rFonts w:cs="Times New Roman"/>
          <w:lang w:val="el-GR"/>
        </w:rPr>
        <w:t xml:space="preserve"> ακόμη και μια</w:t>
      </w:r>
      <w:r w:rsidR="00DD15DE" w:rsidRPr="00F01BC7">
        <w:rPr>
          <w:rFonts w:cs="Times New Roman"/>
          <w:lang w:val="el-GR"/>
        </w:rPr>
        <w:t>ς</w:t>
      </w:r>
      <w:r w:rsidR="007A280C" w:rsidRPr="00F01BC7">
        <w:rPr>
          <w:rFonts w:cs="Times New Roman"/>
          <w:lang w:val="el-GR"/>
        </w:rPr>
        <w:t xml:space="preserve"> σχετικά ακριβή</w:t>
      </w:r>
      <w:r w:rsidR="00DD15DE" w:rsidRPr="00F01BC7">
        <w:rPr>
          <w:rFonts w:cs="Times New Roman"/>
          <w:lang w:val="el-GR"/>
        </w:rPr>
        <w:t>ς</w:t>
      </w:r>
      <w:r w:rsidR="007A280C" w:rsidRPr="00F01BC7">
        <w:rPr>
          <w:rFonts w:cs="Times New Roman"/>
          <w:lang w:val="el-GR"/>
        </w:rPr>
        <w:t xml:space="preserve"> επένδυση</w:t>
      </w:r>
      <w:r w:rsidR="00DD15DE" w:rsidRPr="00F01BC7">
        <w:rPr>
          <w:rFonts w:cs="Times New Roman"/>
          <w:lang w:val="el-GR"/>
        </w:rPr>
        <w:t>ς</w:t>
      </w:r>
      <w:r w:rsidR="007A280C" w:rsidRPr="00F01BC7">
        <w:rPr>
          <w:rFonts w:cs="Times New Roman"/>
          <w:lang w:val="el-GR"/>
        </w:rPr>
        <w:t xml:space="preserve"> σε μερικά έτη. Δεδομένου ότι η διάρκεια ζωής των εγκαταστάσεων είναι συνήθως μεταξύ 25 και 40 ετών, από την άποψη του ιδιοκτήτη </w:t>
      </w:r>
      <w:r w:rsidR="00DD15DE" w:rsidRPr="00F01BC7">
        <w:rPr>
          <w:rFonts w:cs="Times New Roman"/>
          <w:lang w:val="el-GR"/>
        </w:rPr>
        <w:t xml:space="preserve">του </w:t>
      </w:r>
      <w:r w:rsidR="007A280C" w:rsidRPr="00F01BC7">
        <w:rPr>
          <w:rFonts w:cs="Times New Roman"/>
        </w:rPr>
        <w:t>DHS</w:t>
      </w:r>
      <w:r w:rsidR="00356D08" w:rsidRPr="00F01BC7">
        <w:rPr>
          <w:rFonts w:cs="Times New Roman"/>
          <w:lang w:val="el-GR"/>
        </w:rPr>
        <w:t xml:space="preserve"> (Συστήματος θέρμανσης της γειτονιάς)</w:t>
      </w:r>
      <w:r w:rsidR="007A280C" w:rsidRPr="00F01BC7">
        <w:rPr>
          <w:rFonts w:cs="Times New Roman"/>
          <w:lang w:val="el-GR"/>
        </w:rPr>
        <w:t xml:space="preserve"> οι ετήσιες λειτουργικές δαπάνες είναι κρίσιμες για την </w:t>
      </w:r>
      <w:r w:rsidR="00DD15DE" w:rsidRPr="00F01BC7">
        <w:rPr>
          <w:rFonts w:cs="Times New Roman"/>
          <w:lang w:val="el-GR"/>
        </w:rPr>
        <w:t xml:space="preserve">λήψη </w:t>
      </w:r>
      <w:r w:rsidR="007A280C" w:rsidRPr="00F01BC7">
        <w:rPr>
          <w:rFonts w:cs="Times New Roman"/>
          <w:lang w:val="el-GR"/>
        </w:rPr>
        <w:t>απόφαση</w:t>
      </w:r>
      <w:r w:rsidR="00DD15DE" w:rsidRPr="00F01BC7">
        <w:rPr>
          <w:rFonts w:cs="Times New Roman"/>
          <w:lang w:val="el-GR"/>
        </w:rPr>
        <w:t>ς</w:t>
      </w:r>
      <w:r w:rsidR="007A280C" w:rsidRPr="00F01BC7">
        <w:rPr>
          <w:rFonts w:cs="Times New Roman"/>
          <w:lang w:val="el-GR"/>
        </w:rPr>
        <w:t xml:space="preserve">. </w:t>
      </w:r>
    </w:p>
    <w:p w14:paraId="4CB63182" w14:textId="1BC1E437" w:rsidR="007A280C" w:rsidRPr="00F01BC7" w:rsidRDefault="007A280C" w:rsidP="00E36FD7">
      <w:pPr>
        <w:spacing w:before="120" w:after="360" w:line="360" w:lineRule="auto"/>
        <w:rPr>
          <w:rFonts w:cs="Times New Roman"/>
          <w:lang w:val="el-GR"/>
        </w:rPr>
      </w:pPr>
      <w:r w:rsidRPr="00F01BC7">
        <w:rPr>
          <w:rFonts w:cs="Times New Roman"/>
          <w:lang w:val="el-GR"/>
        </w:rPr>
        <w:lastRenderedPageBreak/>
        <w:t>Οι λειτουργικές δαπάνες που περιλαμβάνονται στο πρότυπο αποτελούνται από</w:t>
      </w:r>
      <w:r w:rsidR="00DD15DE" w:rsidRPr="00F01BC7">
        <w:rPr>
          <w:rFonts w:cs="Times New Roman"/>
          <w:lang w:val="el-GR"/>
        </w:rPr>
        <w:t>:</w:t>
      </w:r>
    </w:p>
    <w:p w14:paraId="0496273D" w14:textId="44986757" w:rsidR="001A36B2" w:rsidRPr="00F01BC7" w:rsidRDefault="00860DC3" w:rsidP="00E36FD7">
      <w:pPr>
        <w:spacing w:before="120" w:after="360" w:line="360" w:lineRule="auto"/>
        <w:rPr>
          <w:rFonts w:cs="Times New Roman"/>
          <w:lang w:val="el-GR"/>
        </w:rPr>
      </w:pPr>
      <w:r w:rsidRPr="00F01BC7">
        <w:rPr>
          <w:rFonts w:cs="Times New Roman"/>
          <w:lang w:val="el-GR"/>
        </w:rPr>
        <w:t xml:space="preserve">- </w:t>
      </w:r>
      <w:r w:rsidR="00A82B5A" w:rsidRPr="00F01BC7">
        <w:rPr>
          <w:rFonts w:cs="Times New Roman"/>
          <w:lang w:val="el-GR"/>
        </w:rPr>
        <w:t>Δ</w:t>
      </w:r>
      <w:r w:rsidR="001A36B2" w:rsidRPr="00F01BC7">
        <w:rPr>
          <w:rFonts w:cs="Times New Roman"/>
          <w:lang w:val="el-GR"/>
        </w:rPr>
        <w:t>απάνες συντήρησης</w:t>
      </w:r>
      <w:r w:rsidR="00A82B5A" w:rsidRPr="00F01BC7">
        <w:rPr>
          <w:rFonts w:cs="Times New Roman"/>
          <w:lang w:val="el-GR"/>
        </w:rPr>
        <w:t>.</w:t>
      </w:r>
      <w:r w:rsidR="001A36B2" w:rsidRPr="00F01BC7">
        <w:rPr>
          <w:rFonts w:cs="Times New Roman"/>
          <w:lang w:val="el-GR"/>
        </w:rPr>
        <w:t xml:space="preserve"> </w:t>
      </w:r>
      <w:r w:rsidR="00A82B5A" w:rsidRPr="00F01BC7">
        <w:rPr>
          <w:rFonts w:cs="Times New Roman"/>
          <w:lang w:val="el-GR"/>
        </w:rPr>
        <w:t>Π</w:t>
      </w:r>
      <w:r w:rsidR="001A36B2" w:rsidRPr="00F01BC7">
        <w:rPr>
          <w:rFonts w:cs="Times New Roman"/>
          <w:lang w:val="el-GR"/>
        </w:rPr>
        <w:t xml:space="preserve">εριλαμβάνουν τις δαπάνες εργασίας, τις δαπάνες χρεολυσίας, τις δαπάνες ηλεκτρικής ενέργειας και ύδρευσης κ.λπ., και μπορούν συνήθως να αξιολογηθούν ανά 1 </w:t>
      </w:r>
      <w:r w:rsidR="001A36B2" w:rsidRPr="00F01BC7">
        <w:rPr>
          <w:rFonts w:cs="Times New Roman"/>
        </w:rPr>
        <w:t>kW</w:t>
      </w:r>
      <w:r w:rsidR="001A36B2" w:rsidRPr="00F01BC7">
        <w:rPr>
          <w:rFonts w:cs="Times New Roman"/>
          <w:lang w:val="el-GR"/>
        </w:rPr>
        <w:t xml:space="preserve"> </w:t>
      </w:r>
      <w:r w:rsidR="00356D08" w:rsidRPr="00F01BC7">
        <w:rPr>
          <w:rFonts w:cs="Times New Roman"/>
          <w:lang w:val="el-GR"/>
        </w:rPr>
        <w:t xml:space="preserve">/ έτος </w:t>
      </w:r>
      <w:r w:rsidR="001A36B2" w:rsidRPr="00F01BC7">
        <w:rPr>
          <w:rFonts w:cs="Times New Roman"/>
          <w:lang w:val="el-GR"/>
        </w:rPr>
        <w:t>εγκατεστημένη</w:t>
      </w:r>
      <w:r w:rsidR="00356D08" w:rsidRPr="00F01BC7">
        <w:rPr>
          <w:rFonts w:cs="Times New Roman"/>
          <w:lang w:val="el-GR"/>
        </w:rPr>
        <w:t>ς</w:t>
      </w:r>
      <w:r w:rsidR="001A36B2" w:rsidRPr="00F01BC7">
        <w:rPr>
          <w:rFonts w:cs="Times New Roman"/>
          <w:lang w:val="el-GR"/>
        </w:rPr>
        <w:t xml:space="preserve"> ικανότητα</w:t>
      </w:r>
      <w:r w:rsidR="00356D08" w:rsidRPr="00F01BC7">
        <w:rPr>
          <w:rFonts w:cs="Times New Roman"/>
          <w:lang w:val="el-GR"/>
        </w:rPr>
        <w:t>ς</w:t>
      </w:r>
      <w:r w:rsidR="001A36B2" w:rsidRPr="00F01BC7">
        <w:rPr>
          <w:rFonts w:cs="Times New Roman"/>
          <w:lang w:val="el-GR"/>
        </w:rPr>
        <w:t>,</w:t>
      </w:r>
    </w:p>
    <w:p w14:paraId="0F6C0EED" w14:textId="4EFCDA62" w:rsidR="001A36B2" w:rsidRPr="00F01BC7" w:rsidRDefault="00086D97" w:rsidP="00E36FD7">
      <w:pPr>
        <w:spacing w:before="120" w:after="360" w:line="360" w:lineRule="auto"/>
        <w:rPr>
          <w:rFonts w:cs="Times New Roman"/>
          <w:lang w:val="el-GR"/>
        </w:rPr>
      </w:pPr>
      <w:r w:rsidRPr="00F01BC7">
        <w:rPr>
          <w:rFonts w:cs="Times New Roman"/>
          <w:lang w:val="el-GR"/>
        </w:rPr>
        <w:t xml:space="preserve">- </w:t>
      </w:r>
      <w:r w:rsidR="00A82B5A" w:rsidRPr="00F01BC7">
        <w:rPr>
          <w:rFonts w:cs="Times New Roman"/>
          <w:lang w:val="el-GR"/>
        </w:rPr>
        <w:t>Δ</w:t>
      </w:r>
      <w:r w:rsidR="001A36B2" w:rsidRPr="00F01BC7">
        <w:rPr>
          <w:rFonts w:cs="Times New Roman"/>
          <w:lang w:val="el-GR"/>
        </w:rPr>
        <w:t>απάνες καυσίμων</w:t>
      </w:r>
      <w:r w:rsidR="00A82B5A" w:rsidRPr="00F01BC7">
        <w:rPr>
          <w:rFonts w:cs="Times New Roman"/>
          <w:lang w:val="el-GR"/>
        </w:rPr>
        <w:t>.</w:t>
      </w:r>
      <w:r w:rsidR="001A36B2" w:rsidRPr="00F01BC7">
        <w:rPr>
          <w:rFonts w:cs="Times New Roman"/>
          <w:lang w:val="el-GR"/>
        </w:rPr>
        <w:t xml:space="preserve"> </w:t>
      </w:r>
      <w:r w:rsidR="00A82B5A" w:rsidRPr="00F01BC7">
        <w:rPr>
          <w:rFonts w:cs="Times New Roman"/>
          <w:lang w:val="el-GR"/>
        </w:rPr>
        <w:t>Ε</w:t>
      </w:r>
      <w:r w:rsidR="001A36B2" w:rsidRPr="00F01BC7">
        <w:rPr>
          <w:rFonts w:cs="Times New Roman"/>
          <w:lang w:val="el-GR"/>
        </w:rPr>
        <w:t>ίναι ένα κυρίαρχο μέρος των λειτουργικών δαπανών. Αποδεικνύεται ότι οι δαπάνες καυσίμων είναι η παράμετρος που επηρεάζει περισσότερο την αποδοτικότητα των εγκαταστάσεων.</w:t>
      </w:r>
    </w:p>
    <w:p w14:paraId="3F8563AD" w14:textId="77777777" w:rsidR="00860DC3" w:rsidRPr="00F01BC7" w:rsidRDefault="00661A26" w:rsidP="00E36FD7">
      <w:pPr>
        <w:spacing w:before="120" w:after="360" w:line="360" w:lineRule="auto"/>
        <w:rPr>
          <w:rFonts w:cs="Times New Roman"/>
          <w:lang w:val="el-GR"/>
        </w:rPr>
      </w:pPr>
      <w:r w:rsidRPr="00F01BC7">
        <w:rPr>
          <w:rFonts w:cs="Times New Roman"/>
          <w:lang w:val="el-GR"/>
        </w:rPr>
        <w:t>Τέσσερα οικολογικά κριτήρια που επιλέγονται για περαιτέρω εκτίμηση έχουν σημαντική επιρροή στην απόφαση. Περιλαμβάνουν τις εκπομπές των ρύπων που παράγονται κατά τη διάρκεια της παραγωγής θερμότητας:</w:t>
      </w:r>
    </w:p>
    <w:p w14:paraId="7B4DCBEB" w14:textId="77777777" w:rsidR="002D05F4" w:rsidRPr="00F01BC7" w:rsidRDefault="002D05F4" w:rsidP="00E36FD7">
      <w:pPr>
        <w:spacing w:before="120" w:after="360" w:line="360" w:lineRule="auto"/>
        <w:rPr>
          <w:rFonts w:cs="Times New Roman"/>
          <w:lang w:val="el-GR"/>
        </w:rPr>
      </w:pPr>
      <w:r w:rsidRPr="00F01BC7">
        <w:rPr>
          <w:rFonts w:cs="Times New Roman"/>
          <w:lang w:val="el-GR"/>
        </w:rPr>
        <w:t xml:space="preserve">3. Εκπομπή του </w:t>
      </w:r>
      <w:r w:rsidRPr="00F01BC7">
        <w:rPr>
          <w:rFonts w:cs="Times New Roman"/>
        </w:rPr>
        <w:t>CO</w:t>
      </w:r>
      <w:r w:rsidRPr="00F01BC7">
        <w:rPr>
          <w:rFonts w:cs="Times New Roman"/>
          <w:vertAlign w:val="subscript"/>
          <w:lang w:val="el-GR"/>
        </w:rPr>
        <w:t>2</w:t>
      </w:r>
      <w:r w:rsidRPr="00F01BC7">
        <w:rPr>
          <w:rFonts w:cs="Times New Roman"/>
          <w:lang w:val="el-GR"/>
        </w:rPr>
        <w:t xml:space="preserve">. Εάν δεν υπάρχει καμία συγκεκριμένη εκτίμηση για τις εγκαταστάσεις, οι εκπομπές του </w:t>
      </w:r>
      <w:r w:rsidRPr="00F01BC7">
        <w:rPr>
          <w:rFonts w:cs="Times New Roman"/>
        </w:rPr>
        <w:t>CO</w:t>
      </w:r>
      <w:r w:rsidRPr="00F01BC7">
        <w:rPr>
          <w:rFonts w:cs="Times New Roman"/>
          <w:vertAlign w:val="subscript"/>
          <w:lang w:val="el-GR"/>
        </w:rPr>
        <w:t>2</w:t>
      </w:r>
      <w:r w:rsidRPr="00F01BC7">
        <w:rPr>
          <w:rFonts w:cs="Times New Roman"/>
          <w:lang w:val="el-GR"/>
        </w:rPr>
        <w:t xml:space="preserve"> ανά μονάδα της ενέργειας υπολογίζονται από τους παράγοντες εκπομπής </w:t>
      </w:r>
    </w:p>
    <w:p w14:paraId="72950209" w14:textId="63C1A370" w:rsidR="003417F6" w:rsidRPr="00F01BC7" w:rsidRDefault="00086D97" w:rsidP="00E36FD7">
      <w:pPr>
        <w:spacing w:before="120" w:after="360" w:line="360" w:lineRule="auto"/>
        <w:rPr>
          <w:rFonts w:cs="Times New Roman"/>
          <w:lang w:val="el-GR"/>
        </w:rPr>
      </w:pPr>
      <w:r w:rsidRPr="00F01BC7">
        <w:rPr>
          <w:rFonts w:cs="Times New Roman"/>
          <w:lang w:val="el-GR"/>
        </w:rPr>
        <w:t xml:space="preserve">4. </w:t>
      </w:r>
      <w:r w:rsidR="003417F6" w:rsidRPr="00F01BC7">
        <w:rPr>
          <w:rFonts w:cs="Times New Roman"/>
          <w:lang w:val="el-GR"/>
        </w:rPr>
        <w:t xml:space="preserve">Εκπομπή του </w:t>
      </w:r>
      <w:r w:rsidR="003417F6" w:rsidRPr="00F01BC7">
        <w:rPr>
          <w:rFonts w:cs="Times New Roman"/>
        </w:rPr>
        <w:t>NO</w:t>
      </w:r>
      <w:r w:rsidR="003417F6" w:rsidRPr="00F01BC7">
        <w:rPr>
          <w:rFonts w:cs="Times New Roman"/>
          <w:vertAlign w:val="subscript"/>
        </w:rPr>
        <w:t>X</w:t>
      </w:r>
      <w:r w:rsidR="003417F6" w:rsidRPr="00F01BC7">
        <w:rPr>
          <w:rFonts w:cs="Times New Roman"/>
          <w:lang w:val="el-GR"/>
        </w:rPr>
        <w:t xml:space="preserve">. Υπάρχει υψηλή διαφορά στις εκπομπές του </w:t>
      </w:r>
      <w:r w:rsidR="003417F6" w:rsidRPr="00F01BC7">
        <w:rPr>
          <w:rFonts w:cs="Times New Roman"/>
        </w:rPr>
        <w:t>NO</w:t>
      </w:r>
      <w:r w:rsidR="003417F6" w:rsidRPr="00F01BC7">
        <w:rPr>
          <w:rFonts w:cs="Times New Roman"/>
          <w:vertAlign w:val="subscript"/>
        </w:rPr>
        <w:t>X</w:t>
      </w:r>
      <w:r w:rsidR="003417F6" w:rsidRPr="00F01BC7">
        <w:rPr>
          <w:rFonts w:cs="Times New Roman"/>
          <w:lang w:val="el-GR"/>
        </w:rPr>
        <w:t xml:space="preserve"> μεταξύ των εγκαταστάσεων στις οποίες τα μέτρα για τη μείωση </w:t>
      </w:r>
      <w:r w:rsidR="00356D08" w:rsidRPr="00F01BC7">
        <w:rPr>
          <w:rFonts w:cs="Times New Roman"/>
          <w:lang w:val="el-GR"/>
        </w:rPr>
        <w:t>των</w:t>
      </w:r>
      <w:r w:rsidR="003417F6" w:rsidRPr="00F01BC7">
        <w:rPr>
          <w:rFonts w:cs="Times New Roman"/>
          <w:lang w:val="el-GR"/>
        </w:rPr>
        <w:t xml:space="preserve"> εκπομπ</w:t>
      </w:r>
      <w:r w:rsidR="00356D08" w:rsidRPr="00F01BC7">
        <w:rPr>
          <w:rFonts w:cs="Times New Roman"/>
          <w:lang w:val="el-GR"/>
        </w:rPr>
        <w:t>ών</w:t>
      </w:r>
      <w:r w:rsidR="003417F6" w:rsidRPr="00F01BC7">
        <w:rPr>
          <w:rFonts w:cs="Times New Roman"/>
          <w:lang w:val="el-GR"/>
        </w:rPr>
        <w:t xml:space="preserve"> εφαρμόζονται και </w:t>
      </w:r>
      <w:r w:rsidR="00356D08" w:rsidRPr="00F01BC7">
        <w:rPr>
          <w:rFonts w:cs="Times New Roman"/>
          <w:lang w:val="el-GR"/>
        </w:rPr>
        <w:t xml:space="preserve">στις </w:t>
      </w:r>
      <w:r w:rsidR="003417F6" w:rsidRPr="00F01BC7">
        <w:rPr>
          <w:rFonts w:cs="Times New Roman"/>
          <w:lang w:val="el-GR"/>
        </w:rPr>
        <w:t>εγκαταστάσεις πού δεν εφαρμόζονται.</w:t>
      </w:r>
      <w:r w:rsidR="00356D08" w:rsidRPr="00F01BC7">
        <w:rPr>
          <w:rFonts w:cs="Times New Roman"/>
          <w:lang w:val="el-GR"/>
        </w:rPr>
        <w:t xml:space="preserve"> Η</w:t>
      </w:r>
      <w:r w:rsidR="003417F6" w:rsidRPr="00F01BC7">
        <w:rPr>
          <w:rFonts w:cs="Times New Roman"/>
          <w:lang w:val="el-GR"/>
        </w:rPr>
        <w:t xml:space="preserve"> εφαρμογή των σύγχρονων τεχνολογιών μπορεί</w:t>
      </w:r>
      <w:r w:rsidR="00356D08" w:rsidRPr="00F01BC7">
        <w:rPr>
          <w:rFonts w:cs="Times New Roman"/>
          <w:lang w:val="el-GR"/>
        </w:rPr>
        <w:t xml:space="preserve"> να εξαφανίσει</w:t>
      </w:r>
      <w:r w:rsidR="003417F6" w:rsidRPr="00F01BC7">
        <w:rPr>
          <w:rFonts w:cs="Times New Roman"/>
          <w:lang w:val="el-GR"/>
        </w:rPr>
        <w:t xml:space="preserve"> σχεδόν εντελώς τις εκπομπές αυτών των ρύπων.</w:t>
      </w:r>
    </w:p>
    <w:p w14:paraId="597C0349" w14:textId="28353658" w:rsidR="00860DC3" w:rsidRPr="00F01BC7" w:rsidRDefault="00860DC3" w:rsidP="00E36FD7">
      <w:pPr>
        <w:spacing w:before="120" w:after="360" w:line="360" w:lineRule="auto"/>
        <w:rPr>
          <w:rFonts w:cs="Times New Roman"/>
          <w:lang w:val="el-GR"/>
        </w:rPr>
      </w:pPr>
      <w:r w:rsidRPr="00F01BC7">
        <w:rPr>
          <w:rFonts w:cs="Times New Roman"/>
          <w:lang w:val="el-GR"/>
        </w:rPr>
        <w:t xml:space="preserve">5. </w:t>
      </w:r>
      <w:r w:rsidR="001A36B2" w:rsidRPr="00F01BC7">
        <w:rPr>
          <w:rFonts w:cs="Times New Roman"/>
          <w:lang w:val="el-GR"/>
        </w:rPr>
        <w:t xml:space="preserve">Εκπομπή του </w:t>
      </w:r>
      <w:r w:rsidRPr="00F01BC7">
        <w:rPr>
          <w:rFonts w:cs="Times New Roman"/>
        </w:rPr>
        <w:t>SO</w:t>
      </w:r>
      <w:r w:rsidRPr="00F01BC7">
        <w:rPr>
          <w:rFonts w:cs="Times New Roman"/>
          <w:vertAlign w:val="subscript"/>
          <w:lang w:val="el-GR"/>
        </w:rPr>
        <w:t>2</w:t>
      </w:r>
      <w:r w:rsidR="00A82B5A" w:rsidRPr="00F01BC7">
        <w:rPr>
          <w:rFonts w:cs="Times New Roman"/>
          <w:lang w:val="el-GR"/>
        </w:rPr>
        <w:t>. Ε</w:t>
      </w:r>
      <w:r w:rsidR="001A36B2" w:rsidRPr="00F01BC7">
        <w:rPr>
          <w:rFonts w:cs="Times New Roman"/>
          <w:lang w:val="el-GR"/>
        </w:rPr>
        <w:t>ξαρτάται από τη σύνθεση του καυσίμου</w:t>
      </w:r>
      <w:r w:rsidR="00A82B5A" w:rsidRPr="00F01BC7">
        <w:rPr>
          <w:rFonts w:cs="Times New Roman"/>
          <w:lang w:val="el-GR"/>
        </w:rPr>
        <w:t>.</w:t>
      </w:r>
    </w:p>
    <w:p w14:paraId="0596F6A4" w14:textId="342EA0A3" w:rsidR="00860DC3" w:rsidRPr="00F01BC7" w:rsidRDefault="001A36B2" w:rsidP="00E36FD7">
      <w:pPr>
        <w:spacing w:before="120" w:after="360" w:line="360" w:lineRule="auto"/>
        <w:rPr>
          <w:rFonts w:cs="Times New Roman"/>
          <w:lang w:val="el-GR"/>
        </w:rPr>
      </w:pPr>
      <w:r w:rsidRPr="00F01BC7">
        <w:rPr>
          <w:rFonts w:cs="Times New Roman"/>
          <w:lang w:val="el-GR"/>
        </w:rPr>
        <w:t xml:space="preserve">6. Η εκπομπή </w:t>
      </w:r>
      <w:r w:rsidR="00A82B5A" w:rsidRPr="00F01BC7">
        <w:rPr>
          <w:rFonts w:cs="Times New Roman"/>
          <w:lang w:val="el-GR"/>
        </w:rPr>
        <w:t>αιωρούμενων σωματιδίων.</w:t>
      </w:r>
      <w:r w:rsidRPr="00F01BC7">
        <w:rPr>
          <w:rFonts w:cs="Times New Roman"/>
          <w:lang w:val="el-GR"/>
        </w:rPr>
        <w:t xml:space="preserve"> </w:t>
      </w:r>
      <w:r w:rsidR="00A82B5A" w:rsidRPr="00F01BC7">
        <w:rPr>
          <w:rFonts w:cs="Times New Roman"/>
          <w:lang w:val="el-GR"/>
        </w:rPr>
        <w:t>Ε</w:t>
      </w:r>
      <w:r w:rsidRPr="00F01BC7">
        <w:rPr>
          <w:rFonts w:cs="Times New Roman"/>
          <w:lang w:val="el-GR"/>
        </w:rPr>
        <w:t>ξαρτάται επίσης από τη σύνθεση των χρησιμοποιημένων καυσίμων</w:t>
      </w:r>
      <w:r w:rsidR="00860DC3" w:rsidRPr="00F01BC7">
        <w:rPr>
          <w:rFonts w:cs="Times New Roman"/>
          <w:lang w:val="el-GR"/>
        </w:rPr>
        <w:t>.</w:t>
      </w:r>
    </w:p>
    <w:p w14:paraId="0B80B35E" w14:textId="77777777" w:rsidR="00860DC3" w:rsidRPr="00F01BC7" w:rsidRDefault="003417F6" w:rsidP="00E36FD7">
      <w:pPr>
        <w:spacing w:before="120" w:after="360" w:line="360" w:lineRule="auto"/>
        <w:rPr>
          <w:rFonts w:cs="Times New Roman"/>
          <w:lang w:val="el-GR"/>
        </w:rPr>
      </w:pPr>
      <w:r w:rsidRPr="00F01BC7">
        <w:rPr>
          <w:rFonts w:cs="Times New Roman"/>
          <w:lang w:val="el-GR"/>
        </w:rPr>
        <w:t>Τα ακόλουθα δύο κριτήρια συσχετίζονται με τη διαθεσιμότητα της ενέργειας</w:t>
      </w:r>
      <w:r w:rsidR="00860DC3" w:rsidRPr="00F01BC7">
        <w:rPr>
          <w:rFonts w:cs="Times New Roman"/>
          <w:lang w:val="el-GR"/>
        </w:rPr>
        <w:t>:</w:t>
      </w:r>
    </w:p>
    <w:p w14:paraId="636DE30E" w14:textId="23A300F2" w:rsidR="00860DC3" w:rsidRPr="00F01BC7" w:rsidRDefault="00086D97" w:rsidP="00E36FD7">
      <w:pPr>
        <w:spacing w:before="120" w:after="360" w:line="360" w:lineRule="auto"/>
        <w:rPr>
          <w:rFonts w:cs="Times New Roman"/>
          <w:lang w:val="el-GR"/>
        </w:rPr>
      </w:pPr>
      <w:r w:rsidRPr="00F01BC7">
        <w:rPr>
          <w:rFonts w:cs="Times New Roman"/>
          <w:lang w:val="el-GR"/>
        </w:rPr>
        <w:t xml:space="preserve">7. </w:t>
      </w:r>
      <w:r w:rsidR="00A11816" w:rsidRPr="00F01BC7">
        <w:rPr>
          <w:rFonts w:cs="Times New Roman"/>
          <w:lang w:val="el-GR"/>
        </w:rPr>
        <w:t>Η ασφάλεια του ενεργειακού ανεφοδιασμού</w:t>
      </w:r>
      <w:r w:rsidR="00A82B5A" w:rsidRPr="00F01BC7">
        <w:rPr>
          <w:rFonts w:cs="Times New Roman"/>
          <w:lang w:val="el-GR"/>
        </w:rPr>
        <w:t>.</w:t>
      </w:r>
      <w:r w:rsidR="00A11816" w:rsidRPr="00F01BC7">
        <w:rPr>
          <w:rFonts w:cs="Times New Roman"/>
          <w:lang w:val="el-GR"/>
        </w:rPr>
        <w:t xml:space="preserve"> </w:t>
      </w:r>
      <w:r w:rsidR="00A82B5A" w:rsidRPr="00F01BC7">
        <w:rPr>
          <w:rFonts w:cs="Times New Roman"/>
          <w:lang w:val="el-GR"/>
        </w:rPr>
        <w:t>Δ</w:t>
      </w:r>
      <w:r w:rsidR="00A11816" w:rsidRPr="00F01BC7">
        <w:rPr>
          <w:rFonts w:cs="Times New Roman"/>
          <w:lang w:val="el-GR"/>
        </w:rPr>
        <w:t>εν μπορεί να υπολογιστεί, αλλά μπορεί να βαθμολογηθεί από το 0 έως 10, βασισμένη στη διαθεσιμ</w:t>
      </w:r>
      <w:r w:rsidR="00356D08" w:rsidRPr="00F01BC7">
        <w:rPr>
          <w:rFonts w:cs="Times New Roman"/>
          <w:lang w:val="el-GR"/>
        </w:rPr>
        <w:t>ότητα και την επάρκεια των καυσίμων</w:t>
      </w:r>
      <w:r w:rsidR="00A11816" w:rsidRPr="00F01BC7">
        <w:rPr>
          <w:rFonts w:cs="Times New Roman"/>
          <w:lang w:val="el-GR"/>
        </w:rPr>
        <w:t xml:space="preserve">. Όταν τα εισαγόμενα καύσιμα χρησιμοποιούνται, ο βαθμός για την ασφάλεια του ανεφοδιασμού πρέπει να είναι μικρότερος απ' ό, τι σε περιπτώσεις που χρησιμοποιούνται τα </w:t>
      </w:r>
      <w:r w:rsidR="00356D08" w:rsidRPr="00F01BC7">
        <w:rPr>
          <w:rFonts w:cs="Times New Roman"/>
          <w:lang w:val="el-GR"/>
        </w:rPr>
        <w:t>εγχώρια</w:t>
      </w:r>
      <w:r w:rsidR="00A11816" w:rsidRPr="00F01BC7">
        <w:rPr>
          <w:rFonts w:cs="Times New Roman"/>
          <w:lang w:val="el-GR"/>
        </w:rPr>
        <w:t xml:space="preserve"> καύσιμα. Εάν η εξεταζόμενη επιλογή χρησιμοποιεί έναν συνδυασμό καυσίμων/πηγών ενέργειας, ο μέσος όρος </w:t>
      </w:r>
      <w:r w:rsidR="00A11816" w:rsidRPr="00F01BC7">
        <w:rPr>
          <w:rFonts w:cs="Times New Roman"/>
          <w:lang w:val="el-GR"/>
        </w:rPr>
        <w:lastRenderedPageBreak/>
        <w:t xml:space="preserve">είναι σε σχέση με </w:t>
      </w:r>
      <w:r w:rsidR="00356D08" w:rsidRPr="00F01BC7">
        <w:rPr>
          <w:rFonts w:cs="Times New Roman"/>
          <w:lang w:val="el-GR"/>
        </w:rPr>
        <w:t>τα ποσοστά συμμετοχής</w:t>
      </w:r>
      <w:r w:rsidR="00A11816" w:rsidRPr="00F01BC7">
        <w:rPr>
          <w:rFonts w:cs="Times New Roman"/>
          <w:lang w:val="el-GR"/>
        </w:rPr>
        <w:t xml:space="preserve"> κάθε πηγής καυσίμων/ενέργειας στο ενεργειακό μίγμα για την προτεινόμενη επιλογή.</w:t>
      </w:r>
    </w:p>
    <w:p w14:paraId="09AC7BFC" w14:textId="7D191C92" w:rsidR="00E7399C" w:rsidRPr="00F01BC7" w:rsidRDefault="00860DC3" w:rsidP="00E36FD7">
      <w:pPr>
        <w:spacing w:before="120" w:after="360" w:line="360" w:lineRule="auto"/>
        <w:rPr>
          <w:rFonts w:cs="Times New Roman"/>
          <w:lang w:val="el-GR"/>
        </w:rPr>
      </w:pPr>
      <w:r w:rsidRPr="00F01BC7">
        <w:rPr>
          <w:rFonts w:cs="Times New Roman"/>
          <w:lang w:val="el-GR"/>
        </w:rPr>
        <w:t xml:space="preserve">8. </w:t>
      </w:r>
      <w:r w:rsidR="00E7399C" w:rsidRPr="00F01BC7">
        <w:rPr>
          <w:rFonts w:cs="Times New Roman"/>
          <w:lang w:val="el-GR"/>
        </w:rPr>
        <w:t>Η χρήση των ανανεώσιμων πηγών ενέργειας</w:t>
      </w:r>
      <w:r w:rsidR="00086D97" w:rsidRPr="00F01BC7">
        <w:rPr>
          <w:rFonts w:cs="Times New Roman"/>
          <w:lang w:val="el-GR"/>
        </w:rPr>
        <w:t xml:space="preserve">. </w:t>
      </w:r>
      <w:r w:rsidR="00AA76BB" w:rsidRPr="00F01BC7">
        <w:rPr>
          <w:rFonts w:cs="Times New Roman"/>
          <w:lang w:val="el-GR"/>
        </w:rPr>
        <w:t xml:space="preserve">Η χρήση των ανανεώσιμων πηγών ενέργειας αξιολογείται επίσης </w:t>
      </w:r>
      <w:r w:rsidR="00356D08" w:rsidRPr="00F01BC7">
        <w:rPr>
          <w:rFonts w:cs="Times New Roman"/>
          <w:lang w:val="el-GR"/>
        </w:rPr>
        <w:t>με</w:t>
      </w:r>
      <w:r w:rsidR="00AA76BB" w:rsidRPr="00F01BC7">
        <w:rPr>
          <w:rFonts w:cs="Times New Roman"/>
          <w:lang w:val="el-GR"/>
        </w:rPr>
        <w:t xml:space="preserve"> </w:t>
      </w:r>
      <w:r w:rsidR="00E7399C" w:rsidRPr="00F01BC7">
        <w:rPr>
          <w:rFonts w:cs="Times New Roman"/>
          <w:lang w:val="el-GR"/>
        </w:rPr>
        <w:t>βαθμολογία</w:t>
      </w:r>
      <w:r w:rsidR="00356D08" w:rsidRPr="00F01BC7">
        <w:rPr>
          <w:rFonts w:cs="Times New Roman"/>
          <w:lang w:val="el-GR"/>
        </w:rPr>
        <w:t xml:space="preserve"> από</w:t>
      </w:r>
      <w:r w:rsidR="00AA76BB" w:rsidRPr="00F01BC7">
        <w:rPr>
          <w:rFonts w:cs="Times New Roman"/>
          <w:lang w:val="el-GR"/>
        </w:rPr>
        <w:t xml:space="preserve"> 0 έως 10. Εάν σε μια </w:t>
      </w:r>
      <w:r w:rsidR="00356D08" w:rsidRPr="00F01BC7">
        <w:rPr>
          <w:rFonts w:cs="Times New Roman"/>
          <w:lang w:val="el-GR"/>
        </w:rPr>
        <w:t>επιλογή, η παραγωγή</w:t>
      </w:r>
      <w:r w:rsidR="00AA76BB" w:rsidRPr="00F01BC7">
        <w:rPr>
          <w:rFonts w:cs="Times New Roman"/>
          <w:lang w:val="el-GR"/>
        </w:rPr>
        <w:t xml:space="preserve"> θερμότητα</w:t>
      </w:r>
      <w:r w:rsidR="00356D08" w:rsidRPr="00F01BC7">
        <w:rPr>
          <w:rFonts w:cs="Times New Roman"/>
          <w:lang w:val="el-GR"/>
        </w:rPr>
        <w:t>ς</w:t>
      </w:r>
      <w:r w:rsidR="00AA76BB" w:rsidRPr="00F01BC7">
        <w:rPr>
          <w:rFonts w:cs="Times New Roman"/>
          <w:lang w:val="el-GR"/>
        </w:rPr>
        <w:t xml:space="preserve">  βασιστεί </w:t>
      </w:r>
      <w:r w:rsidR="00356D08" w:rsidRPr="00F01BC7">
        <w:rPr>
          <w:rFonts w:cs="Times New Roman"/>
          <w:lang w:val="el-GR"/>
        </w:rPr>
        <w:t>σε κατανάλωση</w:t>
      </w:r>
      <w:r w:rsidR="00AA76BB" w:rsidRPr="00F01BC7">
        <w:rPr>
          <w:rFonts w:cs="Times New Roman"/>
          <w:lang w:val="el-GR"/>
        </w:rPr>
        <w:t xml:space="preserve"> διαφορετικ</w:t>
      </w:r>
      <w:r w:rsidR="00356D08" w:rsidRPr="00F01BC7">
        <w:rPr>
          <w:rFonts w:cs="Times New Roman"/>
          <w:lang w:val="el-GR"/>
        </w:rPr>
        <w:t>ών</w:t>
      </w:r>
      <w:r w:rsidR="00E7399C" w:rsidRPr="00F01BC7">
        <w:rPr>
          <w:rFonts w:cs="Times New Roman"/>
          <w:lang w:val="el-GR"/>
        </w:rPr>
        <w:t xml:space="preserve"> πηγών ενέργειας, ο</w:t>
      </w:r>
      <w:r w:rsidR="00AA76BB" w:rsidRPr="00F01BC7">
        <w:rPr>
          <w:rFonts w:cs="Times New Roman"/>
          <w:lang w:val="el-GR"/>
        </w:rPr>
        <w:t xml:space="preserve"> συνολικό</w:t>
      </w:r>
      <w:r w:rsidR="00E7399C" w:rsidRPr="00F01BC7">
        <w:rPr>
          <w:rFonts w:cs="Times New Roman"/>
          <w:lang w:val="el-GR"/>
        </w:rPr>
        <w:t>ς</w:t>
      </w:r>
      <w:r w:rsidR="00AA76BB" w:rsidRPr="00F01BC7">
        <w:rPr>
          <w:rFonts w:cs="Times New Roman"/>
          <w:lang w:val="el-GR"/>
        </w:rPr>
        <w:t xml:space="preserve"> </w:t>
      </w:r>
      <w:r w:rsidR="00E7399C" w:rsidRPr="00F01BC7">
        <w:rPr>
          <w:rFonts w:cs="Times New Roman"/>
          <w:lang w:val="el-GR"/>
        </w:rPr>
        <w:t>βαθμός</w:t>
      </w:r>
      <w:r w:rsidR="00AA76BB" w:rsidRPr="00F01BC7">
        <w:rPr>
          <w:rFonts w:cs="Times New Roman"/>
          <w:lang w:val="el-GR"/>
        </w:rPr>
        <w:t xml:space="preserve"> εξαρτάται από το μερίδιο αυτών των πηγών. Στην περίπτωση που κάποια άλλη μορφή ενέργειας πρέπει να χρησιμοποιηθεί, παραδείγματος χάριν η ηλεκτρική ενέργεια ή η γεωθερμική ενέργεια για τις αντλίες θερμότητας, </w:t>
      </w:r>
      <w:r w:rsidR="00E7399C" w:rsidRPr="00F01BC7">
        <w:rPr>
          <w:rFonts w:cs="Times New Roman"/>
          <w:lang w:val="el-GR"/>
        </w:rPr>
        <w:t xml:space="preserve">το </w:t>
      </w:r>
      <w:r w:rsidR="00AA76BB" w:rsidRPr="00F01BC7">
        <w:rPr>
          <w:rFonts w:cs="Times New Roman"/>
          <w:lang w:val="el-GR"/>
        </w:rPr>
        <w:t xml:space="preserve">μερίδιο των ανανεώσιμων πηγών που χρησιμοποιούνται για την παραγωγή ηλεκτρικής </w:t>
      </w:r>
      <w:r w:rsidR="00E7399C" w:rsidRPr="00F01BC7">
        <w:rPr>
          <w:rFonts w:cs="Times New Roman"/>
          <w:lang w:val="el-GR"/>
        </w:rPr>
        <w:t>ενέργειας πρέπει να υπολογιστεί.</w:t>
      </w:r>
    </w:p>
    <w:p w14:paraId="69D6FAA1" w14:textId="1E33F1B5" w:rsidR="00774885" w:rsidRPr="00F01BC7" w:rsidRDefault="00774885" w:rsidP="00E36FD7">
      <w:pPr>
        <w:spacing w:before="120" w:after="360" w:line="360" w:lineRule="auto"/>
        <w:rPr>
          <w:rFonts w:cs="Times New Roman"/>
          <w:b/>
          <w:lang w:val="el-GR"/>
        </w:rPr>
      </w:pPr>
      <w:r w:rsidRPr="00F01BC7">
        <w:rPr>
          <w:rFonts w:cs="Times New Roman"/>
          <w:b/>
          <w:lang w:val="el-GR"/>
        </w:rPr>
        <w:t>Διαδικασία</w:t>
      </w:r>
    </w:p>
    <w:p w14:paraId="364C579F" w14:textId="2D390511" w:rsidR="00AE0492" w:rsidRPr="00F01BC7" w:rsidRDefault="00AE0492" w:rsidP="00E36FD7">
      <w:pPr>
        <w:spacing w:before="120" w:after="360" w:line="360" w:lineRule="auto"/>
        <w:rPr>
          <w:rFonts w:cs="Times New Roman"/>
          <w:lang w:val="el-GR"/>
        </w:rPr>
      </w:pPr>
      <w:r w:rsidRPr="00F01BC7">
        <w:rPr>
          <w:rFonts w:cs="Times New Roman"/>
          <w:lang w:val="el-GR"/>
        </w:rPr>
        <w:t xml:space="preserve">Η διαδικασία που ακολουθήθηκε σε </w:t>
      </w:r>
      <w:r w:rsidR="00356D08" w:rsidRPr="00F01BC7">
        <w:rPr>
          <w:rFonts w:cs="Times New Roman"/>
          <w:lang w:val="el-GR"/>
        </w:rPr>
        <w:t>αυτή</w:t>
      </w:r>
      <w:r w:rsidRPr="00F01BC7">
        <w:rPr>
          <w:rFonts w:cs="Times New Roman"/>
          <w:lang w:val="el-GR"/>
        </w:rPr>
        <w:t xml:space="preserve"> τη μελέτη είναι μια εφαρμογή </w:t>
      </w:r>
      <w:r w:rsidRPr="00F01BC7">
        <w:rPr>
          <w:rFonts w:cs="Times New Roman"/>
          <w:w w:val="110"/>
          <w:lang w:val="el-GR"/>
        </w:rPr>
        <w:t>της</w:t>
      </w:r>
      <w:r w:rsidRPr="00F01BC7">
        <w:rPr>
          <w:rFonts w:cs="Times New Roman"/>
          <w:spacing w:val="3"/>
          <w:w w:val="110"/>
          <w:lang w:val="el-GR"/>
        </w:rPr>
        <w:t xml:space="preserve"> </w:t>
      </w:r>
      <w:r w:rsidRPr="00F01BC7">
        <w:rPr>
          <w:rFonts w:cs="Times New Roman"/>
          <w:w w:val="110"/>
        </w:rPr>
        <w:t>ELECTRE</w:t>
      </w:r>
      <w:r w:rsidRPr="00F01BC7">
        <w:rPr>
          <w:rFonts w:cs="Times New Roman"/>
          <w:w w:val="110"/>
          <w:lang w:val="el-GR"/>
        </w:rPr>
        <w:t xml:space="preserve">. </w:t>
      </w:r>
      <w:r w:rsidRPr="00F01BC7">
        <w:rPr>
          <w:rFonts w:cs="Times New Roman"/>
          <w:lang w:val="el-GR"/>
        </w:rPr>
        <w:t xml:space="preserve">Στον πίνακα </w:t>
      </w:r>
      <w:r w:rsidR="00E25B0C" w:rsidRPr="00F01BC7">
        <w:rPr>
          <w:rFonts w:cs="Times New Roman"/>
          <w:lang w:val="el-GR"/>
        </w:rPr>
        <w:t>15</w:t>
      </w:r>
      <w:r w:rsidRPr="00F01BC7">
        <w:rPr>
          <w:rFonts w:cs="Times New Roman"/>
          <w:lang w:val="el-GR"/>
        </w:rPr>
        <w:t xml:space="preserve"> </w:t>
      </w:r>
      <w:r w:rsidR="00356D08" w:rsidRPr="00F01BC7">
        <w:rPr>
          <w:rFonts w:cs="Times New Roman"/>
          <w:lang w:val="el-GR"/>
        </w:rPr>
        <w:t>εκτιμώνται</w:t>
      </w:r>
      <w:r w:rsidRPr="00F01BC7">
        <w:rPr>
          <w:rFonts w:cs="Times New Roman"/>
          <w:lang w:val="el-GR"/>
        </w:rPr>
        <w:t xml:space="preserve"> οι επιλογές για όλα τα κριτήρια καθώς και τα βάρη των κριτηρίων που αποφασίστηκαν. Ο πίνακας </w:t>
      </w:r>
      <w:r w:rsidR="00E25B0C" w:rsidRPr="00F01BC7">
        <w:rPr>
          <w:rFonts w:cs="Times New Roman"/>
          <w:lang w:val="el-GR"/>
        </w:rPr>
        <w:t>16</w:t>
      </w:r>
      <w:r w:rsidRPr="00F01BC7">
        <w:rPr>
          <w:rFonts w:cs="Times New Roman"/>
          <w:lang w:val="el-GR"/>
        </w:rPr>
        <w:t xml:space="preserve"> χρησιμοποιείται για τη δημιουργία της μήτρας </w:t>
      </w:r>
      <w:r w:rsidRPr="00F01BC7">
        <w:rPr>
          <w:rFonts w:cs="Times New Roman"/>
        </w:rPr>
        <w:t>quantiﬁed</w:t>
      </w:r>
      <w:r w:rsidRPr="00F01BC7">
        <w:rPr>
          <w:rFonts w:cs="Times New Roman"/>
          <w:lang w:val="el-GR"/>
        </w:rPr>
        <w:t xml:space="preserve"> </w:t>
      </w:r>
      <w:r w:rsidRPr="00F01BC7">
        <w:rPr>
          <w:rFonts w:cs="Times New Roman"/>
        </w:rPr>
        <w:t>decision</w:t>
      </w:r>
      <w:r w:rsidRPr="00F01BC7">
        <w:rPr>
          <w:rFonts w:cs="Times New Roman"/>
          <w:lang w:val="el-GR"/>
        </w:rPr>
        <w:t xml:space="preserve">. Η μήτρα </w:t>
      </w:r>
      <w:r w:rsidRPr="00F01BC7">
        <w:rPr>
          <w:rFonts w:cs="Times New Roman"/>
        </w:rPr>
        <w:t>aggregate</w:t>
      </w:r>
      <w:r w:rsidRPr="00F01BC7">
        <w:rPr>
          <w:rFonts w:cs="Times New Roman"/>
          <w:lang w:val="el-GR"/>
        </w:rPr>
        <w:t xml:space="preserve"> </w:t>
      </w:r>
      <w:r w:rsidRPr="00F01BC7">
        <w:rPr>
          <w:rFonts w:cs="Times New Roman"/>
        </w:rPr>
        <w:t>dominance</w:t>
      </w:r>
      <w:r w:rsidRPr="00F01BC7">
        <w:rPr>
          <w:rFonts w:cs="Times New Roman"/>
          <w:lang w:val="el-GR"/>
        </w:rPr>
        <w:t xml:space="preserve"> δείχνει ότι η επιλογή 2 είναι κυρίαρχη για το </w:t>
      </w:r>
      <w:r w:rsidRPr="00F01BC7">
        <w:rPr>
          <w:rFonts w:cs="Times New Roman"/>
        </w:rPr>
        <w:t>realistic</w:t>
      </w:r>
      <w:r w:rsidRPr="00F01BC7">
        <w:rPr>
          <w:rFonts w:cs="Times New Roman"/>
          <w:lang w:val="el-GR"/>
        </w:rPr>
        <w:t xml:space="preserve"> </w:t>
      </w:r>
      <w:r w:rsidRPr="00F01BC7">
        <w:rPr>
          <w:rFonts w:cs="Times New Roman"/>
          <w:spacing w:val="4"/>
          <w:w w:val="110"/>
          <w:lang w:val="el-GR"/>
        </w:rPr>
        <w:t>σενάριο</w:t>
      </w:r>
      <w:r w:rsidRPr="00F01BC7">
        <w:rPr>
          <w:rFonts w:cs="Times New Roman"/>
          <w:lang w:val="el-GR"/>
        </w:rPr>
        <w:t xml:space="preserve"> (πίνακας </w:t>
      </w:r>
      <w:r w:rsidR="00E25B0C" w:rsidRPr="00F01BC7">
        <w:rPr>
          <w:rFonts w:cs="Times New Roman"/>
          <w:lang w:val="el-GR"/>
        </w:rPr>
        <w:t>17</w:t>
      </w:r>
      <w:r w:rsidRPr="00F01BC7">
        <w:rPr>
          <w:rFonts w:cs="Times New Roman"/>
          <w:lang w:val="el-GR"/>
        </w:rPr>
        <w:t>).</w:t>
      </w:r>
    </w:p>
    <w:p w14:paraId="29CA514B" w14:textId="2110BC41" w:rsidR="00AE0492" w:rsidRPr="00F01BC7" w:rsidRDefault="00AE0492" w:rsidP="00E36FD7">
      <w:pPr>
        <w:spacing w:before="120" w:after="360" w:line="360" w:lineRule="auto"/>
        <w:rPr>
          <w:rFonts w:cs="Times New Roman"/>
          <w:lang w:val="el-GR"/>
        </w:rPr>
      </w:pPr>
      <w:r w:rsidRPr="00F01BC7">
        <w:rPr>
          <w:rFonts w:cs="Times New Roman"/>
          <w:lang w:val="el-GR"/>
        </w:rPr>
        <w:t xml:space="preserve">Ομοίως, το </w:t>
      </w:r>
      <w:r w:rsidRPr="00F01BC7">
        <w:rPr>
          <w:rFonts w:cs="Times New Roman"/>
        </w:rPr>
        <w:t>optimistic</w:t>
      </w:r>
      <w:r w:rsidRPr="00F01BC7">
        <w:rPr>
          <w:rFonts w:cs="Times New Roman"/>
          <w:lang w:val="el-GR"/>
        </w:rPr>
        <w:t xml:space="preserve"> </w:t>
      </w:r>
      <w:r w:rsidRPr="00F01BC7">
        <w:rPr>
          <w:rFonts w:cs="Times New Roman"/>
          <w:spacing w:val="4"/>
          <w:w w:val="110"/>
          <w:lang w:val="el-GR"/>
        </w:rPr>
        <w:t>σενάριο</w:t>
      </w:r>
      <w:r w:rsidRPr="00F01BC7">
        <w:rPr>
          <w:rFonts w:cs="Times New Roman"/>
          <w:lang w:val="el-GR"/>
        </w:rPr>
        <w:t xml:space="preserve">, με τα ίδια βάρη κριτηρίων, οδηγεί στην μήτρα </w:t>
      </w:r>
      <w:r w:rsidRPr="00F01BC7">
        <w:rPr>
          <w:rFonts w:cs="Times New Roman"/>
        </w:rPr>
        <w:t>quantiﬁed</w:t>
      </w:r>
      <w:r w:rsidRPr="00F01BC7">
        <w:rPr>
          <w:rFonts w:cs="Times New Roman"/>
          <w:lang w:val="el-GR"/>
        </w:rPr>
        <w:t xml:space="preserve"> </w:t>
      </w:r>
      <w:r w:rsidRPr="00F01BC7">
        <w:rPr>
          <w:rFonts w:cs="Times New Roman"/>
        </w:rPr>
        <w:t>decision</w:t>
      </w:r>
      <w:r w:rsidRPr="00F01BC7">
        <w:rPr>
          <w:rFonts w:cs="Times New Roman"/>
          <w:lang w:val="el-GR"/>
        </w:rPr>
        <w:t xml:space="preserve"> (πίνακας </w:t>
      </w:r>
      <w:r w:rsidR="00E25B0C" w:rsidRPr="00F01BC7">
        <w:rPr>
          <w:rFonts w:cs="Times New Roman"/>
          <w:lang w:val="el-GR"/>
        </w:rPr>
        <w:t>18</w:t>
      </w:r>
      <w:r w:rsidRPr="00F01BC7">
        <w:rPr>
          <w:rFonts w:cs="Times New Roman"/>
          <w:lang w:val="el-GR"/>
        </w:rPr>
        <w:t xml:space="preserve">) και μήτρα </w:t>
      </w:r>
      <w:r w:rsidRPr="00F01BC7">
        <w:rPr>
          <w:rFonts w:cs="Times New Roman"/>
        </w:rPr>
        <w:t>aggregate</w:t>
      </w:r>
      <w:r w:rsidRPr="00F01BC7">
        <w:rPr>
          <w:rFonts w:cs="Times New Roman"/>
          <w:lang w:val="el-GR"/>
        </w:rPr>
        <w:t xml:space="preserve"> </w:t>
      </w:r>
      <w:r w:rsidRPr="00F01BC7">
        <w:rPr>
          <w:rFonts w:cs="Times New Roman"/>
        </w:rPr>
        <w:t>dominance</w:t>
      </w:r>
      <w:r w:rsidRPr="00F01BC7">
        <w:rPr>
          <w:rFonts w:cs="Times New Roman"/>
          <w:lang w:val="el-GR"/>
        </w:rPr>
        <w:t xml:space="preserve"> (πίνακας </w:t>
      </w:r>
      <w:r w:rsidR="00E25B0C" w:rsidRPr="00F01BC7">
        <w:rPr>
          <w:rFonts w:cs="Times New Roman"/>
          <w:lang w:val="el-GR"/>
        </w:rPr>
        <w:t>19</w:t>
      </w:r>
      <w:r w:rsidRPr="00F01BC7">
        <w:rPr>
          <w:rFonts w:cs="Times New Roman"/>
          <w:lang w:val="el-GR"/>
        </w:rPr>
        <w:t xml:space="preserve">). Τέλος για το </w:t>
      </w:r>
      <w:r w:rsidRPr="00F01BC7">
        <w:rPr>
          <w:rFonts w:cs="Times New Roman"/>
        </w:rPr>
        <w:t>BAU</w:t>
      </w:r>
      <w:r w:rsidRPr="00F01BC7">
        <w:rPr>
          <w:rFonts w:cs="Times New Roman"/>
          <w:lang w:val="el-GR"/>
        </w:rPr>
        <w:t xml:space="preserve"> </w:t>
      </w:r>
      <w:r w:rsidRPr="00F01BC7">
        <w:rPr>
          <w:rFonts w:cs="Times New Roman"/>
          <w:spacing w:val="4"/>
          <w:w w:val="110"/>
          <w:lang w:val="el-GR"/>
        </w:rPr>
        <w:t>σενάριο</w:t>
      </w:r>
      <w:r w:rsidRPr="00F01BC7">
        <w:rPr>
          <w:rFonts w:cs="Times New Roman"/>
          <w:lang w:val="el-GR"/>
        </w:rPr>
        <w:t xml:space="preserve">, παρουσιάζεται μια μήτρα </w:t>
      </w:r>
      <w:r w:rsidRPr="00F01BC7">
        <w:rPr>
          <w:rFonts w:cs="Times New Roman"/>
        </w:rPr>
        <w:t>quantified</w:t>
      </w:r>
      <w:r w:rsidRPr="00F01BC7">
        <w:rPr>
          <w:rFonts w:cs="Times New Roman"/>
          <w:lang w:val="el-GR"/>
        </w:rPr>
        <w:t xml:space="preserve"> </w:t>
      </w:r>
      <w:r w:rsidRPr="00F01BC7">
        <w:rPr>
          <w:rFonts w:cs="Times New Roman"/>
        </w:rPr>
        <w:t>decision</w:t>
      </w:r>
      <w:r w:rsidRPr="00F01BC7">
        <w:rPr>
          <w:rFonts w:cs="Times New Roman"/>
          <w:lang w:val="el-GR"/>
        </w:rPr>
        <w:t xml:space="preserve"> στον πίνακα </w:t>
      </w:r>
      <w:r w:rsidR="00E25B0C" w:rsidRPr="00F01BC7">
        <w:rPr>
          <w:rFonts w:cs="Times New Roman"/>
          <w:lang w:val="el-GR"/>
        </w:rPr>
        <w:t>20</w:t>
      </w:r>
      <w:r w:rsidRPr="00F01BC7">
        <w:rPr>
          <w:rFonts w:cs="Times New Roman"/>
          <w:lang w:val="el-GR"/>
        </w:rPr>
        <w:t xml:space="preserve"> και μια μήτρα </w:t>
      </w:r>
      <w:r w:rsidRPr="00F01BC7">
        <w:rPr>
          <w:rFonts w:cs="Times New Roman"/>
        </w:rPr>
        <w:t>aggregate</w:t>
      </w:r>
      <w:r w:rsidRPr="00F01BC7">
        <w:rPr>
          <w:rFonts w:cs="Times New Roman"/>
          <w:lang w:val="el-GR"/>
        </w:rPr>
        <w:t xml:space="preserve"> </w:t>
      </w:r>
      <w:r w:rsidRPr="00F01BC7">
        <w:rPr>
          <w:rFonts w:cs="Times New Roman"/>
        </w:rPr>
        <w:t>dominance</w:t>
      </w:r>
      <w:r w:rsidRPr="00F01BC7">
        <w:rPr>
          <w:rFonts w:cs="Times New Roman"/>
          <w:lang w:val="el-GR"/>
        </w:rPr>
        <w:t xml:space="preserve"> στον πίνακα </w:t>
      </w:r>
      <w:r w:rsidR="00E25B0C" w:rsidRPr="00F01BC7">
        <w:rPr>
          <w:rFonts w:cs="Times New Roman"/>
          <w:lang w:val="el-GR"/>
        </w:rPr>
        <w:t>21</w:t>
      </w:r>
      <w:r w:rsidRPr="00F01BC7">
        <w:rPr>
          <w:rFonts w:cs="Times New Roman"/>
          <w:lang w:val="el-GR"/>
        </w:rPr>
        <w:t xml:space="preserve">. </w:t>
      </w:r>
    </w:p>
    <w:p w14:paraId="519D7E9D" w14:textId="24D04CF2" w:rsidR="00AE0492" w:rsidRDefault="00AE0492" w:rsidP="00E36FD7">
      <w:pPr>
        <w:spacing w:before="120" w:after="360" w:line="360" w:lineRule="auto"/>
        <w:rPr>
          <w:rFonts w:cs="Times New Roman"/>
          <w:lang w:val="el-GR"/>
        </w:rPr>
      </w:pPr>
      <w:r w:rsidRPr="00F01BC7">
        <w:rPr>
          <w:rFonts w:cs="Times New Roman"/>
          <w:lang w:val="el-GR"/>
        </w:rPr>
        <w:t xml:space="preserve">Βασισμένοι σε αποτελέσματα από τους πίνακες </w:t>
      </w:r>
      <w:r w:rsidR="00E25B0C" w:rsidRPr="00F01BC7">
        <w:rPr>
          <w:rFonts w:cs="Times New Roman"/>
          <w:lang w:val="el-GR"/>
        </w:rPr>
        <w:t>17</w:t>
      </w:r>
      <w:r w:rsidRPr="00F01BC7">
        <w:rPr>
          <w:rFonts w:cs="Times New Roman"/>
          <w:lang w:val="el-GR"/>
        </w:rPr>
        <w:t xml:space="preserve"> και </w:t>
      </w:r>
      <w:r w:rsidR="00E25B0C" w:rsidRPr="00F01BC7">
        <w:rPr>
          <w:rFonts w:cs="Times New Roman"/>
          <w:lang w:val="el-GR"/>
        </w:rPr>
        <w:t>21</w:t>
      </w:r>
      <w:r w:rsidRPr="00F01BC7">
        <w:rPr>
          <w:rFonts w:cs="Times New Roman"/>
          <w:lang w:val="el-GR"/>
        </w:rPr>
        <w:t xml:space="preserve">, η ανάλυση έδειξε ότι η επιλογή 2 είναι βέλτιστη για το </w:t>
      </w:r>
      <w:r w:rsidRPr="00F01BC7">
        <w:rPr>
          <w:rFonts w:cs="Times New Roman"/>
        </w:rPr>
        <w:t>realistic</w:t>
      </w:r>
      <w:r w:rsidRPr="00F01BC7">
        <w:rPr>
          <w:rFonts w:cs="Times New Roman"/>
          <w:lang w:val="el-GR"/>
        </w:rPr>
        <w:t xml:space="preserve"> και </w:t>
      </w:r>
      <w:r w:rsidRPr="00F01BC7">
        <w:rPr>
          <w:rFonts w:cs="Times New Roman"/>
        </w:rPr>
        <w:t>BAU</w:t>
      </w:r>
      <w:r w:rsidRPr="00F01BC7">
        <w:rPr>
          <w:rFonts w:cs="Times New Roman"/>
          <w:lang w:val="el-GR"/>
        </w:rPr>
        <w:t xml:space="preserve"> σενάριο. Στο </w:t>
      </w:r>
      <w:r w:rsidRPr="00F01BC7">
        <w:rPr>
          <w:rFonts w:cs="Times New Roman"/>
        </w:rPr>
        <w:t>optimistic</w:t>
      </w:r>
      <w:r w:rsidRPr="00F01BC7">
        <w:rPr>
          <w:rFonts w:cs="Times New Roman"/>
          <w:lang w:val="el-GR"/>
        </w:rPr>
        <w:t xml:space="preserve"> σενάριο, βασισμένοι στα αποτελέσματα του πίνακα </w:t>
      </w:r>
      <w:r w:rsidR="00E25B0C" w:rsidRPr="00F01BC7">
        <w:rPr>
          <w:rFonts w:cs="Times New Roman"/>
          <w:lang w:val="el-GR"/>
        </w:rPr>
        <w:t>19</w:t>
      </w:r>
      <w:r w:rsidRPr="00F01BC7">
        <w:rPr>
          <w:rFonts w:cs="Times New Roman"/>
          <w:lang w:val="el-GR"/>
        </w:rPr>
        <w:t xml:space="preserve">, η μελλοντική τιμή του ρεύματος θα είναι υψηλότερη, και σε αυτό το </w:t>
      </w:r>
      <w:r w:rsidRPr="00F01BC7">
        <w:rPr>
          <w:rFonts w:cs="Times New Roman"/>
          <w:spacing w:val="4"/>
          <w:w w:val="110"/>
          <w:lang w:val="el-GR"/>
        </w:rPr>
        <w:t>σενάριο</w:t>
      </w:r>
      <w:r w:rsidRPr="00F01BC7">
        <w:rPr>
          <w:rFonts w:cs="Times New Roman"/>
          <w:lang w:val="el-GR"/>
        </w:rPr>
        <w:t xml:space="preserve">, τα εργοστάσια </w:t>
      </w:r>
      <w:r w:rsidRPr="00F01BC7">
        <w:rPr>
          <w:rFonts w:cs="Times New Roman"/>
        </w:rPr>
        <w:t>CHP</w:t>
      </w:r>
      <w:r w:rsidRPr="00F01BC7">
        <w:rPr>
          <w:rFonts w:cs="Times New Roman"/>
          <w:lang w:val="el-GR"/>
        </w:rPr>
        <w:t xml:space="preserve"> θα μπορούσαν να είναι μια καλή επιλογή.  Η επιλογή 3 είναι η βέλτιστη.</w:t>
      </w:r>
    </w:p>
    <w:p w14:paraId="51B92CE7" w14:textId="77777777" w:rsidR="00586CAF" w:rsidRDefault="00586CAF" w:rsidP="00E36FD7">
      <w:pPr>
        <w:spacing w:before="120" w:after="360" w:line="360" w:lineRule="auto"/>
        <w:rPr>
          <w:rFonts w:cs="Times New Roman"/>
          <w:lang w:val="el-GR"/>
        </w:rPr>
      </w:pPr>
    </w:p>
    <w:p w14:paraId="47FC7508" w14:textId="77777777" w:rsidR="00586CAF" w:rsidRDefault="00586CAF" w:rsidP="00E36FD7">
      <w:pPr>
        <w:spacing w:before="120" w:after="360" w:line="360" w:lineRule="auto"/>
        <w:rPr>
          <w:rFonts w:cs="Times New Roman"/>
          <w:lang w:val="el-GR"/>
        </w:rPr>
      </w:pPr>
    </w:p>
    <w:tbl>
      <w:tblPr>
        <w:tblW w:w="10401" w:type="dxa"/>
        <w:jc w:val="center"/>
        <w:tblLayout w:type="fixed"/>
        <w:tblCellMar>
          <w:left w:w="0" w:type="dxa"/>
          <w:right w:w="0" w:type="dxa"/>
        </w:tblCellMar>
        <w:tblLook w:val="0000" w:firstRow="0" w:lastRow="0" w:firstColumn="0" w:lastColumn="0" w:noHBand="0" w:noVBand="0"/>
      </w:tblPr>
      <w:tblGrid>
        <w:gridCol w:w="1429"/>
        <w:gridCol w:w="1276"/>
        <w:gridCol w:w="1154"/>
        <w:gridCol w:w="1089"/>
        <w:gridCol w:w="951"/>
        <w:gridCol w:w="952"/>
        <w:gridCol w:w="1142"/>
        <w:gridCol w:w="1109"/>
        <w:gridCol w:w="1299"/>
      </w:tblGrid>
      <w:tr w:rsidR="00774885" w:rsidRPr="00865706" w14:paraId="5B756A7B" w14:textId="77777777" w:rsidTr="00FF65F0">
        <w:trPr>
          <w:trHeight w:hRule="exact" w:val="1121"/>
          <w:jc w:val="center"/>
        </w:trPr>
        <w:tc>
          <w:tcPr>
            <w:tcW w:w="1429" w:type="dxa"/>
            <w:tcBorders>
              <w:top w:val="single" w:sz="4" w:space="0" w:color="000000"/>
              <w:left w:val="nil"/>
              <w:bottom w:val="single" w:sz="4" w:space="0" w:color="000000"/>
              <w:right w:val="nil"/>
            </w:tcBorders>
          </w:tcPr>
          <w:p w14:paraId="49B69D04" w14:textId="4D710D0E" w:rsidR="00774885" w:rsidRPr="007625D9" w:rsidRDefault="00A9172E" w:rsidP="00E36FD7">
            <w:pPr>
              <w:pStyle w:val="TableParagraph"/>
              <w:kinsoku w:val="0"/>
              <w:overflowPunct w:val="0"/>
              <w:spacing w:before="120" w:after="360" w:line="360" w:lineRule="auto"/>
              <w:ind w:left="119"/>
              <w:rPr>
                <w:rFonts w:cs="Times New Roman"/>
                <w:sz w:val="16"/>
                <w:szCs w:val="16"/>
                <w:lang w:val="el-GR"/>
              </w:rPr>
            </w:pPr>
            <w:r w:rsidRPr="007625D9">
              <w:rPr>
                <w:rFonts w:cs="Times New Roman"/>
                <w:w w:val="110"/>
                <w:sz w:val="16"/>
                <w:szCs w:val="16"/>
                <w:lang w:val="el-GR"/>
              </w:rPr>
              <w:lastRenderedPageBreak/>
              <w:t>Κριτήριο</w:t>
            </w:r>
          </w:p>
        </w:tc>
        <w:tc>
          <w:tcPr>
            <w:tcW w:w="1276" w:type="dxa"/>
            <w:tcBorders>
              <w:top w:val="single" w:sz="4" w:space="0" w:color="000000"/>
              <w:left w:val="nil"/>
              <w:bottom w:val="single" w:sz="4" w:space="0" w:color="000000"/>
              <w:right w:val="nil"/>
            </w:tcBorders>
          </w:tcPr>
          <w:p w14:paraId="7DB27791" w14:textId="30C66DC1" w:rsidR="00A9172E" w:rsidRPr="007625D9" w:rsidRDefault="00A9172E" w:rsidP="007625D9">
            <w:pPr>
              <w:pStyle w:val="TableParagraph"/>
              <w:kinsoku w:val="0"/>
              <w:overflowPunct w:val="0"/>
              <w:spacing w:before="120" w:after="360" w:line="360" w:lineRule="auto"/>
              <w:ind w:right="125"/>
              <w:rPr>
                <w:rFonts w:cs="Times New Roman"/>
                <w:w w:val="115"/>
                <w:sz w:val="16"/>
                <w:szCs w:val="16"/>
              </w:rPr>
            </w:pPr>
            <w:r w:rsidRPr="007625D9">
              <w:rPr>
                <w:rFonts w:cs="Times New Roman"/>
                <w:w w:val="115"/>
                <w:sz w:val="16"/>
                <w:szCs w:val="16"/>
                <w:lang w:val="el-GR"/>
              </w:rPr>
              <w:t>Δ</w:t>
            </w:r>
            <w:r w:rsidRPr="007625D9">
              <w:rPr>
                <w:rFonts w:cs="Times New Roman"/>
                <w:w w:val="115"/>
                <w:sz w:val="16"/>
                <w:szCs w:val="16"/>
              </w:rPr>
              <w:t>απάνες επένδυσης</w:t>
            </w:r>
            <w:r w:rsidRPr="007625D9">
              <w:rPr>
                <w:rFonts w:cs="Times New Roman"/>
                <w:w w:val="115"/>
                <w:sz w:val="16"/>
                <w:szCs w:val="16"/>
              </w:rPr>
              <w:br/>
              <w:t>(</w:t>
            </w:r>
            <w:r w:rsidRPr="007625D9">
              <w:rPr>
                <w:rFonts w:cs="Times New Roman"/>
                <w:w w:val="115"/>
                <w:sz w:val="16"/>
                <w:szCs w:val="16"/>
                <w:lang w:val="el-GR"/>
              </w:rPr>
              <w:t>εκατομμύρια</w:t>
            </w:r>
            <w:r w:rsidRPr="007625D9">
              <w:rPr>
                <w:rFonts w:cs="Times New Roman"/>
                <w:w w:val="115"/>
                <w:sz w:val="16"/>
                <w:szCs w:val="16"/>
              </w:rPr>
              <w:t xml:space="preserve"> €)</w:t>
            </w:r>
          </w:p>
        </w:tc>
        <w:tc>
          <w:tcPr>
            <w:tcW w:w="1154" w:type="dxa"/>
            <w:tcBorders>
              <w:top w:val="single" w:sz="4" w:space="0" w:color="000000"/>
              <w:left w:val="nil"/>
              <w:bottom w:val="single" w:sz="4" w:space="0" w:color="000000"/>
              <w:right w:val="nil"/>
            </w:tcBorders>
          </w:tcPr>
          <w:p w14:paraId="42A20311" w14:textId="2D129FD9" w:rsidR="00774885" w:rsidRPr="007625D9" w:rsidRDefault="00C04E52" w:rsidP="007625D9">
            <w:pPr>
              <w:pStyle w:val="TableParagraph"/>
              <w:kinsoku w:val="0"/>
              <w:overflowPunct w:val="0"/>
              <w:spacing w:before="120" w:after="360" w:line="360" w:lineRule="auto"/>
              <w:rPr>
                <w:rFonts w:cs="Times New Roman"/>
                <w:sz w:val="16"/>
                <w:szCs w:val="16"/>
              </w:rPr>
            </w:pPr>
            <w:r w:rsidRPr="007625D9">
              <w:rPr>
                <w:rFonts w:cs="Times New Roman"/>
                <w:w w:val="110"/>
                <w:sz w:val="16"/>
                <w:szCs w:val="16"/>
                <w:lang w:val="el-GR"/>
              </w:rPr>
              <w:t>Δ</w:t>
            </w:r>
            <w:r w:rsidR="00A9172E" w:rsidRPr="007625D9">
              <w:rPr>
                <w:rFonts w:cs="Times New Roman"/>
                <w:w w:val="110"/>
                <w:sz w:val="16"/>
                <w:szCs w:val="16"/>
              </w:rPr>
              <w:t>απάνες λειτουργίας</w:t>
            </w:r>
            <w:r w:rsidRPr="007625D9">
              <w:rPr>
                <w:rFonts w:cs="Times New Roman"/>
                <w:w w:val="110"/>
                <w:sz w:val="16"/>
                <w:szCs w:val="16"/>
                <w:lang w:val="el-GR"/>
              </w:rPr>
              <w:t xml:space="preserve"> </w:t>
            </w:r>
            <w:r w:rsidR="00A9172E" w:rsidRPr="007625D9">
              <w:rPr>
                <w:rFonts w:cs="Times New Roman"/>
                <w:w w:val="115"/>
                <w:sz w:val="16"/>
                <w:szCs w:val="16"/>
              </w:rPr>
              <w:t>(</w:t>
            </w:r>
            <w:r w:rsidR="00A9172E" w:rsidRPr="007625D9">
              <w:rPr>
                <w:rFonts w:cs="Times New Roman"/>
                <w:w w:val="115"/>
                <w:sz w:val="16"/>
                <w:szCs w:val="16"/>
                <w:lang w:val="el-GR"/>
              </w:rPr>
              <w:t>εκατομμύρια</w:t>
            </w:r>
            <w:r w:rsidR="00A9172E" w:rsidRPr="007625D9">
              <w:rPr>
                <w:rFonts w:cs="Times New Roman"/>
                <w:w w:val="115"/>
                <w:sz w:val="16"/>
                <w:szCs w:val="16"/>
              </w:rPr>
              <w:t xml:space="preserve"> €)</w:t>
            </w:r>
          </w:p>
        </w:tc>
        <w:tc>
          <w:tcPr>
            <w:tcW w:w="1089" w:type="dxa"/>
            <w:tcBorders>
              <w:top w:val="single" w:sz="4" w:space="0" w:color="000000"/>
              <w:left w:val="nil"/>
              <w:bottom w:val="single" w:sz="4" w:space="0" w:color="000000"/>
              <w:right w:val="nil"/>
            </w:tcBorders>
          </w:tcPr>
          <w:p w14:paraId="5C5C73B9" w14:textId="51BA740E" w:rsidR="00774885" w:rsidRPr="007625D9" w:rsidRDefault="00A9172E" w:rsidP="0025239F">
            <w:pPr>
              <w:pStyle w:val="TableParagraph"/>
              <w:kinsoku w:val="0"/>
              <w:overflowPunct w:val="0"/>
              <w:spacing w:before="120" w:after="360" w:line="360" w:lineRule="auto"/>
              <w:ind w:right="124"/>
              <w:rPr>
                <w:rFonts w:cs="Times New Roman"/>
                <w:sz w:val="16"/>
                <w:szCs w:val="16"/>
              </w:rPr>
            </w:pPr>
            <w:r w:rsidRPr="007625D9">
              <w:rPr>
                <w:rFonts w:cs="Times New Roman"/>
                <w:w w:val="110"/>
                <w:sz w:val="16"/>
                <w:szCs w:val="16"/>
              </w:rPr>
              <w:t>Εκπομπή  CO</w:t>
            </w:r>
            <w:r w:rsidRPr="007625D9">
              <w:rPr>
                <w:rFonts w:cs="Times New Roman"/>
                <w:w w:val="110"/>
                <w:sz w:val="16"/>
                <w:szCs w:val="16"/>
                <w:vertAlign w:val="subscript"/>
              </w:rPr>
              <w:t>2</w:t>
            </w:r>
            <w:r w:rsidRPr="007625D9">
              <w:rPr>
                <w:rFonts w:cs="Times New Roman"/>
                <w:w w:val="110"/>
                <w:sz w:val="16"/>
                <w:szCs w:val="16"/>
              </w:rPr>
              <w:t xml:space="preserve"> </w:t>
            </w:r>
            <w:r w:rsidR="00774885" w:rsidRPr="007625D9">
              <w:rPr>
                <w:rFonts w:cs="Times New Roman"/>
                <w:spacing w:val="-1"/>
                <w:w w:val="115"/>
                <w:sz w:val="16"/>
                <w:szCs w:val="16"/>
              </w:rPr>
              <w:t>(</w:t>
            </w:r>
            <w:r w:rsidR="00774885" w:rsidRPr="007625D9">
              <w:rPr>
                <w:rFonts w:cs="Times New Roman"/>
                <w:i/>
                <w:iCs/>
                <w:spacing w:val="-2"/>
                <w:w w:val="115"/>
                <w:sz w:val="16"/>
                <w:szCs w:val="16"/>
              </w:rPr>
              <w:t>t</w:t>
            </w:r>
            <w:r w:rsidR="00774885" w:rsidRPr="007625D9">
              <w:rPr>
                <w:rFonts w:cs="Times New Roman"/>
                <w:spacing w:val="-1"/>
                <w:w w:val="115"/>
                <w:sz w:val="16"/>
                <w:szCs w:val="16"/>
              </w:rPr>
              <w:t>)</w:t>
            </w:r>
          </w:p>
        </w:tc>
        <w:tc>
          <w:tcPr>
            <w:tcW w:w="951" w:type="dxa"/>
            <w:tcBorders>
              <w:top w:val="single" w:sz="4" w:space="0" w:color="000000"/>
              <w:left w:val="nil"/>
              <w:bottom w:val="single" w:sz="4" w:space="0" w:color="000000"/>
              <w:right w:val="nil"/>
            </w:tcBorders>
          </w:tcPr>
          <w:p w14:paraId="61D06429" w14:textId="5A58D8A0" w:rsidR="00774885" w:rsidRPr="007625D9" w:rsidRDefault="00A9172E" w:rsidP="007625D9">
            <w:pPr>
              <w:pStyle w:val="TableParagraph"/>
              <w:kinsoku w:val="0"/>
              <w:overflowPunct w:val="0"/>
              <w:spacing w:before="120" w:after="360" w:line="360" w:lineRule="auto"/>
              <w:rPr>
                <w:rFonts w:cs="Times New Roman"/>
                <w:sz w:val="16"/>
                <w:szCs w:val="16"/>
              </w:rPr>
            </w:pPr>
            <w:r w:rsidRPr="007625D9">
              <w:rPr>
                <w:rFonts w:cs="Times New Roman"/>
                <w:w w:val="110"/>
                <w:sz w:val="16"/>
                <w:szCs w:val="16"/>
              </w:rPr>
              <w:t>Εκπομπή</w:t>
            </w:r>
            <w:r w:rsidR="00774885" w:rsidRPr="007625D9">
              <w:rPr>
                <w:rFonts w:cs="Times New Roman"/>
                <w:w w:val="111"/>
                <w:sz w:val="16"/>
                <w:szCs w:val="16"/>
              </w:rPr>
              <w:t xml:space="preserve"> </w:t>
            </w:r>
            <w:r w:rsidR="00774885" w:rsidRPr="007625D9">
              <w:rPr>
                <w:rFonts w:cs="Times New Roman"/>
                <w:spacing w:val="-2"/>
                <w:w w:val="110"/>
                <w:sz w:val="16"/>
                <w:szCs w:val="16"/>
              </w:rPr>
              <w:t>NO</w:t>
            </w:r>
            <w:r w:rsidR="00774885" w:rsidRPr="007625D9">
              <w:rPr>
                <w:rFonts w:cs="Times New Roman"/>
                <w:i/>
                <w:iCs/>
                <w:spacing w:val="-1"/>
                <w:w w:val="110"/>
                <w:position w:val="-2"/>
                <w:sz w:val="16"/>
                <w:szCs w:val="16"/>
              </w:rPr>
              <w:t>x</w:t>
            </w:r>
            <w:r w:rsidR="00774885" w:rsidRPr="007625D9">
              <w:rPr>
                <w:rFonts w:cs="Times New Roman"/>
                <w:i/>
                <w:iCs/>
                <w:spacing w:val="8"/>
                <w:w w:val="110"/>
                <w:position w:val="-2"/>
                <w:sz w:val="16"/>
                <w:szCs w:val="16"/>
              </w:rPr>
              <w:t xml:space="preserve"> </w:t>
            </w:r>
            <w:r w:rsidR="00774885" w:rsidRPr="007625D9">
              <w:rPr>
                <w:rFonts w:cs="Times New Roman"/>
                <w:spacing w:val="-1"/>
                <w:w w:val="110"/>
                <w:sz w:val="16"/>
                <w:szCs w:val="16"/>
              </w:rPr>
              <w:t>(</w:t>
            </w:r>
            <w:r w:rsidR="00774885" w:rsidRPr="007625D9">
              <w:rPr>
                <w:rFonts w:cs="Times New Roman"/>
                <w:i/>
                <w:iCs/>
                <w:spacing w:val="-1"/>
                <w:w w:val="110"/>
                <w:sz w:val="16"/>
                <w:szCs w:val="16"/>
              </w:rPr>
              <w:t>t</w:t>
            </w:r>
            <w:r w:rsidR="00774885" w:rsidRPr="007625D9">
              <w:rPr>
                <w:rFonts w:cs="Times New Roman"/>
                <w:spacing w:val="-1"/>
                <w:w w:val="110"/>
                <w:sz w:val="16"/>
                <w:szCs w:val="16"/>
              </w:rPr>
              <w:t>)</w:t>
            </w:r>
          </w:p>
        </w:tc>
        <w:tc>
          <w:tcPr>
            <w:tcW w:w="952" w:type="dxa"/>
            <w:tcBorders>
              <w:top w:val="single" w:sz="4" w:space="0" w:color="000000"/>
              <w:left w:val="nil"/>
              <w:bottom w:val="single" w:sz="4" w:space="0" w:color="000000"/>
              <w:right w:val="nil"/>
            </w:tcBorders>
          </w:tcPr>
          <w:p w14:paraId="129F5E93" w14:textId="20D2D53D" w:rsidR="00774885" w:rsidRPr="007625D9" w:rsidRDefault="00A9172E" w:rsidP="007625D9">
            <w:pPr>
              <w:pStyle w:val="TableParagraph"/>
              <w:kinsoku w:val="0"/>
              <w:overflowPunct w:val="0"/>
              <w:spacing w:before="120" w:after="360" w:line="360" w:lineRule="auto"/>
              <w:rPr>
                <w:rFonts w:cs="Times New Roman"/>
                <w:sz w:val="16"/>
                <w:szCs w:val="16"/>
              </w:rPr>
            </w:pPr>
            <w:r w:rsidRPr="007625D9">
              <w:rPr>
                <w:rFonts w:cs="Times New Roman"/>
                <w:w w:val="110"/>
                <w:sz w:val="16"/>
                <w:szCs w:val="16"/>
              </w:rPr>
              <w:t>Εκπομπή</w:t>
            </w:r>
            <w:r w:rsidR="00774885" w:rsidRPr="007625D9">
              <w:rPr>
                <w:rFonts w:cs="Times New Roman"/>
                <w:w w:val="111"/>
                <w:sz w:val="16"/>
                <w:szCs w:val="16"/>
              </w:rPr>
              <w:t xml:space="preserve"> </w:t>
            </w:r>
            <w:r w:rsidR="00774885" w:rsidRPr="007625D9">
              <w:rPr>
                <w:rFonts w:cs="Times New Roman"/>
                <w:w w:val="110"/>
                <w:sz w:val="16"/>
                <w:szCs w:val="16"/>
              </w:rPr>
              <w:t>SO</w:t>
            </w:r>
            <w:r w:rsidR="00774885" w:rsidRPr="007625D9">
              <w:rPr>
                <w:rFonts w:cs="Times New Roman"/>
                <w:w w:val="110"/>
                <w:position w:val="-2"/>
                <w:sz w:val="16"/>
                <w:szCs w:val="16"/>
              </w:rPr>
              <w:t>2</w:t>
            </w:r>
            <w:r w:rsidR="00774885" w:rsidRPr="007625D9">
              <w:rPr>
                <w:rFonts w:cs="Times New Roman"/>
                <w:spacing w:val="18"/>
                <w:w w:val="110"/>
                <w:position w:val="-2"/>
                <w:sz w:val="16"/>
                <w:szCs w:val="16"/>
              </w:rPr>
              <w:t xml:space="preserve"> </w:t>
            </w:r>
            <w:r w:rsidR="00774885" w:rsidRPr="007625D9">
              <w:rPr>
                <w:rFonts w:cs="Times New Roman"/>
                <w:spacing w:val="-1"/>
                <w:w w:val="110"/>
                <w:sz w:val="16"/>
                <w:szCs w:val="16"/>
              </w:rPr>
              <w:t>(</w:t>
            </w:r>
            <w:r w:rsidR="00774885" w:rsidRPr="007625D9">
              <w:rPr>
                <w:rFonts w:cs="Times New Roman"/>
                <w:i/>
                <w:iCs/>
                <w:spacing w:val="-1"/>
                <w:w w:val="110"/>
                <w:sz w:val="16"/>
                <w:szCs w:val="16"/>
              </w:rPr>
              <w:t>t</w:t>
            </w:r>
            <w:r w:rsidR="00774885" w:rsidRPr="007625D9">
              <w:rPr>
                <w:rFonts w:cs="Times New Roman"/>
                <w:spacing w:val="-1"/>
                <w:w w:val="110"/>
                <w:sz w:val="16"/>
                <w:szCs w:val="16"/>
              </w:rPr>
              <w:t>)</w:t>
            </w:r>
          </w:p>
        </w:tc>
        <w:tc>
          <w:tcPr>
            <w:tcW w:w="1142" w:type="dxa"/>
            <w:tcBorders>
              <w:top w:val="single" w:sz="4" w:space="0" w:color="000000"/>
              <w:left w:val="nil"/>
              <w:bottom w:val="single" w:sz="4" w:space="0" w:color="000000"/>
              <w:right w:val="nil"/>
            </w:tcBorders>
          </w:tcPr>
          <w:p w14:paraId="06FBF38A" w14:textId="5AF60D46" w:rsidR="00774885" w:rsidRPr="007625D9" w:rsidRDefault="00C04E52" w:rsidP="007625D9">
            <w:pPr>
              <w:pStyle w:val="TableParagraph"/>
              <w:kinsoku w:val="0"/>
              <w:overflowPunct w:val="0"/>
              <w:spacing w:before="120" w:after="360" w:line="360" w:lineRule="auto"/>
              <w:ind w:right="124"/>
              <w:rPr>
                <w:rFonts w:cs="Times New Roman"/>
                <w:sz w:val="16"/>
                <w:szCs w:val="16"/>
              </w:rPr>
            </w:pPr>
            <w:r w:rsidRPr="007625D9">
              <w:rPr>
                <w:rFonts w:cs="Times New Roman"/>
                <w:w w:val="115"/>
                <w:sz w:val="16"/>
                <w:szCs w:val="16"/>
              </w:rPr>
              <w:t>Ε</w:t>
            </w:r>
            <w:r w:rsidR="00A9172E" w:rsidRPr="007625D9">
              <w:rPr>
                <w:rFonts w:cs="Times New Roman"/>
                <w:w w:val="115"/>
                <w:sz w:val="16"/>
                <w:szCs w:val="16"/>
              </w:rPr>
              <w:t>κπομπή αιωρούμενων σωματιδίων</w:t>
            </w:r>
            <w:r w:rsidR="007625D9">
              <w:rPr>
                <w:rFonts w:cs="Times New Roman"/>
                <w:w w:val="115"/>
                <w:sz w:val="16"/>
                <w:szCs w:val="16"/>
              </w:rPr>
              <w:t xml:space="preserve"> </w:t>
            </w:r>
            <w:r w:rsidR="00774885" w:rsidRPr="007625D9">
              <w:rPr>
                <w:rFonts w:cs="Times New Roman"/>
                <w:w w:val="115"/>
                <w:sz w:val="16"/>
                <w:szCs w:val="16"/>
              </w:rPr>
              <w:t>(</w:t>
            </w:r>
            <w:r w:rsidR="00774885" w:rsidRPr="007625D9">
              <w:rPr>
                <w:rFonts w:cs="Times New Roman"/>
                <w:i/>
                <w:iCs/>
                <w:w w:val="115"/>
                <w:sz w:val="16"/>
                <w:szCs w:val="16"/>
              </w:rPr>
              <w:t>t</w:t>
            </w:r>
            <w:r w:rsidR="00774885" w:rsidRPr="007625D9">
              <w:rPr>
                <w:rFonts w:cs="Times New Roman"/>
                <w:w w:val="115"/>
                <w:sz w:val="16"/>
                <w:szCs w:val="16"/>
              </w:rPr>
              <w:t>)</w:t>
            </w:r>
          </w:p>
        </w:tc>
        <w:tc>
          <w:tcPr>
            <w:tcW w:w="1109" w:type="dxa"/>
            <w:tcBorders>
              <w:top w:val="single" w:sz="4" w:space="0" w:color="000000"/>
              <w:left w:val="nil"/>
              <w:bottom w:val="single" w:sz="4" w:space="0" w:color="000000"/>
              <w:right w:val="nil"/>
            </w:tcBorders>
          </w:tcPr>
          <w:p w14:paraId="0ABAA936" w14:textId="427541FA" w:rsidR="00774885" w:rsidRPr="007625D9" w:rsidRDefault="00C04E52" w:rsidP="007625D9">
            <w:pPr>
              <w:pStyle w:val="TableParagraph"/>
              <w:kinsoku w:val="0"/>
              <w:overflowPunct w:val="0"/>
              <w:spacing w:before="120" w:after="360" w:line="360" w:lineRule="auto"/>
              <w:rPr>
                <w:rFonts w:cs="Times New Roman"/>
                <w:sz w:val="16"/>
                <w:szCs w:val="16"/>
              </w:rPr>
            </w:pPr>
            <w:r w:rsidRPr="007625D9">
              <w:rPr>
                <w:rFonts w:cs="Times New Roman"/>
                <w:w w:val="110"/>
                <w:sz w:val="16"/>
                <w:szCs w:val="16"/>
              </w:rPr>
              <w:t>Α</w:t>
            </w:r>
            <w:r w:rsidR="00A9172E" w:rsidRPr="007625D9">
              <w:rPr>
                <w:rFonts w:cs="Times New Roman"/>
                <w:w w:val="110"/>
                <w:sz w:val="16"/>
                <w:szCs w:val="16"/>
              </w:rPr>
              <w:t>σφάλεια του ενεργειακού ανεφοδιασμού</w:t>
            </w:r>
          </w:p>
        </w:tc>
        <w:tc>
          <w:tcPr>
            <w:tcW w:w="1299" w:type="dxa"/>
            <w:tcBorders>
              <w:top w:val="single" w:sz="4" w:space="0" w:color="000000"/>
              <w:left w:val="nil"/>
              <w:bottom w:val="single" w:sz="4" w:space="0" w:color="000000"/>
              <w:right w:val="nil"/>
            </w:tcBorders>
          </w:tcPr>
          <w:p w14:paraId="35FA394F" w14:textId="227013DE" w:rsidR="00774885" w:rsidRPr="007625D9" w:rsidRDefault="00C04E52" w:rsidP="007625D9">
            <w:pPr>
              <w:pStyle w:val="TableParagraph"/>
              <w:kinsoku w:val="0"/>
              <w:overflowPunct w:val="0"/>
              <w:spacing w:before="120" w:after="360" w:line="360" w:lineRule="auto"/>
              <w:rPr>
                <w:rFonts w:cs="Times New Roman"/>
                <w:sz w:val="16"/>
                <w:szCs w:val="16"/>
                <w:lang w:val="el-GR"/>
              </w:rPr>
            </w:pPr>
            <w:r w:rsidRPr="007625D9">
              <w:rPr>
                <w:rFonts w:cs="Times New Roman"/>
                <w:w w:val="110"/>
                <w:sz w:val="16"/>
                <w:szCs w:val="16"/>
                <w:lang w:val="el-GR"/>
              </w:rPr>
              <w:t>Χ</w:t>
            </w:r>
            <w:r w:rsidR="00A9172E" w:rsidRPr="007625D9">
              <w:rPr>
                <w:rFonts w:cs="Times New Roman"/>
                <w:w w:val="110"/>
                <w:sz w:val="16"/>
                <w:szCs w:val="16"/>
                <w:lang w:val="el-GR"/>
              </w:rPr>
              <w:t>ρήση των ανανεώσιμων πηγών ενέργειας</w:t>
            </w:r>
          </w:p>
        </w:tc>
      </w:tr>
      <w:tr w:rsidR="00774885" w:rsidRPr="00360C77" w14:paraId="4BEB9AF0" w14:textId="77777777" w:rsidTr="00FF65F0">
        <w:trPr>
          <w:trHeight w:hRule="exact" w:val="415"/>
          <w:jc w:val="center"/>
        </w:trPr>
        <w:tc>
          <w:tcPr>
            <w:tcW w:w="1429" w:type="dxa"/>
            <w:tcBorders>
              <w:top w:val="single" w:sz="4" w:space="0" w:color="000000"/>
              <w:left w:val="nil"/>
              <w:bottom w:val="nil"/>
              <w:right w:val="nil"/>
            </w:tcBorders>
          </w:tcPr>
          <w:p w14:paraId="4282E845" w14:textId="65A55913" w:rsidR="00774885" w:rsidRPr="007625D9" w:rsidRDefault="00A9172E" w:rsidP="00E36FD7">
            <w:pPr>
              <w:pStyle w:val="TableParagraph"/>
              <w:kinsoku w:val="0"/>
              <w:overflowPunct w:val="0"/>
              <w:spacing w:before="120" w:after="360" w:line="360" w:lineRule="auto"/>
              <w:ind w:left="119"/>
              <w:rPr>
                <w:rFonts w:cs="Times New Roman"/>
                <w:sz w:val="16"/>
                <w:szCs w:val="16"/>
              </w:rPr>
            </w:pPr>
            <w:r w:rsidRPr="007625D9">
              <w:rPr>
                <w:rFonts w:cs="Times New Roman"/>
                <w:w w:val="115"/>
                <w:sz w:val="16"/>
                <w:szCs w:val="16"/>
                <w:lang w:val="el-GR"/>
              </w:rPr>
              <w:t xml:space="preserve">Επιλογή </w:t>
            </w:r>
            <w:r w:rsidR="00774885" w:rsidRPr="007625D9">
              <w:rPr>
                <w:rFonts w:cs="Times New Roman"/>
                <w:spacing w:val="-7"/>
                <w:w w:val="115"/>
                <w:sz w:val="16"/>
                <w:szCs w:val="16"/>
              </w:rPr>
              <w:t xml:space="preserve"> </w:t>
            </w:r>
            <w:r w:rsidR="00774885" w:rsidRPr="007625D9">
              <w:rPr>
                <w:rFonts w:cs="Times New Roman"/>
                <w:w w:val="115"/>
                <w:sz w:val="16"/>
                <w:szCs w:val="16"/>
              </w:rPr>
              <w:t>1</w:t>
            </w:r>
          </w:p>
        </w:tc>
        <w:tc>
          <w:tcPr>
            <w:tcW w:w="1276" w:type="dxa"/>
            <w:tcBorders>
              <w:top w:val="single" w:sz="4" w:space="0" w:color="000000"/>
              <w:left w:val="nil"/>
              <w:bottom w:val="nil"/>
              <w:right w:val="nil"/>
            </w:tcBorders>
          </w:tcPr>
          <w:p w14:paraId="33157503" w14:textId="77777777" w:rsidR="00774885" w:rsidRPr="007625D9" w:rsidRDefault="00774885" w:rsidP="00E36FD7">
            <w:pPr>
              <w:pStyle w:val="TableParagraph"/>
              <w:kinsoku w:val="0"/>
              <w:overflowPunct w:val="0"/>
              <w:spacing w:before="120" w:after="360" w:line="360" w:lineRule="auto"/>
              <w:ind w:left="124"/>
              <w:rPr>
                <w:rFonts w:cs="Times New Roman"/>
                <w:sz w:val="16"/>
                <w:szCs w:val="16"/>
              </w:rPr>
            </w:pPr>
            <w:r w:rsidRPr="007625D9">
              <w:rPr>
                <w:rFonts w:cs="Times New Roman"/>
                <w:w w:val="125"/>
                <w:sz w:val="16"/>
                <w:szCs w:val="16"/>
              </w:rPr>
              <w:t>103.6</w:t>
            </w:r>
          </w:p>
        </w:tc>
        <w:tc>
          <w:tcPr>
            <w:tcW w:w="1154" w:type="dxa"/>
            <w:tcBorders>
              <w:top w:val="single" w:sz="4" w:space="0" w:color="000000"/>
              <w:left w:val="nil"/>
              <w:bottom w:val="nil"/>
              <w:right w:val="nil"/>
            </w:tcBorders>
          </w:tcPr>
          <w:p w14:paraId="5936B4AD"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0"/>
                <w:sz w:val="16"/>
                <w:szCs w:val="16"/>
              </w:rPr>
              <w:t>4.16</w:t>
            </w:r>
          </w:p>
        </w:tc>
        <w:tc>
          <w:tcPr>
            <w:tcW w:w="1089" w:type="dxa"/>
            <w:tcBorders>
              <w:top w:val="single" w:sz="4" w:space="0" w:color="000000"/>
              <w:left w:val="nil"/>
              <w:bottom w:val="nil"/>
              <w:right w:val="nil"/>
            </w:tcBorders>
          </w:tcPr>
          <w:p w14:paraId="22BE40B8"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5"/>
                <w:sz w:val="16"/>
                <w:szCs w:val="16"/>
              </w:rPr>
              <w:t>59,752</w:t>
            </w:r>
          </w:p>
        </w:tc>
        <w:tc>
          <w:tcPr>
            <w:tcW w:w="951" w:type="dxa"/>
            <w:tcBorders>
              <w:top w:val="single" w:sz="4" w:space="0" w:color="000000"/>
              <w:left w:val="nil"/>
              <w:bottom w:val="nil"/>
              <w:right w:val="nil"/>
            </w:tcBorders>
          </w:tcPr>
          <w:p w14:paraId="77C58D96" w14:textId="77777777" w:rsidR="00774885" w:rsidRPr="007625D9" w:rsidRDefault="00774885" w:rsidP="00E36FD7">
            <w:pPr>
              <w:pStyle w:val="TableParagraph"/>
              <w:kinsoku w:val="0"/>
              <w:overflowPunct w:val="0"/>
              <w:spacing w:before="120" w:after="360" w:line="360" w:lineRule="auto"/>
              <w:ind w:left="124"/>
              <w:rPr>
                <w:rFonts w:cs="Times New Roman"/>
                <w:sz w:val="16"/>
                <w:szCs w:val="16"/>
              </w:rPr>
            </w:pPr>
            <w:r w:rsidRPr="007625D9">
              <w:rPr>
                <w:rFonts w:cs="Times New Roman"/>
                <w:w w:val="125"/>
                <w:sz w:val="16"/>
                <w:szCs w:val="16"/>
              </w:rPr>
              <w:t>0.108</w:t>
            </w:r>
          </w:p>
        </w:tc>
        <w:tc>
          <w:tcPr>
            <w:tcW w:w="952" w:type="dxa"/>
            <w:tcBorders>
              <w:top w:val="single" w:sz="4" w:space="0" w:color="000000"/>
              <w:left w:val="nil"/>
              <w:bottom w:val="nil"/>
              <w:right w:val="nil"/>
            </w:tcBorders>
          </w:tcPr>
          <w:p w14:paraId="70D59CEA"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5"/>
                <w:sz w:val="16"/>
                <w:szCs w:val="16"/>
              </w:rPr>
              <w:t>0</w:t>
            </w:r>
          </w:p>
        </w:tc>
        <w:tc>
          <w:tcPr>
            <w:tcW w:w="1142" w:type="dxa"/>
            <w:tcBorders>
              <w:top w:val="single" w:sz="4" w:space="0" w:color="000000"/>
              <w:left w:val="nil"/>
              <w:bottom w:val="nil"/>
              <w:right w:val="nil"/>
            </w:tcBorders>
          </w:tcPr>
          <w:p w14:paraId="4DF1ACBA"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5"/>
                <w:sz w:val="16"/>
                <w:szCs w:val="16"/>
              </w:rPr>
              <w:t>0</w:t>
            </w:r>
          </w:p>
        </w:tc>
        <w:tc>
          <w:tcPr>
            <w:tcW w:w="1109" w:type="dxa"/>
            <w:tcBorders>
              <w:top w:val="single" w:sz="4" w:space="0" w:color="000000"/>
              <w:left w:val="nil"/>
              <w:bottom w:val="nil"/>
              <w:right w:val="nil"/>
            </w:tcBorders>
          </w:tcPr>
          <w:p w14:paraId="4B7C2ED1" w14:textId="77777777" w:rsidR="00774885" w:rsidRPr="007625D9" w:rsidRDefault="00774885" w:rsidP="00E36FD7">
            <w:pPr>
              <w:pStyle w:val="TableParagraph"/>
              <w:kinsoku w:val="0"/>
              <w:overflowPunct w:val="0"/>
              <w:spacing w:before="120" w:after="360" w:line="360" w:lineRule="auto"/>
              <w:ind w:left="124"/>
              <w:rPr>
                <w:rFonts w:cs="Times New Roman"/>
                <w:sz w:val="16"/>
                <w:szCs w:val="16"/>
              </w:rPr>
            </w:pPr>
            <w:r w:rsidRPr="007625D9">
              <w:rPr>
                <w:rFonts w:cs="Times New Roman"/>
                <w:w w:val="125"/>
                <w:sz w:val="16"/>
                <w:szCs w:val="16"/>
              </w:rPr>
              <w:t>7</w:t>
            </w:r>
          </w:p>
        </w:tc>
        <w:tc>
          <w:tcPr>
            <w:tcW w:w="1299" w:type="dxa"/>
            <w:tcBorders>
              <w:top w:val="single" w:sz="4" w:space="0" w:color="000000"/>
              <w:left w:val="nil"/>
              <w:bottom w:val="nil"/>
              <w:right w:val="nil"/>
            </w:tcBorders>
          </w:tcPr>
          <w:p w14:paraId="761CDA32"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5"/>
                <w:sz w:val="16"/>
                <w:szCs w:val="16"/>
              </w:rPr>
              <w:t>0</w:t>
            </w:r>
          </w:p>
        </w:tc>
      </w:tr>
      <w:tr w:rsidR="00774885" w:rsidRPr="00360C77" w14:paraId="0BD2BDED" w14:textId="77777777" w:rsidTr="00FF65F0">
        <w:trPr>
          <w:trHeight w:hRule="exact" w:val="426"/>
          <w:jc w:val="center"/>
        </w:trPr>
        <w:tc>
          <w:tcPr>
            <w:tcW w:w="1429" w:type="dxa"/>
            <w:tcBorders>
              <w:top w:val="nil"/>
              <w:left w:val="nil"/>
              <w:bottom w:val="nil"/>
              <w:right w:val="nil"/>
            </w:tcBorders>
          </w:tcPr>
          <w:p w14:paraId="28A3BCE2" w14:textId="065FE289" w:rsidR="00774885" w:rsidRPr="007625D9" w:rsidRDefault="00A9172E" w:rsidP="00E36FD7">
            <w:pPr>
              <w:pStyle w:val="TableParagraph"/>
              <w:kinsoku w:val="0"/>
              <w:overflowPunct w:val="0"/>
              <w:spacing w:before="120" w:after="360" w:line="360" w:lineRule="auto"/>
              <w:ind w:left="119"/>
              <w:rPr>
                <w:rFonts w:cs="Times New Roman"/>
                <w:sz w:val="16"/>
                <w:szCs w:val="16"/>
              </w:rPr>
            </w:pPr>
            <w:r w:rsidRPr="007625D9">
              <w:rPr>
                <w:rFonts w:cs="Times New Roman"/>
                <w:w w:val="115"/>
                <w:sz w:val="16"/>
                <w:szCs w:val="16"/>
                <w:lang w:val="el-GR"/>
              </w:rPr>
              <w:t xml:space="preserve">Επιλογή </w:t>
            </w:r>
            <w:r w:rsidRPr="007625D9">
              <w:rPr>
                <w:rFonts w:cs="Times New Roman"/>
                <w:spacing w:val="-7"/>
                <w:w w:val="115"/>
                <w:sz w:val="16"/>
                <w:szCs w:val="16"/>
              </w:rPr>
              <w:t xml:space="preserve"> </w:t>
            </w:r>
            <w:r w:rsidR="00774885" w:rsidRPr="007625D9">
              <w:rPr>
                <w:rFonts w:cs="Times New Roman"/>
                <w:w w:val="115"/>
                <w:sz w:val="16"/>
                <w:szCs w:val="16"/>
              </w:rPr>
              <w:t>2</w:t>
            </w:r>
          </w:p>
        </w:tc>
        <w:tc>
          <w:tcPr>
            <w:tcW w:w="1276" w:type="dxa"/>
            <w:tcBorders>
              <w:top w:val="nil"/>
              <w:left w:val="nil"/>
              <w:bottom w:val="nil"/>
              <w:right w:val="nil"/>
            </w:tcBorders>
          </w:tcPr>
          <w:p w14:paraId="2C91FFD2" w14:textId="77777777" w:rsidR="00774885" w:rsidRPr="007625D9" w:rsidRDefault="00774885" w:rsidP="00E36FD7">
            <w:pPr>
              <w:pStyle w:val="TableParagraph"/>
              <w:kinsoku w:val="0"/>
              <w:overflowPunct w:val="0"/>
              <w:spacing w:before="120" w:after="360" w:line="360" w:lineRule="auto"/>
              <w:ind w:left="124"/>
              <w:rPr>
                <w:rFonts w:cs="Times New Roman"/>
                <w:sz w:val="16"/>
                <w:szCs w:val="16"/>
              </w:rPr>
            </w:pPr>
            <w:r w:rsidRPr="007625D9">
              <w:rPr>
                <w:rFonts w:cs="Times New Roman"/>
                <w:w w:val="125"/>
                <w:sz w:val="16"/>
                <w:szCs w:val="16"/>
              </w:rPr>
              <w:t>114.5</w:t>
            </w:r>
          </w:p>
        </w:tc>
        <w:tc>
          <w:tcPr>
            <w:tcW w:w="1154" w:type="dxa"/>
            <w:tcBorders>
              <w:top w:val="nil"/>
              <w:left w:val="nil"/>
              <w:bottom w:val="nil"/>
              <w:right w:val="nil"/>
            </w:tcBorders>
          </w:tcPr>
          <w:p w14:paraId="780FED55"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0"/>
                <w:sz w:val="16"/>
                <w:szCs w:val="16"/>
              </w:rPr>
              <w:t>4.20</w:t>
            </w:r>
          </w:p>
        </w:tc>
        <w:tc>
          <w:tcPr>
            <w:tcW w:w="1089" w:type="dxa"/>
            <w:tcBorders>
              <w:top w:val="nil"/>
              <w:left w:val="nil"/>
              <w:bottom w:val="nil"/>
              <w:right w:val="nil"/>
            </w:tcBorders>
          </w:tcPr>
          <w:p w14:paraId="1610D21D"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5"/>
                <w:sz w:val="16"/>
                <w:szCs w:val="16"/>
              </w:rPr>
              <w:t>61,909</w:t>
            </w:r>
          </w:p>
        </w:tc>
        <w:tc>
          <w:tcPr>
            <w:tcW w:w="951" w:type="dxa"/>
            <w:tcBorders>
              <w:top w:val="nil"/>
              <w:left w:val="nil"/>
              <w:bottom w:val="nil"/>
              <w:right w:val="nil"/>
            </w:tcBorders>
          </w:tcPr>
          <w:p w14:paraId="1E595C4F" w14:textId="77777777" w:rsidR="00774885" w:rsidRPr="007625D9" w:rsidRDefault="00774885" w:rsidP="00E36FD7">
            <w:pPr>
              <w:pStyle w:val="TableParagraph"/>
              <w:kinsoku w:val="0"/>
              <w:overflowPunct w:val="0"/>
              <w:spacing w:before="120" w:after="360" w:line="360" w:lineRule="auto"/>
              <w:ind w:left="124"/>
              <w:rPr>
                <w:rFonts w:cs="Times New Roman"/>
                <w:sz w:val="16"/>
                <w:szCs w:val="16"/>
              </w:rPr>
            </w:pPr>
            <w:r w:rsidRPr="007625D9">
              <w:rPr>
                <w:rFonts w:cs="Times New Roman"/>
                <w:w w:val="125"/>
                <w:sz w:val="16"/>
                <w:szCs w:val="16"/>
              </w:rPr>
              <w:t>29.96</w:t>
            </w:r>
          </w:p>
        </w:tc>
        <w:tc>
          <w:tcPr>
            <w:tcW w:w="952" w:type="dxa"/>
            <w:tcBorders>
              <w:top w:val="nil"/>
              <w:left w:val="nil"/>
              <w:bottom w:val="nil"/>
              <w:right w:val="nil"/>
            </w:tcBorders>
          </w:tcPr>
          <w:p w14:paraId="6536F7E5"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5"/>
                <w:sz w:val="16"/>
                <w:szCs w:val="16"/>
              </w:rPr>
              <w:t>166.58</w:t>
            </w:r>
          </w:p>
        </w:tc>
        <w:tc>
          <w:tcPr>
            <w:tcW w:w="1142" w:type="dxa"/>
            <w:tcBorders>
              <w:top w:val="nil"/>
              <w:left w:val="nil"/>
              <w:bottom w:val="nil"/>
              <w:right w:val="nil"/>
            </w:tcBorders>
          </w:tcPr>
          <w:p w14:paraId="08D10B0C"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5"/>
                <w:sz w:val="16"/>
                <w:szCs w:val="16"/>
              </w:rPr>
              <w:t>10.86</w:t>
            </w:r>
          </w:p>
        </w:tc>
        <w:tc>
          <w:tcPr>
            <w:tcW w:w="1109" w:type="dxa"/>
            <w:tcBorders>
              <w:top w:val="nil"/>
              <w:left w:val="nil"/>
              <w:bottom w:val="nil"/>
              <w:right w:val="nil"/>
            </w:tcBorders>
          </w:tcPr>
          <w:p w14:paraId="56A192B1" w14:textId="77777777" w:rsidR="00774885" w:rsidRPr="007625D9" w:rsidRDefault="00774885" w:rsidP="00E36FD7">
            <w:pPr>
              <w:pStyle w:val="TableParagraph"/>
              <w:kinsoku w:val="0"/>
              <w:overflowPunct w:val="0"/>
              <w:spacing w:before="120" w:after="360" w:line="360" w:lineRule="auto"/>
              <w:ind w:left="124"/>
              <w:rPr>
                <w:rFonts w:cs="Times New Roman"/>
                <w:sz w:val="16"/>
                <w:szCs w:val="16"/>
              </w:rPr>
            </w:pPr>
            <w:r w:rsidRPr="007625D9">
              <w:rPr>
                <w:rFonts w:cs="Times New Roman"/>
                <w:w w:val="120"/>
                <w:sz w:val="16"/>
                <w:szCs w:val="16"/>
              </w:rPr>
              <w:t>7.6</w:t>
            </w:r>
          </w:p>
        </w:tc>
        <w:tc>
          <w:tcPr>
            <w:tcW w:w="1299" w:type="dxa"/>
            <w:tcBorders>
              <w:top w:val="nil"/>
              <w:left w:val="nil"/>
              <w:bottom w:val="nil"/>
              <w:right w:val="nil"/>
            </w:tcBorders>
          </w:tcPr>
          <w:p w14:paraId="0F856725"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0"/>
                <w:sz w:val="16"/>
                <w:szCs w:val="16"/>
              </w:rPr>
              <w:t>2.47</w:t>
            </w:r>
          </w:p>
        </w:tc>
      </w:tr>
      <w:tr w:rsidR="00774885" w:rsidRPr="00360C77" w14:paraId="706AE1DC" w14:textId="77777777" w:rsidTr="00FF65F0">
        <w:trPr>
          <w:trHeight w:hRule="exact" w:val="432"/>
          <w:jc w:val="center"/>
        </w:trPr>
        <w:tc>
          <w:tcPr>
            <w:tcW w:w="1429" w:type="dxa"/>
            <w:tcBorders>
              <w:top w:val="nil"/>
              <w:left w:val="nil"/>
              <w:bottom w:val="nil"/>
              <w:right w:val="nil"/>
            </w:tcBorders>
          </w:tcPr>
          <w:p w14:paraId="2ECCEB84" w14:textId="4FB6906B" w:rsidR="00774885" w:rsidRPr="007625D9" w:rsidRDefault="00A9172E" w:rsidP="00E36FD7">
            <w:pPr>
              <w:pStyle w:val="TableParagraph"/>
              <w:kinsoku w:val="0"/>
              <w:overflowPunct w:val="0"/>
              <w:spacing w:before="120" w:after="360" w:line="360" w:lineRule="auto"/>
              <w:ind w:left="119"/>
              <w:rPr>
                <w:rFonts w:cs="Times New Roman"/>
                <w:sz w:val="16"/>
                <w:szCs w:val="16"/>
              </w:rPr>
            </w:pPr>
            <w:r w:rsidRPr="007625D9">
              <w:rPr>
                <w:rFonts w:cs="Times New Roman"/>
                <w:w w:val="115"/>
                <w:sz w:val="16"/>
                <w:szCs w:val="16"/>
                <w:lang w:val="el-GR"/>
              </w:rPr>
              <w:t xml:space="preserve">Επιλογή </w:t>
            </w:r>
            <w:r w:rsidRPr="007625D9">
              <w:rPr>
                <w:rFonts w:cs="Times New Roman"/>
                <w:spacing w:val="-7"/>
                <w:w w:val="115"/>
                <w:sz w:val="16"/>
                <w:szCs w:val="16"/>
              </w:rPr>
              <w:t xml:space="preserve"> </w:t>
            </w:r>
            <w:r w:rsidR="00774885" w:rsidRPr="007625D9">
              <w:rPr>
                <w:rFonts w:cs="Times New Roman"/>
                <w:w w:val="115"/>
                <w:sz w:val="16"/>
                <w:szCs w:val="16"/>
              </w:rPr>
              <w:t>3</w:t>
            </w:r>
          </w:p>
        </w:tc>
        <w:tc>
          <w:tcPr>
            <w:tcW w:w="1276" w:type="dxa"/>
            <w:tcBorders>
              <w:top w:val="nil"/>
              <w:left w:val="nil"/>
              <w:bottom w:val="nil"/>
              <w:right w:val="nil"/>
            </w:tcBorders>
          </w:tcPr>
          <w:p w14:paraId="0673E632" w14:textId="77777777" w:rsidR="00774885" w:rsidRPr="007625D9" w:rsidRDefault="00774885" w:rsidP="00E36FD7">
            <w:pPr>
              <w:pStyle w:val="TableParagraph"/>
              <w:kinsoku w:val="0"/>
              <w:overflowPunct w:val="0"/>
              <w:spacing w:before="120" w:after="360" w:line="360" w:lineRule="auto"/>
              <w:ind w:left="124"/>
              <w:rPr>
                <w:rFonts w:cs="Times New Roman"/>
                <w:sz w:val="16"/>
                <w:szCs w:val="16"/>
              </w:rPr>
            </w:pPr>
            <w:r w:rsidRPr="007625D9">
              <w:rPr>
                <w:rFonts w:cs="Times New Roman"/>
                <w:w w:val="125"/>
                <w:sz w:val="16"/>
                <w:szCs w:val="16"/>
              </w:rPr>
              <w:t>325.4</w:t>
            </w:r>
          </w:p>
        </w:tc>
        <w:tc>
          <w:tcPr>
            <w:tcW w:w="1154" w:type="dxa"/>
            <w:tcBorders>
              <w:top w:val="nil"/>
              <w:left w:val="nil"/>
              <w:bottom w:val="nil"/>
              <w:right w:val="nil"/>
            </w:tcBorders>
          </w:tcPr>
          <w:p w14:paraId="2752CB55"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0"/>
                <w:sz w:val="16"/>
                <w:szCs w:val="16"/>
              </w:rPr>
              <w:t>5.80</w:t>
            </w:r>
          </w:p>
        </w:tc>
        <w:tc>
          <w:tcPr>
            <w:tcW w:w="1089" w:type="dxa"/>
            <w:tcBorders>
              <w:top w:val="nil"/>
              <w:left w:val="nil"/>
              <w:bottom w:val="nil"/>
              <w:right w:val="nil"/>
            </w:tcBorders>
          </w:tcPr>
          <w:p w14:paraId="2E4F3414"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5"/>
                <w:sz w:val="16"/>
                <w:szCs w:val="16"/>
              </w:rPr>
              <w:t>568,742</w:t>
            </w:r>
          </w:p>
        </w:tc>
        <w:tc>
          <w:tcPr>
            <w:tcW w:w="951" w:type="dxa"/>
            <w:tcBorders>
              <w:top w:val="nil"/>
              <w:left w:val="nil"/>
              <w:bottom w:val="nil"/>
              <w:right w:val="nil"/>
            </w:tcBorders>
          </w:tcPr>
          <w:p w14:paraId="2F8D9F96" w14:textId="77777777" w:rsidR="00774885" w:rsidRPr="007625D9" w:rsidRDefault="00774885" w:rsidP="00E36FD7">
            <w:pPr>
              <w:pStyle w:val="TableParagraph"/>
              <w:kinsoku w:val="0"/>
              <w:overflowPunct w:val="0"/>
              <w:spacing w:before="120" w:after="360" w:line="360" w:lineRule="auto"/>
              <w:ind w:left="124"/>
              <w:rPr>
                <w:rFonts w:cs="Times New Roman"/>
                <w:sz w:val="16"/>
                <w:szCs w:val="16"/>
              </w:rPr>
            </w:pPr>
            <w:r w:rsidRPr="007625D9">
              <w:rPr>
                <w:rFonts w:cs="Times New Roman"/>
                <w:w w:val="125"/>
                <w:sz w:val="16"/>
                <w:szCs w:val="16"/>
              </w:rPr>
              <w:t>1.017</w:t>
            </w:r>
          </w:p>
        </w:tc>
        <w:tc>
          <w:tcPr>
            <w:tcW w:w="952" w:type="dxa"/>
            <w:tcBorders>
              <w:top w:val="nil"/>
              <w:left w:val="nil"/>
              <w:bottom w:val="nil"/>
              <w:right w:val="nil"/>
            </w:tcBorders>
          </w:tcPr>
          <w:p w14:paraId="672FF96F"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5"/>
                <w:sz w:val="16"/>
                <w:szCs w:val="16"/>
              </w:rPr>
              <w:t>0</w:t>
            </w:r>
          </w:p>
        </w:tc>
        <w:tc>
          <w:tcPr>
            <w:tcW w:w="1142" w:type="dxa"/>
            <w:tcBorders>
              <w:top w:val="nil"/>
              <w:left w:val="nil"/>
              <w:bottom w:val="nil"/>
              <w:right w:val="nil"/>
            </w:tcBorders>
          </w:tcPr>
          <w:p w14:paraId="3680FD27"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5"/>
                <w:sz w:val="16"/>
                <w:szCs w:val="16"/>
              </w:rPr>
              <w:t>0</w:t>
            </w:r>
          </w:p>
        </w:tc>
        <w:tc>
          <w:tcPr>
            <w:tcW w:w="1109" w:type="dxa"/>
            <w:tcBorders>
              <w:top w:val="nil"/>
              <w:left w:val="nil"/>
              <w:bottom w:val="nil"/>
              <w:right w:val="nil"/>
            </w:tcBorders>
          </w:tcPr>
          <w:p w14:paraId="0D7C953E" w14:textId="77777777" w:rsidR="00774885" w:rsidRPr="007625D9" w:rsidRDefault="00774885" w:rsidP="00E36FD7">
            <w:pPr>
              <w:pStyle w:val="TableParagraph"/>
              <w:kinsoku w:val="0"/>
              <w:overflowPunct w:val="0"/>
              <w:spacing w:before="120" w:after="360" w:line="360" w:lineRule="auto"/>
              <w:ind w:left="124"/>
              <w:rPr>
                <w:rFonts w:cs="Times New Roman"/>
                <w:sz w:val="16"/>
                <w:szCs w:val="16"/>
              </w:rPr>
            </w:pPr>
            <w:r w:rsidRPr="007625D9">
              <w:rPr>
                <w:rFonts w:cs="Times New Roman"/>
                <w:w w:val="120"/>
                <w:sz w:val="16"/>
                <w:szCs w:val="16"/>
              </w:rPr>
              <w:t>6.72</w:t>
            </w:r>
          </w:p>
        </w:tc>
        <w:tc>
          <w:tcPr>
            <w:tcW w:w="1299" w:type="dxa"/>
            <w:tcBorders>
              <w:top w:val="nil"/>
              <w:left w:val="nil"/>
              <w:bottom w:val="nil"/>
              <w:right w:val="nil"/>
            </w:tcBorders>
          </w:tcPr>
          <w:p w14:paraId="7F76175A"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0"/>
                <w:sz w:val="16"/>
                <w:szCs w:val="16"/>
              </w:rPr>
              <w:t>1.98</w:t>
            </w:r>
          </w:p>
        </w:tc>
      </w:tr>
      <w:tr w:rsidR="00774885" w:rsidRPr="00360C77" w14:paraId="3C6590B2" w14:textId="77777777" w:rsidTr="00FF65F0">
        <w:trPr>
          <w:trHeight w:hRule="exact" w:val="423"/>
          <w:jc w:val="center"/>
        </w:trPr>
        <w:tc>
          <w:tcPr>
            <w:tcW w:w="1429" w:type="dxa"/>
            <w:tcBorders>
              <w:top w:val="nil"/>
              <w:left w:val="nil"/>
              <w:bottom w:val="nil"/>
              <w:right w:val="nil"/>
            </w:tcBorders>
          </w:tcPr>
          <w:p w14:paraId="4F67B307" w14:textId="23A5D309" w:rsidR="00774885" w:rsidRPr="007625D9" w:rsidRDefault="00C04E52" w:rsidP="00E36FD7">
            <w:pPr>
              <w:pStyle w:val="TableParagraph"/>
              <w:kinsoku w:val="0"/>
              <w:overflowPunct w:val="0"/>
              <w:spacing w:before="120" w:after="360" w:line="360" w:lineRule="auto"/>
              <w:ind w:left="119"/>
              <w:rPr>
                <w:rFonts w:cs="Times New Roman"/>
                <w:sz w:val="16"/>
                <w:szCs w:val="16"/>
                <w:lang w:val="el-GR"/>
              </w:rPr>
            </w:pPr>
            <w:r w:rsidRPr="007625D9">
              <w:rPr>
                <w:rFonts w:cs="Times New Roman"/>
                <w:w w:val="110"/>
                <w:sz w:val="16"/>
                <w:szCs w:val="16"/>
                <w:lang w:val="el-GR"/>
              </w:rPr>
              <w:t>Τρόπος σύγκρισης</w:t>
            </w:r>
          </w:p>
        </w:tc>
        <w:tc>
          <w:tcPr>
            <w:tcW w:w="1276" w:type="dxa"/>
            <w:tcBorders>
              <w:top w:val="nil"/>
              <w:left w:val="nil"/>
              <w:bottom w:val="nil"/>
              <w:right w:val="nil"/>
            </w:tcBorders>
          </w:tcPr>
          <w:p w14:paraId="584BE1FE" w14:textId="77777777" w:rsidR="00774885" w:rsidRPr="007625D9" w:rsidRDefault="00774885" w:rsidP="00E36FD7">
            <w:pPr>
              <w:pStyle w:val="TableParagraph"/>
              <w:kinsoku w:val="0"/>
              <w:overflowPunct w:val="0"/>
              <w:spacing w:before="120" w:after="360" w:line="360" w:lineRule="auto"/>
              <w:ind w:left="124"/>
              <w:rPr>
                <w:rFonts w:cs="Times New Roman"/>
                <w:sz w:val="16"/>
                <w:szCs w:val="16"/>
              </w:rPr>
            </w:pPr>
            <w:r w:rsidRPr="007625D9">
              <w:rPr>
                <w:rFonts w:cs="Times New Roman"/>
                <w:w w:val="115"/>
                <w:sz w:val="16"/>
                <w:szCs w:val="16"/>
              </w:rPr>
              <w:t>min</w:t>
            </w:r>
          </w:p>
        </w:tc>
        <w:tc>
          <w:tcPr>
            <w:tcW w:w="1154" w:type="dxa"/>
            <w:tcBorders>
              <w:top w:val="nil"/>
              <w:left w:val="nil"/>
              <w:bottom w:val="nil"/>
              <w:right w:val="nil"/>
            </w:tcBorders>
          </w:tcPr>
          <w:p w14:paraId="7229ADEE"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15"/>
                <w:sz w:val="16"/>
                <w:szCs w:val="16"/>
              </w:rPr>
              <w:t>max</w:t>
            </w:r>
          </w:p>
        </w:tc>
        <w:tc>
          <w:tcPr>
            <w:tcW w:w="1089" w:type="dxa"/>
            <w:tcBorders>
              <w:top w:val="nil"/>
              <w:left w:val="nil"/>
              <w:bottom w:val="nil"/>
              <w:right w:val="nil"/>
            </w:tcBorders>
          </w:tcPr>
          <w:p w14:paraId="44026970"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15"/>
                <w:sz w:val="16"/>
                <w:szCs w:val="16"/>
              </w:rPr>
              <w:t>min</w:t>
            </w:r>
          </w:p>
        </w:tc>
        <w:tc>
          <w:tcPr>
            <w:tcW w:w="951" w:type="dxa"/>
            <w:tcBorders>
              <w:top w:val="nil"/>
              <w:left w:val="nil"/>
              <w:bottom w:val="nil"/>
              <w:right w:val="nil"/>
            </w:tcBorders>
          </w:tcPr>
          <w:p w14:paraId="2B93CFC5" w14:textId="77777777" w:rsidR="00774885" w:rsidRPr="007625D9" w:rsidRDefault="00774885" w:rsidP="00E36FD7">
            <w:pPr>
              <w:pStyle w:val="TableParagraph"/>
              <w:kinsoku w:val="0"/>
              <w:overflowPunct w:val="0"/>
              <w:spacing w:before="120" w:after="360" w:line="360" w:lineRule="auto"/>
              <w:ind w:left="124"/>
              <w:rPr>
                <w:rFonts w:cs="Times New Roman"/>
                <w:sz w:val="16"/>
                <w:szCs w:val="16"/>
              </w:rPr>
            </w:pPr>
            <w:r w:rsidRPr="007625D9">
              <w:rPr>
                <w:rFonts w:cs="Times New Roman"/>
                <w:w w:val="115"/>
                <w:sz w:val="16"/>
                <w:szCs w:val="16"/>
              </w:rPr>
              <w:t>min</w:t>
            </w:r>
          </w:p>
        </w:tc>
        <w:tc>
          <w:tcPr>
            <w:tcW w:w="952" w:type="dxa"/>
            <w:tcBorders>
              <w:top w:val="nil"/>
              <w:left w:val="nil"/>
              <w:bottom w:val="nil"/>
              <w:right w:val="nil"/>
            </w:tcBorders>
          </w:tcPr>
          <w:p w14:paraId="6096897D"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15"/>
                <w:sz w:val="16"/>
                <w:szCs w:val="16"/>
              </w:rPr>
              <w:t>min</w:t>
            </w:r>
          </w:p>
        </w:tc>
        <w:tc>
          <w:tcPr>
            <w:tcW w:w="1142" w:type="dxa"/>
            <w:tcBorders>
              <w:top w:val="nil"/>
              <w:left w:val="nil"/>
              <w:bottom w:val="nil"/>
              <w:right w:val="nil"/>
            </w:tcBorders>
          </w:tcPr>
          <w:p w14:paraId="0A2560D9"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15"/>
                <w:sz w:val="16"/>
                <w:szCs w:val="16"/>
              </w:rPr>
              <w:t>min</w:t>
            </w:r>
          </w:p>
        </w:tc>
        <w:tc>
          <w:tcPr>
            <w:tcW w:w="1109" w:type="dxa"/>
            <w:tcBorders>
              <w:top w:val="nil"/>
              <w:left w:val="nil"/>
              <w:bottom w:val="nil"/>
              <w:right w:val="nil"/>
            </w:tcBorders>
          </w:tcPr>
          <w:p w14:paraId="57010F8A" w14:textId="77777777" w:rsidR="00774885" w:rsidRPr="007625D9" w:rsidRDefault="00774885" w:rsidP="00E36FD7">
            <w:pPr>
              <w:pStyle w:val="TableParagraph"/>
              <w:kinsoku w:val="0"/>
              <w:overflowPunct w:val="0"/>
              <w:spacing w:before="120" w:after="360" w:line="360" w:lineRule="auto"/>
              <w:ind w:left="124"/>
              <w:rPr>
                <w:rFonts w:cs="Times New Roman"/>
                <w:sz w:val="16"/>
                <w:szCs w:val="16"/>
              </w:rPr>
            </w:pPr>
            <w:r w:rsidRPr="007625D9">
              <w:rPr>
                <w:rFonts w:cs="Times New Roman"/>
                <w:w w:val="115"/>
                <w:sz w:val="16"/>
                <w:szCs w:val="16"/>
              </w:rPr>
              <w:t>max</w:t>
            </w:r>
          </w:p>
        </w:tc>
        <w:tc>
          <w:tcPr>
            <w:tcW w:w="1299" w:type="dxa"/>
            <w:tcBorders>
              <w:top w:val="nil"/>
              <w:left w:val="nil"/>
              <w:bottom w:val="nil"/>
              <w:right w:val="nil"/>
            </w:tcBorders>
          </w:tcPr>
          <w:p w14:paraId="5EBE0F80"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15"/>
                <w:sz w:val="16"/>
                <w:szCs w:val="16"/>
              </w:rPr>
              <w:t>max</w:t>
            </w:r>
          </w:p>
        </w:tc>
      </w:tr>
      <w:tr w:rsidR="00774885" w:rsidRPr="00360C77" w14:paraId="756EF729" w14:textId="77777777" w:rsidTr="00FF65F0">
        <w:trPr>
          <w:trHeight w:hRule="exact" w:val="429"/>
          <w:jc w:val="center"/>
        </w:trPr>
        <w:tc>
          <w:tcPr>
            <w:tcW w:w="1429" w:type="dxa"/>
            <w:tcBorders>
              <w:top w:val="nil"/>
              <w:left w:val="nil"/>
              <w:bottom w:val="single" w:sz="4" w:space="0" w:color="000000"/>
              <w:right w:val="nil"/>
            </w:tcBorders>
          </w:tcPr>
          <w:p w14:paraId="1F6CC56C" w14:textId="6C3C139A" w:rsidR="00774885" w:rsidRPr="007625D9" w:rsidRDefault="00C04E52" w:rsidP="00E36FD7">
            <w:pPr>
              <w:pStyle w:val="TableParagraph"/>
              <w:kinsoku w:val="0"/>
              <w:overflowPunct w:val="0"/>
              <w:spacing w:before="120" w:after="360" w:line="360" w:lineRule="auto"/>
              <w:ind w:left="119"/>
              <w:rPr>
                <w:rFonts w:cs="Times New Roman"/>
                <w:sz w:val="16"/>
                <w:szCs w:val="16"/>
                <w:lang w:val="el-GR"/>
              </w:rPr>
            </w:pPr>
            <w:r w:rsidRPr="007625D9">
              <w:rPr>
                <w:rFonts w:cs="Times New Roman"/>
                <w:w w:val="110"/>
                <w:sz w:val="16"/>
                <w:szCs w:val="16"/>
                <w:lang w:val="el-GR"/>
              </w:rPr>
              <w:t>Βάρος κριτηρίου</w:t>
            </w:r>
          </w:p>
        </w:tc>
        <w:tc>
          <w:tcPr>
            <w:tcW w:w="1276" w:type="dxa"/>
            <w:tcBorders>
              <w:top w:val="nil"/>
              <w:left w:val="nil"/>
              <w:bottom w:val="single" w:sz="4" w:space="0" w:color="000000"/>
              <w:right w:val="nil"/>
            </w:tcBorders>
          </w:tcPr>
          <w:p w14:paraId="2ADE8206" w14:textId="77777777" w:rsidR="00774885" w:rsidRPr="007625D9" w:rsidRDefault="00774885" w:rsidP="00E36FD7">
            <w:pPr>
              <w:pStyle w:val="TableParagraph"/>
              <w:kinsoku w:val="0"/>
              <w:overflowPunct w:val="0"/>
              <w:spacing w:before="120" w:after="360" w:line="360" w:lineRule="auto"/>
              <w:ind w:left="124"/>
              <w:rPr>
                <w:rFonts w:cs="Times New Roman"/>
                <w:sz w:val="16"/>
                <w:szCs w:val="16"/>
              </w:rPr>
            </w:pPr>
            <w:r w:rsidRPr="007625D9">
              <w:rPr>
                <w:rFonts w:cs="Times New Roman"/>
                <w:w w:val="120"/>
                <w:sz w:val="16"/>
                <w:szCs w:val="16"/>
              </w:rPr>
              <w:t>0.25</w:t>
            </w:r>
          </w:p>
        </w:tc>
        <w:tc>
          <w:tcPr>
            <w:tcW w:w="1154" w:type="dxa"/>
            <w:tcBorders>
              <w:top w:val="nil"/>
              <w:left w:val="nil"/>
              <w:bottom w:val="single" w:sz="4" w:space="0" w:color="000000"/>
              <w:right w:val="nil"/>
            </w:tcBorders>
          </w:tcPr>
          <w:p w14:paraId="352EE617"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0"/>
                <w:sz w:val="16"/>
                <w:szCs w:val="16"/>
              </w:rPr>
              <w:t>0.40</w:t>
            </w:r>
          </w:p>
        </w:tc>
        <w:tc>
          <w:tcPr>
            <w:tcW w:w="1089" w:type="dxa"/>
            <w:tcBorders>
              <w:top w:val="nil"/>
              <w:left w:val="nil"/>
              <w:bottom w:val="single" w:sz="4" w:space="0" w:color="000000"/>
              <w:right w:val="nil"/>
            </w:tcBorders>
          </w:tcPr>
          <w:p w14:paraId="633DC5E3"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0"/>
                <w:sz w:val="16"/>
                <w:szCs w:val="16"/>
              </w:rPr>
              <w:t>0.05</w:t>
            </w:r>
          </w:p>
        </w:tc>
        <w:tc>
          <w:tcPr>
            <w:tcW w:w="951" w:type="dxa"/>
            <w:tcBorders>
              <w:top w:val="nil"/>
              <w:left w:val="nil"/>
              <w:bottom w:val="single" w:sz="4" w:space="0" w:color="000000"/>
              <w:right w:val="nil"/>
            </w:tcBorders>
          </w:tcPr>
          <w:p w14:paraId="53DD84E2" w14:textId="77777777" w:rsidR="00774885" w:rsidRPr="007625D9" w:rsidRDefault="00774885" w:rsidP="00E36FD7">
            <w:pPr>
              <w:pStyle w:val="TableParagraph"/>
              <w:kinsoku w:val="0"/>
              <w:overflowPunct w:val="0"/>
              <w:spacing w:before="120" w:after="360" w:line="360" w:lineRule="auto"/>
              <w:ind w:left="124"/>
              <w:rPr>
                <w:rFonts w:cs="Times New Roman"/>
                <w:sz w:val="16"/>
                <w:szCs w:val="16"/>
              </w:rPr>
            </w:pPr>
            <w:r w:rsidRPr="007625D9">
              <w:rPr>
                <w:rFonts w:cs="Times New Roman"/>
                <w:w w:val="120"/>
                <w:sz w:val="16"/>
                <w:szCs w:val="16"/>
              </w:rPr>
              <w:t>0.04</w:t>
            </w:r>
          </w:p>
        </w:tc>
        <w:tc>
          <w:tcPr>
            <w:tcW w:w="952" w:type="dxa"/>
            <w:tcBorders>
              <w:top w:val="nil"/>
              <w:left w:val="nil"/>
              <w:bottom w:val="single" w:sz="4" w:space="0" w:color="000000"/>
              <w:right w:val="nil"/>
            </w:tcBorders>
          </w:tcPr>
          <w:p w14:paraId="743FAFC2"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0"/>
                <w:sz w:val="16"/>
                <w:szCs w:val="16"/>
              </w:rPr>
              <w:t>0.03</w:t>
            </w:r>
          </w:p>
        </w:tc>
        <w:tc>
          <w:tcPr>
            <w:tcW w:w="1142" w:type="dxa"/>
            <w:tcBorders>
              <w:top w:val="nil"/>
              <w:left w:val="nil"/>
              <w:bottom w:val="single" w:sz="4" w:space="0" w:color="000000"/>
              <w:right w:val="nil"/>
            </w:tcBorders>
          </w:tcPr>
          <w:p w14:paraId="4A46A7A0"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0"/>
                <w:sz w:val="16"/>
                <w:szCs w:val="16"/>
              </w:rPr>
              <w:t>0.03</w:t>
            </w:r>
          </w:p>
        </w:tc>
        <w:tc>
          <w:tcPr>
            <w:tcW w:w="1109" w:type="dxa"/>
            <w:tcBorders>
              <w:top w:val="nil"/>
              <w:left w:val="nil"/>
              <w:bottom w:val="single" w:sz="4" w:space="0" w:color="000000"/>
              <w:right w:val="nil"/>
            </w:tcBorders>
          </w:tcPr>
          <w:p w14:paraId="13999299" w14:textId="77777777" w:rsidR="00774885" w:rsidRPr="007625D9" w:rsidRDefault="00774885" w:rsidP="00E36FD7">
            <w:pPr>
              <w:pStyle w:val="TableParagraph"/>
              <w:kinsoku w:val="0"/>
              <w:overflowPunct w:val="0"/>
              <w:spacing w:before="120" w:after="360" w:line="360" w:lineRule="auto"/>
              <w:ind w:left="124"/>
              <w:rPr>
                <w:rFonts w:cs="Times New Roman"/>
                <w:sz w:val="16"/>
                <w:szCs w:val="16"/>
              </w:rPr>
            </w:pPr>
            <w:r w:rsidRPr="007625D9">
              <w:rPr>
                <w:rFonts w:cs="Times New Roman"/>
                <w:w w:val="120"/>
                <w:sz w:val="16"/>
                <w:szCs w:val="16"/>
              </w:rPr>
              <w:t>0.10</w:t>
            </w:r>
          </w:p>
        </w:tc>
        <w:tc>
          <w:tcPr>
            <w:tcW w:w="1299" w:type="dxa"/>
            <w:tcBorders>
              <w:top w:val="nil"/>
              <w:left w:val="nil"/>
              <w:bottom w:val="single" w:sz="4" w:space="0" w:color="000000"/>
              <w:right w:val="nil"/>
            </w:tcBorders>
          </w:tcPr>
          <w:p w14:paraId="0599B986" w14:textId="77777777" w:rsidR="00774885" w:rsidRPr="007625D9" w:rsidRDefault="00774885" w:rsidP="00E36FD7">
            <w:pPr>
              <w:pStyle w:val="TableParagraph"/>
              <w:kinsoku w:val="0"/>
              <w:overflowPunct w:val="0"/>
              <w:spacing w:before="120" w:after="360" w:line="360" w:lineRule="auto"/>
              <w:ind w:left="125"/>
              <w:rPr>
                <w:rFonts w:cs="Times New Roman"/>
                <w:sz w:val="16"/>
                <w:szCs w:val="16"/>
              </w:rPr>
            </w:pPr>
            <w:r w:rsidRPr="007625D9">
              <w:rPr>
                <w:rFonts w:cs="Times New Roman"/>
                <w:w w:val="120"/>
                <w:sz w:val="16"/>
                <w:szCs w:val="16"/>
              </w:rPr>
              <w:t>0.10</w:t>
            </w:r>
          </w:p>
        </w:tc>
      </w:tr>
    </w:tbl>
    <w:p w14:paraId="7B315828" w14:textId="33C5A4E1" w:rsidR="00846842" w:rsidRPr="0013200A" w:rsidRDefault="00F83AFD" w:rsidP="00586CAF">
      <w:pPr>
        <w:jc w:val="center"/>
        <w:rPr>
          <w:w w:val="110"/>
          <w:lang w:val="el-GR"/>
        </w:rPr>
      </w:pPr>
      <w:bookmarkStart w:id="35" w:name="6_Conclusions"/>
      <w:bookmarkStart w:id="36" w:name="5.3_Results_and_discussion"/>
      <w:bookmarkStart w:id="37" w:name="5.2_Assessment_of_scenarios_by_multi-cri"/>
      <w:bookmarkEnd w:id="35"/>
      <w:bookmarkEnd w:id="36"/>
      <w:bookmarkEnd w:id="37"/>
      <w:r w:rsidRPr="0013200A">
        <w:rPr>
          <w:b/>
          <w:lang w:val="el-GR"/>
        </w:rPr>
        <w:t>Πίνακας</w:t>
      </w:r>
      <w:r w:rsidRPr="0013200A">
        <w:rPr>
          <w:b/>
          <w:spacing w:val="10"/>
          <w:lang w:val="el-GR"/>
        </w:rPr>
        <w:t xml:space="preserve"> </w:t>
      </w:r>
      <w:r w:rsidRPr="0013200A">
        <w:rPr>
          <w:b/>
          <w:spacing w:val="-6"/>
          <w:lang w:val="el-GR"/>
        </w:rPr>
        <w:t>15:</w:t>
      </w:r>
      <w:r w:rsidRPr="0013200A">
        <w:rPr>
          <w:lang w:val="el-GR"/>
        </w:rPr>
        <w:t xml:space="preserve"> </w:t>
      </w:r>
      <w:r w:rsidR="007625D9" w:rsidRPr="0013200A">
        <w:rPr>
          <w:w w:val="110"/>
          <w:lang w:val="el-GR"/>
        </w:rPr>
        <w:t xml:space="preserve">Εφαρμογή </w:t>
      </w:r>
      <w:r w:rsidRPr="0013200A">
        <w:rPr>
          <w:w w:val="110"/>
          <w:lang w:val="el-GR"/>
        </w:rPr>
        <w:t>της</w:t>
      </w:r>
      <w:r w:rsidRPr="0013200A">
        <w:rPr>
          <w:spacing w:val="3"/>
          <w:w w:val="110"/>
          <w:lang w:val="el-GR"/>
        </w:rPr>
        <w:t xml:space="preserve"> </w:t>
      </w:r>
      <w:r w:rsidRPr="00FF65F0">
        <w:rPr>
          <w:w w:val="110"/>
        </w:rPr>
        <w:t>ELECTRE</w:t>
      </w:r>
      <w:r w:rsidRPr="0013200A">
        <w:rPr>
          <w:spacing w:val="3"/>
          <w:w w:val="110"/>
          <w:lang w:val="el-GR"/>
        </w:rPr>
        <w:t xml:space="preserve"> για το </w:t>
      </w:r>
      <w:r w:rsidRPr="00FF65F0">
        <w:rPr>
          <w:w w:val="110"/>
        </w:rPr>
        <w:t>realistic</w:t>
      </w:r>
      <w:r w:rsidRPr="0013200A">
        <w:rPr>
          <w:spacing w:val="4"/>
          <w:w w:val="110"/>
          <w:lang w:val="el-GR"/>
        </w:rPr>
        <w:t xml:space="preserve"> σενάριο</w:t>
      </w:r>
      <w:r w:rsidRPr="0013200A">
        <w:rPr>
          <w:w w:val="110"/>
          <w:lang w:val="el-GR"/>
        </w:rPr>
        <w:t>.</w:t>
      </w:r>
    </w:p>
    <w:p w14:paraId="09DC471D" w14:textId="77777777" w:rsidR="00FF65F0" w:rsidRPr="0013200A" w:rsidRDefault="00FF65F0" w:rsidP="00FF65F0">
      <w:pPr>
        <w:rPr>
          <w:lang w:val="el-GR"/>
        </w:rPr>
      </w:pPr>
    </w:p>
    <w:tbl>
      <w:tblPr>
        <w:tblW w:w="10522" w:type="dxa"/>
        <w:jc w:val="center"/>
        <w:tblLayout w:type="fixed"/>
        <w:tblCellMar>
          <w:left w:w="0" w:type="dxa"/>
          <w:right w:w="0" w:type="dxa"/>
        </w:tblCellMar>
        <w:tblLook w:val="0000" w:firstRow="0" w:lastRow="0" w:firstColumn="0" w:lastColumn="0" w:noHBand="0" w:noVBand="0"/>
      </w:tblPr>
      <w:tblGrid>
        <w:gridCol w:w="1024"/>
        <w:gridCol w:w="1306"/>
        <w:gridCol w:w="1160"/>
        <w:gridCol w:w="1316"/>
        <w:gridCol w:w="1316"/>
        <w:gridCol w:w="1139"/>
        <w:gridCol w:w="1659"/>
        <w:gridCol w:w="1602"/>
      </w:tblGrid>
      <w:tr w:rsidR="007625D9" w:rsidRPr="00360C77" w14:paraId="3F752905" w14:textId="77777777" w:rsidTr="00FF65F0">
        <w:trPr>
          <w:trHeight w:hRule="exact" w:val="1210"/>
          <w:jc w:val="center"/>
        </w:trPr>
        <w:tc>
          <w:tcPr>
            <w:tcW w:w="1024" w:type="dxa"/>
            <w:tcBorders>
              <w:top w:val="single" w:sz="4" w:space="0" w:color="000000"/>
              <w:left w:val="nil"/>
              <w:bottom w:val="single" w:sz="4" w:space="0" w:color="000000"/>
              <w:right w:val="nil"/>
            </w:tcBorders>
          </w:tcPr>
          <w:p w14:paraId="6CABF33C" w14:textId="77777777" w:rsidR="007625D9" w:rsidRPr="007625D9" w:rsidRDefault="007625D9" w:rsidP="007625D9">
            <w:pPr>
              <w:pStyle w:val="TableParagraph"/>
              <w:kinsoku w:val="0"/>
              <w:overflowPunct w:val="0"/>
              <w:spacing w:before="120" w:after="360" w:line="360" w:lineRule="auto"/>
              <w:ind w:left="119"/>
              <w:rPr>
                <w:rFonts w:cs="Times New Roman"/>
                <w:sz w:val="16"/>
                <w:szCs w:val="16"/>
              </w:rPr>
            </w:pPr>
            <w:r w:rsidRPr="007625D9">
              <w:rPr>
                <w:rFonts w:cs="Times New Roman"/>
                <w:w w:val="110"/>
                <w:sz w:val="16"/>
                <w:szCs w:val="16"/>
                <w:lang w:val="el-GR"/>
              </w:rPr>
              <w:t>Κριτήριο</w:t>
            </w:r>
          </w:p>
        </w:tc>
        <w:tc>
          <w:tcPr>
            <w:tcW w:w="1306" w:type="dxa"/>
            <w:tcBorders>
              <w:top w:val="single" w:sz="4" w:space="0" w:color="000000"/>
              <w:left w:val="nil"/>
              <w:bottom w:val="single" w:sz="4" w:space="0" w:color="000000"/>
              <w:right w:val="nil"/>
            </w:tcBorders>
          </w:tcPr>
          <w:p w14:paraId="1B9F38DD" w14:textId="77777777" w:rsidR="007625D9" w:rsidRPr="007625D9" w:rsidRDefault="007625D9" w:rsidP="007625D9">
            <w:pPr>
              <w:pStyle w:val="TableParagraph"/>
              <w:kinsoku w:val="0"/>
              <w:overflowPunct w:val="0"/>
              <w:spacing w:before="120" w:after="360" w:line="360" w:lineRule="auto"/>
              <w:rPr>
                <w:rFonts w:cs="Times New Roman"/>
                <w:sz w:val="16"/>
                <w:szCs w:val="16"/>
              </w:rPr>
            </w:pPr>
            <w:r w:rsidRPr="007625D9">
              <w:rPr>
                <w:rFonts w:cs="Times New Roman"/>
                <w:w w:val="115"/>
                <w:sz w:val="16"/>
                <w:szCs w:val="16"/>
                <w:lang w:val="el-GR"/>
              </w:rPr>
              <w:t>Δ</w:t>
            </w:r>
            <w:r w:rsidRPr="007625D9">
              <w:rPr>
                <w:rFonts w:cs="Times New Roman"/>
                <w:w w:val="115"/>
                <w:sz w:val="16"/>
                <w:szCs w:val="16"/>
              </w:rPr>
              <w:t>απάνες επένδυσης</w:t>
            </w:r>
            <w:r w:rsidRPr="007625D9">
              <w:rPr>
                <w:rFonts w:cs="Times New Roman"/>
                <w:w w:val="115"/>
                <w:sz w:val="16"/>
                <w:szCs w:val="16"/>
              </w:rPr>
              <w:br/>
              <w:t>(</w:t>
            </w:r>
            <w:r w:rsidRPr="007625D9">
              <w:rPr>
                <w:rFonts w:cs="Times New Roman"/>
                <w:w w:val="115"/>
                <w:sz w:val="16"/>
                <w:szCs w:val="16"/>
                <w:lang w:val="el-GR"/>
              </w:rPr>
              <w:t>εκατομμύρια</w:t>
            </w:r>
            <w:r w:rsidRPr="007625D9">
              <w:rPr>
                <w:rFonts w:cs="Times New Roman"/>
                <w:w w:val="115"/>
                <w:sz w:val="16"/>
                <w:szCs w:val="16"/>
              </w:rPr>
              <w:t xml:space="preserve"> €)</w:t>
            </w:r>
          </w:p>
        </w:tc>
        <w:tc>
          <w:tcPr>
            <w:tcW w:w="1160" w:type="dxa"/>
            <w:tcBorders>
              <w:top w:val="single" w:sz="4" w:space="0" w:color="000000"/>
              <w:left w:val="nil"/>
              <w:bottom w:val="single" w:sz="4" w:space="0" w:color="000000"/>
              <w:right w:val="nil"/>
            </w:tcBorders>
          </w:tcPr>
          <w:p w14:paraId="465537B3" w14:textId="77777777" w:rsidR="007625D9" w:rsidRPr="007625D9" w:rsidRDefault="007625D9" w:rsidP="007625D9">
            <w:pPr>
              <w:pStyle w:val="TableParagraph"/>
              <w:kinsoku w:val="0"/>
              <w:overflowPunct w:val="0"/>
              <w:spacing w:before="120" w:after="360" w:line="360" w:lineRule="auto"/>
              <w:rPr>
                <w:rFonts w:cs="Times New Roman"/>
                <w:sz w:val="16"/>
                <w:szCs w:val="16"/>
              </w:rPr>
            </w:pPr>
            <w:r w:rsidRPr="007625D9">
              <w:rPr>
                <w:rFonts w:cs="Times New Roman"/>
                <w:w w:val="110"/>
                <w:sz w:val="16"/>
                <w:szCs w:val="16"/>
                <w:lang w:val="el-GR"/>
              </w:rPr>
              <w:t>Δ</w:t>
            </w:r>
            <w:r w:rsidRPr="007625D9">
              <w:rPr>
                <w:rFonts w:cs="Times New Roman"/>
                <w:w w:val="110"/>
                <w:sz w:val="16"/>
                <w:szCs w:val="16"/>
              </w:rPr>
              <w:t>απάνες λειτουργίας</w:t>
            </w:r>
            <w:r w:rsidRPr="007625D9">
              <w:rPr>
                <w:rFonts w:cs="Times New Roman"/>
                <w:w w:val="110"/>
                <w:sz w:val="16"/>
                <w:szCs w:val="16"/>
                <w:lang w:val="el-GR"/>
              </w:rPr>
              <w:t xml:space="preserve"> </w:t>
            </w:r>
            <w:r w:rsidRPr="007625D9">
              <w:rPr>
                <w:rFonts w:cs="Times New Roman"/>
                <w:w w:val="115"/>
                <w:sz w:val="16"/>
                <w:szCs w:val="16"/>
              </w:rPr>
              <w:t>(</w:t>
            </w:r>
            <w:r w:rsidRPr="007625D9">
              <w:rPr>
                <w:rFonts w:cs="Times New Roman"/>
                <w:w w:val="115"/>
                <w:sz w:val="16"/>
                <w:szCs w:val="16"/>
                <w:lang w:val="el-GR"/>
              </w:rPr>
              <w:t>εκατομμύρια</w:t>
            </w:r>
            <w:r w:rsidRPr="007625D9">
              <w:rPr>
                <w:rFonts w:cs="Times New Roman"/>
                <w:w w:val="115"/>
                <w:sz w:val="16"/>
                <w:szCs w:val="16"/>
              </w:rPr>
              <w:t xml:space="preserve"> €)</w:t>
            </w:r>
          </w:p>
        </w:tc>
        <w:tc>
          <w:tcPr>
            <w:tcW w:w="1316" w:type="dxa"/>
            <w:tcBorders>
              <w:top w:val="single" w:sz="4" w:space="0" w:color="000000"/>
              <w:left w:val="nil"/>
              <w:bottom w:val="single" w:sz="4" w:space="0" w:color="000000"/>
              <w:right w:val="nil"/>
            </w:tcBorders>
          </w:tcPr>
          <w:p w14:paraId="4E469775" w14:textId="77777777" w:rsidR="007625D9" w:rsidRPr="007625D9" w:rsidRDefault="007625D9" w:rsidP="007625D9">
            <w:pPr>
              <w:pStyle w:val="TableParagraph"/>
              <w:kinsoku w:val="0"/>
              <w:overflowPunct w:val="0"/>
              <w:spacing w:before="120" w:after="360" w:line="360" w:lineRule="auto"/>
              <w:rPr>
                <w:rFonts w:cs="Times New Roman"/>
                <w:sz w:val="16"/>
                <w:szCs w:val="16"/>
              </w:rPr>
            </w:pPr>
            <w:r w:rsidRPr="007625D9">
              <w:rPr>
                <w:rFonts w:cs="Times New Roman"/>
                <w:w w:val="110"/>
                <w:sz w:val="16"/>
                <w:szCs w:val="16"/>
              </w:rPr>
              <w:t>Εκπομπή του CO</w:t>
            </w:r>
            <w:r w:rsidRPr="007625D9">
              <w:rPr>
                <w:rFonts w:cs="Times New Roman"/>
                <w:w w:val="110"/>
                <w:sz w:val="16"/>
                <w:szCs w:val="16"/>
                <w:vertAlign w:val="subscript"/>
              </w:rPr>
              <w:t>2</w:t>
            </w:r>
            <w:r w:rsidRPr="007625D9">
              <w:rPr>
                <w:rFonts w:cs="Times New Roman"/>
                <w:w w:val="110"/>
                <w:sz w:val="16"/>
                <w:szCs w:val="16"/>
              </w:rPr>
              <w:t xml:space="preserve"> </w:t>
            </w:r>
            <w:r w:rsidRPr="007625D9">
              <w:rPr>
                <w:rFonts w:cs="Times New Roman"/>
                <w:spacing w:val="-1"/>
                <w:w w:val="115"/>
                <w:sz w:val="16"/>
                <w:szCs w:val="16"/>
              </w:rPr>
              <w:t>(</w:t>
            </w:r>
            <w:r w:rsidRPr="007625D9">
              <w:rPr>
                <w:rFonts w:cs="Times New Roman"/>
                <w:i/>
                <w:iCs/>
                <w:spacing w:val="-2"/>
                <w:w w:val="115"/>
                <w:sz w:val="16"/>
                <w:szCs w:val="16"/>
              </w:rPr>
              <w:t>t</w:t>
            </w:r>
            <w:r w:rsidRPr="007625D9">
              <w:rPr>
                <w:rFonts w:cs="Times New Roman"/>
                <w:spacing w:val="-1"/>
                <w:w w:val="115"/>
                <w:sz w:val="16"/>
                <w:szCs w:val="16"/>
              </w:rPr>
              <w:t>)</w:t>
            </w:r>
          </w:p>
        </w:tc>
        <w:tc>
          <w:tcPr>
            <w:tcW w:w="1316" w:type="dxa"/>
            <w:tcBorders>
              <w:top w:val="single" w:sz="4" w:space="0" w:color="000000"/>
              <w:left w:val="nil"/>
              <w:bottom w:val="single" w:sz="4" w:space="0" w:color="000000"/>
              <w:right w:val="nil"/>
            </w:tcBorders>
          </w:tcPr>
          <w:p w14:paraId="052D3DA6" w14:textId="77777777" w:rsidR="007625D9" w:rsidRPr="007625D9" w:rsidRDefault="007625D9" w:rsidP="007625D9">
            <w:pPr>
              <w:pStyle w:val="TableParagraph"/>
              <w:kinsoku w:val="0"/>
              <w:overflowPunct w:val="0"/>
              <w:spacing w:before="120" w:after="360" w:line="360" w:lineRule="auto"/>
              <w:rPr>
                <w:rFonts w:cs="Times New Roman"/>
                <w:sz w:val="16"/>
                <w:szCs w:val="16"/>
              </w:rPr>
            </w:pPr>
            <w:r w:rsidRPr="007625D9">
              <w:rPr>
                <w:rFonts w:cs="Times New Roman"/>
                <w:w w:val="110"/>
                <w:sz w:val="16"/>
                <w:szCs w:val="16"/>
              </w:rPr>
              <w:t>Εκπομπή</w:t>
            </w:r>
            <w:r w:rsidRPr="007625D9">
              <w:rPr>
                <w:rFonts w:cs="Times New Roman"/>
                <w:w w:val="111"/>
                <w:sz w:val="16"/>
                <w:szCs w:val="16"/>
              </w:rPr>
              <w:t xml:space="preserve"> </w:t>
            </w:r>
            <w:r w:rsidRPr="007625D9">
              <w:rPr>
                <w:rFonts w:cs="Times New Roman"/>
                <w:spacing w:val="-2"/>
                <w:w w:val="110"/>
                <w:sz w:val="16"/>
                <w:szCs w:val="16"/>
              </w:rPr>
              <w:t>NO</w:t>
            </w:r>
            <w:r w:rsidRPr="007625D9">
              <w:rPr>
                <w:rFonts w:cs="Times New Roman"/>
                <w:i/>
                <w:iCs/>
                <w:spacing w:val="-1"/>
                <w:w w:val="110"/>
                <w:position w:val="-2"/>
                <w:sz w:val="16"/>
                <w:szCs w:val="16"/>
              </w:rPr>
              <w:t>x</w:t>
            </w:r>
            <w:r w:rsidRPr="007625D9">
              <w:rPr>
                <w:rFonts w:cs="Times New Roman"/>
                <w:i/>
                <w:iCs/>
                <w:spacing w:val="8"/>
                <w:w w:val="110"/>
                <w:position w:val="-2"/>
                <w:sz w:val="16"/>
                <w:szCs w:val="16"/>
              </w:rPr>
              <w:t xml:space="preserve"> </w:t>
            </w:r>
            <w:r w:rsidRPr="007625D9">
              <w:rPr>
                <w:rFonts w:cs="Times New Roman"/>
                <w:spacing w:val="-1"/>
                <w:w w:val="110"/>
                <w:sz w:val="16"/>
                <w:szCs w:val="16"/>
              </w:rPr>
              <w:t>(</w:t>
            </w:r>
            <w:r w:rsidRPr="007625D9">
              <w:rPr>
                <w:rFonts w:cs="Times New Roman"/>
                <w:i/>
                <w:iCs/>
                <w:spacing w:val="-1"/>
                <w:w w:val="110"/>
                <w:sz w:val="16"/>
                <w:szCs w:val="16"/>
              </w:rPr>
              <w:t>t</w:t>
            </w:r>
            <w:r w:rsidRPr="007625D9">
              <w:rPr>
                <w:rFonts w:cs="Times New Roman"/>
                <w:spacing w:val="-1"/>
                <w:w w:val="110"/>
                <w:sz w:val="16"/>
                <w:szCs w:val="16"/>
              </w:rPr>
              <w:t>)</w:t>
            </w:r>
          </w:p>
        </w:tc>
        <w:tc>
          <w:tcPr>
            <w:tcW w:w="1139" w:type="dxa"/>
            <w:tcBorders>
              <w:top w:val="single" w:sz="4" w:space="0" w:color="000000"/>
              <w:left w:val="nil"/>
              <w:bottom w:val="single" w:sz="4" w:space="0" w:color="000000"/>
              <w:right w:val="nil"/>
            </w:tcBorders>
          </w:tcPr>
          <w:p w14:paraId="33A2AA20" w14:textId="77777777" w:rsidR="007625D9" w:rsidRPr="007625D9" w:rsidRDefault="007625D9" w:rsidP="007625D9">
            <w:pPr>
              <w:pStyle w:val="TableParagraph"/>
              <w:kinsoku w:val="0"/>
              <w:overflowPunct w:val="0"/>
              <w:spacing w:before="120" w:after="360" w:line="360" w:lineRule="auto"/>
              <w:rPr>
                <w:rFonts w:cs="Times New Roman"/>
                <w:sz w:val="16"/>
                <w:szCs w:val="16"/>
              </w:rPr>
            </w:pPr>
            <w:r w:rsidRPr="007625D9">
              <w:rPr>
                <w:rFonts w:cs="Times New Roman"/>
                <w:w w:val="110"/>
                <w:sz w:val="16"/>
                <w:szCs w:val="16"/>
              </w:rPr>
              <w:t>Εκπομπή</w:t>
            </w:r>
            <w:r w:rsidRPr="007625D9">
              <w:rPr>
                <w:rFonts w:cs="Times New Roman"/>
                <w:w w:val="111"/>
                <w:sz w:val="16"/>
                <w:szCs w:val="16"/>
              </w:rPr>
              <w:t xml:space="preserve"> </w:t>
            </w:r>
            <w:r w:rsidRPr="007625D9">
              <w:rPr>
                <w:rFonts w:cs="Times New Roman"/>
                <w:w w:val="110"/>
                <w:sz w:val="16"/>
                <w:szCs w:val="16"/>
              </w:rPr>
              <w:t>SO</w:t>
            </w:r>
            <w:r w:rsidRPr="007625D9">
              <w:rPr>
                <w:rFonts w:cs="Times New Roman"/>
                <w:w w:val="110"/>
                <w:position w:val="-2"/>
                <w:sz w:val="16"/>
                <w:szCs w:val="16"/>
              </w:rPr>
              <w:t>2</w:t>
            </w:r>
            <w:r w:rsidRPr="007625D9">
              <w:rPr>
                <w:rFonts w:cs="Times New Roman"/>
                <w:spacing w:val="18"/>
                <w:w w:val="110"/>
                <w:position w:val="-2"/>
                <w:sz w:val="16"/>
                <w:szCs w:val="16"/>
              </w:rPr>
              <w:t xml:space="preserve"> </w:t>
            </w:r>
            <w:r w:rsidRPr="007625D9">
              <w:rPr>
                <w:rFonts w:cs="Times New Roman"/>
                <w:spacing w:val="-1"/>
                <w:w w:val="110"/>
                <w:sz w:val="16"/>
                <w:szCs w:val="16"/>
              </w:rPr>
              <w:t>(</w:t>
            </w:r>
            <w:r w:rsidRPr="007625D9">
              <w:rPr>
                <w:rFonts w:cs="Times New Roman"/>
                <w:i/>
                <w:iCs/>
                <w:spacing w:val="-1"/>
                <w:w w:val="110"/>
                <w:sz w:val="16"/>
                <w:szCs w:val="16"/>
              </w:rPr>
              <w:t>t</w:t>
            </w:r>
            <w:r w:rsidRPr="007625D9">
              <w:rPr>
                <w:rFonts w:cs="Times New Roman"/>
                <w:spacing w:val="-1"/>
                <w:w w:val="110"/>
                <w:sz w:val="16"/>
                <w:szCs w:val="16"/>
              </w:rPr>
              <w:t>)</w:t>
            </w:r>
          </w:p>
        </w:tc>
        <w:tc>
          <w:tcPr>
            <w:tcW w:w="1659" w:type="dxa"/>
            <w:tcBorders>
              <w:top w:val="single" w:sz="4" w:space="0" w:color="000000"/>
              <w:left w:val="nil"/>
              <w:bottom w:val="single" w:sz="4" w:space="0" w:color="000000"/>
              <w:right w:val="nil"/>
            </w:tcBorders>
          </w:tcPr>
          <w:p w14:paraId="02655689" w14:textId="77777777" w:rsidR="007625D9" w:rsidRPr="007625D9" w:rsidRDefault="007625D9" w:rsidP="007625D9">
            <w:pPr>
              <w:pStyle w:val="TableParagraph"/>
              <w:kinsoku w:val="0"/>
              <w:overflowPunct w:val="0"/>
              <w:spacing w:before="120" w:after="360" w:line="360" w:lineRule="auto"/>
              <w:rPr>
                <w:rFonts w:cs="Times New Roman"/>
                <w:sz w:val="16"/>
                <w:szCs w:val="16"/>
              </w:rPr>
            </w:pPr>
            <w:r w:rsidRPr="007625D9">
              <w:rPr>
                <w:rFonts w:cs="Times New Roman"/>
                <w:w w:val="115"/>
                <w:sz w:val="16"/>
                <w:szCs w:val="16"/>
              </w:rPr>
              <w:t>Εκπομπή αιωρούμενων σωματιδίων(</w:t>
            </w:r>
            <w:r w:rsidRPr="007625D9">
              <w:rPr>
                <w:rFonts w:cs="Times New Roman"/>
                <w:i/>
                <w:iCs/>
                <w:w w:val="115"/>
                <w:sz w:val="16"/>
                <w:szCs w:val="16"/>
              </w:rPr>
              <w:t>t</w:t>
            </w:r>
            <w:r w:rsidRPr="007625D9">
              <w:rPr>
                <w:rFonts w:cs="Times New Roman"/>
                <w:w w:val="115"/>
                <w:sz w:val="16"/>
                <w:szCs w:val="16"/>
              </w:rPr>
              <w:t>)</w:t>
            </w:r>
          </w:p>
        </w:tc>
        <w:tc>
          <w:tcPr>
            <w:tcW w:w="1602" w:type="dxa"/>
            <w:tcBorders>
              <w:top w:val="single" w:sz="4" w:space="0" w:color="000000"/>
              <w:left w:val="nil"/>
              <w:bottom w:val="single" w:sz="4" w:space="0" w:color="000000"/>
              <w:right w:val="nil"/>
            </w:tcBorders>
          </w:tcPr>
          <w:p w14:paraId="04B56F22" w14:textId="77777777" w:rsidR="007625D9" w:rsidRPr="007625D9" w:rsidRDefault="007625D9" w:rsidP="007625D9">
            <w:pPr>
              <w:pStyle w:val="TableParagraph"/>
              <w:kinsoku w:val="0"/>
              <w:overflowPunct w:val="0"/>
              <w:spacing w:before="120" w:after="360" w:line="360" w:lineRule="auto"/>
              <w:rPr>
                <w:rFonts w:cs="Times New Roman"/>
                <w:sz w:val="16"/>
                <w:szCs w:val="16"/>
              </w:rPr>
            </w:pPr>
            <w:r w:rsidRPr="007625D9">
              <w:rPr>
                <w:rFonts w:cs="Times New Roman"/>
                <w:w w:val="110"/>
                <w:sz w:val="16"/>
                <w:szCs w:val="16"/>
              </w:rPr>
              <w:t>Ασφάλεια του ενεργειακού ανεφοδιασμού</w:t>
            </w:r>
          </w:p>
        </w:tc>
      </w:tr>
      <w:tr w:rsidR="007625D9" w:rsidRPr="00360C77" w14:paraId="0FB2F937" w14:textId="77777777" w:rsidTr="00FF65F0">
        <w:trPr>
          <w:trHeight w:hRule="exact" w:val="411"/>
          <w:jc w:val="center"/>
        </w:trPr>
        <w:tc>
          <w:tcPr>
            <w:tcW w:w="1024" w:type="dxa"/>
            <w:tcBorders>
              <w:top w:val="single" w:sz="4" w:space="0" w:color="000000"/>
              <w:left w:val="nil"/>
              <w:bottom w:val="nil"/>
              <w:right w:val="nil"/>
            </w:tcBorders>
          </w:tcPr>
          <w:p w14:paraId="0CB38219" w14:textId="77777777" w:rsidR="007625D9" w:rsidRPr="007625D9" w:rsidRDefault="007625D9" w:rsidP="007625D9">
            <w:pPr>
              <w:pStyle w:val="TableParagraph"/>
              <w:kinsoku w:val="0"/>
              <w:overflowPunct w:val="0"/>
              <w:spacing w:before="120" w:after="360" w:line="360" w:lineRule="auto"/>
              <w:ind w:left="119"/>
              <w:rPr>
                <w:rFonts w:cs="Times New Roman"/>
                <w:sz w:val="16"/>
                <w:szCs w:val="16"/>
              </w:rPr>
            </w:pPr>
            <w:r w:rsidRPr="007625D9">
              <w:rPr>
                <w:rFonts w:cs="Times New Roman"/>
                <w:w w:val="125"/>
                <w:sz w:val="16"/>
                <w:szCs w:val="16"/>
              </w:rPr>
              <w:t>103.6</w:t>
            </w:r>
          </w:p>
        </w:tc>
        <w:tc>
          <w:tcPr>
            <w:tcW w:w="1306" w:type="dxa"/>
            <w:tcBorders>
              <w:top w:val="single" w:sz="4" w:space="0" w:color="000000"/>
              <w:left w:val="nil"/>
              <w:bottom w:val="nil"/>
              <w:right w:val="nil"/>
            </w:tcBorders>
          </w:tcPr>
          <w:p w14:paraId="5D92A2BE" w14:textId="77777777" w:rsidR="007625D9" w:rsidRPr="007625D9" w:rsidRDefault="007625D9" w:rsidP="007625D9">
            <w:pPr>
              <w:pStyle w:val="TableParagraph"/>
              <w:kinsoku w:val="0"/>
              <w:overflowPunct w:val="0"/>
              <w:spacing w:before="120" w:after="360" w:line="360" w:lineRule="auto"/>
              <w:ind w:left="307"/>
              <w:rPr>
                <w:rFonts w:cs="Times New Roman"/>
                <w:sz w:val="16"/>
                <w:szCs w:val="16"/>
              </w:rPr>
            </w:pPr>
            <w:r w:rsidRPr="007625D9">
              <w:rPr>
                <w:rFonts w:cs="Times New Roman"/>
                <w:w w:val="120"/>
                <w:sz w:val="16"/>
                <w:szCs w:val="16"/>
              </w:rPr>
              <w:t>4.16</w:t>
            </w:r>
          </w:p>
        </w:tc>
        <w:tc>
          <w:tcPr>
            <w:tcW w:w="1160" w:type="dxa"/>
            <w:tcBorders>
              <w:top w:val="single" w:sz="4" w:space="0" w:color="000000"/>
              <w:left w:val="nil"/>
              <w:bottom w:val="nil"/>
              <w:right w:val="nil"/>
            </w:tcBorders>
          </w:tcPr>
          <w:p w14:paraId="5D7A2C90" w14:textId="77777777" w:rsidR="007625D9" w:rsidRPr="007625D9" w:rsidRDefault="007625D9" w:rsidP="007625D9">
            <w:pPr>
              <w:pStyle w:val="TableParagraph"/>
              <w:kinsoku w:val="0"/>
              <w:overflowPunct w:val="0"/>
              <w:spacing w:before="120" w:after="360" w:line="360" w:lineRule="auto"/>
              <w:ind w:left="382"/>
              <w:rPr>
                <w:rFonts w:cs="Times New Roman"/>
                <w:sz w:val="16"/>
                <w:szCs w:val="16"/>
              </w:rPr>
            </w:pPr>
            <w:r w:rsidRPr="007625D9">
              <w:rPr>
                <w:rFonts w:cs="Times New Roman"/>
                <w:w w:val="125"/>
                <w:sz w:val="16"/>
                <w:szCs w:val="16"/>
              </w:rPr>
              <w:t>62,758</w:t>
            </w:r>
          </w:p>
        </w:tc>
        <w:tc>
          <w:tcPr>
            <w:tcW w:w="1316" w:type="dxa"/>
            <w:tcBorders>
              <w:top w:val="single" w:sz="4" w:space="0" w:color="000000"/>
              <w:left w:val="nil"/>
              <w:bottom w:val="nil"/>
              <w:right w:val="nil"/>
            </w:tcBorders>
          </w:tcPr>
          <w:p w14:paraId="330C6C7A" w14:textId="77777777" w:rsidR="007625D9" w:rsidRPr="007625D9" w:rsidRDefault="007625D9" w:rsidP="007625D9">
            <w:pPr>
              <w:pStyle w:val="TableParagraph"/>
              <w:kinsoku w:val="0"/>
              <w:overflowPunct w:val="0"/>
              <w:spacing w:before="120" w:after="360" w:line="360" w:lineRule="auto"/>
              <w:ind w:left="383"/>
              <w:rPr>
                <w:rFonts w:cs="Times New Roman"/>
                <w:sz w:val="16"/>
                <w:szCs w:val="16"/>
              </w:rPr>
            </w:pPr>
            <w:r w:rsidRPr="007625D9">
              <w:rPr>
                <w:rFonts w:cs="Times New Roman"/>
                <w:w w:val="125"/>
                <w:sz w:val="16"/>
                <w:szCs w:val="16"/>
              </w:rPr>
              <w:t>0.108</w:t>
            </w:r>
          </w:p>
        </w:tc>
        <w:tc>
          <w:tcPr>
            <w:tcW w:w="1316" w:type="dxa"/>
            <w:tcBorders>
              <w:top w:val="single" w:sz="4" w:space="0" w:color="000000"/>
              <w:left w:val="nil"/>
              <w:bottom w:val="nil"/>
              <w:right w:val="nil"/>
            </w:tcBorders>
          </w:tcPr>
          <w:p w14:paraId="7EAA47D4" w14:textId="77777777" w:rsidR="007625D9" w:rsidRPr="007625D9" w:rsidRDefault="007625D9" w:rsidP="007625D9">
            <w:pPr>
              <w:pStyle w:val="TableParagraph"/>
              <w:kinsoku w:val="0"/>
              <w:overflowPunct w:val="0"/>
              <w:spacing w:before="120" w:after="360" w:line="360" w:lineRule="auto"/>
              <w:ind w:left="440" w:right="760"/>
              <w:jc w:val="center"/>
              <w:rPr>
                <w:rFonts w:cs="Times New Roman"/>
                <w:sz w:val="16"/>
                <w:szCs w:val="16"/>
              </w:rPr>
            </w:pPr>
            <w:r w:rsidRPr="007625D9">
              <w:rPr>
                <w:rFonts w:cs="Times New Roman"/>
                <w:w w:val="125"/>
                <w:sz w:val="16"/>
                <w:szCs w:val="16"/>
              </w:rPr>
              <w:t>0</w:t>
            </w:r>
          </w:p>
        </w:tc>
        <w:tc>
          <w:tcPr>
            <w:tcW w:w="1139" w:type="dxa"/>
            <w:tcBorders>
              <w:top w:val="single" w:sz="4" w:space="0" w:color="000000"/>
              <w:left w:val="nil"/>
              <w:bottom w:val="nil"/>
              <w:right w:val="nil"/>
            </w:tcBorders>
          </w:tcPr>
          <w:p w14:paraId="6592831A" w14:textId="77777777" w:rsidR="007625D9" w:rsidRPr="007625D9" w:rsidRDefault="007625D9" w:rsidP="007625D9">
            <w:pPr>
              <w:pStyle w:val="TableParagraph"/>
              <w:kinsoku w:val="0"/>
              <w:overflowPunct w:val="0"/>
              <w:spacing w:before="120" w:after="360" w:line="360" w:lineRule="auto"/>
              <w:ind w:left="383"/>
              <w:rPr>
                <w:rFonts w:cs="Times New Roman"/>
                <w:sz w:val="16"/>
                <w:szCs w:val="16"/>
              </w:rPr>
            </w:pPr>
            <w:r w:rsidRPr="007625D9">
              <w:rPr>
                <w:rFonts w:cs="Times New Roman"/>
                <w:w w:val="125"/>
                <w:sz w:val="16"/>
                <w:szCs w:val="16"/>
              </w:rPr>
              <w:t>0</w:t>
            </w:r>
          </w:p>
        </w:tc>
        <w:tc>
          <w:tcPr>
            <w:tcW w:w="1659" w:type="dxa"/>
            <w:tcBorders>
              <w:top w:val="single" w:sz="4" w:space="0" w:color="000000"/>
              <w:left w:val="nil"/>
              <w:bottom w:val="nil"/>
              <w:right w:val="nil"/>
            </w:tcBorders>
          </w:tcPr>
          <w:p w14:paraId="40BC7CA6" w14:textId="77777777" w:rsidR="007625D9" w:rsidRPr="007625D9" w:rsidRDefault="007625D9" w:rsidP="007625D9">
            <w:pPr>
              <w:pStyle w:val="TableParagraph"/>
              <w:kinsoku w:val="0"/>
              <w:overflowPunct w:val="0"/>
              <w:spacing w:before="120" w:after="360" w:line="360" w:lineRule="auto"/>
              <w:ind w:left="307"/>
              <w:rPr>
                <w:rFonts w:cs="Times New Roman"/>
                <w:sz w:val="16"/>
                <w:szCs w:val="16"/>
              </w:rPr>
            </w:pPr>
            <w:r w:rsidRPr="007625D9">
              <w:rPr>
                <w:rFonts w:cs="Times New Roman"/>
                <w:w w:val="125"/>
                <w:sz w:val="16"/>
                <w:szCs w:val="16"/>
              </w:rPr>
              <w:t>7</w:t>
            </w:r>
          </w:p>
        </w:tc>
        <w:tc>
          <w:tcPr>
            <w:tcW w:w="1602" w:type="dxa"/>
            <w:tcBorders>
              <w:top w:val="single" w:sz="4" w:space="0" w:color="000000"/>
              <w:left w:val="nil"/>
              <w:bottom w:val="nil"/>
              <w:right w:val="nil"/>
            </w:tcBorders>
          </w:tcPr>
          <w:p w14:paraId="1A06BDFB" w14:textId="77777777" w:rsidR="007625D9" w:rsidRPr="007625D9" w:rsidRDefault="007625D9" w:rsidP="007625D9">
            <w:pPr>
              <w:pStyle w:val="TableParagraph"/>
              <w:kinsoku w:val="0"/>
              <w:overflowPunct w:val="0"/>
              <w:spacing w:before="120" w:after="360" w:line="360" w:lineRule="auto"/>
              <w:ind w:left="307"/>
              <w:rPr>
                <w:rFonts w:cs="Times New Roman"/>
                <w:sz w:val="16"/>
                <w:szCs w:val="16"/>
              </w:rPr>
            </w:pPr>
            <w:r w:rsidRPr="007625D9">
              <w:rPr>
                <w:rFonts w:cs="Times New Roman"/>
                <w:w w:val="125"/>
                <w:sz w:val="16"/>
                <w:szCs w:val="16"/>
              </w:rPr>
              <w:t>0</w:t>
            </w:r>
          </w:p>
        </w:tc>
      </w:tr>
      <w:tr w:rsidR="007625D9" w:rsidRPr="00360C77" w14:paraId="5F9AC958" w14:textId="77777777" w:rsidTr="00FF65F0">
        <w:trPr>
          <w:trHeight w:hRule="exact" w:val="407"/>
          <w:jc w:val="center"/>
        </w:trPr>
        <w:tc>
          <w:tcPr>
            <w:tcW w:w="1024" w:type="dxa"/>
            <w:tcBorders>
              <w:top w:val="nil"/>
              <w:left w:val="nil"/>
              <w:bottom w:val="nil"/>
              <w:right w:val="nil"/>
            </w:tcBorders>
          </w:tcPr>
          <w:p w14:paraId="600F5AD7" w14:textId="77777777" w:rsidR="007625D9" w:rsidRPr="007625D9" w:rsidRDefault="007625D9" w:rsidP="007625D9">
            <w:pPr>
              <w:pStyle w:val="TableParagraph"/>
              <w:kinsoku w:val="0"/>
              <w:overflowPunct w:val="0"/>
              <w:spacing w:before="120" w:after="360" w:line="360" w:lineRule="auto"/>
              <w:ind w:left="119"/>
              <w:rPr>
                <w:rFonts w:cs="Times New Roman"/>
                <w:sz w:val="16"/>
                <w:szCs w:val="16"/>
              </w:rPr>
            </w:pPr>
            <w:r w:rsidRPr="007625D9">
              <w:rPr>
                <w:rFonts w:cs="Times New Roman"/>
                <w:w w:val="125"/>
                <w:sz w:val="16"/>
                <w:szCs w:val="16"/>
              </w:rPr>
              <w:t>114.5</w:t>
            </w:r>
          </w:p>
        </w:tc>
        <w:tc>
          <w:tcPr>
            <w:tcW w:w="1306" w:type="dxa"/>
            <w:tcBorders>
              <w:top w:val="nil"/>
              <w:left w:val="nil"/>
              <w:bottom w:val="nil"/>
              <w:right w:val="nil"/>
            </w:tcBorders>
          </w:tcPr>
          <w:p w14:paraId="481CDC39" w14:textId="77777777" w:rsidR="007625D9" w:rsidRPr="007625D9" w:rsidRDefault="007625D9" w:rsidP="007625D9">
            <w:pPr>
              <w:pStyle w:val="TableParagraph"/>
              <w:kinsoku w:val="0"/>
              <w:overflowPunct w:val="0"/>
              <w:spacing w:before="120" w:after="360" w:line="360" w:lineRule="auto"/>
              <w:ind w:left="307"/>
              <w:rPr>
                <w:rFonts w:cs="Times New Roman"/>
                <w:sz w:val="16"/>
                <w:szCs w:val="16"/>
              </w:rPr>
            </w:pPr>
            <w:r w:rsidRPr="007625D9">
              <w:rPr>
                <w:rFonts w:cs="Times New Roman"/>
                <w:w w:val="120"/>
                <w:sz w:val="16"/>
                <w:szCs w:val="16"/>
              </w:rPr>
              <w:t>4.20</w:t>
            </w:r>
          </w:p>
        </w:tc>
        <w:tc>
          <w:tcPr>
            <w:tcW w:w="1160" w:type="dxa"/>
            <w:tcBorders>
              <w:top w:val="nil"/>
              <w:left w:val="nil"/>
              <w:bottom w:val="nil"/>
              <w:right w:val="nil"/>
            </w:tcBorders>
          </w:tcPr>
          <w:p w14:paraId="163942B0" w14:textId="77777777" w:rsidR="007625D9" w:rsidRPr="007625D9" w:rsidRDefault="007625D9" w:rsidP="007625D9">
            <w:pPr>
              <w:pStyle w:val="TableParagraph"/>
              <w:kinsoku w:val="0"/>
              <w:overflowPunct w:val="0"/>
              <w:spacing w:before="120" w:after="360" w:line="360" w:lineRule="auto"/>
              <w:ind w:left="382"/>
              <w:rPr>
                <w:rFonts w:cs="Times New Roman"/>
                <w:sz w:val="16"/>
                <w:szCs w:val="16"/>
              </w:rPr>
            </w:pPr>
            <w:r w:rsidRPr="007625D9">
              <w:rPr>
                <w:rFonts w:cs="Times New Roman"/>
                <w:w w:val="125"/>
                <w:sz w:val="16"/>
                <w:szCs w:val="16"/>
              </w:rPr>
              <w:t>61,909</w:t>
            </w:r>
          </w:p>
        </w:tc>
        <w:tc>
          <w:tcPr>
            <w:tcW w:w="1316" w:type="dxa"/>
            <w:tcBorders>
              <w:top w:val="nil"/>
              <w:left w:val="nil"/>
              <w:bottom w:val="nil"/>
              <w:right w:val="nil"/>
            </w:tcBorders>
          </w:tcPr>
          <w:p w14:paraId="2DC01475" w14:textId="77777777" w:rsidR="007625D9" w:rsidRPr="007625D9" w:rsidRDefault="007625D9" w:rsidP="007625D9">
            <w:pPr>
              <w:pStyle w:val="TableParagraph"/>
              <w:kinsoku w:val="0"/>
              <w:overflowPunct w:val="0"/>
              <w:spacing w:before="120" w:after="360" w:line="360" w:lineRule="auto"/>
              <w:ind w:left="307"/>
              <w:rPr>
                <w:rFonts w:cs="Times New Roman"/>
                <w:sz w:val="16"/>
                <w:szCs w:val="16"/>
              </w:rPr>
            </w:pPr>
            <w:r w:rsidRPr="007625D9">
              <w:rPr>
                <w:rFonts w:cs="Times New Roman"/>
                <w:w w:val="125"/>
                <w:sz w:val="16"/>
                <w:szCs w:val="16"/>
              </w:rPr>
              <w:t>29.96</w:t>
            </w:r>
          </w:p>
        </w:tc>
        <w:tc>
          <w:tcPr>
            <w:tcW w:w="1316" w:type="dxa"/>
            <w:tcBorders>
              <w:top w:val="nil"/>
              <w:left w:val="nil"/>
              <w:bottom w:val="nil"/>
              <w:right w:val="nil"/>
            </w:tcBorders>
          </w:tcPr>
          <w:p w14:paraId="3CDDA106" w14:textId="77777777" w:rsidR="007625D9" w:rsidRPr="007625D9" w:rsidRDefault="007625D9" w:rsidP="007625D9">
            <w:pPr>
              <w:pStyle w:val="TableParagraph"/>
              <w:kinsoku w:val="0"/>
              <w:overflowPunct w:val="0"/>
              <w:spacing w:before="120" w:after="360" w:line="360" w:lineRule="auto"/>
              <w:ind w:left="307"/>
              <w:rPr>
                <w:rFonts w:cs="Times New Roman"/>
                <w:sz w:val="16"/>
                <w:szCs w:val="16"/>
              </w:rPr>
            </w:pPr>
            <w:r w:rsidRPr="007625D9">
              <w:rPr>
                <w:rFonts w:cs="Times New Roman"/>
                <w:w w:val="125"/>
                <w:sz w:val="16"/>
                <w:szCs w:val="16"/>
              </w:rPr>
              <w:t>166.58</w:t>
            </w:r>
          </w:p>
        </w:tc>
        <w:tc>
          <w:tcPr>
            <w:tcW w:w="1139" w:type="dxa"/>
            <w:tcBorders>
              <w:top w:val="nil"/>
              <w:left w:val="nil"/>
              <w:bottom w:val="nil"/>
              <w:right w:val="nil"/>
            </w:tcBorders>
          </w:tcPr>
          <w:p w14:paraId="1D7738D3" w14:textId="77777777" w:rsidR="007625D9" w:rsidRPr="007625D9" w:rsidRDefault="007625D9" w:rsidP="007625D9">
            <w:pPr>
              <w:pStyle w:val="TableParagraph"/>
              <w:kinsoku w:val="0"/>
              <w:overflowPunct w:val="0"/>
              <w:spacing w:before="120" w:after="360" w:line="360" w:lineRule="auto"/>
              <w:ind w:left="307"/>
              <w:rPr>
                <w:rFonts w:cs="Times New Roman"/>
                <w:sz w:val="16"/>
                <w:szCs w:val="16"/>
              </w:rPr>
            </w:pPr>
            <w:r w:rsidRPr="007625D9">
              <w:rPr>
                <w:rFonts w:cs="Times New Roman"/>
                <w:w w:val="125"/>
                <w:sz w:val="16"/>
                <w:szCs w:val="16"/>
              </w:rPr>
              <w:t>10.86</w:t>
            </w:r>
          </w:p>
        </w:tc>
        <w:tc>
          <w:tcPr>
            <w:tcW w:w="1659" w:type="dxa"/>
            <w:tcBorders>
              <w:top w:val="nil"/>
              <w:left w:val="nil"/>
              <w:bottom w:val="nil"/>
              <w:right w:val="nil"/>
            </w:tcBorders>
          </w:tcPr>
          <w:p w14:paraId="01CBC1BC" w14:textId="77777777" w:rsidR="007625D9" w:rsidRPr="007625D9" w:rsidRDefault="007625D9" w:rsidP="007625D9">
            <w:pPr>
              <w:pStyle w:val="TableParagraph"/>
              <w:kinsoku w:val="0"/>
              <w:overflowPunct w:val="0"/>
              <w:spacing w:before="120" w:after="360" w:line="360" w:lineRule="auto"/>
              <w:ind w:left="307"/>
              <w:rPr>
                <w:rFonts w:cs="Times New Roman"/>
                <w:sz w:val="16"/>
                <w:szCs w:val="16"/>
              </w:rPr>
            </w:pPr>
            <w:r w:rsidRPr="007625D9">
              <w:rPr>
                <w:rFonts w:cs="Times New Roman"/>
                <w:w w:val="120"/>
                <w:sz w:val="16"/>
                <w:szCs w:val="16"/>
              </w:rPr>
              <w:t>7.6</w:t>
            </w:r>
          </w:p>
        </w:tc>
        <w:tc>
          <w:tcPr>
            <w:tcW w:w="1602" w:type="dxa"/>
            <w:tcBorders>
              <w:top w:val="nil"/>
              <w:left w:val="nil"/>
              <w:bottom w:val="nil"/>
              <w:right w:val="nil"/>
            </w:tcBorders>
          </w:tcPr>
          <w:p w14:paraId="00D3FCED" w14:textId="77777777" w:rsidR="007625D9" w:rsidRPr="007625D9" w:rsidRDefault="007625D9" w:rsidP="007625D9">
            <w:pPr>
              <w:pStyle w:val="TableParagraph"/>
              <w:kinsoku w:val="0"/>
              <w:overflowPunct w:val="0"/>
              <w:spacing w:before="120" w:after="360" w:line="360" w:lineRule="auto"/>
              <w:ind w:left="307"/>
              <w:rPr>
                <w:rFonts w:cs="Times New Roman"/>
                <w:sz w:val="16"/>
                <w:szCs w:val="16"/>
              </w:rPr>
            </w:pPr>
            <w:r w:rsidRPr="007625D9">
              <w:rPr>
                <w:rFonts w:cs="Times New Roman"/>
                <w:w w:val="120"/>
                <w:sz w:val="16"/>
                <w:szCs w:val="16"/>
              </w:rPr>
              <w:t>2.47</w:t>
            </w:r>
          </w:p>
        </w:tc>
      </w:tr>
      <w:tr w:rsidR="007625D9" w:rsidRPr="00360C77" w14:paraId="2DEFF7D8" w14:textId="77777777" w:rsidTr="00FF65F0">
        <w:trPr>
          <w:trHeight w:hRule="exact" w:val="427"/>
          <w:jc w:val="center"/>
        </w:trPr>
        <w:tc>
          <w:tcPr>
            <w:tcW w:w="1024" w:type="dxa"/>
            <w:tcBorders>
              <w:top w:val="nil"/>
              <w:left w:val="nil"/>
              <w:bottom w:val="single" w:sz="4" w:space="0" w:color="000000"/>
              <w:right w:val="nil"/>
            </w:tcBorders>
          </w:tcPr>
          <w:p w14:paraId="502B1D1D" w14:textId="77777777" w:rsidR="007625D9" w:rsidRPr="007625D9" w:rsidRDefault="007625D9" w:rsidP="007625D9">
            <w:pPr>
              <w:pStyle w:val="TableParagraph"/>
              <w:kinsoku w:val="0"/>
              <w:overflowPunct w:val="0"/>
              <w:spacing w:before="120" w:after="360" w:line="360" w:lineRule="auto"/>
              <w:ind w:left="119"/>
              <w:rPr>
                <w:rFonts w:cs="Times New Roman"/>
                <w:sz w:val="16"/>
                <w:szCs w:val="16"/>
              </w:rPr>
            </w:pPr>
            <w:r w:rsidRPr="007625D9">
              <w:rPr>
                <w:rFonts w:cs="Times New Roman"/>
                <w:w w:val="125"/>
                <w:sz w:val="16"/>
                <w:szCs w:val="16"/>
              </w:rPr>
              <w:t>325.4</w:t>
            </w:r>
          </w:p>
        </w:tc>
        <w:tc>
          <w:tcPr>
            <w:tcW w:w="1306" w:type="dxa"/>
            <w:tcBorders>
              <w:top w:val="nil"/>
              <w:left w:val="nil"/>
              <w:bottom w:val="single" w:sz="4" w:space="0" w:color="000000"/>
              <w:right w:val="nil"/>
            </w:tcBorders>
          </w:tcPr>
          <w:p w14:paraId="2108BAB4" w14:textId="77777777" w:rsidR="007625D9" w:rsidRPr="007625D9" w:rsidRDefault="007625D9" w:rsidP="007625D9">
            <w:pPr>
              <w:pStyle w:val="TableParagraph"/>
              <w:kinsoku w:val="0"/>
              <w:overflowPunct w:val="0"/>
              <w:spacing w:before="120" w:after="360" w:line="360" w:lineRule="auto"/>
              <w:ind w:left="307"/>
              <w:rPr>
                <w:rFonts w:cs="Times New Roman"/>
                <w:sz w:val="16"/>
                <w:szCs w:val="16"/>
              </w:rPr>
            </w:pPr>
            <w:r w:rsidRPr="007625D9">
              <w:rPr>
                <w:rFonts w:cs="Times New Roman"/>
                <w:w w:val="120"/>
                <w:sz w:val="16"/>
                <w:szCs w:val="16"/>
              </w:rPr>
              <w:t>5.80</w:t>
            </w:r>
          </w:p>
        </w:tc>
        <w:tc>
          <w:tcPr>
            <w:tcW w:w="1160" w:type="dxa"/>
            <w:tcBorders>
              <w:top w:val="nil"/>
              <w:left w:val="nil"/>
              <w:bottom w:val="single" w:sz="4" w:space="0" w:color="000000"/>
              <w:right w:val="nil"/>
            </w:tcBorders>
          </w:tcPr>
          <w:p w14:paraId="66EF44B5" w14:textId="77777777" w:rsidR="007625D9" w:rsidRPr="007625D9" w:rsidRDefault="007625D9" w:rsidP="007625D9">
            <w:pPr>
              <w:pStyle w:val="TableParagraph"/>
              <w:kinsoku w:val="0"/>
              <w:overflowPunct w:val="0"/>
              <w:spacing w:before="120" w:after="360" w:line="360" w:lineRule="auto"/>
              <w:ind w:left="306"/>
              <w:rPr>
                <w:rFonts w:cs="Times New Roman"/>
                <w:sz w:val="16"/>
                <w:szCs w:val="16"/>
              </w:rPr>
            </w:pPr>
            <w:r w:rsidRPr="007625D9">
              <w:rPr>
                <w:rFonts w:cs="Times New Roman"/>
                <w:w w:val="125"/>
                <w:sz w:val="16"/>
                <w:szCs w:val="16"/>
              </w:rPr>
              <w:t>568,742</w:t>
            </w:r>
          </w:p>
        </w:tc>
        <w:tc>
          <w:tcPr>
            <w:tcW w:w="1316" w:type="dxa"/>
            <w:tcBorders>
              <w:top w:val="nil"/>
              <w:left w:val="nil"/>
              <w:bottom w:val="single" w:sz="4" w:space="0" w:color="000000"/>
              <w:right w:val="nil"/>
            </w:tcBorders>
          </w:tcPr>
          <w:p w14:paraId="042BD23D" w14:textId="77777777" w:rsidR="007625D9" w:rsidRPr="007625D9" w:rsidRDefault="007625D9" w:rsidP="007625D9">
            <w:pPr>
              <w:pStyle w:val="TableParagraph"/>
              <w:kinsoku w:val="0"/>
              <w:overflowPunct w:val="0"/>
              <w:spacing w:before="120" w:after="360" w:line="360" w:lineRule="auto"/>
              <w:ind w:left="383"/>
              <w:rPr>
                <w:rFonts w:cs="Times New Roman"/>
                <w:sz w:val="16"/>
                <w:szCs w:val="16"/>
              </w:rPr>
            </w:pPr>
            <w:r w:rsidRPr="007625D9">
              <w:rPr>
                <w:rFonts w:cs="Times New Roman"/>
                <w:w w:val="125"/>
                <w:sz w:val="16"/>
                <w:szCs w:val="16"/>
              </w:rPr>
              <w:t>1.017</w:t>
            </w:r>
          </w:p>
        </w:tc>
        <w:tc>
          <w:tcPr>
            <w:tcW w:w="1316" w:type="dxa"/>
            <w:tcBorders>
              <w:top w:val="nil"/>
              <w:left w:val="nil"/>
              <w:bottom w:val="single" w:sz="4" w:space="0" w:color="000000"/>
              <w:right w:val="nil"/>
            </w:tcBorders>
          </w:tcPr>
          <w:p w14:paraId="202D12A7" w14:textId="77777777" w:rsidR="007625D9" w:rsidRPr="007625D9" w:rsidRDefault="007625D9" w:rsidP="007625D9">
            <w:pPr>
              <w:pStyle w:val="TableParagraph"/>
              <w:kinsoku w:val="0"/>
              <w:overflowPunct w:val="0"/>
              <w:spacing w:before="120" w:after="360" w:line="360" w:lineRule="auto"/>
              <w:ind w:left="440" w:right="760"/>
              <w:jc w:val="center"/>
              <w:rPr>
                <w:rFonts w:cs="Times New Roman"/>
                <w:sz w:val="16"/>
                <w:szCs w:val="16"/>
              </w:rPr>
            </w:pPr>
            <w:r w:rsidRPr="007625D9">
              <w:rPr>
                <w:rFonts w:cs="Times New Roman"/>
                <w:w w:val="125"/>
                <w:sz w:val="16"/>
                <w:szCs w:val="16"/>
              </w:rPr>
              <w:t>0</w:t>
            </w:r>
          </w:p>
        </w:tc>
        <w:tc>
          <w:tcPr>
            <w:tcW w:w="1139" w:type="dxa"/>
            <w:tcBorders>
              <w:top w:val="nil"/>
              <w:left w:val="nil"/>
              <w:bottom w:val="single" w:sz="4" w:space="0" w:color="000000"/>
              <w:right w:val="nil"/>
            </w:tcBorders>
          </w:tcPr>
          <w:p w14:paraId="7C3155C0" w14:textId="77777777" w:rsidR="007625D9" w:rsidRPr="007625D9" w:rsidRDefault="007625D9" w:rsidP="007625D9">
            <w:pPr>
              <w:pStyle w:val="TableParagraph"/>
              <w:kinsoku w:val="0"/>
              <w:overflowPunct w:val="0"/>
              <w:spacing w:before="120" w:after="360" w:line="360" w:lineRule="auto"/>
              <w:ind w:left="383"/>
              <w:rPr>
                <w:rFonts w:cs="Times New Roman"/>
                <w:sz w:val="16"/>
                <w:szCs w:val="16"/>
              </w:rPr>
            </w:pPr>
            <w:r w:rsidRPr="007625D9">
              <w:rPr>
                <w:rFonts w:cs="Times New Roman"/>
                <w:w w:val="125"/>
                <w:sz w:val="16"/>
                <w:szCs w:val="16"/>
              </w:rPr>
              <w:t>0</w:t>
            </w:r>
          </w:p>
        </w:tc>
        <w:tc>
          <w:tcPr>
            <w:tcW w:w="1659" w:type="dxa"/>
            <w:tcBorders>
              <w:top w:val="nil"/>
              <w:left w:val="nil"/>
              <w:bottom w:val="single" w:sz="4" w:space="0" w:color="000000"/>
              <w:right w:val="nil"/>
            </w:tcBorders>
          </w:tcPr>
          <w:p w14:paraId="0BB392BA" w14:textId="77777777" w:rsidR="007625D9" w:rsidRPr="007625D9" w:rsidRDefault="007625D9" w:rsidP="007625D9">
            <w:pPr>
              <w:pStyle w:val="TableParagraph"/>
              <w:kinsoku w:val="0"/>
              <w:overflowPunct w:val="0"/>
              <w:spacing w:before="120" w:after="360" w:line="360" w:lineRule="auto"/>
              <w:ind w:left="307"/>
              <w:rPr>
                <w:rFonts w:cs="Times New Roman"/>
                <w:sz w:val="16"/>
                <w:szCs w:val="16"/>
              </w:rPr>
            </w:pPr>
            <w:r w:rsidRPr="007625D9">
              <w:rPr>
                <w:rFonts w:cs="Times New Roman"/>
                <w:w w:val="120"/>
                <w:sz w:val="16"/>
                <w:szCs w:val="16"/>
              </w:rPr>
              <w:t>6.72</w:t>
            </w:r>
          </w:p>
        </w:tc>
        <w:tc>
          <w:tcPr>
            <w:tcW w:w="1602" w:type="dxa"/>
            <w:tcBorders>
              <w:top w:val="nil"/>
              <w:left w:val="nil"/>
              <w:bottom w:val="single" w:sz="4" w:space="0" w:color="000000"/>
              <w:right w:val="nil"/>
            </w:tcBorders>
          </w:tcPr>
          <w:p w14:paraId="0310934F" w14:textId="77777777" w:rsidR="007625D9" w:rsidRPr="007625D9" w:rsidRDefault="007625D9" w:rsidP="007625D9">
            <w:pPr>
              <w:pStyle w:val="TableParagraph"/>
              <w:kinsoku w:val="0"/>
              <w:overflowPunct w:val="0"/>
              <w:spacing w:before="120" w:after="360" w:line="360" w:lineRule="auto"/>
              <w:ind w:left="307"/>
              <w:rPr>
                <w:rFonts w:cs="Times New Roman"/>
                <w:sz w:val="16"/>
                <w:szCs w:val="16"/>
              </w:rPr>
            </w:pPr>
            <w:r w:rsidRPr="007625D9">
              <w:rPr>
                <w:rFonts w:cs="Times New Roman"/>
                <w:w w:val="120"/>
                <w:sz w:val="16"/>
                <w:szCs w:val="16"/>
              </w:rPr>
              <w:t>1.98</w:t>
            </w:r>
          </w:p>
        </w:tc>
      </w:tr>
    </w:tbl>
    <w:p w14:paraId="68EDC52D" w14:textId="04B22E49" w:rsidR="00F83AFD" w:rsidRDefault="00F83AFD" w:rsidP="00FF65F0">
      <w:pPr>
        <w:jc w:val="center"/>
        <w:rPr>
          <w:spacing w:val="4"/>
          <w:w w:val="110"/>
        </w:rPr>
      </w:pPr>
      <w:r w:rsidRPr="00FF65F0">
        <w:rPr>
          <w:b/>
        </w:rPr>
        <w:t>Πίνακας 16</w:t>
      </w:r>
      <w:r w:rsidRPr="00FF65F0">
        <w:rPr>
          <w:b/>
          <w:spacing w:val="-5"/>
          <w:w w:val="120"/>
        </w:rPr>
        <w:t xml:space="preserve">: </w:t>
      </w:r>
      <w:r w:rsidRPr="0096491F">
        <w:t>Quanti</w:t>
      </w:r>
      <w:r w:rsidRPr="007625D9">
        <w:t>ﬁ</w:t>
      </w:r>
      <w:r w:rsidRPr="0096491F">
        <w:t xml:space="preserve">ed decision matrix </w:t>
      </w:r>
      <w:r w:rsidRPr="007625D9">
        <w:rPr>
          <w:spacing w:val="3"/>
          <w:w w:val="110"/>
        </w:rPr>
        <w:t>για</w:t>
      </w:r>
      <w:r w:rsidRPr="0096491F">
        <w:rPr>
          <w:spacing w:val="3"/>
          <w:w w:val="110"/>
        </w:rPr>
        <w:t xml:space="preserve"> </w:t>
      </w:r>
      <w:r w:rsidRPr="007625D9">
        <w:rPr>
          <w:spacing w:val="3"/>
          <w:w w:val="110"/>
        </w:rPr>
        <w:t>το</w:t>
      </w:r>
      <w:r w:rsidRPr="0096491F">
        <w:rPr>
          <w:spacing w:val="3"/>
          <w:w w:val="110"/>
        </w:rPr>
        <w:t xml:space="preserve"> </w:t>
      </w:r>
      <w:r w:rsidRPr="0096491F">
        <w:rPr>
          <w:w w:val="110"/>
        </w:rPr>
        <w:t>realistic</w:t>
      </w:r>
      <w:r w:rsidRPr="0096491F">
        <w:rPr>
          <w:spacing w:val="4"/>
          <w:w w:val="110"/>
        </w:rPr>
        <w:t xml:space="preserve"> </w:t>
      </w:r>
      <w:r w:rsidRPr="007625D9">
        <w:rPr>
          <w:spacing w:val="4"/>
          <w:w w:val="110"/>
        </w:rPr>
        <w:t>σενάριο</w:t>
      </w:r>
    </w:p>
    <w:p w14:paraId="62A0D9A2" w14:textId="77777777" w:rsidR="00FF65F0" w:rsidRPr="0096491F" w:rsidRDefault="00FF65F0" w:rsidP="00FF65F0">
      <w:pPr>
        <w:jc w:val="center"/>
      </w:pPr>
    </w:p>
    <w:tbl>
      <w:tblPr>
        <w:tblW w:w="0" w:type="auto"/>
        <w:jc w:val="center"/>
        <w:tblLayout w:type="fixed"/>
        <w:tblCellMar>
          <w:left w:w="0" w:type="dxa"/>
          <w:right w:w="0" w:type="dxa"/>
        </w:tblCellMar>
        <w:tblLook w:val="0000" w:firstRow="0" w:lastRow="0" w:firstColumn="0" w:lastColumn="0" w:noHBand="0" w:noVBand="0"/>
      </w:tblPr>
      <w:tblGrid>
        <w:gridCol w:w="1046"/>
        <w:gridCol w:w="1777"/>
        <w:gridCol w:w="1045"/>
      </w:tblGrid>
      <w:tr w:rsidR="00F311CF" w:rsidRPr="00360C77" w14:paraId="5E745552" w14:textId="77777777" w:rsidTr="00FF65F0">
        <w:trPr>
          <w:trHeight w:hRule="exact" w:val="469"/>
          <w:jc w:val="center"/>
        </w:trPr>
        <w:tc>
          <w:tcPr>
            <w:tcW w:w="1046" w:type="dxa"/>
            <w:tcBorders>
              <w:top w:val="single" w:sz="4" w:space="0" w:color="000000"/>
              <w:left w:val="nil"/>
              <w:bottom w:val="nil"/>
              <w:right w:val="nil"/>
            </w:tcBorders>
          </w:tcPr>
          <w:p w14:paraId="2C06E5C1" w14:textId="77777777" w:rsidR="00F311CF" w:rsidRPr="007625D9" w:rsidRDefault="00F311CF" w:rsidP="00E36FD7">
            <w:pPr>
              <w:pStyle w:val="TableParagraph"/>
              <w:kinsoku w:val="0"/>
              <w:overflowPunct w:val="0"/>
              <w:spacing w:before="120" w:after="360" w:line="360" w:lineRule="auto"/>
              <w:ind w:left="120"/>
              <w:rPr>
                <w:rFonts w:cs="Times New Roman"/>
                <w:sz w:val="16"/>
                <w:szCs w:val="20"/>
              </w:rPr>
            </w:pPr>
            <w:r w:rsidRPr="007625D9">
              <w:rPr>
                <w:rFonts w:cs="Times New Roman"/>
                <w:w w:val="115"/>
                <w:sz w:val="16"/>
                <w:szCs w:val="20"/>
              </w:rPr>
              <w:t>0</w:t>
            </w:r>
          </w:p>
        </w:tc>
        <w:tc>
          <w:tcPr>
            <w:tcW w:w="1777" w:type="dxa"/>
            <w:tcBorders>
              <w:top w:val="single" w:sz="4" w:space="0" w:color="000000"/>
              <w:left w:val="nil"/>
              <w:bottom w:val="nil"/>
              <w:right w:val="nil"/>
            </w:tcBorders>
          </w:tcPr>
          <w:p w14:paraId="1FA8ECC4" w14:textId="77777777" w:rsidR="00F311CF" w:rsidRPr="007625D9" w:rsidRDefault="00F311CF" w:rsidP="00E36FD7">
            <w:pPr>
              <w:pStyle w:val="TableParagraph"/>
              <w:kinsoku w:val="0"/>
              <w:overflowPunct w:val="0"/>
              <w:spacing w:before="120" w:after="360" w:line="360" w:lineRule="auto"/>
              <w:ind w:left="830" w:right="830"/>
              <w:jc w:val="center"/>
              <w:rPr>
                <w:rFonts w:cs="Times New Roman"/>
                <w:sz w:val="16"/>
                <w:szCs w:val="20"/>
              </w:rPr>
            </w:pPr>
            <w:r w:rsidRPr="007625D9">
              <w:rPr>
                <w:rFonts w:cs="Times New Roman"/>
                <w:w w:val="115"/>
                <w:sz w:val="16"/>
                <w:szCs w:val="20"/>
              </w:rPr>
              <w:t>0</w:t>
            </w:r>
          </w:p>
        </w:tc>
        <w:tc>
          <w:tcPr>
            <w:tcW w:w="1045" w:type="dxa"/>
            <w:tcBorders>
              <w:top w:val="single" w:sz="4" w:space="0" w:color="000000"/>
              <w:left w:val="nil"/>
              <w:bottom w:val="nil"/>
              <w:right w:val="nil"/>
            </w:tcBorders>
          </w:tcPr>
          <w:p w14:paraId="2E8FD1E7" w14:textId="77777777" w:rsidR="00F311CF" w:rsidRPr="007625D9" w:rsidRDefault="00F311CF" w:rsidP="00E36FD7">
            <w:pPr>
              <w:pStyle w:val="TableParagraph"/>
              <w:kinsoku w:val="0"/>
              <w:overflowPunct w:val="0"/>
              <w:spacing w:before="120" w:after="360" w:line="360" w:lineRule="auto"/>
              <w:ind w:right="119"/>
              <w:jc w:val="right"/>
              <w:rPr>
                <w:rFonts w:cs="Times New Roman"/>
                <w:sz w:val="16"/>
                <w:szCs w:val="20"/>
              </w:rPr>
            </w:pPr>
            <w:r w:rsidRPr="007625D9">
              <w:rPr>
                <w:rFonts w:cs="Times New Roman"/>
                <w:w w:val="110"/>
                <w:sz w:val="16"/>
                <w:szCs w:val="20"/>
              </w:rPr>
              <w:t>0</w:t>
            </w:r>
          </w:p>
        </w:tc>
      </w:tr>
      <w:tr w:rsidR="00F311CF" w:rsidRPr="00360C77" w14:paraId="65B75111" w14:textId="77777777" w:rsidTr="00FF65F0">
        <w:trPr>
          <w:trHeight w:hRule="exact" w:val="423"/>
          <w:jc w:val="center"/>
        </w:trPr>
        <w:tc>
          <w:tcPr>
            <w:tcW w:w="1046" w:type="dxa"/>
            <w:tcBorders>
              <w:top w:val="nil"/>
              <w:left w:val="nil"/>
              <w:bottom w:val="nil"/>
              <w:right w:val="nil"/>
            </w:tcBorders>
          </w:tcPr>
          <w:p w14:paraId="2FFA12CA" w14:textId="77777777" w:rsidR="00F311CF" w:rsidRPr="007625D9" w:rsidRDefault="00F311CF" w:rsidP="00E36FD7">
            <w:pPr>
              <w:pStyle w:val="TableParagraph"/>
              <w:kinsoku w:val="0"/>
              <w:overflowPunct w:val="0"/>
              <w:spacing w:before="120" w:after="360" w:line="360" w:lineRule="auto"/>
              <w:ind w:left="120"/>
              <w:rPr>
                <w:rFonts w:cs="Times New Roman"/>
                <w:sz w:val="16"/>
                <w:szCs w:val="20"/>
              </w:rPr>
            </w:pPr>
            <w:r w:rsidRPr="007625D9">
              <w:rPr>
                <w:rFonts w:cs="Times New Roman"/>
                <w:w w:val="115"/>
                <w:sz w:val="16"/>
                <w:szCs w:val="20"/>
              </w:rPr>
              <w:t>1</w:t>
            </w:r>
          </w:p>
        </w:tc>
        <w:tc>
          <w:tcPr>
            <w:tcW w:w="1777" w:type="dxa"/>
            <w:tcBorders>
              <w:top w:val="nil"/>
              <w:left w:val="nil"/>
              <w:bottom w:val="nil"/>
              <w:right w:val="nil"/>
            </w:tcBorders>
          </w:tcPr>
          <w:p w14:paraId="27AFADB8" w14:textId="77777777" w:rsidR="00F311CF" w:rsidRPr="007625D9" w:rsidRDefault="00F311CF" w:rsidP="00E36FD7">
            <w:pPr>
              <w:pStyle w:val="TableParagraph"/>
              <w:kinsoku w:val="0"/>
              <w:overflowPunct w:val="0"/>
              <w:spacing w:before="120" w:after="360" w:line="360" w:lineRule="auto"/>
              <w:ind w:left="830" w:right="830"/>
              <w:jc w:val="center"/>
              <w:rPr>
                <w:rFonts w:cs="Times New Roman"/>
                <w:sz w:val="16"/>
                <w:szCs w:val="20"/>
              </w:rPr>
            </w:pPr>
            <w:r w:rsidRPr="007625D9">
              <w:rPr>
                <w:rFonts w:cs="Times New Roman"/>
                <w:w w:val="115"/>
                <w:sz w:val="16"/>
                <w:szCs w:val="20"/>
              </w:rPr>
              <w:t>0</w:t>
            </w:r>
          </w:p>
        </w:tc>
        <w:tc>
          <w:tcPr>
            <w:tcW w:w="1045" w:type="dxa"/>
            <w:tcBorders>
              <w:top w:val="nil"/>
              <w:left w:val="nil"/>
              <w:bottom w:val="nil"/>
              <w:right w:val="nil"/>
            </w:tcBorders>
          </w:tcPr>
          <w:p w14:paraId="19A8399F" w14:textId="77777777" w:rsidR="00F311CF" w:rsidRPr="007625D9" w:rsidRDefault="00F311CF" w:rsidP="00E36FD7">
            <w:pPr>
              <w:pStyle w:val="TableParagraph"/>
              <w:kinsoku w:val="0"/>
              <w:overflowPunct w:val="0"/>
              <w:spacing w:before="120" w:after="360" w:line="360" w:lineRule="auto"/>
              <w:ind w:right="119"/>
              <w:jc w:val="right"/>
              <w:rPr>
                <w:rFonts w:cs="Times New Roman"/>
                <w:sz w:val="16"/>
                <w:szCs w:val="20"/>
              </w:rPr>
            </w:pPr>
            <w:r w:rsidRPr="007625D9">
              <w:rPr>
                <w:rFonts w:cs="Times New Roman"/>
                <w:w w:val="110"/>
                <w:sz w:val="16"/>
                <w:szCs w:val="20"/>
              </w:rPr>
              <w:t>0</w:t>
            </w:r>
          </w:p>
        </w:tc>
      </w:tr>
      <w:tr w:rsidR="00F311CF" w:rsidRPr="00360C77" w14:paraId="74F2E814" w14:textId="77777777" w:rsidTr="00FF65F0">
        <w:trPr>
          <w:trHeight w:hRule="exact" w:val="429"/>
          <w:jc w:val="center"/>
        </w:trPr>
        <w:tc>
          <w:tcPr>
            <w:tcW w:w="1046" w:type="dxa"/>
            <w:tcBorders>
              <w:top w:val="nil"/>
              <w:left w:val="nil"/>
              <w:bottom w:val="single" w:sz="4" w:space="0" w:color="000000"/>
              <w:right w:val="nil"/>
            </w:tcBorders>
          </w:tcPr>
          <w:p w14:paraId="44ADDDE1" w14:textId="77777777" w:rsidR="00F311CF" w:rsidRPr="007625D9" w:rsidRDefault="00F311CF" w:rsidP="00E36FD7">
            <w:pPr>
              <w:pStyle w:val="TableParagraph"/>
              <w:kinsoku w:val="0"/>
              <w:overflowPunct w:val="0"/>
              <w:spacing w:before="120" w:after="360" w:line="360" w:lineRule="auto"/>
              <w:ind w:left="120"/>
              <w:rPr>
                <w:rFonts w:cs="Times New Roman"/>
                <w:sz w:val="16"/>
                <w:szCs w:val="20"/>
              </w:rPr>
            </w:pPr>
            <w:r w:rsidRPr="007625D9">
              <w:rPr>
                <w:rFonts w:cs="Times New Roman"/>
                <w:w w:val="115"/>
                <w:sz w:val="16"/>
                <w:szCs w:val="20"/>
              </w:rPr>
              <w:t>0</w:t>
            </w:r>
          </w:p>
        </w:tc>
        <w:tc>
          <w:tcPr>
            <w:tcW w:w="1777" w:type="dxa"/>
            <w:tcBorders>
              <w:top w:val="nil"/>
              <w:left w:val="nil"/>
              <w:bottom w:val="single" w:sz="4" w:space="0" w:color="000000"/>
              <w:right w:val="nil"/>
            </w:tcBorders>
          </w:tcPr>
          <w:p w14:paraId="5D25DF5F" w14:textId="77777777" w:rsidR="00F311CF" w:rsidRPr="007625D9" w:rsidRDefault="00F311CF" w:rsidP="00E36FD7">
            <w:pPr>
              <w:pStyle w:val="TableParagraph"/>
              <w:kinsoku w:val="0"/>
              <w:overflowPunct w:val="0"/>
              <w:spacing w:before="120" w:after="360" w:line="360" w:lineRule="auto"/>
              <w:ind w:left="830" w:right="830"/>
              <w:jc w:val="center"/>
              <w:rPr>
                <w:rFonts w:cs="Times New Roman"/>
                <w:sz w:val="16"/>
                <w:szCs w:val="20"/>
              </w:rPr>
            </w:pPr>
            <w:r w:rsidRPr="007625D9">
              <w:rPr>
                <w:rFonts w:cs="Times New Roman"/>
                <w:w w:val="115"/>
                <w:sz w:val="16"/>
                <w:szCs w:val="20"/>
              </w:rPr>
              <w:t>0</w:t>
            </w:r>
          </w:p>
        </w:tc>
        <w:tc>
          <w:tcPr>
            <w:tcW w:w="1045" w:type="dxa"/>
            <w:tcBorders>
              <w:top w:val="nil"/>
              <w:left w:val="nil"/>
              <w:bottom w:val="single" w:sz="4" w:space="0" w:color="000000"/>
              <w:right w:val="nil"/>
            </w:tcBorders>
          </w:tcPr>
          <w:p w14:paraId="10F7292A" w14:textId="77777777" w:rsidR="00F311CF" w:rsidRPr="007625D9" w:rsidRDefault="00F311CF" w:rsidP="00E36FD7">
            <w:pPr>
              <w:pStyle w:val="TableParagraph"/>
              <w:kinsoku w:val="0"/>
              <w:overflowPunct w:val="0"/>
              <w:spacing w:before="120" w:after="360" w:line="360" w:lineRule="auto"/>
              <w:ind w:right="119"/>
              <w:jc w:val="right"/>
              <w:rPr>
                <w:rFonts w:cs="Times New Roman"/>
                <w:sz w:val="16"/>
                <w:szCs w:val="20"/>
              </w:rPr>
            </w:pPr>
            <w:r w:rsidRPr="007625D9">
              <w:rPr>
                <w:rFonts w:cs="Times New Roman"/>
                <w:w w:val="110"/>
                <w:sz w:val="16"/>
                <w:szCs w:val="20"/>
              </w:rPr>
              <w:t>0</w:t>
            </w:r>
          </w:p>
        </w:tc>
      </w:tr>
    </w:tbl>
    <w:p w14:paraId="503327A6" w14:textId="183EB426" w:rsidR="00846842" w:rsidRDefault="00F83AFD" w:rsidP="00FF65F0">
      <w:pPr>
        <w:jc w:val="center"/>
        <w:rPr>
          <w:w w:val="110"/>
        </w:rPr>
      </w:pPr>
      <w:r w:rsidRPr="00FF65F0">
        <w:rPr>
          <w:b/>
        </w:rPr>
        <w:t>Πίνακας</w:t>
      </w:r>
      <w:r w:rsidRPr="00FF65F0">
        <w:rPr>
          <w:b/>
          <w:spacing w:val="10"/>
        </w:rPr>
        <w:t xml:space="preserve"> </w:t>
      </w:r>
      <w:r w:rsidRPr="00FF65F0">
        <w:rPr>
          <w:b/>
          <w:spacing w:val="-6"/>
        </w:rPr>
        <w:t>17:</w:t>
      </w:r>
      <w:r w:rsidRPr="0096491F">
        <w:rPr>
          <w:spacing w:val="-6"/>
        </w:rPr>
        <w:t xml:space="preserve"> </w:t>
      </w:r>
      <w:r w:rsidRPr="007625D9">
        <w:rPr>
          <w:w w:val="110"/>
        </w:rPr>
        <w:t>Μήτρα</w:t>
      </w:r>
      <w:r w:rsidRPr="0096491F">
        <w:rPr>
          <w:w w:val="110"/>
        </w:rPr>
        <w:t xml:space="preserve"> aggregate</w:t>
      </w:r>
      <w:r w:rsidRPr="0096491F">
        <w:rPr>
          <w:spacing w:val="-3"/>
          <w:w w:val="110"/>
        </w:rPr>
        <w:t xml:space="preserve"> </w:t>
      </w:r>
      <w:r w:rsidRPr="0096491F">
        <w:rPr>
          <w:w w:val="110"/>
        </w:rPr>
        <w:t>dominance</w:t>
      </w:r>
      <w:r w:rsidRPr="0096491F">
        <w:rPr>
          <w:spacing w:val="-3"/>
          <w:w w:val="110"/>
        </w:rPr>
        <w:t xml:space="preserve"> </w:t>
      </w:r>
      <w:r w:rsidRPr="007625D9">
        <w:rPr>
          <w:spacing w:val="3"/>
          <w:w w:val="110"/>
        </w:rPr>
        <w:t>για</w:t>
      </w:r>
      <w:r w:rsidRPr="0096491F">
        <w:rPr>
          <w:spacing w:val="3"/>
          <w:w w:val="110"/>
        </w:rPr>
        <w:t xml:space="preserve"> </w:t>
      </w:r>
      <w:r w:rsidRPr="007625D9">
        <w:rPr>
          <w:spacing w:val="3"/>
          <w:w w:val="110"/>
        </w:rPr>
        <w:t>το</w:t>
      </w:r>
      <w:r w:rsidRPr="0096491F">
        <w:rPr>
          <w:spacing w:val="3"/>
          <w:w w:val="110"/>
        </w:rPr>
        <w:t xml:space="preserve"> </w:t>
      </w:r>
      <w:r w:rsidRPr="0096491F">
        <w:rPr>
          <w:w w:val="110"/>
        </w:rPr>
        <w:t>realistic</w:t>
      </w:r>
      <w:r w:rsidRPr="0096491F">
        <w:rPr>
          <w:spacing w:val="4"/>
          <w:w w:val="110"/>
        </w:rPr>
        <w:t xml:space="preserve"> </w:t>
      </w:r>
      <w:r w:rsidRPr="007625D9">
        <w:rPr>
          <w:spacing w:val="4"/>
          <w:w w:val="110"/>
        </w:rPr>
        <w:t>σενάριο</w:t>
      </w:r>
      <w:r w:rsidRPr="0096491F">
        <w:rPr>
          <w:w w:val="110"/>
        </w:rPr>
        <w:t>.</w:t>
      </w:r>
    </w:p>
    <w:p w14:paraId="4FC9FB3C" w14:textId="77777777" w:rsidR="00FF65F0" w:rsidRPr="0096491F" w:rsidRDefault="00FF65F0" w:rsidP="00FF65F0">
      <w:pPr>
        <w:jc w:val="center"/>
      </w:pPr>
    </w:p>
    <w:tbl>
      <w:tblPr>
        <w:tblW w:w="10516" w:type="dxa"/>
        <w:jc w:val="center"/>
        <w:tblLayout w:type="fixed"/>
        <w:tblCellMar>
          <w:left w:w="0" w:type="dxa"/>
          <w:right w:w="0" w:type="dxa"/>
        </w:tblCellMar>
        <w:tblLook w:val="0000" w:firstRow="0" w:lastRow="0" w:firstColumn="0" w:lastColumn="0" w:noHBand="0" w:noVBand="0"/>
      </w:tblPr>
      <w:tblGrid>
        <w:gridCol w:w="1018"/>
        <w:gridCol w:w="1311"/>
        <w:gridCol w:w="1162"/>
        <w:gridCol w:w="1315"/>
        <w:gridCol w:w="1316"/>
        <w:gridCol w:w="1133"/>
        <w:gridCol w:w="1665"/>
        <w:gridCol w:w="1596"/>
      </w:tblGrid>
      <w:tr w:rsidR="00C04E52" w:rsidRPr="00360C77" w14:paraId="13C64C82" w14:textId="77777777" w:rsidTr="00FF65F0">
        <w:trPr>
          <w:trHeight w:hRule="exact" w:val="1237"/>
          <w:jc w:val="center"/>
        </w:trPr>
        <w:tc>
          <w:tcPr>
            <w:tcW w:w="1018" w:type="dxa"/>
            <w:tcBorders>
              <w:top w:val="single" w:sz="4" w:space="0" w:color="000000"/>
              <w:left w:val="nil"/>
              <w:bottom w:val="single" w:sz="4" w:space="0" w:color="000000"/>
              <w:right w:val="nil"/>
            </w:tcBorders>
          </w:tcPr>
          <w:p w14:paraId="631479FA" w14:textId="0E1330CD" w:rsidR="00C04E52" w:rsidRPr="007625D9" w:rsidRDefault="00C04E52" w:rsidP="00E36FD7">
            <w:pPr>
              <w:pStyle w:val="TableParagraph"/>
              <w:kinsoku w:val="0"/>
              <w:overflowPunct w:val="0"/>
              <w:spacing w:before="120" w:after="360" w:line="360" w:lineRule="auto"/>
              <w:ind w:left="119"/>
              <w:rPr>
                <w:rFonts w:cs="Times New Roman"/>
                <w:sz w:val="16"/>
                <w:szCs w:val="20"/>
              </w:rPr>
            </w:pPr>
            <w:r w:rsidRPr="007625D9">
              <w:rPr>
                <w:rFonts w:cs="Times New Roman"/>
                <w:w w:val="110"/>
                <w:sz w:val="16"/>
                <w:szCs w:val="20"/>
                <w:lang w:val="el-GR"/>
              </w:rPr>
              <w:t>Κριτήριο</w:t>
            </w:r>
          </w:p>
        </w:tc>
        <w:tc>
          <w:tcPr>
            <w:tcW w:w="1311" w:type="dxa"/>
            <w:tcBorders>
              <w:top w:val="single" w:sz="4" w:space="0" w:color="000000"/>
              <w:left w:val="nil"/>
              <w:bottom w:val="single" w:sz="4" w:space="0" w:color="000000"/>
              <w:right w:val="nil"/>
            </w:tcBorders>
          </w:tcPr>
          <w:p w14:paraId="239855FF" w14:textId="71FB1AB9" w:rsidR="00C04E52" w:rsidRPr="007625D9" w:rsidRDefault="00C04E52" w:rsidP="007625D9">
            <w:pPr>
              <w:pStyle w:val="TableParagraph"/>
              <w:kinsoku w:val="0"/>
              <w:overflowPunct w:val="0"/>
              <w:spacing w:before="120" w:after="360" w:line="360" w:lineRule="auto"/>
              <w:rPr>
                <w:rFonts w:cs="Times New Roman"/>
                <w:sz w:val="16"/>
                <w:szCs w:val="20"/>
              </w:rPr>
            </w:pPr>
            <w:r w:rsidRPr="007625D9">
              <w:rPr>
                <w:rFonts w:cs="Times New Roman"/>
                <w:w w:val="115"/>
                <w:sz w:val="16"/>
                <w:szCs w:val="20"/>
                <w:lang w:val="el-GR"/>
              </w:rPr>
              <w:t>Δ</w:t>
            </w:r>
            <w:r w:rsidRPr="007625D9">
              <w:rPr>
                <w:rFonts w:cs="Times New Roman"/>
                <w:w w:val="115"/>
                <w:sz w:val="16"/>
                <w:szCs w:val="20"/>
              </w:rPr>
              <w:t>απάνες επένδυσης</w:t>
            </w:r>
            <w:r w:rsidRPr="007625D9">
              <w:rPr>
                <w:rFonts w:cs="Times New Roman"/>
                <w:w w:val="115"/>
                <w:sz w:val="16"/>
                <w:szCs w:val="20"/>
              </w:rPr>
              <w:br/>
              <w:t>(</w:t>
            </w:r>
            <w:r w:rsidRPr="007625D9">
              <w:rPr>
                <w:rFonts w:cs="Times New Roman"/>
                <w:w w:val="115"/>
                <w:sz w:val="16"/>
                <w:szCs w:val="20"/>
                <w:lang w:val="el-GR"/>
              </w:rPr>
              <w:t>εκατομμύρια</w:t>
            </w:r>
            <w:r w:rsidRPr="007625D9">
              <w:rPr>
                <w:rFonts w:cs="Times New Roman"/>
                <w:w w:val="115"/>
                <w:sz w:val="16"/>
                <w:szCs w:val="20"/>
              </w:rPr>
              <w:t xml:space="preserve"> €)</w:t>
            </w:r>
          </w:p>
        </w:tc>
        <w:tc>
          <w:tcPr>
            <w:tcW w:w="1162" w:type="dxa"/>
            <w:tcBorders>
              <w:top w:val="single" w:sz="4" w:space="0" w:color="000000"/>
              <w:left w:val="nil"/>
              <w:bottom w:val="single" w:sz="4" w:space="0" w:color="000000"/>
              <w:right w:val="nil"/>
            </w:tcBorders>
          </w:tcPr>
          <w:p w14:paraId="2627D9E0" w14:textId="4B4126AF" w:rsidR="00C04E52" w:rsidRPr="007625D9" w:rsidRDefault="00C04E52" w:rsidP="007625D9">
            <w:pPr>
              <w:pStyle w:val="TableParagraph"/>
              <w:kinsoku w:val="0"/>
              <w:overflowPunct w:val="0"/>
              <w:spacing w:before="120" w:after="360" w:line="360" w:lineRule="auto"/>
              <w:rPr>
                <w:rFonts w:cs="Times New Roman"/>
                <w:sz w:val="16"/>
                <w:szCs w:val="20"/>
              </w:rPr>
            </w:pPr>
            <w:r w:rsidRPr="007625D9">
              <w:rPr>
                <w:rFonts w:cs="Times New Roman"/>
                <w:w w:val="110"/>
                <w:sz w:val="16"/>
                <w:szCs w:val="20"/>
                <w:lang w:val="el-GR"/>
              </w:rPr>
              <w:t>Δ</w:t>
            </w:r>
            <w:r w:rsidRPr="007625D9">
              <w:rPr>
                <w:rFonts w:cs="Times New Roman"/>
                <w:w w:val="110"/>
                <w:sz w:val="16"/>
                <w:szCs w:val="20"/>
              </w:rPr>
              <w:t>απάνες λειτουργίας</w:t>
            </w:r>
            <w:r w:rsidRPr="007625D9">
              <w:rPr>
                <w:rFonts w:cs="Times New Roman"/>
                <w:w w:val="110"/>
                <w:sz w:val="16"/>
                <w:szCs w:val="20"/>
                <w:lang w:val="el-GR"/>
              </w:rPr>
              <w:t xml:space="preserve"> </w:t>
            </w:r>
            <w:r w:rsidRPr="007625D9">
              <w:rPr>
                <w:rFonts w:cs="Times New Roman"/>
                <w:w w:val="115"/>
                <w:sz w:val="16"/>
                <w:szCs w:val="20"/>
              </w:rPr>
              <w:t>(</w:t>
            </w:r>
            <w:r w:rsidRPr="007625D9">
              <w:rPr>
                <w:rFonts w:cs="Times New Roman"/>
                <w:w w:val="115"/>
                <w:sz w:val="16"/>
                <w:szCs w:val="20"/>
                <w:lang w:val="el-GR"/>
              </w:rPr>
              <w:t>εκατομμύρια</w:t>
            </w:r>
            <w:r w:rsidRPr="007625D9">
              <w:rPr>
                <w:rFonts w:cs="Times New Roman"/>
                <w:w w:val="115"/>
                <w:sz w:val="16"/>
                <w:szCs w:val="20"/>
              </w:rPr>
              <w:t xml:space="preserve"> €)</w:t>
            </w:r>
          </w:p>
        </w:tc>
        <w:tc>
          <w:tcPr>
            <w:tcW w:w="1315" w:type="dxa"/>
            <w:tcBorders>
              <w:top w:val="single" w:sz="4" w:space="0" w:color="000000"/>
              <w:left w:val="nil"/>
              <w:bottom w:val="single" w:sz="4" w:space="0" w:color="000000"/>
              <w:right w:val="nil"/>
            </w:tcBorders>
          </w:tcPr>
          <w:p w14:paraId="61DE2FBA" w14:textId="4E699046" w:rsidR="00C04E52" w:rsidRPr="007625D9" w:rsidRDefault="00C04E52" w:rsidP="007625D9">
            <w:pPr>
              <w:pStyle w:val="TableParagraph"/>
              <w:kinsoku w:val="0"/>
              <w:overflowPunct w:val="0"/>
              <w:spacing w:before="120" w:after="360" w:line="360" w:lineRule="auto"/>
              <w:rPr>
                <w:rFonts w:cs="Times New Roman"/>
                <w:sz w:val="16"/>
                <w:szCs w:val="20"/>
              </w:rPr>
            </w:pPr>
            <w:r w:rsidRPr="007625D9">
              <w:rPr>
                <w:rFonts w:cs="Times New Roman"/>
                <w:w w:val="110"/>
                <w:sz w:val="16"/>
                <w:szCs w:val="20"/>
              </w:rPr>
              <w:t>Εκπομπή του CO</w:t>
            </w:r>
            <w:r w:rsidRPr="007625D9">
              <w:rPr>
                <w:rFonts w:cs="Times New Roman"/>
                <w:w w:val="110"/>
                <w:sz w:val="16"/>
                <w:szCs w:val="20"/>
                <w:vertAlign w:val="subscript"/>
              </w:rPr>
              <w:t>2</w:t>
            </w:r>
            <w:r w:rsidRPr="007625D9">
              <w:rPr>
                <w:rFonts w:cs="Times New Roman"/>
                <w:w w:val="110"/>
                <w:sz w:val="16"/>
                <w:szCs w:val="20"/>
              </w:rPr>
              <w:t xml:space="preserve"> </w:t>
            </w:r>
            <w:r w:rsidRPr="007625D9">
              <w:rPr>
                <w:rFonts w:cs="Times New Roman"/>
                <w:spacing w:val="-1"/>
                <w:w w:val="115"/>
                <w:sz w:val="16"/>
                <w:szCs w:val="20"/>
              </w:rPr>
              <w:t>(</w:t>
            </w:r>
            <w:r w:rsidRPr="007625D9">
              <w:rPr>
                <w:rFonts w:cs="Times New Roman"/>
                <w:i/>
                <w:iCs/>
                <w:spacing w:val="-2"/>
                <w:w w:val="115"/>
                <w:sz w:val="16"/>
                <w:szCs w:val="20"/>
              </w:rPr>
              <w:t>t</w:t>
            </w:r>
            <w:r w:rsidRPr="007625D9">
              <w:rPr>
                <w:rFonts w:cs="Times New Roman"/>
                <w:spacing w:val="-1"/>
                <w:w w:val="115"/>
                <w:sz w:val="16"/>
                <w:szCs w:val="20"/>
              </w:rPr>
              <w:t>)</w:t>
            </w:r>
          </w:p>
        </w:tc>
        <w:tc>
          <w:tcPr>
            <w:tcW w:w="1316" w:type="dxa"/>
            <w:tcBorders>
              <w:top w:val="single" w:sz="4" w:space="0" w:color="000000"/>
              <w:left w:val="nil"/>
              <w:bottom w:val="single" w:sz="4" w:space="0" w:color="000000"/>
              <w:right w:val="nil"/>
            </w:tcBorders>
          </w:tcPr>
          <w:p w14:paraId="23D9EC1B" w14:textId="5B09A417" w:rsidR="00C04E52" w:rsidRPr="007625D9" w:rsidRDefault="00C04E52" w:rsidP="007625D9">
            <w:pPr>
              <w:pStyle w:val="TableParagraph"/>
              <w:kinsoku w:val="0"/>
              <w:overflowPunct w:val="0"/>
              <w:spacing w:before="120" w:after="360" w:line="360" w:lineRule="auto"/>
              <w:rPr>
                <w:rFonts w:cs="Times New Roman"/>
                <w:sz w:val="16"/>
                <w:szCs w:val="20"/>
              </w:rPr>
            </w:pPr>
            <w:r w:rsidRPr="007625D9">
              <w:rPr>
                <w:rFonts w:cs="Times New Roman"/>
                <w:w w:val="110"/>
                <w:sz w:val="16"/>
                <w:szCs w:val="20"/>
              </w:rPr>
              <w:t>Εκπομπή</w:t>
            </w:r>
            <w:r w:rsidRPr="007625D9">
              <w:rPr>
                <w:rFonts w:cs="Times New Roman"/>
                <w:w w:val="111"/>
                <w:sz w:val="16"/>
                <w:szCs w:val="20"/>
              </w:rPr>
              <w:t xml:space="preserve"> </w:t>
            </w:r>
            <w:r w:rsidRPr="007625D9">
              <w:rPr>
                <w:rFonts w:cs="Times New Roman"/>
                <w:spacing w:val="-2"/>
                <w:w w:val="110"/>
                <w:sz w:val="16"/>
                <w:szCs w:val="20"/>
              </w:rPr>
              <w:t>NO</w:t>
            </w:r>
            <w:r w:rsidRPr="007625D9">
              <w:rPr>
                <w:rFonts w:cs="Times New Roman"/>
                <w:i/>
                <w:iCs/>
                <w:spacing w:val="-1"/>
                <w:w w:val="110"/>
                <w:position w:val="-2"/>
                <w:sz w:val="16"/>
                <w:szCs w:val="20"/>
              </w:rPr>
              <w:t>x</w:t>
            </w:r>
            <w:r w:rsidRPr="007625D9">
              <w:rPr>
                <w:rFonts w:cs="Times New Roman"/>
                <w:i/>
                <w:iCs/>
                <w:spacing w:val="8"/>
                <w:w w:val="110"/>
                <w:position w:val="-2"/>
                <w:sz w:val="16"/>
                <w:szCs w:val="20"/>
              </w:rPr>
              <w:t xml:space="preserve"> </w:t>
            </w:r>
            <w:r w:rsidRPr="007625D9">
              <w:rPr>
                <w:rFonts w:cs="Times New Roman"/>
                <w:spacing w:val="-1"/>
                <w:w w:val="110"/>
                <w:sz w:val="16"/>
                <w:szCs w:val="20"/>
              </w:rPr>
              <w:t>(</w:t>
            </w:r>
            <w:r w:rsidRPr="007625D9">
              <w:rPr>
                <w:rFonts w:cs="Times New Roman"/>
                <w:i/>
                <w:iCs/>
                <w:spacing w:val="-1"/>
                <w:w w:val="110"/>
                <w:sz w:val="16"/>
                <w:szCs w:val="20"/>
              </w:rPr>
              <w:t>t</w:t>
            </w:r>
            <w:r w:rsidRPr="007625D9">
              <w:rPr>
                <w:rFonts w:cs="Times New Roman"/>
                <w:spacing w:val="-1"/>
                <w:w w:val="110"/>
                <w:sz w:val="16"/>
                <w:szCs w:val="20"/>
              </w:rPr>
              <w:t>)</w:t>
            </w:r>
          </w:p>
        </w:tc>
        <w:tc>
          <w:tcPr>
            <w:tcW w:w="1133" w:type="dxa"/>
            <w:tcBorders>
              <w:top w:val="single" w:sz="4" w:space="0" w:color="000000"/>
              <w:left w:val="nil"/>
              <w:bottom w:val="single" w:sz="4" w:space="0" w:color="000000"/>
              <w:right w:val="nil"/>
            </w:tcBorders>
          </w:tcPr>
          <w:p w14:paraId="7A43931C" w14:textId="4FDF507B" w:rsidR="00C04E52" w:rsidRPr="007625D9" w:rsidRDefault="00C04E52" w:rsidP="007625D9">
            <w:pPr>
              <w:pStyle w:val="TableParagraph"/>
              <w:kinsoku w:val="0"/>
              <w:overflowPunct w:val="0"/>
              <w:spacing w:before="120" w:after="360" w:line="360" w:lineRule="auto"/>
              <w:rPr>
                <w:rFonts w:cs="Times New Roman"/>
                <w:sz w:val="16"/>
                <w:szCs w:val="20"/>
              </w:rPr>
            </w:pPr>
            <w:r w:rsidRPr="007625D9">
              <w:rPr>
                <w:rFonts w:cs="Times New Roman"/>
                <w:w w:val="110"/>
                <w:sz w:val="16"/>
                <w:szCs w:val="20"/>
              </w:rPr>
              <w:t>Εκπομπή</w:t>
            </w:r>
            <w:r w:rsidRPr="007625D9">
              <w:rPr>
                <w:rFonts w:cs="Times New Roman"/>
                <w:w w:val="111"/>
                <w:sz w:val="16"/>
                <w:szCs w:val="20"/>
              </w:rPr>
              <w:t xml:space="preserve"> </w:t>
            </w:r>
            <w:r w:rsidRPr="007625D9">
              <w:rPr>
                <w:rFonts w:cs="Times New Roman"/>
                <w:w w:val="110"/>
                <w:sz w:val="16"/>
                <w:szCs w:val="20"/>
              </w:rPr>
              <w:t>SO</w:t>
            </w:r>
            <w:r w:rsidRPr="007625D9">
              <w:rPr>
                <w:rFonts w:cs="Times New Roman"/>
                <w:w w:val="110"/>
                <w:position w:val="-2"/>
                <w:sz w:val="16"/>
                <w:szCs w:val="20"/>
              </w:rPr>
              <w:t>2</w:t>
            </w:r>
            <w:r w:rsidRPr="007625D9">
              <w:rPr>
                <w:rFonts w:cs="Times New Roman"/>
                <w:spacing w:val="18"/>
                <w:w w:val="110"/>
                <w:position w:val="-2"/>
                <w:sz w:val="16"/>
                <w:szCs w:val="20"/>
              </w:rPr>
              <w:t xml:space="preserve"> </w:t>
            </w:r>
            <w:r w:rsidRPr="007625D9">
              <w:rPr>
                <w:rFonts w:cs="Times New Roman"/>
                <w:spacing w:val="-1"/>
                <w:w w:val="110"/>
                <w:sz w:val="16"/>
                <w:szCs w:val="20"/>
              </w:rPr>
              <w:t>(</w:t>
            </w:r>
            <w:r w:rsidRPr="007625D9">
              <w:rPr>
                <w:rFonts w:cs="Times New Roman"/>
                <w:i/>
                <w:iCs/>
                <w:spacing w:val="-1"/>
                <w:w w:val="110"/>
                <w:sz w:val="16"/>
                <w:szCs w:val="20"/>
              </w:rPr>
              <w:t>t</w:t>
            </w:r>
            <w:r w:rsidRPr="007625D9">
              <w:rPr>
                <w:rFonts w:cs="Times New Roman"/>
                <w:spacing w:val="-1"/>
                <w:w w:val="110"/>
                <w:sz w:val="16"/>
                <w:szCs w:val="20"/>
              </w:rPr>
              <w:t>)</w:t>
            </w:r>
          </w:p>
        </w:tc>
        <w:tc>
          <w:tcPr>
            <w:tcW w:w="1665" w:type="dxa"/>
            <w:tcBorders>
              <w:top w:val="single" w:sz="4" w:space="0" w:color="000000"/>
              <w:left w:val="nil"/>
              <w:bottom w:val="single" w:sz="4" w:space="0" w:color="000000"/>
              <w:right w:val="nil"/>
            </w:tcBorders>
          </w:tcPr>
          <w:p w14:paraId="0D6F8812" w14:textId="61991B90" w:rsidR="00C04E52" w:rsidRPr="007625D9" w:rsidRDefault="00C04E52" w:rsidP="007625D9">
            <w:pPr>
              <w:pStyle w:val="TableParagraph"/>
              <w:kinsoku w:val="0"/>
              <w:overflowPunct w:val="0"/>
              <w:spacing w:before="120" w:after="360" w:line="360" w:lineRule="auto"/>
              <w:rPr>
                <w:rFonts w:cs="Times New Roman"/>
                <w:sz w:val="16"/>
                <w:szCs w:val="20"/>
              </w:rPr>
            </w:pPr>
            <w:r w:rsidRPr="007625D9">
              <w:rPr>
                <w:rFonts w:cs="Times New Roman"/>
                <w:w w:val="115"/>
                <w:sz w:val="16"/>
                <w:szCs w:val="20"/>
              </w:rPr>
              <w:t>Εκπομπή αιωρούμενων σωματιδίων(</w:t>
            </w:r>
            <w:r w:rsidRPr="007625D9">
              <w:rPr>
                <w:rFonts w:cs="Times New Roman"/>
                <w:i/>
                <w:iCs/>
                <w:w w:val="115"/>
                <w:sz w:val="16"/>
                <w:szCs w:val="20"/>
              </w:rPr>
              <w:t>t</w:t>
            </w:r>
            <w:r w:rsidRPr="007625D9">
              <w:rPr>
                <w:rFonts w:cs="Times New Roman"/>
                <w:w w:val="115"/>
                <w:sz w:val="16"/>
                <w:szCs w:val="20"/>
              </w:rPr>
              <w:t>)</w:t>
            </w:r>
          </w:p>
        </w:tc>
        <w:tc>
          <w:tcPr>
            <w:tcW w:w="1596" w:type="dxa"/>
            <w:tcBorders>
              <w:top w:val="single" w:sz="4" w:space="0" w:color="000000"/>
              <w:left w:val="nil"/>
              <w:bottom w:val="single" w:sz="4" w:space="0" w:color="000000"/>
              <w:right w:val="nil"/>
            </w:tcBorders>
          </w:tcPr>
          <w:p w14:paraId="0AC3C76D" w14:textId="6294ECC2" w:rsidR="00C04E52" w:rsidRPr="007625D9" w:rsidRDefault="00C04E52" w:rsidP="007625D9">
            <w:pPr>
              <w:pStyle w:val="TableParagraph"/>
              <w:kinsoku w:val="0"/>
              <w:overflowPunct w:val="0"/>
              <w:spacing w:before="120" w:after="360" w:line="360" w:lineRule="auto"/>
              <w:rPr>
                <w:rFonts w:cs="Times New Roman"/>
                <w:sz w:val="16"/>
                <w:szCs w:val="20"/>
              </w:rPr>
            </w:pPr>
            <w:r w:rsidRPr="007625D9">
              <w:rPr>
                <w:rFonts w:cs="Times New Roman"/>
                <w:w w:val="110"/>
                <w:sz w:val="16"/>
                <w:szCs w:val="20"/>
              </w:rPr>
              <w:t>Ασφάλεια του ενεργειακού ανεφοδιασμού</w:t>
            </w:r>
          </w:p>
        </w:tc>
      </w:tr>
      <w:tr w:rsidR="00846842" w:rsidRPr="00360C77" w14:paraId="583A0970" w14:textId="77777777" w:rsidTr="00FF65F0">
        <w:trPr>
          <w:trHeight w:hRule="exact" w:val="434"/>
          <w:jc w:val="center"/>
        </w:trPr>
        <w:tc>
          <w:tcPr>
            <w:tcW w:w="1018" w:type="dxa"/>
            <w:tcBorders>
              <w:top w:val="single" w:sz="4" w:space="0" w:color="000000"/>
              <w:left w:val="nil"/>
              <w:bottom w:val="nil"/>
              <w:right w:val="nil"/>
            </w:tcBorders>
          </w:tcPr>
          <w:p w14:paraId="3971DBA3" w14:textId="77777777" w:rsidR="00846842" w:rsidRPr="007625D9" w:rsidRDefault="00846842" w:rsidP="00E36FD7">
            <w:pPr>
              <w:pStyle w:val="TableParagraph"/>
              <w:kinsoku w:val="0"/>
              <w:overflowPunct w:val="0"/>
              <w:spacing w:before="120" w:after="360" w:line="360" w:lineRule="auto"/>
              <w:ind w:left="119"/>
              <w:rPr>
                <w:rFonts w:cs="Times New Roman"/>
                <w:sz w:val="16"/>
                <w:szCs w:val="20"/>
              </w:rPr>
            </w:pPr>
            <w:r w:rsidRPr="007625D9">
              <w:rPr>
                <w:rFonts w:cs="Times New Roman"/>
                <w:w w:val="125"/>
                <w:sz w:val="16"/>
                <w:szCs w:val="20"/>
              </w:rPr>
              <w:t>103.6</w:t>
            </w:r>
          </w:p>
        </w:tc>
        <w:tc>
          <w:tcPr>
            <w:tcW w:w="1311" w:type="dxa"/>
            <w:tcBorders>
              <w:top w:val="single" w:sz="4" w:space="0" w:color="000000"/>
              <w:left w:val="nil"/>
              <w:bottom w:val="nil"/>
              <w:right w:val="nil"/>
            </w:tcBorders>
          </w:tcPr>
          <w:p w14:paraId="6003CFD5" w14:textId="77777777" w:rsidR="00846842" w:rsidRPr="007625D9" w:rsidRDefault="00846842" w:rsidP="00E36FD7">
            <w:pPr>
              <w:pStyle w:val="TableParagraph"/>
              <w:kinsoku w:val="0"/>
              <w:overflowPunct w:val="0"/>
              <w:spacing w:before="120" w:after="360" w:line="360" w:lineRule="auto"/>
              <w:ind w:left="383"/>
              <w:rPr>
                <w:rFonts w:cs="Times New Roman"/>
                <w:sz w:val="16"/>
                <w:szCs w:val="20"/>
              </w:rPr>
            </w:pPr>
            <w:r w:rsidRPr="007625D9">
              <w:rPr>
                <w:rFonts w:cs="Times New Roman"/>
                <w:w w:val="120"/>
                <w:sz w:val="16"/>
                <w:szCs w:val="20"/>
              </w:rPr>
              <w:t>3.89</w:t>
            </w:r>
          </w:p>
        </w:tc>
        <w:tc>
          <w:tcPr>
            <w:tcW w:w="1162" w:type="dxa"/>
            <w:tcBorders>
              <w:top w:val="single" w:sz="4" w:space="0" w:color="000000"/>
              <w:left w:val="nil"/>
              <w:bottom w:val="nil"/>
              <w:right w:val="nil"/>
            </w:tcBorders>
          </w:tcPr>
          <w:p w14:paraId="0D49137F" w14:textId="77777777" w:rsidR="00846842" w:rsidRPr="007625D9" w:rsidRDefault="00846842" w:rsidP="00E36FD7">
            <w:pPr>
              <w:pStyle w:val="TableParagraph"/>
              <w:kinsoku w:val="0"/>
              <w:overflowPunct w:val="0"/>
              <w:spacing w:before="120" w:after="360" w:line="360" w:lineRule="auto"/>
              <w:ind w:left="383"/>
              <w:rPr>
                <w:rFonts w:cs="Times New Roman"/>
                <w:sz w:val="16"/>
                <w:szCs w:val="20"/>
              </w:rPr>
            </w:pPr>
            <w:r w:rsidRPr="007625D9">
              <w:rPr>
                <w:rFonts w:cs="Times New Roman"/>
                <w:w w:val="125"/>
                <w:sz w:val="16"/>
                <w:szCs w:val="20"/>
              </w:rPr>
              <w:t>80,033</w:t>
            </w:r>
          </w:p>
        </w:tc>
        <w:tc>
          <w:tcPr>
            <w:tcW w:w="1315" w:type="dxa"/>
            <w:tcBorders>
              <w:top w:val="single" w:sz="4" w:space="0" w:color="000000"/>
              <w:left w:val="nil"/>
              <w:bottom w:val="nil"/>
              <w:right w:val="nil"/>
            </w:tcBorders>
          </w:tcPr>
          <w:p w14:paraId="477D9EF1" w14:textId="77777777" w:rsidR="00846842" w:rsidRPr="007625D9" w:rsidRDefault="00846842" w:rsidP="00E36FD7">
            <w:pPr>
              <w:pStyle w:val="TableParagraph"/>
              <w:kinsoku w:val="0"/>
              <w:overflowPunct w:val="0"/>
              <w:spacing w:before="120" w:after="360" w:line="360" w:lineRule="auto"/>
              <w:ind w:left="383"/>
              <w:rPr>
                <w:rFonts w:cs="Times New Roman"/>
                <w:sz w:val="16"/>
                <w:szCs w:val="20"/>
              </w:rPr>
            </w:pPr>
            <w:r w:rsidRPr="007625D9">
              <w:rPr>
                <w:rFonts w:cs="Times New Roman"/>
                <w:w w:val="125"/>
                <w:sz w:val="16"/>
                <w:szCs w:val="20"/>
              </w:rPr>
              <w:t>0.143</w:t>
            </w:r>
          </w:p>
        </w:tc>
        <w:tc>
          <w:tcPr>
            <w:tcW w:w="1316" w:type="dxa"/>
            <w:tcBorders>
              <w:top w:val="single" w:sz="4" w:space="0" w:color="000000"/>
              <w:left w:val="nil"/>
              <w:bottom w:val="nil"/>
              <w:right w:val="nil"/>
            </w:tcBorders>
          </w:tcPr>
          <w:p w14:paraId="3947590B" w14:textId="77777777" w:rsidR="00846842" w:rsidRPr="007625D9" w:rsidRDefault="00846842" w:rsidP="00E36FD7">
            <w:pPr>
              <w:pStyle w:val="TableParagraph"/>
              <w:kinsoku w:val="0"/>
              <w:overflowPunct w:val="0"/>
              <w:spacing w:before="120" w:after="360" w:line="360" w:lineRule="auto"/>
              <w:ind w:left="440" w:right="761"/>
              <w:jc w:val="center"/>
              <w:rPr>
                <w:rFonts w:cs="Times New Roman"/>
                <w:sz w:val="16"/>
                <w:szCs w:val="20"/>
              </w:rPr>
            </w:pPr>
            <w:r w:rsidRPr="007625D9">
              <w:rPr>
                <w:rFonts w:cs="Times New Roman"/>
                <w:w w:val="125"/>
                <w:sz w:val="16"/>
                <w:szCs w:val="20"/>
              </w:rPr>
              <w:t>0</w:t>
            </w:r>
          </w:p>
        </w:tc>
        <w:tc>
          <w:tcPr>
            <w:tcW w:w="1133" w:type="dxa"/>
            <w:tcBorders>
              <w:top w:val="single" w:sz="4" w:space="0" w:color="000000"/>
              <w:left w:val="nil"/>
              <w:bottom w:val="nil"/>
              <w:right w:val="nil"/>
            </w:tcBorders>
          </w:tcPr>
          <w:p w14:paraId="012FDE81" w14:textId="77777777" w:rsidR="00846842" w:rsidRPr="007625D9" w:rsidRDefault="00846842" w:rsidP="00E36FD7">
            <w:pPr>
              <w:pStyle w:val="TableParagraph"/>
              <w:kinsoku w:val="0"/>
              <w:overflowPunct w:val="0"/>
              <w:spacing w:before="120" w:after="360" w:line="360" w:lineRule="auto"/>
              <w:ind w:left="383"/>
              <w:rPr>
                <w:rFonts w:cs="Times New Roman"/>
                <w:sz w:val="16"/>
                <w:szCs w:val="20"/>
              </w:rPr>
            </w:pPr>
            <w:r w:rsidRPr="007625D9">
              <w:rPr>
                <w:rFonts w:cs="Times New Roman"/>
                <w:w w:val="125"/>
                <w:sz w:val="16"/>
                <w:szCs w:val="20"/>
              </w:rPr>
              <w:t>0</w:t>
            </w:r>
          </w:p>
        </w:tc>
        <w:tc>
          <w:tcPr>
            <w:tcW w:w="1665" w:type="dxa"/>
            <w:tcBorders>
              <w:top w:val="single" w:sz="4" w:space="0" w:color="000000"/>
              <w:left w:val="nil"/>
              <w:bottom w:val="nil"/>
              <w:right w:val="nil"/>
            </w:tcBorders>
          </w:tcPr>
          <w:p w14:paraId="2477B6BC"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25"/>
                <w:sz w:val="16"/>
                <w:szCs w:val="20"/>
              </w:rPr>
              <w:t>7</w:t>
            </w:r>
          </w:p>
        </w:tc>
        <w:tc>
          <w:tcPr>
            <w:tcW w:w="1596" w:type="dxa"/>
            <w:tcBorders>
              <w:top w:val="single" w:sz="4" w:space="0" w:color="000000"/>
              <w:left w:val="nil"/>
              <w:bottom w:val="nil"/>
              <w:right w:val="nil"/>
            </w:tcBorders>
          </w:tcPr>
          <w:p w14:paraId="1FAA02CC"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25"/>
                <w:sz w:val="16"/>
                <w:szCs w:val="20"/>
              </w:rPr>
              <w:t>0</w:t>
            </w:r>
          </w:p>
        </w:tc>
      </w:tr>
      <w:tr w:rsidR="00846842" w:rsidRPr="00360C77" w14:paraId="093D3239" w14:textId="77777777" w:rsidTr="00FF65F0">
        <w:trPr>
          <w:trHeight w:hRule="exact" w:val="403"/>
          <w:jc w:val="center"/>
        </w:trPr>
        <w:tc>
          <w:tcPr>
            <w:tcW w:w="1018" w:type="dxa"/>
            <w:tcBorders>
              <w:top w:val="nil"/>
              <w:left w:val="nil"/>
              <w:bottom w:val="nil"/>
              <w:right w:val="nil"/>
            </w:tcBorders>
          </w:tcPr>
          <w:p w14:paraId="4588EE28" w14:textId="77777777" w:rsidR="00846842" w:rsidRPr="007625D9" w:rsidRDefault="00846842" w:rsidP="00E36FD7">
            <w:pPr>
              <w:pStyle w:val="TableParagraph"/>
              <w:kinsoku w:val="0"/>
              <w:overflowPunct w:val="0"/>
              <w:spacing w:before="120" w:after="360" w:line="360" w:lineRule="auto"/>
              <w:ind w:left="119"/>
              <w:rPr>
                <w:rFonts w:cs="Times New Roman"/>
                <w:sz w:val="16"/>
                <w:szCs w:val="20"/>
              </w:rPr>
            </w:pPr>
            <w:r w:rsidRPr="007625D9">
              <w:rPr>
                <w:rFonts w:cs="Times New Roman"/>
                <w:w w:val="125"/>
                <w:sz w:val="16"/>
                <w:szCs w:val="20"/>
              </w:rPr>
              <w:t>114.5</w:t>
            </w:r>
          </w:p>
        </w:tc>
        <w:tc>
          <w:tcPr>
            <w:tcW w:w="1311" w:type="dxa"/>
            <w:tcBorders>
              <w:top w:val="nil"/>
              <w:left w:val="nil"/>
              <w:bottom w:val="nil"/>
              <w:right w:val="nil"/>
            </w:tcBorders>
          </w:tcPr>
          <w:p w14:paraId="31255C3C" w14:textId="77777777" w:rsidR="00846842" w:rsidRPr="007625D9" w:rsidRDefault="00846842" w:rsidP="00E36FD7">
            <w:pPr>
              <w:pStyle w:val="TableParagraph"/>
              <w:kinsoku w:val="0"/>
              <w:overflowPunct w:val="0"/>
              <w:spacing w:before="120" w:after="360" w:line="360" w:lineRule="auto"/>
              <w:ind w:left="383"/>
              <w:rPr>
                <w:rFonts w:cs="Times New Roman"/>
                <w:sz w:val="16"/>
                <w:szCs w:val="20"/>
              </w:rPr>
            </w:pPr>
            <w:r w:rsidRPr="007625D9">
              <w:rPr>
                <w:rFonts w:cs="Times New Roman"/>
                <w:w w:val="120"/>
                <w:sz w:val="16"/>
                <w:szCs w:val="20"/>
              </w:rPr>
              <w:t>3.86</w:t>
            </w:r>
          </w:p>
        </w:tc>
        <w:tc>
          <w:tcPr>
            <w:tcW w:w="1162" w:type="dxa"/>
            <w:tcBorders>
              <w:top w:val="nil"/>
              <w:left w:val="nil"/>
              <w:bottom w:val="nil"/>
              <w:right w:val="nil"/>
            </w:tcBorders>
          </w:tcPr>
          <w:p w14:paraId="01502C43" w14:textId="77777777" w:rsidR="00846842" w:rsidRPr="007625D9" w:rsidRDefault="00846842" w:rsidP="00E36FD7">
            <w:pPr>
              <w:pStyle w:val="TableParagraph"/>
              <w:kinsoku w:val="0"/>
              <w:overflowPunct w:val="0"/>
              <w:spacing w:before="120" w:after="360" w:line="360" w:lineRule="auto"/>
              <w:ind w:left="383"/>
              <w:rPr>
                <w:rFonts w:cs="Times New Roman"/>
                <w:sz w:val="16"/>
                <w:szCs w:val="20"/>
              </w:rPr>
            </w:pPr>
            <w:r w:rsidRPr="007625D9">
              <w:rPr>
                <w:rFonts w:cs="Times New Roman"/>
                <w:w w:val="125"/>
                <w:sz w:val="16"/>
                <w:szCs w:val="20"/>
              </w:rPr>
              <w:t>76,386</w:t>
            </w:r>
          </w:p>
        </w:tc>
        <w:tc>
          <w:tcPr>
            <w:tcW w:w="1315" w:type="dxa"/>
            <w:tcBorders>
              <w:top w:val="nil"/>
              <w:left w:val="nil"/>
              <w:bottom w:val="nil"/>
              <w:right w:val="nil"/>
            </w:tcBorders>
          </w:tcPr>
          <w:p w14:paraId="7BBEBE3C"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25"/>
                <w:sz w:val="16"/>
                <w:szCs w:val="20"/>
              </w:rPr>
              <w:t>35.17</w:t>
            </w:r>
          </w:p>
        </w:tc>
        <w:tc>
          <w:tcPr>
            <w:tcW w:w="1316" w:type="dxa"/>
            <w:tcBorders>
              <w:top w:val="nil"/>
              <w:left w:val="nil"/>
              <w:bottom w:val="nil"/>
              <w:right w:val="nil"/>
            </w:tcBorders>
          </w:tcPr>
          <w:p w14:paraId="5F94F0F8"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25"/>
                <w:sz w:val="16"/>
                <w:szCs w:val="20"/>
              </w:rPr>
              <w:t>195.49</w:t>
            </w:r>
          </w:p>
        </w:tc>
        <w:tc>
          <w:tcPr>
            <w:tcW w:w="1133" w:type="dxa"/>
            <w:tcBorders>
              <w:top w:val="nil"/>
              <w:left w:val="nil"/>
              <w:bottom w:val="nil"/>
              <w:right w:val="nil"/>
            </w:tcBorders>
          </w:tcPr>
          <w:p w14:paraId="6FED3222"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25"/>
                <w:sz w:val="16"/>
                <w:szCs w:val="20"/>
              </w:rPr>
              <w:t>12.74</w:t>
            </w:r>
          </w:p>
        </w:tc>
        <w:tc>
          <w:tcPr>
            <w:tcW w:w="1665" w:type="dxa"/>
            <w:tcBorders>
              <w:top w:val="nil"/>
              <w:left w:val="nil"/>
              <w:bottom w:val="nil"/>
              <w:right w:val="nil"/>
            </w:tcBorders>
          </w:tcPr>
          <w:p w14:paraId="79A92C99"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20"/>
                <w:sz w:val="16"/>
                <w:szCs w:val="20"/>
              </w:rPr>
              <w:t>7.6</w:t>
            </w:r>
          </w:p>
        </w:tc>
        <w:tc>
          <w:tcPr>
            <w:tcW w:w="1596" w:type="dxa"/>
            <w:tcBorders>
              <w:top w:val="nil"/>
              <w:left w:val="nil"/>
              <w:bottom w:val="nil"/>
              <w:right w:val="nil"/>
            </w:tcBorders>
          </w:tcPr>
          <w:p w14:paraId="6A20D94C"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20"/>
                <w:sz w:val="16"/>
                <w:szCs w:val="20"/>
              </w:rPr>
              <w:t>2.51</w:t>
            </w:r>
          </w:p>
        </w:tc>
      </w:tr>
      <w:tr w:rsidR="00846842" w:rsidRPr="00360C77" w14:paraId="0266B24C" w14:textId="77777777" w:rsidTr="00FF65F0">
        <w:trPr>
          <w:trHeight w:hRule="exact" w:val="423"/>
          <w:jc w:val="center"/>
        </w:trPr>
        <w:tc>
          <w:tcPr>
            <w:tcW w:w="1018" w:type="dxa"/>
            <w:tcBorders>
              <w:top w:val="nil"/>
              <w:left w:val="nil"/>
              <w:bottom w:val="single" w:sz="4" w:space="0" w:color="000000"/>
              <w:right w:val="nil"/>
            </w:tcBorders>
          </w:tcPr>
          <w:p w14:paraId="0BBC609E" w14:textId="77777777" w:rsidR="00846842" w:rsidRPr="007625D9" w:rsidRDefault="00846842" w:rsidP="00E36FD7">
            <w:pPr>
              <w:pStyle w:val="TableParagraph"/>
              <w:kinsoku w:val="0"/>
              <w:overflowPunct w:val="0"/>
              <w:spacing w:before="120" w:after="360" w:line="360" w:lineRule="auto"/>
              <w:ind w:left="119"/>
              <w:rPr>
                <w:rFonts w:cs="Times New Roman"/>
                <w:sz w:val="16"/>
                <w:szCs w:val="20"/>
              </w:rPr>
            </w:pPr>
            <w:r w:rsidRPr="007625D9">
              <w:rPr>
                <w:rFonts w:cs="Times New Roman"/>
                <w:w w:val="125"/>
                <w:sz w:val="16"/>
                <w:szCs w:val="20"/>
              </w:rPr>
              <w:t>325.4</w:t>
            </w:r>
          </w:p>
        </w:tc>
        <w:tc>
          <w:tcPr>
            <w:tcW w:w="1311" w:type="dxa"/>
            <w:tcBorders>
              <w:top w:val="nil"/>
              <w:left w:val="nil"/>
              <w:bottom w:val="single" w:sz="4" w:space="0" w:color="000000"/>
              <w:right w:val="nil"/>
            </w:tcBorders>
          </w:tcPr>
          <w:p w14:paraId="54D351CF"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25"/>
                <w:sz w:val="16"/>
                <w:szCs w:val="20"/>
              </w:rPr>
              <w:t>10</w:t>
            </w:r>
          </w:p>
        </w:tc>
        <w:tc>
          <w:tcPr>
            <w:tcW w:w="1162" w:type="dxa"/>
            <w:tcBorders>
              <w:top w:val="nil"/>
              <w:left w:val="nil"/>
              <w:bottom w:val="single" w:sz="4" w:space="0" w:color="000000"/>
              <w:right w:val="nil"/>
            </w:tcBorders>
          </w:tcPr>
          <w:p w14:paraId="49F645D2"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25"/>
                <w:sz w:val="16"/>
                <w:szCs w:val="20"/>
              </w:rPr>
              <w:t>568,742</w:t>
            </w:r>
          </w:p>
        </w:tc>
        <w:tc>
          <w:tcPr>
            <w:tcW w:w="1315" w:type="dxa"/>
            <w:tcBorders>
              <w:top w:val="nil"/>
              <w:left w:val="nil"/>
              <w:bottom w:val="single" w:sz="4" w:space="0" w:color="000000"/>
              <w:right w:val="nil"/>
            </w:tcBorders>
          </w:tcPr>
          <w:p w14:paraId="07E1580B" w14:textId="77777777" w:rsidR="00846842" w:rsidRPr="007625D9" w:rsidRDefault="00846842" w:rsidP="00E36FD7">
            <w:pPr>
              <w:pStyle w:val="TableParagraph"/>
              <w:kinsoku w:val="0"/>
              <w:overflowPunct w:val="0"/>
              <w:spacing w:before="120" w:after="360" w:line="360" w:lineRule="auto"/>
              <w:ind w:left="383"/>
              <w:rPr>
                <w:rFonts w:cs="Times New Roman"/>
                <w:sz w:val="16"/>
                <w:szCs w:val="20"/>
              </w:rPr>
            </w:pPr>
            <w:r w:rsidRPr="007625D9">
              <w:rPr>
                <w:rFonts w:cs="Times New Roman"/>
                <w:w w:val="125"/>
                <w:sz w:val="16"/>
                <w:szCs w:val="20"/>
              </w:rPr>
              <w:t>1.017</w:t>
            </w:r>
          </w:p>
        </w:tc>
        <w:tc>
          <w:tcPr>
            <w:tcW w:w="1316" w:type="dxa"/>
            <w:tcBorders>
              <w:top w:val="nil"/>
              <w:left w:val="nil"/>
              <w:bottom w:val="single" w:sz="4" w:space="0" w:color="000000"/>
              <w:right w:val="nil"/>
            </w:tcBorders>
          </w:tcPr>
          <w:p w14:paraId="6AFB4DCC" w14:textId="77777777" w:rsidR="00846842" w:rsidRPr="007625D9" w:rsidRDefault="00846842" w:rsidP="00E36FD7">
            <w:pPr>
              <w:pStyle w:val="TableParagraph"/>
              <w:kinsoku w:val="0"/>
              <w:overflowPunct w:val="0"/>
              <w:spacing w:before="120" w:after="360" w:line="360" w:lineRule="auto"/>
              <w:ind w:left="440" w:right="761"/>
              <w:jc w:val="center"/>
              <w:rPr>
                <w:rFonts w:cs="Times New Roman"/>
                <w:sz w:val="16"/>
                <w:szCs w:val="20"/>
              </w:rPr>
            </w:pPr>
            <w:r w:rsidRPr="007625D9">
              <w:rPr>
                <w:rFonts w:cs="Times New Roman"/>
                <w:w w:val="125"/>
                <w:sz w:val="16"/>
                <w:szCs w:val="20"/>
              </w:rPr>
              <w:t>0</w:t>
            </w:r>
          </w:p>
        </w:tc>
        <w:tc>
          <w:tcPr>
            <w:tcW w:w="1133" w:type="dxa"/>
            <w:tcBorders>
              <w:top w:val="nil"/>
              <w:left w:val="nil"/>
              <w:bottom w:val="single" w:sz="4" w:space="0" w:color="000000"/>
              <w:right w:val="nil"/>
            </w:tcBorders>
          </w:tcPr>
          <w:p w14:paraId="45E486F7" w14:textId="77777777" w:rsidR="00846842" w:rsidRPr="007625D9" w:rsidRDefault="00846842" w:rsidP="00E36FD7">
            <w:pPr>
              <w:pStyle w:val="TableParagraph"/>
              <w:kinsoku w:val="0"/>
              <w:overflowPunct w:val="0"/>
              <w:spacing w:before="120" w:after="360" w:line="360" w:lineRule="auto"/>
              <w:ind w:left="383"/>
              <w:rPr>
                <w:rFonts w:cs="Times New Roman"/>
                <w:sz w:val="16"/>
                <w:szCs w:val="20"/>
              </w:rPr>
            </w:pPr>
            <w:r w:rsidRPr="007625D9">
              <w:rPr>
                <w:rFonts w:cs="Times New Roman"/>
                <w:w w:val="125"/>
                <w:sz w:val="16"/>
                <w:szCs w:val="20"/>
              </w:rPr>
              <w:t>0</w:t>
            </w:r>
          </w:p>
        </w:tc>
        <w:tc>
          <w:tcPr>
            <w:tcW w:w="1665" w:type="dxa"/>
            <w:tcBorders>
              <w:top w:val="nil"/>
              <w:left w:val="nil"/>
              <w:bottom w:val="single" w:sz="4" w:space="0" w:color="000000"/>
              <w:right w:val="nil"/>
            </w:tcBorders>
          </w:tcPr>
          <w:p w14:paraId="6B1A954F"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20"/>
                <w:sz w:val="16"/>
                <w:szCs w:val="20"/>
              </w:rPr>
              <w:t>6.72</w:t>
            </w:r>
          </w:p>
        </w:tc>
        <w:tc>
          <w:tcPr>
            <w:tcW w:w="1596" w:type="dxa"/>
            <w:tcBorders>
              <w:top w:val="nil"/>
              <w:left w:val="nil"/>
              <w:bottom w:val="single" w:sz="4" w:space="0" w:color="000000"/>
              <w:right w:val="nil"/>
            </w:tcBorders>
          </w:tcPr>
          <w:p w14:paraId="75DEE0E5"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20"/>
                <w:sz w:val="16"/>
                <w:szCs w:val="20"/>
              </w:rPr>
              <w:t>2.01</w:t>
            </w:r>
          </w:p>
        </w:tc>
      </w:tr>
    </w:tbl>
    <w:p w14:paraId="3C8742CF" w14:textId="3891C83B" w:rsidR="00360C77" w:rsidRDefault="00F83AFD" w:rsidP="00FF65F0">
      <w:pPr>
        <w:jc w:val="center"/>
      </w:pPr>
      <w:r w:rsidRPr="00FF65F0">
        <w:rPr>
          <w:b/>
        </w:rPr>
        <w:t>Πίνακας</w:t>
      </w:r>
      <w:r w:rsidRPr="00FF65F0">
        <w:rPr>
          <w:b/>
          <w:spacing w:val="10"/>
        </w:rPr>
        <w:t xml:space="preserve"> </w:t>
      </w:r>
      <w:r w:rsidRPr="00FF65F0">
        <w:rPr>
          <w:b/>
          <w:spacing w:val="-8"/>
        </w:rPr>
        <w:t>18:</w:t>
      </w:r>
      <w:r w:rsidRPr="0096491F">
        <w:rPr>
          <w:spacing w:val="-8"/>
        </w:rPr>
        <w:t xml:space="preserve"> </w:t>
      </w:r>
      <w:r w:rsidRPr="00FF65F0">
        <w:t xml:space="preserve">Quantiﬁed decision μήτρα για το optimistic </w:t>
      </w:r>
      <w:r w:rsidRPr="00FF65F0">
        <w:rPr>
          <w:spacing w:val="4"/>
          <w:w w:val="110"/>
        </w:rPr>
        <w:t>σενάριο</w:t>
      </w:r>
      <w:r w:rsidRPr="00FF65F0">
        <w:t>.</w:t>
      </w:r>
    </w:p>
    <w:p w14:paraId="5F51541C" w14:textId="77777777" w:rsidR="00FF65F0" w:rsidRPr="0005302D" w:rsidRDefault="00FF65F0" w:rsidP="00413BAA">
      <w:pPr>
        <w:pStyle w:val="BodyText"/>
        <w:rPr>
          <w:lang w:val="en-US"/>
        </w:rPr>
      </w:pPr>
    </w:p>
    <w:tbl>
      <w:tblPr>
        <w:tblW w:w="0" w:type="auto"/>
        <w:jc w:val="center"/>
        <w:tblLayout w:type="fixed"/>
        <w:tblCellMar>
          <w:left w:w="0" w:type="dxa"/>
          <w:right w:w="0" w:type="dxa"/>
        </w:tblCellMar>
        <w:tblLook w:val="0000" w:firstRow="0" w:lastRow="0" w:firstColumn="0" w:lastColumn="0" w:noHBand="0" w:noVBand="0"/>
      </w:tblPr>
      <w:tblGrid>
        <w:gridCol w:w="1045"/>
        <w:gridCol w:w="1777"/>
        <w:gridCol w:w="1046"/>
      </w:tblGrid>
      <w:tr w:rsidR="00F311CF" w:rsidRPr="00360C77" w14:paraId="030309F3" w14:textId="77777777" w:rsidTr="00FF65F0">
        <w:trPr>
          <w:trHeight w:hRule="exact" w:val="335"/>
          <w:jc w:val="center"/>
        </w:trPr>
        <w:tc>
          <w:tcPr>
            <w:tcW w:w="1045" w:type="dxa"/>
            <w:tcBorders>
              <w:top w:val="single" w:sz="4" w:space="0" w:color="000000"/>
              <w:left w:val="nil"/>
              <w:bottom w:val="nil"/>
              <w:right w:val="nil"/>
            </w:tcBorders>
          </w:tcPr>
          <w:p w14:paraId="707937E1" w14:textId="77777777" w:rsidR="00F311CF" w:rsidRPr="007625D9" w:rsidRDefault="00F311CF" w:rsidP="00E36FD7">
            <w:pPr>
              <w:pStyle w:val="TableParagraph"/>
              <w:kinsoku w:val="0"/>
              <w:overflowPunct w:val="0"/>
              <w:spacing w:before="120" w:after="360" w:line="360" w:lineRule="auto"/>
              <w:ind w:left="119"/>
              <w:rPr>
                <w:rFonts w:cs="Times New Roman"/>
                <w:sz w:val="16"/>
                <w:szCs w:val="20"/>
              </w:rPr>
            </w:pPr>
            <w:r w:rsidRPr="007625D9">
              <w:rPr>
                <w:rFonts w:cs="Times New Roman"/>
                <w:w w:val="115"/>
                <w:sz w:val="16"/>
                <w:szCs w:val="20"/>
              </w:rPr>
              <w:lastRenderedPageBreak/>
              <w:t>0</w:t>
            </w:r>
          </w:p>
        </w:tc>
        <w:tc>
          <w:tcPr>
            <w:tcW w:w="1777" w:type="dxa"/>
            <w:tcBorders>
              <w:top w:val="single" w:sz="4" w:space="0" w:color="000000"/>
              <w:left w:val="nil"/>
              <w:bottom w:val="nil"/>
              <w:right w:val="nil"/>
            </w:tcBorders>
          </w:tcPr>
          <w:p w14:paraId="7561AA19" w14:textId="77777777" w:rsidR="00F311CF" w:rsidRPr="007625D9" w:rsidRDefault="00F311CF" w:rsidP="00E36FD7">
            <w:pPr>
              <w:pStyle w:val="TableParagraph"/>
              <w:kinsoku w:val="0"/>
              <w:overflowPunct w:val="0"/>
              <w:spacing w:before="120" w:after="360" w:line="360" w:lineRule="auto"/>
              <w:ind w:left="830" w:right="830"/>
              <w:rPr>
                <w:rFonts w:cs="Times New Roman"/>
                <w:sz w:val="16"/>
                <w:szCs w:val="20"/>
              </w:rPr>
            </w:pPr>
            <w:r w:rsidRPr="007625D9">
              <w:rPr>
                <w:rFonts w:cs="Times New Roman"/>
                <w:w w:val="115"/>
                <w:sz w:val="16"/>
                <w:szCs w:val="20"/>
              </w:rPr>
              <w:t>0</w:t>
            </w:r>
          </w:p>
        </w:tc>
        <w:tc>
          <w:tcPr>
            <w:tcW w:w="1046" w:type="dxa"/>
            <w:tcBorders>
              <w:top w:val="single" w:sz="4" w:space="0" w:color="000000"/>
              <w:left w:val="nil"/>
              <w:bottom w:val="nil"/>
              <w:right w:val="nil"/>
            </w:tcBorders>
          </w:tcPr>
          <w:p w14:paraId="3EC7688F" w14:textId="77777777" w:rsidR="00F311CF" w:rsidRPr="007625D9" w:rsidRDefault="00F311CF" w:rsidP="00E36FD7">
            <w:pPr>
              <w:pStyle w:val="TableParagraph"/>
              <w:kinsoku w:val="0"/>
              <w:overflowPunct w:val="0"/>
              <w:spacing w:before="120" w:after="360" w:line="360" w:lineRule="auto"/>
              <w:ind w:right="120"/>
              <w:rPr>
                <w:rFonts w:cs="Times New Roman"/>
                <w:sz w:val="16"/>
                <w:szCs w:val="20"/>
              </w:rPr>
            </w:pPr>
            <w:r w:rsidRPr="007625D9">
              <w:rPr>
                <w:rFonts w:cs="Times New Roman"/>
                <w:w w:val="110"/>
                <w:sz w:val="16"/>
                <w:szCs w:val="20"/>
              </w:rPr>
              <w:t>0</w:t>
            </w:r>
          </w:p>
        </w:tc>
      </w:tr>
      <w:tr w:rsidR="00F311CF" w:rsidRPr="00360C77" w14:paraId="1DDF5221" w14:textId="77777777" w:rsidTr="00FF65F0">
        <w:trPr>
          <w:trHeight w:hRule="exact" w:val="401"/>
          <w:jc w:val="center"/>
        </w:trPr>
        <w:tc>
          <w:tcPr>
            <w:tcW w:w="1045" w:type="dxa"/>
            <w:tcBorders>
              <w:top w:val="nil"/>
              <w:left w:val="nil"/>
              <w:bottom w:val="nil"/>
              <w:right w:val="nil"/>
            </w:tcBorders>
          </w:tcPr>
          <w:p w14:paraId="26A15425" w14:textId="77777777" w:rsidR="00F311CF" w:rsidRPr="007625D9" w:rsidRDefault="00F311CF" w:rsidP="00E36FD7">
            <w:pPr>
              <w:pStyle w:val="TableParagraph"/>
              <w:kinsoku w:val="0"/>
              <w:overflowPunct w:val="0"/>
              <w:spacing w:before="120" w:after="360" w:line="360" w:lineRule="auto"/>
              <w:ind w:left="119"/>
              <w:rPr>
                <w:rFonts w:cs="Times New Roman"/>
                <w:sz w:val="16"/>
                <w:szCs w:val="20"/>
              </w:rPr>
            </w:pPr>
            <w:r w:rsidRPr="007625D9">
              <w:rPr>
                <w:rFonts w:cs="Times New Roman"/>
                <w:w w:val="115"/>
                <w:sz w:val="16"/>
                <w:szCs w:val="20"/>
              </w:rPr>
              <w:t>0</w:t>
            </w:r>
          </w:p>
        </w:tc>
        <w:tc>
          <w:tcPr>
            <w:tcW w:w="1777" w:type="dxa"/>
            <w:tcBorders>
              <w:top w:val="nil"/>
              <w:left w:val="nil"/>
              <w:bottom w:val="nil"/>
              <w:right w:val="nil"/>
            </w:tcBorders>
          </w:tcPr>
          <w:p w14:paraId="1625D102" w14:textId="77777777" w:rsidR="00F311CF" w:rsidRPr="007625D9" w:rsidRDefault="00F311CF" w:rsidP="00E36FD7">
            <w:pPr>
              <w:pStyle w:val="TableParagraph"/>
              <w:kinsoku w:val="0"/>
              <w:overflowPunct w:val="0"/>
              <w:spacing w:before="120" w:after="360" w:line="360" w:lineRule="auto"/>
              <w:ind w:left="830" w:right="830"/>
              <w:rPr>
                <w:rFonts w:cs="Times New Roman"/>
                <w:sz w:val="16"/>
                <w:szCs w:val="20"/>
              </w:rPr>
            </w:pPr>
            <w:r w:rsidRPr="007625D9">
              <w:rPr>
                <w:rFonts w:cs="Times New Roman"/>
                <w:w w:val="115"/>
                <w:sz w:val="16"/>
                <w:szCs w:val="20"/>
              </w:rPr>
              <w:t>0</w:t>
            </w:r>
          </w:p>
        </w:tc>
        <w:tc>
          <w:tcPr>
            <w:tcW w:w="1046" w:type="dxa"/>
            <w:tcBorders>
              <w:top w:val="nil"/>
              <w:left w:val="nil"/>
              <w:bottom w:val="nil"/>
              <w:right w:val="nil"/>
            </w:tcBorders>
          </w:tcPr>
          <w:p w14:paraId="43D001BC" w14:textId="77777777" w:rsidR="00F311CF" w:rsidRPr="007625D9" w:rsidRDefault="00F311CF" w:rsidP="00E36FD7">
            <w:pPr>
              <w:pStyle w:val="TableParagraph"/>
              <w:kinsoku w:val="0"/>
              <w:overflowPunct w:val="0"/>
              <w:spacing w:before="120" w:after="360" w:line="360" w:lineRule="auto"/>
              <w:ind w:right="120"/>
              <w:rPr>
                <w:rFonts w:cs="Times New Roman"/>
                <w:sz w:val="16"/>
                <w:szCs w:val="20"/>
              </w:rPr>
            </w:pPr>
            <w:r w:rsidRPr="007625D9">
              <w:rPr>
                <w:rFonts w:cs="Times New Roman"/>
                <w:w w:val="110"/>
                <w:sz w:val="16"/>
                <w:szCs w:val="20"/>
              </w:rPr>
              <w:t>0</w:t>
            </w:r>
          </w:p>
        </w:tc>
      </w:tr>
      <w:tr w:rsidR="00F311CF" w:rsidRPr="00360C77" w14:paraId="41D85A83" w14:textId="77777777" w:rsidTr="00FF65F0">
        <w:trPr>
          <w:trHeight w:hRule="exact" w:val="421"/>
          <w:jc w:val="center"/>
        </w:trPr>
        <w:tc>
          <w:tcPr>
            <w:tcW w:w="1045" w:type="dxa"/>
            <w:tcBorders>
              <w:top w:val="nil"/>
              <w:left w:val="nil"/>
              <w:bottom w:val="single" w:sz="4" w:space="0" w:color="000000"/>
              <w:right w:val="nil"/>
            </w:tcBorders>
          </w:tcPr>
          <w:p w14:paraId="1B5E84BF" w14:textId="77777777" w:rsidR="00F311CF" w:rsidRPr="007625D9" w:rsidRDefault="00F311CF" w:rsidP="00E36FD7">
            <w:pPr>
              <w:pStyle w:val="TableParagraph"/>
              <w:kinsoku w:val="0"/>
              <w:overflowPunct w:val="0"/>
              <w:spacing w:before="120" w:after="360" w:line="360" w:lineRule="auto"/>
              <w:ind w:left="119"/>
              <w:rPr>
                <w:rFonts w:cs="Times New Roman"/>
                <w:sz w:val="16"/>
                <w:szCs w:val="20"/>
              </w:rPr>
            </w:pPr>
            <w:r w:rsidRPr="007625D9">
              <w:rPr>
                <w:rFonts w:cs="Times New Roman"/>
                <w:w w:val="115"/>
                <w:sz w:val="16"/>
                <w:szCs w:val="20"/>
              </w:rPr>
              <w:t>1</w:t>
            </w:r>
          </w:p>
        </w:tc>
        <w:tc>
          <w:tcPr>
            <w:tcW w:w="1777" w:type="dxa"/>
            <w:tcBorders>
              <w:top w:val="nil"/>
              <w:left w:val="nil"/>
              <w:bottom w:val="single" w:sz="4" w:space="0" w:color="000000"/>
              <w:right w:val="nil"/>
            </w:tcBorders>
          </w:tcPr>
          <w:p w14:paraId="1417552D" w14:textId="77777777" w:rsidR="00F311CF" w:rsidRPr="007625D9" w:rsidRDefault="00F311CF" w:rsidP="00E36FD7">
            <w:pPr>
              <w:pStyle w:val="TableParagraph"/>
              <w:kinsoku w:val="0"/>
              <w:overflowPunct w:val="0"/>
              <w:spacing w:before="120" w:after="360" w:line="360" w:lineRule="auto"/>
              <w:ind w:left="830" w:right="830"/>
              <w:rPr>
                <w:rFonts w:cs="Times New Roman"/>
                <w:sz w:val="16"/>
                <w:szCs w:val="20"/>
              </w:rPr>
            </w:pPr>
            <w:r w:rsidRPr="007625D9">
              <w:rPr>
                <w:rFonts w:cs="Times New Roman"/>
                <w:w w:val="115"/>
                <w:sz w:val="16"/>
                <w:szCs w:val="20"/>
              </w:rPr>
              <w:t>0</w:t>
            </w:r>
          </w:p>
        </w:tc>
        <w:tc>
          <w:tcPr>
            <w:tcW w:w="1046" w:type="dxa"/>
            <w:tcBorders>
              <w:top w:val="nil"/>
              <w:left w:val="nil"/>
              <w:bottom w:val="single" w:sz="4" w:space="0" w:color="000000"/>
              <w:right w:val="nil"/>
            </w:tcBorders>
          </w:tcPr>
          <w:p w14:paraId="5E2B6541" w14:textId="77777777" w:rsidR="00F311CF" w:rsidRPr="007625D9" w:rsidRDefault="00F311CF" w:rsidP="00E36FD7">
            <w:pPr>
              <w:pStyle w:val="TableParagraph"/>
              <w:kinsoku w:val="0"/>
              <w:overflowPunct w:val="0"/>
              <w:spacing w:before="120" w:after="360" w:line="360" w:lineRule="auto"/>
              <w:ind w:right="120"/>
              <w:rPr>
                <w:rFonts w:cs="Times New Roman"/>
                <w:sz w:val="16"/>
                <w:szCs w:val="20"/>
              </w:rPr>
            </w:pPr>
            <w:r w:rsidRPr="007625D9">
              <w:rPr>
                <w:rFonts w:cs="Times New Roman"/>
                <w:w w:val="110"/>
                <w:sz w:val="16"/>
                <w:szCs w:val="20"/>
              </w:rPr>
              <w:t>0</w:t>
            </w:r>
          </w:p>
        </w:tc>
      </w:tr>
    </w:tbl>
    <w:p w14:paraId="5AA7C9B0" w14:textId="4E14AA76" w:rsidR="00E25B0C" w:rsidRDefault="00F83AFD" w:rsidP="00FF65F0">
      <w:pPr>
        <w:jc w:val="center"/>
      </w:pPr>
      <w:r w:rsidRPr="00FF65F0">
        <w:rPr>
          <w:b/>
        </w:rPr>
        <w:t>Πίνακας 19:</w:t>
      </w:r>
      <w:r w:rsidRPr="0096491F">
        <w:t xml:space="preserve"> </w:t>
      </w:r>
      <w:r w:rsidRPr="00FF65F0">
        <w:t>Μήτρα aggregate dominance για το optimistic σενάριο</w:t>
      </w:r>
    </w:p>
    <w:p w14:paraId="3A33BDC2" w14:textId="77777777" w:rsidR="00FF65F0" w:rsidRPr="0096491F" w:rsidRDefault="00FF65F0" w:rsidP="00FF65F0"/>
    <w:tbl>
      <w:tblPr>
        <w:tblW w:w="10522" w:type="dxa"/>
        <w:jc w:val="center"/>
        <w:tblLayout w:type="fixed"/>
        <w:tblCellMar>
          <w:left w:w="0" w:type="dxa"/>
          <w:right w:w="0" w:type="dxa"/>
        </w:tblCellMar>
        <w:tblLook w:val="0000" w:firstRow="0" w:lastRow="0" w:firstColumn="0" w:lastColumn="0" w:noHBand="0" w:noVBand="0"/>
      </w:tblPr>
      <w:tblGrid>
        <w:gridCol w:w="1024"/>
        <w:gridCol w:w="1306"/>
        <w:gridCol w:w="1160"/>
        <w:gridCol w:w="1316"/>
        <w:gridCol w:w="1316"/>
        <w:gridCol w:w="1139"/>
        <w:gridCol w:w="1659"/>
        <w:gridCol w:w="1602"/>
      </w:tblGrid>
      <w:tr w:rsidR="00C04E52" w:rsidRPr="00360C77" w14:paraId="2AF98A95" w14:textId="77777777" w:rsidTr="00FF65F0">
        <w:trPr>
          <w:trHeight w:hRule="exact" w:val="1748"/>
          <w:jc w:val="center"/>
        </w:trPr>
        <w:tc>
          <w:tcPr>
            <w:tcW w:w="1024" w:type="dxa"/>
            <w:tcBorders>
              <w:top w:val="single" w:sz="4" w:space="0" w:color="000000"/>
              <w:left w:val="nil"/>
              <w:bottom w:val="single" w:sz="4" w:space="0" w:color="000000"/>
              <w:right w:val="nil"/>
            </w:tcBorders>
          </w:tcPr>
          <w:p w14:paraId="2E786556" w14:textId="79CE252E" w:rsidR="00C04E52" w:rsidRPr="007625D9" w:rsidRDefault="00C04E52" w:rsidP="00E36FD7">
            <w:pPr>
              <w:pStyle w:val="TableParagraph"/>
              <w:kinsoku w:val="0"/>
              <w:overflowPunct w:val="0"/>
              <w:spacing w:before="120" w:after="360" w:line="360" w:lineRule="auto"/>
              <w:ind w:left="119"/>
              <w:rPr>
                <w:rFonts w:cs="Times New Roman"/>
                <w:sz w:val="16"/>
                <w:szCs w:val="20"/>
              </w:rPr>
            </w:pPr>
            <w:r w:rsidRPr="007625D9">
              <w:rPr>
                <w:rFonts w:cs="Times New Roman"/>
                <w:w w:val="110"/>
                <w:sz w:val="16"/>
                <w:szCs w:val="20"/>
                <w:lang w:val="el-GR"/>
              </w:rPr>
              <w:t>Κριτήριο</w:t>
            </w:r>
          </w:p>
        </w:tc>
        <w:tc>
          <w:tcPr>
            <w:tcW w:w="1306" w:type="dxa"/>
            <w:tcBorders>
              <w:top w:val="single" w:sz="4" w:space="0" w:color="000000"/>
              <w:left w:val="nil"/>
              <w:bottom w:val="single" w:sz="4" w:space="0" w:color="000000"/>
              <w:right w:val="nil"/>
            </w:tcBorders>
          </w:tcPr>
          <w:p w14:paraId="5BD45355" w14:textId="522BFDD3" w:rsidR="00C04E52" w:rsidRPr="007625D9" w:rsidRDefault="00C04E52" w:rsidP="007625D9">
            <w:pPr>
              <w:pStyle w:val="TableParagraph"/>
              <w:kinsoku w:val="0"/>
              <w:overflowPunct w:val="0"/>
              <w:spacing w:before="120" w:after="360" w:line="360" w:lineRule="auto"/>
              <w:rPr>
                <w:rFonts w:cs="Times New Roman"/>
                <w:sz w:val="16"/>
                <w:szCs w:val="20"/>
              </w:rPr>
            </w:pPr>
            <w:r w:rsidRPr="007625D9">
              <w:rPr>
                <w:rFonts w:cs="Times New Roman"/>
                <w:w w:val="115"/>
                <w:sz w:val="16"/>
                <w:szCs w:val="20"/>
                <w:lang w:val="el-GR"/>
              </w:rPr>
              <w:t>Δ</w:t>
            </w:r>
            <w:r w:rsidRPr="007625D9">
              <w:rPr>
                <w:rFonts w:cs="Times New Roman"/>
                <w:w w:val="115"/>
                <w:sz w:val="16"/>
                <w:szCs w:val="20"/>
              </w:rPr>
              <w:t>απάνες επένδυσης</w:t>
            </w:r>
            <w:r w:rsidRPr="007625D9">
              <w:rPr>
                <w:rFonts w:cs="Times New Roman"/>
                <w:w w:val="115"/>
                <w:sz w:val="16"/>
                <w:szCs w:val="20"/>
              </w:rPr>
              <w:br/>
              <w:t>(</w:t>
            </w:r>
            <w:r w:rsidRPr="007625D9">
              <w:rPr>
                <w:rFonts w:cs="Times New Roman"/>
                <w:w w:val="115"/>
                <w:sz w:val="16"/>
                <w:szCs w:val="20"/>
                <w:lang w:val="el-GR"/>
              </w:rPr>
              <w:t>εκατομμύρια</w:t>
            </w:r>
            <w:r w:rsidRPr="007625D9">
              <w:rPr>
                <w:rFonts w:cs="Times New Roman"/>
                <w:w w:val="115"/>
                <w:sz w:val="16"/>
                <w:szCs w:val="20"/>
              </w:rPr>
              <w:t xml:space="preserve"> €)</w:t>
            </w:r>
          </w:p>
        </w:tc>
        <w:tc>
          <w:tcPr>
            <w:tcW w:w="1160" w:type="dxa"/>
            <w:tcBorders>
              <w:top w:val="single" w:sz="4" w:space="0" w:color="000000"/>
              <w:left w:val="nil"/>
              <w:bottom w:val="single" w:sz="4" w:space="0" w:color="000000"/>
              <w:right w:val="nil"/>
            </w:tcBorders>
          </w:tcPr>
          <w:p w14:paraId="7B8DBB77" w14:textId="55197411" w:rsidR="00C04E52" w:rsidRPr="007625D9" w:rsidRDefault="00C04E52" w:rsidP="007625D9">
            <w:pPr>
              <w:pStyle w:val="TableParagraph"/>
              <w:kinsoku w:val="0"/>
              <w:overflowPunct w:val="0"/>
              <w:spacing w:before="120" w:after="360" w:line="360" w:lineRule="auto"/>
              <w:rPr>
                <w:rFonts w:cs="Times New Roman"/>
                <w:sz w:val="16"/>
                <w:szCs w:val="20"/>
              </w:rPr>
            </w:pPr>
            <w:r w:rsidRPr="007625D9">
              <w:rPr>
                <w:rFonts w:cs="Times New Roman"/>
                <w:w w:val="110"/>
                <w:sz w:val="16"/>
                <w:szCs w:val="20"/>
                <w:lang w:val="el-GR"/>
              </w:rPr>
              <w:t>Δ</w:t>
            </w:r>
            <w:r w:rsidRPr="007625D9">
              <w:rPr>
                <w:rFonts w:cs="Times New Roman"/>
                <w:w w:val="110"/>
                <w:sz w:val="16"/>
                <w:szCs w:val="20"/>
              </w:rPr>
              <w:t>απάνες λειτουργίας</w:t>
            </w:r>
            <w:r w:rsidRPr="007625D9">
              <w:rPr>
                <w:rFonts w:cs="Times New Roman"/>
                <w:w w:val="110"/>
                <w:sz w:val="16"/>
                <w:szCs w:val="20"/>
                <w:lang w:val="el-GR"/>
              </w:rPr>
              <w:t xml:space="preserve"> </w:t>
            </w:r>
            <w:r w:rsidRPr="007625D9">
              <w:rPr>
                <w:rFonts w:cs="Times New Roman"/>
                <w:w w:val="115"/>
                <w:sz w:val="16"/>
                <w:szCs w:val="20"/>
              </w:rPr>
              <w:t>(</w:t>
            </w:r>
            <w:r w:rsidRPr="007625D9">
              <w:rPr>
                <w:rFonts w:cs="Times New Roman"/>
                <w:w w:val="115"/>
                <w:sz w:val="16"/>
                <w:szCs w:val="20"/>
                <w:lang w:val="el-GR"/>
              </w:rPr>
              <w:t>εκατομμύρια</w:t>
            </w:r>
            <w:r w:rsidRPr="007625D9">
              <w:rPr>
                <w:rFonts w:cs="Times New Roman"/>
                <w:w w:val="115"/>
                <w:sz w:val="16"/>
                <w:szCs w:val="20"/>
              </w:rPr>
              <w:t xml:space="preserve"> €)</w:t>
            </w:r>
          </w:p>
        </w:tc>
        <w:tc>
          <w:tcPr>
            <w:tcW w:w="1316" w:type="dxa"/>
            <w:tcBorders>
              <w:top w:val="single" w:sz="4" w:space="0" w:color="000000"/>
              <w:left w:val="nil"/>
              <w:bottom w:val="single" w:sz="4" w:space="0" w:color="000000"/>
              <w:right w:val="nil"/>
            </w:tcBorders>
          </w:tcPr>
          <w:p w14:paraId="075DD166" w14:textId="60698D20" w:rsidR="00C04E52" w:rsidRPr="007625D9" w:rsidRDefault="00C04E52" w:rsidP="007625D9">
            <w:pPr>
              <w:pStyle w:val="TableParagraph"/>
              <w:kinsoku w:val="0"/>
              <w:overflowPunct w:val="0"/>
              <w:spacing w:before="120" w:after="360" w:line="360" w:lineRule="auto"/>
              <w:rPr>
                <w:rFonts w:cs="Times New Roman"/>
                <w:sz w:val="16"/>
                <w:szCs w:val="20"/>
              </w:rPr>
            </w:pPr>
            <w:r w:rsidRPr="007625D9">
              <w:rPr>
                <w:rFonts w:cs="Times New Roman"/>
                <w:w w:val="110"/>
                <w:sz w:val="16"/>
                <w:szCs w:val="20"/>
              </w:rPr>
              <w:t>Εκπομπή του CO</w:t>
            </w:r>
            <w:r w:rsidRPr="007625D9">
              <w:rPr>
                <w:rFonts w:cs="Times New Roman"/>
                <w:w w:val="110"/>
                <w:sz w:val="16"/>
                <w:szCs w:val="20"/>
                <w:vertAlign w:val="subscript"/>
              </w:rPr>
              <w:t>2</w:t>
            </w:r>
            <w:r w:rsidRPr="007625D9">
              <w:rPr>
                <w:rFonts w:cs="Times New Roman"/>
                <w:w w:val="110"/>
                <w:sz w:val="16"/>
                <w:szCs w:val="20"/>
              </w:rPr>
              <w:t xml:space="preserve"> </w:t>
            </w:r>
            <w:r w:rsidRPr="007625D9">
              <w:rPr>
                <w:rFonts w:cs="Times New Roman"/>
                <w:spacing w:val="-1"/>
                <w:w w:val="115"/>
                <w:sz w:val="16"/>
                <w:szCs w:val="20"/>
              </w:rPr>
              <w:t>(</w:t>
            </w:r>
            <w:r w:rsidRPr="007625D9">
              <w:rPr>
                <w:rFonts w:cs="Times New Roman"/>
                <w:i/>
                <w:iCs/>
                <w:spacing w:val="-2"/>
                <w:w w:val="115"/>
                <w:sz w:val="16"/>
                <w:szCs w:val="20"/>
              </w:rPr>
              <w:t>t</w:t>
            </w:r>
            <w:r w:rsidRPr="007625D9">
              <w:rPr>
                <w:rFonts w:cs="Times New Roman"/>
                <w:spacing w:val="-1"/>
                <w:w w:val="115"/>
                <w:sz w:val="16"/>
                <w:szCs w:val="20"/>
              </w:rPr>
              <w:t>)</w:t>
            </w:r>
          </w:p>
        </w:tc>
        <w:tc>
          <w:tcPr>
            <w:tcW w:w="1316" w:type="dxa"/>
            <w:tcBorders>
              <w:top w:val="single" w:sz="4" w:space="0" w:color="000000"/>
              <w:left w:val="nil"/>
              <w:bottom w:val="single" w:sz="4" w:space="0" w:color="000000"/>
              <w:right w:val="nil"/>
            </w:tcBorders>
          </w:tcPr>
          <w:p w14:paraId="3536F1A0" w14:textId="61ED0DAD" w:rsidR="00C04E52" w:rsidRPr="007625D9" w:rsidRDefault="00C04E52" w:rsidP="007625D9">
            <w:pPr>
              <w:pStyle w:val="TableParagraph"/>
              <w:kinsoku w:val="0"/>
              <w:overflowPunct w:val="0"/>
              <w:spacing w:before="120" w:after="360" w:line="360" w:lineRule="auto"/>
              <w:rPr>
                <w:rFonts w:cs="Times New Roman"/>
                <w:sz w:val="16"/>
                <w:szCs w:val="20"/>
              </w:rPr>
            </w:pPr>
            <w:r w:rsidRPr="007625D9">
              <w:rPr>
                <w:rFonts w:cs="Times New Roman"/>
                <w:w w:val="110"/>
                <w:sz w:val="16"/>
                <w:szCs w:val="20"/>
              </w:rPr>
              <w:t>Εκπομπή</w:t>
            </w:r>
            <w:r w:rsidRPr="007625D9">
              <w:rPr>
                <w:rFonts w:cs="Times New Roman"/>
                <w:w w:val="111"/>
                <w:sz w:val="16"/>
                <w:szCs w:val="20"/>
              </w:rPr>
              <w:t xml:space="preserve"> </w:t>
            </w:r>
            <w:r w:rsidRPr="007625D9">
              <w:rPr>
                <w:rFonts w:cs="Times New Roman"/>
                <w:spacing w:val="-2"/>
                <w:w w:val="110"/>
                <w:sz w:val="16"/>
                <w:szCs w:val="20"/>
              </w:rPr>
              <w:t>NO</w:t>
            </w:r>
            <w:r w:rsidRPr="007625D9">
              <w:rPr>
                <w:rFonts w:cs="Times New Roman"/>
                <w:i/>
                <w:iCs/>
                <w:spacing w:val="-1"/>
                <w:w w:val="110"/>
                <w:position w:val="-2"/>
                <w:sz w:val="16"/>
                <w:szCs w:val="20"/>
              </w:rPr>
              <w:t>x</w:t>
            </w:r>
            <w:r w:rsidRPr="007625D9">
              <w:rPr>
                <w:rFonts w:cs="Times New Roman"/>
                <w:i/>
                <w:iCs/>
                <w:spacing w:val="8"/>
                <w:w w:val="110"/>
                <w:position w:val="-2"/>
                <w:sz w:val="16"/>
                <w:szCs w:val="20"/>
              </w:rPr>
              <w:t xml:space="preserve"> </w:t>
            </w:r>
            <w:r w:rsidRPr="007625D9">
              <w:rPr>
                <w:rFonts w:cs="Times New Roman"/>
                <w:spacing w:val="-1"/>
                <w:w w:val="110"/>
                <w:sz w:val="16"/>
                <w:szCs w:val="20"/>
              </w:rPr>
              <w:t>(</w:t>
            </w:r>
            <w:r w:rsidRPr="007625D9">
              <w:rPr>
                <w:rFonts w:cs="Times New Roman"/>
                <w:i/>
                <w:iCs/>
                <w:spacing w:val="-1"/>
                <w:w w:val="110"/>
                <w:sz w:val="16"/>
                <w:szCs w:val="20"/>
              </w:rPr>
              <w:t>t</w:t>
            </w:r>
            <w:r w:rsidRPr="007625D9">
              <w:rPr>
                <w:rFonts w:cs="Times New Roman"/>
                <w:spacing w:val="-1"/>
                <w:w w:val="110"/>
                <w:sz w:val="16"/>
                <w:szCs w:val="20"/>
              </w:rPr>
              <w:t>)</w:t>
            </w:r>
          </w:p>
        </w:tc>
        <w:tc>
          <w:tcPr>
            <w:tcW w:w="1139" w:type="dxa"/>
            <w:tcBorders>
              <w:top w:val="single" w:sz="4" w:space="0" w:color="000000"/>
              <w:left w:val="nil"/>
              <w:bottom w:val="single" w:sz="4" w:space="0" w:color="000000"/>
              <w:right w:val="nil"/>
            </w:tcBorders>
          </w:tcPr>
          <w:p w14:paraId="17E04A1D" w14:textId="55FCAAB5" w:rsidR="00C04E52" w:rsidRPr="007625D9" w:rsidRDefault="00C04E52" w:rsidP="007625D9">
            <w:pPr>
              <w:pStyle w:val="TableParagraph"/>
              <w:kinsoku w:val="0"/>
              <w:overflowPunct w:val="0"/>
              <w:spacing w:before="120" w:after="360" w:line="360" w:lineRule="auto"/>
              <w:rPr>
                <w:rFonts w:cs="Times New Roman"/>
                <w:sz w:val="16"/>
                <w:szCs w:val="20"/>
              </w:rPr>
            </w:pPr>
            <w:r w:rsidRPr="007625D9">
              <w:rPr>
                <w:rFonts w:cs="Times New Roman"/>
                <w:w w:val="110"/>
                <w:sz w:val="16"/>
                <w:szCs w:val="20"/>
              </w:rPr>
              <w:t>Εκπομπή</w:t>
            </w:r>
            <w:r w:rsidRPr="007625D9">
              <w:rPr>
                <w:rFonts w:cs="Times New Roman"/>
                <w:w w:val="111"/>
                <w:sz w:val="16"/>
                <w:szCs w:val="20"/>
              </w:rPr>
              <w:t xml:space="preserve"> </w:t>
            </w:r>
            <w:r w:rsidRPr="007625D9">
              <w:rPr>
                <w:rFonts w:cs="Times New Roman"/>
                <w:w w:val="110"/>
                <w:sz w:val="16"/>
                <w:szCs w:val="20"/>
              </w:rPr>
              <w:t>SO</w:t>
            </w:r>
            <w:r w:rsidRPr="007625D9">
              <w:rPr>
                <w:rFonts w:cs="Times New Roman"/>
                <w:w w:val="110"/>
                <w:position w:val="-2"/>
                <w:sz w:val="16"/>
                <w:szCs w:val="20"/>
              </w:rPr>
              <w:t>2</w:t>
            </w:r>
            <w:r w:rsidRPr="007625D9">
              <w:rPr>
                <w:rFonts w:cs="Times New Roman"/>
                <w:spacing w:val="18"/>
                <w:w w:val="110"/>
                <w:position w:val="-2"/>
                <w:sz w:val="16"/>
                <w:szCs w:val="20"/>
              </w:rPr>
              <w:t xml:space="preserve"> </w:t>
            </w:r>
            <w:r w:rsidRPr="007625D9">
              <w:rPr>
                <w:rFonts w:cs="Times New Roman"/>
                <w:spacing w:val="-1"/>
                <w:w w:val="110"/>
                <w:sz w:val="16"/>
                <w:szCs w:val="20"/>
              </w:rPr>
              <w:t>(</w:t>
            </w:r>
            <w:r w:rsidRPr="007625D9">
              <w:rPr>
                <w:rFonts w:cs="Times New Roman"/>
                <w:i/>
                <w:iCs/>
                <w:spacing w:val="-1"/>
                <w:w w:val="110"/>
                <w:sz w:val="16"/>
                <w:szCs w:val="20"/>
              </w:rPr>
              <w:t>t</w:t>
            </w:r>
            <w:r w:rsidRPr="007625D9">
              <w:rPr>
                <w:rFonts w:cs="Times New Roman"/>
                <w:spacing w:val="-1"/>
                <w:w w:val="110"/>
                <w:sz w:val="16"/>
                <w:szCs w:val="20"/>
              </w:rPr>
              <w:t>)</w:t>
            </w:r>
          </w:p>
        </w:tc>
        <w:tc>
          <w:tcPr>
            <w:tcW w:w="1659" w:type="dxa"/>
            <w:tcBorders>
              <w:top w:val="single" w:sz="4" w:space="0" w:color="000000"/>
              <w:left w:val="nil"/>
              <w:bottom w:val="single" w:sz="4" w:space="0" w:color="000000"/>
              <w:right w:val="nil"/>
            </w:tcBorders>
          </w:tcPr>
          <w:p w14:paraId="1287FCDA" w14:textId="4B90BBBC" w:rsidR="00C04E52" w:rsidRPr="007625D9" w:rsidRDefault="00C04E52" w:rsidP="007625D9">
            <w:pPr>
              <w:pStyle w:val="TableParagraph"/>
              <w:kinsoku w:val="0"/>
              <w:overflowPunct w:val="0"/>
              <w:spacing w:before="120" w:after="360" w:line="360" w:lineRule="auto"/>
              <w:rPr>
                <w:rFonts w:cs="Times New Roman"/>
                <w:sz w:val="16"/>
                <w:szCs w:val="20"/>
              </w:rPr>
            </w:pPr>
            <w:r w:rsidRPr="007625D9">
              <w:rPr>
                <w:rFonts w:cs="Times New Roman"/>
                <w:w w:val="115"/>
                <w:sz w:val="16"/>
                <w:szCs w:val="20"/>
              </w:rPr>
              <w:t>Εκπομπή αιωρούμενων σωματιδίων(</w:t>
            </w:r>
            <w:r w:rsidRPr="007625D9">
              <w:rPr>
                <w:rFonts w:cs="Times New Roman"/>
                <w:i/>
                <w:iCs/>
                <w:w w:val="115"/>
                <w:sz w:val="16"/>
                <w:szCs w:val="20"/>
              </w:rPr>
              <w:t>t</w:t>
            </w:r>
            <w:r w:rsidRPr="007625D9">
              <w:rPr>
                <w:rFonts w:cs="Times New Roman"/>
                <w:w w:val="115"/>
                <w:sz w:val="16"/>
                <w:szCs w:val="20"/>
              </w:rPr>
              <w:t>)</w:t>
            </w:r>
          </w:p>
        </w:tc>
        <w:tc>
          <w:tcPr>
            <w:tcW w:w="1602" w:type="dxa"/>
            <w:tcBorders>
              <w:top w:val="single" w:sz="4" w:space="0" w:color="000000"/>
              <w:left w:val="nil"/>
              <w:bottom w:val="single" w:sz="4" w:space="0" w:color="000000"/>
              <w:right w:val="nil"/>
            </w:tcBorders>
          </w:tcPr>
          <w:p w14:paraId="05FBE129" w14:textId="42EE18A1" w:rsidR="00C04E52" w:rsidRPr="007625D9" w:rsidRDefault="00C04E52" w:rsidP="007625D9">
            <w:pPr>
              <w:pStyle w:val="TableParagraph"/>
              <w:kinsoku w:val="0"/>
              <w:overflowPunct w:val="0"/>
              <w:spacing w:before="120" w:after="360" w:line="360" w:lineRule="auto"/>
              <w:rPr>
                <w:rFonts w:cs="Times New Roman"/>
                <w:sz w:val="16"/>
                <w:szCs w:val="20"/>
              </w:rPr>
            </w:pPr>
            <w:r w:rsidRPr="007625D9">
              <w:rPr>
                <w:rFonts w:cs="Times New Roman"/>
                <w:w w:val="110"/>
                <w:sz w:val="16"/>
                <w:szCs w:val="20"/>
              </w:rPr>
              <w:t>Ασφάλεια του ενεργειακού ανεφοδιασμού</w:t>
            </w:r>
          </w:p>
        </w:tc>
      </w:tr>
      <w:tr w:rsidR="00846842" w:rsidRPr="00360C77" w14:paraId="485EA79A" w14:textId="77777777" w:rsidTr="00FF65F0">
        <w:trPr>
          <w:trHeight w:hRule="exact" w:val="412"/>
          <w:jc w:val="center"/>
        </w:trPr>
        <w:tc>
          <w:tcPr>
            <w:tcW w:w="1024" w:type="dxa"/>
            <w:tcBorders>
              <w:top w:val="single" w:sz="4" w:space="0" w:color="000000"/>
              <w:left w:val="nil"/>
              <w:bottom w:val="nil"/>
              <w:right w:val="nil"/>
            </w:tcBorders>
          </w:tcPr>
          <w:p w14:paraId="424641CF" w14:textId="77777777" w:rsidR="00846842" w:rsidRPr="007625D9" w:rsidRDefault="00846842" w:rsidP="00E36FD7">
            <w:pPr>
              <w:pStyle w:val="TableParagraph"/>
              <w:kinsoku w:val="0"/>
              <w:overflowPunct w:val="0"/>
              <w:spacing w:before="120" w:after="360" w:line="360" w:lineRule="auto"/>
              <w:ind w:left="119"/>
              <w:rPr>
                <w:rFonts w:cs="Times New Roman"/>
                <w:sz w:val="16"/>
                <w:szCs w:val="20"/>
              </w:rPr>
            </w:pPr>
            <w:r w:rsidRPr="007625D9">
              <w:rPr>
                <w:rFonts w:cs="Times New Roman"/>
                <w:w w:val="115"/>
                <w:sz w:val="16"/>
                <w:szCs w:val="20"/>
              </w:rPr>
              <w:t>103.6</w:t>
            </w:r>
          </w:p>
        </w:tc>
        <w:tc>
          <w:tcPr>
            <w:tcW w:w="1306" w:type="dxa"/>
            <w:tcBorders>
              <w:top w:val="single" w:sz="4" w:space="0" w:color="000000"/>
              <w:left w:val="nil"/>
              <w:bottom w:val="nil"/>
              <w:right w:val="nil"/>
            </w:tcBorders>
          </w:tcPr>
          <w:p w14:paraId="1C576736"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15"/>
                <w:sz w:val="16"/>
                <w:szCs w:val="20"/>
              </w:rPr>
              <w:t>4.03</w:t>
            </w:r>
          </w:p>
        </w:tc>
        <w:tc>
          <w:tcPr>
            <w:tcW w:w="1160" w:type="dxa"/>
            <w:tcBorders>
              <w:top w:val="single" w:sz="4" w:space="0" w:color="000000"/>
              <w:left w:val="nil"/>
              <w:bottom w:val="nil"/>
              <w:right w:val="nil"/>
            </w:tcBorders>
          </w:tcPr>
          <w:p w14:paraId="601F4141" w14:textId="77777777" w:rsidR="00846842" w:rsidRPr="007625D9" w:rsidRDefault="00846842" w:rsidP="00E36FD7">
            <w:pPr>
              <w:pStyle w:val="TableParagraph"/>
              <w:kinsoku w:val="0"/>
              <w:overflowPunct w:val="0"/>
              <w:spacing w:before="120" w:after="360" w:line="360" w:lineRule="auto"/>
              <w:ind w:left="382"/>
              <w:rPr>
                <w:rFonts w:cs="Times New Roman"/>
                <w:sz w:val="16"/>
                <w:szCs w:val="20"/>
              </w:rPr>
            </w:pPr>
            <w:r w:rsidRPr="007625D9">
              <w:rPr>
                <w:rFonts w:cs="Times New Roman"/>
                <w:w w:val="115"/>
                <w:sz w:val="16"/>
                <w:szCs w:val="20"/>
              </w:rPr>
              <w:t>69,974</w:t>
            </w:r>
          </w:p>
        </w:tc>
        <w:tc>
          <w:tcPr>
            <w:tcW w:w="1316" w:type="dxa"/>
            <w:tcBorders>
              <w:top w:val="single" w:sz="4" w:space="0" w:color="000000"/>
              <w:left w:val="nil"/>
              <w:bottom w:val="nil"/>
              <w:right w:val="nil"/>
            </w:tcBorders>
          </w:tcPr>
          <w:p w14:paraId="2A17551F" w14:textId="77777777" w:rsidR="00846842" w:rsidRPr="007625D9" w:rsidRDefault="00846842" w:rsidP="00E36FD7">
            <w:pPr>
              <w:pStyle w:val="TableParagraph"/>
              <w:kinsoku w:val="0"/>
              <w:overflowPunct w:val="0"/>
              <w:spacing w:before="120" w:after="360" w:line="360" w:lineRule="auto"/>
              <w:ind w:left="383"/>
              <w:rPr>
                <w:rFonts w:cs="Times New Roman"/>
                <w:sz w:val="16"/>
                <w:szCs w:val="20"/>
              </w:rPr>
            </w:pPr>
            <w:r w:rsidRPr="007625D9">
              <w:rPr>
                <w:rFonts w:cs="Times New Roman"/>
                <w:w w:val="115"/>
                <w:sz w:val="16"/>
                <w:szCs w:val="20"/>
              </w:rPr>
              <w:t>0.125</w:t>
            </w:r>
          </w:p>
        </w:tc>
        <w:tc>
          <w:tcPr>
            <w:tcW w:w="1316" w:type="dxa"/>
            <w:tcBorders>
              <w:top w:val="single" w:sz="4" w:space="0" w:color="000000"/>
              <w:left w:val="nil"/>
              <w:bottom w:val="nil"/>
              <w:right w:val="nil"/>
            </w:tcBorders>
          </w:tcPr>
          <w:p w14:paraId="5C295F6D" w14:textId="77777777" w:rsidR="00846842" w:rsidRPr="007625D9" w:rsidRDefault="00846842" w:rsidP="00E36FD7">
            <w:pPr>
              <w:pStyle w:val="TableParagraph"/>
              <w:kinsoku w:val="0"/>
              <w:overflowPunct w:val="0"/>
              <w:spacing w:before="120" w:after="360" w:line="360" w:lineRule="auto"/>
              <w:ind w:left="439" w:right="759"/>
              <w:jc w:val="center"/>
              <w:rPr>
                <w:rFonts w:cs="Times New Roman"/>
                <w:sz w:val="16"/>
                <w:szCs w:val="20"/>
              </w:rPr>
            </w:pPr>
            <w:r w:rsidRPr="007625D9">
              <w:rPr>
                <w:rFonts w:cs="Times New Roman"/>
                <w:w w:val="115"/>
                <w:sz w:val="16"/>
                <w:szCs w:val="20"/>
              </w:rPr>
              <w:t>0</w:t>
            </w:r>
          </w:p>
        </w:tc>
        <w:tc>
          <w:tcPr>
            <w:tcW w:w="1139" w:type="dxa"/>
            <w:tcBorders>
              <w:top w:val="single" w:sz="4" w:space="0" w:color="000000"/>
              <w:left w:val="nil"/>
              <w:bottom w:val="nil"/>
              <w:right w:val="nil"/>
            </w:tcBorders>
          </w:tcPr>
          <w:p w14:paraId="3A3EB848" w14:textId="77777777" w:rsidR="00846842" w:rsidRPr="007625D9" w:rsidRDefault="00846842" w:rsidP="00E36FD7">
            <w:pPr>
              <w:pStyle w:val="TableParagraph"/>
              <w:kinsoku w:val="0"/>
              <w:overflowPunct w:val="0"/>
              <w:spacing w:before="120" w:after="360" w:line="360" w:lineRule="auto"/>
              <w:ind w:left="383"/>
              <w:rPr>
                <w:rFonts w:cs="Times New Roman"/>
                <w:sz w:val="16"/>
                <w:szCs w:val="20"/>
              </w:rPr>
            </w:pPr>
            <w:r w:rsidRPr="007625D9">
              <w:rPr>
                <w:rFonts w:cs="Times New Roman"/>
                <w:w w:val="115"/>
                <w:sz w:val="16"/>
                <w:szCs w:val="20"/>
              </w:rPr>
              <w:t>0</w:t>
            </w:r>
          </w:p>
        </w:tc>
        <w:tc>
          <w:tcPr>
            <w:tcW w:w="1659" w:type="dxa"/>
            <w:tcBorders>
              <w:top w:val="single" w:sz="4" w:space="0" w:color="000000"/>
              <w:left w:val="nil"/>
              <w:bottom w:val="nil"/>
              <w:right w:val="nil"/>
            </w:tcBorders>
          </w:tcPr>
          <w:p w14:paraId="13307A46"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15"/>
                <w:sz w:val="16"/>
                <w:szCs w:val="20"/>
              </w:rPr>
              <w:t>7</w:t>
            </w:r>
          </w:p>
        </w:tc>
        <w:tc>
          <w:tcPr>
            <w:tcW w:w="1602" w:type="dxa"/>
            <w:tcBorders>
              <w:top w:val="single" w:sz="4" w:space="0" w:color="000000"/>
              <w:left w:val="nil"/>
              <w:bottom w:val="nil"/>
              <w:right w:val="nil"/>
            </w:tcBorders>
          </w:tcPr>
          <w:p w14:paraId="45CF9A48"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15"/>
                <w:sz w:val="16"/>
                <w:szCs w:val="20"/>
              </w:rPr>
              <w:t>0</w:t>
            </w:r>
          </w:p>
        </w:tc>
      </w:tr>
      <w:tr w:rsidR="00846842" w:rsidRPr="00360C77" w14:paraId="26B26113" w14:textId="77777777" w:rsidTr="00FF65F0">
        <w:trPr>
          <w:trHeight w:hRule="exact" w:val="423"/>
          <w:jc w:val="center"/>
        </w:trPr>
        <w:tc>
          <w:tcPr>
            <w:tcW w:w="1024" w:type="dxa"/>
            <w:tcBorders>
              <w:top w:val="nil"/>
              <w:left w:val="nil"/>
              <w:bottom w:val="nil"/>
              <w:right w:val="nil"/>
            </w:tcBorders>
          </w:tcPr>
          <w:p w14:paraId="7250AAEA" w14:textId="77777777" w:rsidR="00846842" w:rsidRPr="007625D9" w:rsidRDefault="00846842" w:rsidP="00E36FD7">
            <w:pPr>
              <w:pStyle w:val="TableParagraph"/>
              <w:kinsoku w:val="0"/>
              <w:overflowPunct w:val="0"/>
              <w:spacing w:before="120" w:after="360" w:line="360" w:lineRule="auto"/>
              <w:ind w:left="119"/>
              <w:rPr>
                <w:rFonts w:cs="Times New Roman"/>
                <w:sz w:val="16"/>
                <w:szCs w:val="20"/>
              </w:rPr>
            </w:pPr>
            <w:r w:rsidRPr="007625D9">
              <w:rPr>
                <w:rFonts w:cs="Times New Roman"/>
                <w:w w:val="115"/>
                <w:sz w:val="16"/>
                <w:szCs w:val="20"/>
              </w:rPr>
              <w:t>114.5</w:t>
            </w:r>
          </w:p>
        </w:tc>
        <w:tc>
          <w:tcPr>
            <w:tcW w:w="1306" w:type="dxa"/>
            <w:tcBorders>
              <w:top w:val="nil"/>
              <w:left w:val="nil"/>
              <w:bottom w:val="nil"/>
              <w:right w:val="nil"/>
            </w:tcBorders>
          </w:tcPr>
          <w:p w14:paraId="1BB9C966"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15"/>
                <w:sz w:val="16"/>
                <w:szCs w:val="20"/>
              </w:rPr>
              <w:t>4.17</w:t>
            </w:r>
          </w:p>
        </w:tc>
        <w:tc>
          <w:tcPr>
            <w:tcW w:w="1160" w:type="dxa"/>
            <w:tcBorders>
              <w:top w:val="nil"/>
              <w:left w:val="nil"/>
              <w:bottom w:val="nil"/>
              <w:right w:val="nil"/>
            </w:tcBorders>
          </w:tcPr>
          <w:p w14:paraId="4170013B" w14:textId="77777777" w:rsidR="00846842" w:rsidRPr="007625D9" w:rsidRDefault="00846842" w:rsidP="00E36FD7">
            <w:pPr>
              <w:pStyle w:val="TableParagraph"/>
              <w:kinsoku w:val="0"/>
              <w:overflowPunct w:val="0"/>
              <w:spacing w:before="120" w:after="360" w:line="360" w:lineRule="auto"/>
              <w:ind w:left="382"/>
              <w:rPr>
                <w:rFonts w:cs="Times New Roman"/>
                <w:sz w:val="16"/>
                <w:szCs w:val="20"/>
              </w:rPr>
            </w:pPr>
            <w:r w:rsidRPr="007625D9">
              <w:rPr>
                <w:rFonts w:cs="Times New Roman"/>
                <w:w w:val="115"/>
                <w:sz w:val="16"/>
                <w:szCs w:val="20"/>
              </w:rPr>
              <w:t>71,217</w:t>
            </w:r>
          </w:p>
        </w:tc>
        <w:tc>
          <w:tcPr>
            <w:tcW w:w="1316" w:type="dxa"/>
            <w:tcBorders>
              <w:top w:val="nil"/>
              <w:left w:val="nil"/>
              <w:bottom w:val="nil"/>
              <w:right w:val="nil"/>
            </w:tcBorders>
          </w:tcPr>
          <w:p w14:paraId="00EC1099"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15"/>
                <w:sz w:val="16"/>
                <w:szCs w:val="20"/>
              </w:rPr>
              <w:t>38.89</w:t>
            </w:r>
          </w:p>
        </w:tc>
        <w:tc>
          <w:tcPr>
            <w:tcW w:w="1316" w:type="dxa"/>
            <w:tcBorders>
              <w:top w:val="nil"/>
              <w:left w:val="nil"/>
              <w:bottom w:val="nil"/>
              <w:right w:val="nil"/>
            </w:tcBorders>
          </w:tcPr>
          <w:p w14:paraId="7B458117"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15"/>
                <w:sz w:val="16"/>
                <w:szCs w:val="20"/>
              </w:rPr>
              <w:t>213.46</w:t>
            </w:r>
          </w:p>
        </w:tc>
        <w:tc>
          <w:tcPr>
            <w:tcW w:w="1139" w:type="dxa"/>
            <w:tcBorders>
              <w:top w:val="nil"/>
              <w:left w:val="nil"/>
              <w:bottom w:val="nil"/>
              <w:right w:val="nil"/>
            </w:tcBorders>
          </w:tcPr>
          <w:p w14:paraId="34764273"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15"/>
                <w:sz w:val="16"/>
                <w:szCs w:val="20"/>
              </w:rPr>
              <w:t>13.91</w:t>
            </w:r>
          </w:p>
        </w:tc>
        <w:tc>
          <w:tcPr>
            <w:tcW w:w="1659" w:type="dxa"/>
            <w:tcBorders>
              <w:top w:val="nil"/>
              <w:left w:val="nil"/>
              <w:bottom w:val="nil"/>
              <w:right w:val="nil"/>
            </w:tcBorders>
          </w:tcPr>
          <w:p w14:paraId="37DFF4CB"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15"/>
                <w:sz w:val="16"/>
                <w:szCs w:val="20"/>
              </w:rPr>
              <w:t>7.6</w:t>
            </w:r>
          </w:p>
        </w:tc>
        <w:tc>
          <w:tcPr>
            <w:tcW w:w="1602" w:type="dxa"/>
            <w:tcBorders>
              <w:top w:val="nil"/>
              <w:left w:val="nil"/>
              <w:bottom w:val="nil"/>
              <w:right w:val="nil"/>
            </w:tcBorders>
          </w:tcPr>
          <w:p w14:paraId="25BEE05F"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15"/>
                <w:sz w:val="16"/>
                <w:szCs w:val="20"/>
              </w:rPr>
              <w:t>2.44</w:t>
            </w:r>
          </w:p>
        </w:tc>
      </w:tr>
      <w:tr w:rsidR="00846842" w:rsidRPr="00360C77" w14:paraId="250EB79B" w14:textId="77777777" w:rsidTr="00FF65F0">
        <w:trPr>
          <w:trHeight w:hRule="exact" w:val="429"/>
          <w:jc w:val="center"/>
        </w:trPr>
        <w:tc>
          <w:tcPr>
            <w:tcW w:w="1024" w:type="dxa"/>
            <w:tcBorders>
              <w:top w:val="nil"/>
              <w:left w:val="nil"/>
              <w:bottom w:val="single" w:sz="4" w:space="0" w:color="000000"/>
              <w:right w:val="nil"/>
            </w:tcBorders>
          </w:tcPr>
          <w:p w14:paraId="2442D119" w14:textId="77777777" w:rsidR="00846842" w:rsidRPr="007625D9" w:rsidRDefault="00846842" w:rsidP="00E36FD7">
            <w:pPr>
              <w:pStyle w:val="TableParagraph"/>
              <w:kinsoku w:val="0"/>
              <w:overflowPunct w:val="0"/>
              <w:spacing w:before="120" w:after="360" w:line="360" w:lineRule="auto"/>
              <w:ind w:left="119"/>
              <w:rPr>
                <w:rFonts w:cs="Times New Roman"/>
                <w:sz w:val="16"/>
                <w:szCs w:val="20"/>
              </w:rPr>
            </w:pPr>
            <w:r w:rsidRPr="007625D9">
              <w:rPr>
                <w:rFonts w:cs="Times New Roman"/>
                <w:w w:val="115"/>
                <w:sz w:val="16"/>
                <w:szCs w:val="20"/>
              </w:rPr>
              <w:t>325.4</w:t>
            </w:r>
          </w:p>
        </w:tc>
        <w:tc>
          <w:tcPr>
            <w:tcW w:w="1306" w:type="dxa"/>
            <w:tcBorders>
              <w:top w:val="nil"/>
              <w:left w:val="nil"/>
              <w:bottom w:val="single" w:sz="4" w:space="0" w:color="000000"/>
              <w:right w:val="nil"/>
            </w:tcBorders>
          </w:tcPr>
          <w:p w14:paraId="325C7297"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15"/>
                <w:sz w:val="16"/>
                <w:szCs w:val="20"/>
              </w:rPr>
              <w:t>2.19</w:t>
            </w:r>
          </w:p>
        </w:tc>
        <w:tc>
          <w:tcPr>
            <w:tcW w:w="1160" w:type="dxa"/>
            <w:tcBorders>
              <w:top w:val="nil"/>
              <w:left w:val="nil"/>
              <w:bottom w:val="single" w:sz="4" w:space="0" w:color="000000"/>
              <w:right w:val="nil"/>
            </w:tcBorders>
          </w:tcPr>
          <w:p w14:paraId="1FA4E1C6" w14:textId="77777777" w:rsidR="00846842" w:rsidRPr="007625D9" w:rsidRDefault="00846842" w:rsidP="00E36FD7">
            <w:pPr>
              <w:pStyle w:val="TableParagraph"/>
              <w:kinsoku w:val="0"/>
              <w:overflowPunct w:val="0"/>
              <w:spacing w:before="120" w:after="360" w:line="360" w:lineRule="auto"/>
              <w:ind w:left="306"/>
              <w:rPr>
                <w:rFonts w:cs="Times New Roman"/>
                <w:sz w:val="16"/>
                <w:szCs w:val="20"/>
              </w:rPr>
            </w:pPr>
            <w:r w:rsidRPr="007625D9">
              <w:rPr>
                <w:rFonts w:cs="Times New Roman"/>
                <w:w w:val="115"/>
                <w:sz w:val="16"/>
                <w:szCs w:val="20"/>
              </w:rPr>
              <w:t>568,742</w:t>
            </w:r>
          </w:p>
        </w:tc>
        <w:tc>
          <w:tcPr>
            <w:tcW w:w="1316" w:type="dxa"/>
            <w:tcBorders>
              <w:top w:val="nil"/>
              <w:left w:val="nil"/>
              <w:bottom w:val="single" w:sz="4" w:space="0" w:color="000000"/>
              <w:right w:val="nil"/>
            </w:tcBorders>
          </w:tcPr>
          <w:p w14:paraId="13763762" w14:textId="77777777" w:rsidR="00846842" w:rsidRPr="007625D9" w:rsidRDefault="00846842" w:rsidP="00E36FD7">
            <w:pPr>
              <w:pStyle w:val="TableParagraph"/>
              <w:kinsoku w:val="0"/>
              <w:overflowPunct w:val="0"/>
              <w:spacing w:before="120" w:after="360" w:line="360" w:lineRule="auto"/>
              <w:ind w:left="383"/>
              <w:rPr>
                <w:rFonts w:cs="Times New Roman"/>
                <w:sz w:val="16"/>
                <w:szCs w:val="20"/>
              </w:rPr>
            </w:pPr>
            <w:r w:rsidRPr="007625D9">
              <w:rPr>
                <w:rFonts w:cs="Times New Roman"/>
                <w:w w:val="115"/>
                <w:sz w:val="16"/>
                <w:szCs w:val="20"/>
              </w:rPr>
              <w:t>1.017</w:t>
            </w:r>
          </w:p>
        </w:tc>
        <w:tc>
          <w:tcPr>
            <w:tcW w:w="1316" w:type="dxa"/>
            <w:tcBorders>
              <w:top w:val="nil"/>
              <w:left w:val="nil"/>
              <w:bottom w:val="single" w:sz="4" w:space="0" w:color="000000"/>
              <w:right w:val="nil"/>
            </w:tcBorders>
          </w:tcPr>
          <w:p w14:paraId="393764E6" w14:textId="77777777" w:rsidR="00846842" w:rsidRPr="007625D9" w:rsidRDefault="00846842" w:rsidP="00E36FD7">
            <w:pPr>
              <w:pStyle w:val="TableParagraph"/>
              <w:kinsoku w:val="0"/>
              <w:overflowPunct w:val="0"/>
              <w:spacing w:before="120" w:after="360" w:line="360" w:lineRule="auto"/>
              <w:ind w:left="439" w:right="759"/>
              <w:jc w:val="center"/>
              <w:rPr>
                <w:rFonts w:cs="Times New Roman"/>
                <w:sz w:val="16"/>
                <w:szCs w:val="20"/>
              </w:rPr>
            </w:pPr>
            <w:r w:rsidRPr="007625D9">
              <w:rPr>
                <w:rFonts w:cs="Times New Roman"/>
                <w:w w:val="115"/>
                <w:sz w:val="16"/>
                <w:szCs w:val="20"/>
              </w:rPr>
              <w:t>0</w:t>
            </w:r>
          </w:p>
        </w:tc>
        <w:tc>
          <w:tcPr>
            <w:tcW w:w="1139" w:type="dxa"/>
            <w:tcBorders>
              <w:top w:val="nil"/>
              <w:left w:val="nil"/>
              <w:bottom w:val="single" w:sz="4" w:space="0" w:color="000000"/>
              <w:right w:val="nil"/>
            </w:tcBorders>
          </w:tcPr>
          <w:p w14:paraId="1D268B2C" w14:textId="77777777" w:rsidR="00846842" w:rsidRPr="007625D9" w:rsidRDefault="00846842" w:rsidP="00E36FD7">
            <w:pPr>
              <w:pStyle w:val="TableParagraph"/>
              <w:kinsoku w:val="0"/>
              <w:overflowPunct w:val="0"/>
              <w:spacing w:before="120" w:after="360" w:line="360" w:lineRule="auto"/>
              <w:ind w:left="383"/>
              <w:rPr>
                <w:rFonts w:cs="Times New Roman"/>
                <w:sz w:val="16"/>
                <w:szCs w:val="20"/>
              </w:rPr>
            </w:pPr>
            <w:r w:rsidRPr="007625D9">
              <w:rPr>
                <w:rFonts w:cs="Times New Roman"/>
                <w:w w:val="115"/>
                <w:sz w:val="16"/>
                <w:szCs w:val="20"/>
              </w:rPr>
              <w:t>0</w:t>
            </w:r>
          </w:p>
        </w:tc>
        <w:tc>
          <w:tcPr>
            <w:tcW w:w="1659" w:type="dxa"/>
            <w:tcBorders>
              <w:top w:val="nil"/>
              <w:left w:val="nil"/>
              <w:bottom w:val="single" w:sz="4" w:space="0" w:color="000000"/>
              <w:right w:val="nil"/>
            </w:tcBorders>
          </w:tcPr>
          <w:p w14:paraId="6AB5D2A0"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15"/>
                <w:sz w:val="16"/>
                <w:szCs w:val="20"/>
              </w:rPr>
              <w:t>6.72</w:t>
            </w:r>
          </w:p>
        </w:tc>
        <w:tc>
          <w:tcPr>
            <w:tcW w:w="1602" w:type="dxa"/>
            <w:tcBorders>
              <w:top w:val="nil"/>
              <w:left w:val="nil"/>
              <w:bottom w:val="single" w:sz="4" w:space="0" w:color="000000"/>
              <w:right w:val="nil"/>
            </w:tcBorders>
          </w:tcPr>
          <w:p w14:paraId="5C5E3471" w14:textId="77777777" w:rsidR="00846842" w:rsidRPr="007625D9" w:rsidRDefault="00846842" w:rsidP="00E36FD7">
            <w:pPr>
              <w:pStyle w:val="TableParagraph"/>
              <w:kinsoku w:val="0"/>
              <w:overflowPunct w:val="0"/>
              <w:spacing w:before="120" w:after="360" w:line="360" w:lineRule="auto"/>
              <w:ind w:left="307"/>
              <w:rPr>
                <w:rFonts w:cs="Times New Roman"/>
                <w:sz w:val="16"/>
                <w:szCs w:val="20"/>
              </w:rPr>
            </w:pPr>
            <w:r w:rsidRPr="007625D9">
              <w:rPr>
                <w:rFonts w:cs="Times New Roman"/>
                <w:w w:val="115"/>
                <w:sz w:val="16"/>
                <w:szCs w:val="20"/>
              </w:rPr>
              <w:t>1.90</w:t>
            </w:r>
          </w:p>
        </w:tc>
      </w:tr>
    </w:tbl>
    <w:p w14:paraId="79163C23" w14:textId="0AFD88B5" w:rsidR="00E25B0C" w:rsidRDefault="00F83AFD" w:rsidP="00FF65F0">
      <w:pPr>
        <w:jc w:val="center"/>
      </w:pPr>
      <w:r w:rsidRPr="00FF65F0">
        <w:rPr>
          <w:b/>
        </w:rPr>
        <w:t>Πίνακας 20:</w:t>
      </w:r>
      <w:r w:rsidRPr="007625D9">
        <w:t xml:space="preserve"> </w:t>
      </w:r>
      <w:r w:rsidRPr="00FF65F0">
        <w:t>Quantiﬁed decision μήτρα για το BAU σενάριο.</w:t>
      </w:r>
    </w:p>
    <w:p w14:paraId="689FBD04" w14:textId="77777777" w:rsidR="00FF65F0" w:rsidRPr="007625D9" w:rsidRDefault="00FF65F0" w:rsidP="00FF65F0"/>
    <w:tbl>
      <w:tblPr>
        <w:tblW w:w="0" w:type="auto"/>
        <w:jc w:val="center"/>
        <w:tblLayout w:type="fixed"/>
        <w:tblCellMar>
          <w:left w:w="0" w:type="dxa"/>
          <w:right w:w="0" w:type="dxa"/>
        </w:tblCellMar>
        <w:tblLook w:val="0000" w:firstRow="0" w:lastRow="0" w:firstColumn="0" w:lastColumn="0" w:noHBand="0" w:noVBand="0"/>
      </w:tblPr>
      <w:tblGrid>
        <w:gridCol w:w="1047"/>
        <w:gridCol w:w="1777"/>
        <w:gridCol w:w="1045"/>
      </w:tblGrid>
      <w:tr w:rsidR="00846842" w:rsidRPr="007625D9" w14:paraId="2EC57715" w14:textId="77777777" w:rsidTr="00FF65F0">
        <w:trPr>
          <w:trHeight w:hRule="exact" w:val="446"/>
          <w:jc w:val="center"/>
        </w:trPr>
        <w:tc>
          <w:tcPr>
            <w:tcW w:w="1047" w:type="dxa"/>
            <w:tcBorders>
              <w:top w:val="single" w:sz="4" w:space="0" w:color="000000"/>
              <w:left w:val="nil"/>
              <w:bottom w:val="nil"/>
              <w:right w:val="nil"/>
            </w:tcBorders>
          </w:tcPr>
          <w:p w14:paraId="6AA7011D" w14:textId="77777777" w:rsidR="00846842" w:rsidRPr="007625D9" w:rsidRDefault="00846842" w:rsidP="00E36FD7">
            <w:pPr>
              <w:pStyle w:val="TableParagraph"/>
              <w:kinsoku w:val="0"/>
              <w:overflowPunct w:val="0"/>
              <w:spacing w:before="120" w:after="360" w:line="360" w:lineRule="auto"/>
              <w:ind w:left="120"/>
              <w:rPr>
                <w:rFonts w:cs="Times New Roman"/>
                <w:sz w:val="16"/>
                <w:szCs w:val="20"/>
              </w:rPr>
            </w:pPr>
            <w:r w:rsidRPr="007625D9">
              <w:rPr>
                <w:rFonts w:cs="Times New Roman"/>
                <w:w w:val="125"/>
                <w:sz w:val="16"/>
                <w:szCs w:val="20"/>
              </w:rPr>
              <w:t>0</w:t>
            </w:r>
          </w:p>
        </w:tc>
        <w:tc>
          <w:tcPr>
            <w:tcW w:w="1777" w:type="dxa"/>
            <w:tcBorders>
              <w:top w:val="single" w:sz="4" w:space="0" w:color="000000"/>
              <w:left w:val="nil"/>
              <w:bottom w:val="nil"/>
              <w:right w:val="nil"/>
            </w:tcBorders>
          </w:tcPr>
          <w:p w14:paraId="23E29658" w14:textId="77777777" w:rsidR="00846842" w:rsidRPr="007625D9" w:rsidRDefault="00846842" w:rsidP="00E36FD7">
            <w:pPr>
              <w:pStyle w:val="TableParagraph"/>
              <w:kinsoku w:val="0"/>
              <w:overflowPunct w:val="0"/>
              <w:spacing w:before="120" w:after="360" w:line="360" w:lineRule="auto"/>
              <w:ind w:left="831" w:right="831"/>
              <w:jc w:val="center"/>
              <w:rPr>
                <w:rFonts w:cs="Times New Roman"/>
                <w:sz w:val="16"/>
                <w:szCs w:val="20"/>
              </w:rPr>
            </w:pPr>
            <w:r w:rsidRPr="007625D9">
              <w:rPr>
                <w:rFonts w:cs="Times New Roman"/>
                <w:w w:val="125"/>
                <w:sz w:val="16"/>
                <w:szCs w:val="20"/>
              </w:rPr>
              <w:t>0</w:t>
            </w:r>
          </w:p>
        </w:tc>
        <w:tc>
          <w:tcPr>
            <w:tcW w:w="1045" w:type="dxa"/>
            <w:tcBorders>
              <w:top w:val="single" w:sz="4" w:space="0" w:color="000000"/>
              <w:left w:val="nil"/>
              <w:bottom w:val="nil"/>
              <w:right w:val="nil"/>
            </w:tcBorders>
          </w:tcPr>
          <w:p w14:paraId="46AE7B85" w14:textId="77777777" w:rsidR="00846842" w:rsidRPr="007625D9" w:rsidRDefault="00846842" w:rsidP="00E36FD7">
            <w:pPr>
              <w:pStyle w:val="TableParagraph"/>
              <w:kinsoku w:val="0"/>
              <w:overflowPunct w:val="0"/>
              <w:spacing w:before="120" w:after="360" w:line="360" w:lineRule="auto"/>
              <w:ind w:right="119"/>
              <w:jc w:val="right"/>
              <w:rPr>
                <w:rFonts w:cs="Times New Roman"/>
                <w:sz w:val="16"/>
                <w:szCs w:val="20"/>
              </w:rPr>
            </w:pPr>
            <w:r w:rsidRPr="007625D9">
              <w:rPr>
                <w:rFonts w:cs="Times New Roman"/>
                <w:w w:val="125"/>
                <w:sz w:val="16"/>
                <w:szCs w:val="20"/>
              </w:rPr>
              <w:t>1</w:t>
            </w:r>
          </w:p>
        </w:tc>
      </w:tr>
      <w:tr w:rsidR="00846842" w:rsidRPr="007625D9" w14:paraId="74DAD6FB" w14:textId="77777777" w:rsidTr="00FF65F0">
        <w:trPr>
          <w:trHeight w:hRule="exact" w:val="400"/>
          <w:jc w:val="center"/>
        </w:trPr>
        <w:tc>
          <w:tcPr>
            <w:tcW w:w="1047" w:type="dxa"/>
            <w:tcBorders>
              <w:top w:val="nil"/>
              <w:left w:val="nil"/>
              <w:bottom w:val="nil"/>
              <w:right w:val="nil"/>
            </w:tcBorders>
          </w:tcPr>
          <w:p w14:paraId="68762B55" w14:textId="77777777" w:rsidR="00846842" w:rsidRPr="007625D9" w:rsidRDefault="00846842" w:rsidP="00E36FD7">
            <w:pPr>
              <w:pStyle w:val="TableParagraph"/>
              <w:kinsoku w:val="0"/>
              <w:overflowPunct w:val="0"/>
              <w:spacing w:before="120" w:after="360" w:line="360" w:lineRule="auto"/>
              <w:ind w:left="120"/>
              <w:rPr>
                <w:rFonts w:cs="Times New Roman"/>
                <w:sz w:val="16"/>
                <w:szCs w:val="20"/>
              </w:rPr>
            </w:pPr>
            <w:r w:rsidRPr="007625D9">
              <w:rPr>
                <w:rFonts w:cs="Times New Roman"/>
                <w:w w:val="125"/>
                <w:sz w:val="16"/>
                <w:szCs w:val="20"/>
              </w:rPr>
              <w:t>1</w:t>
            </w:r>
          </w:p>
        </w:tc>
        <w:tc>
          <w:tcPr>
            <w:tcW w:w="1777" w:type="dxa"/>
            <w:tcBorders>
              <w:top w:val="nil"/>
              <w:left w:val="nil"/>
              <w:bottom w:val="nil"/>
              <w:right w:val="nil"/>
            </w:tcBorders>
          </w:tcPr>
          <w:p w14:paraId="18693964" w14:textId="77777777" w:rsidR="00846842" w:rsidRPr="007625D9" w:rsidRDefault="00846842" w:rsidP="00E36FD7">
            <w:pPr>
              <w:pStyle w:val="TableParagraph"/>
              <w:kinsoku w:val="0"/>
              <w:overflowPunct w:val="0"/>
              <w:spacing w:before="120" w:after="360" w:line="360" w:lineRule="auto"/>
              <w:ind w:left="831" w:right="831"/>
              <w:jc w:val="center"/>
              <w:rPr>
                <w:rFonts w:cs="Times New Roman"/>
                <w:sz w:val="16"/>
                <w:szCs w:val="20"/>
              </w:rPr>
            </w:pPr>
            <w:r w:rsidRPr="007625D9">
              <w:rPr>
                <w:rFonts w:cs="Times New Roman"/>
                <w:w w:val="125"/>
                <w:sz w:val="16"/>
                <w:szCs w:val="20"/>
              </w:rPr>
              <w:t>0</w:t>
            </w:r>
          </w:p>
        </w:tc>
        <w:tc>
          <w:tcPr>
            <w:tcW w:w="1045" w:type="dxa"/>
            <w:tcBorders>
              <w:top w:val="nil"/>
              <w:left w:val="nil"/>
              <w:bottom w:val="nil"/>
              <w:right w:val="nil"/>
            </w:tcBorders>
          </w:tcPr>
          <w:p w14:paraId="17CB7F2E" w14:textId="77777777" w:rsidR="00846842" w:rsidRPr="007625D9" w:rsidRDefault="00846842" w:rsidP="00E36FD7">
            <w:pPr>
              <w:pStyle w:val="TableParagraph"/>
              <w:kinsoku w:val="0"/>
              <w:overflowPunct w:val="0"/>
              <w:spacing w:before="120" w:after="360" w:line="360" w:lineRule="auto"/>
              <w:ind w:right="119"/>
              <w:jc w:val="right"/>
              <w:rPr>
                <w:rFonts w:cs="Times New Roman"/>
                <w:sz w:val="16"/>
                <w:szCs w:val="20"/>
              </w:rPr>
            </w:pPr>
            <w:r w:rsidRPr="007625D9">
              <w:rPr>
                <w:rFonts w:cs="Times New Roman"/>
                <w:w w:val="125"/>
                <w:sz w:val="16"/>
                <w:szCs w:val="20"/>
              </w:rPr>
              <w:t>1</w:t>
            </w:r>
          </w:p>
        </w:tc>
      </w:tr>
      <w:tr w:rsidR="00846842" w:rsidRPr="007625D9" w14:paraId="0F95F8AD" w14:textId="77777777" w:rsidTr="00FF65F0">
        <w:trPr>
          <w:trHeight w:hRule="exact" w:val="419"/>
          <w:jc w:val="center"/>
        </w:trPr>
        <w:tc>
          <w:tcPr>
            <w:tcW w:w="1047" w:type="dxa"/>
            <w:tcBorders>
              <w:top w:val="nil"/>
              <w:left w:val="nil"/>
              <w:bottom w:val="single" w:sz="4" w:space="0" w:color="000000"/>
              <w:right w:val="nil"/>
            </w:tcBorders>
          </w:tcPr>
          <w:p w14:paraId="0A766222" w14:textId="77777777" w:rsidR="00846842" w:rsidRPr="007625D9" w:rsidRDefault="00846842" w:rsidP="00E36FD7">
            <w:pPr>
              <w:pStyle w:val="TableParagraph"/>
              <w:kinsoku w:val="0"/>
              <w:overflowPunct w:val="0"/>
              <w:spacing w:before="120" w:after="360" w:line="360" w:lineRule="auto"/>
              <w:ind w:left="120"/>
              <w:rPr>
                <w:rFonts w:cs="Times New Roman"/>
                <w:sz w:val="16"/>
                <w:szCs w:val="20"/>
              </w:rPr>
            </w:pPr>
            <w:r w:rsidRPr="007625D9">
              <w:rPr>
                <w:rFonts w:cs="Times New Roman"/>
                <w:w w:val="125"/>
                <w:sz w:val="16"/>
                <w:szCs w:val="20"/>
              </w:rPr>
              <w:t>0</w:t>
            </w:r>
          </w:p>
        </w:tc>
        <w:tc>
          <w:tcPr>
            <w:tcW w:w="1777" w:type="dxa"/>
            <w:tcBorders>
              <w:top w:val="nil"/>
              <w:left w:val="nil"/>
              <w:bottom w:val="single" w:sz="4" w:space="0" w:color="000000"/>
              <w:right w:val="nil"/>
            </w:tcBorders>
          </w:tcPr>
          <w:p w14:paraId="7A9F6B12" w14:textId="77777777" w:rsidR="00846842" w:rsidRPr="007625D9" w:rsidRDefault="00846842" w:rsidP="00E36FD7">
            <w:pPr>
              <w:pStyle w:val="TableParagraph"/>
              <w:kinsoku w:val="0"/>
              <w:overflowPunct w:val="0"/>
              <w:spacing w:before="120" w:after="360" w:line="360" w:lineRule="auto"/>
              <w:ind w:left="831" w:right="831"/>
              <w:jc w:val="center"/>
              <w:rPr>
                <w:rFonts w:cs="Times New Roman"/>
                <w:sz w:val="16"/>
                <w:szCs w:val="20"/>
              </w:rPr>
            </w:pPr>
            <w:r w:rsidRPr="007625D9">
              <w:rPr>
                <w:rFonts w:cs="Times New Roman"/>
                <w:w w:val="125"/>
                <w:sz w:val="16"/>
                <w:szCs w:val="20"/>
              </w:rPr>
              <w:t>0</w:t>
            </w:r>
          </w:p>
        </w:tc>
        <w:tc>
          <w:tcPr>
            <w:tcW w:w="1045" w:type="dxa"/>
            <w:tcBorders>
              <w:top w:val="nil"/>
              <w:left w:val="nil"/>
              <w:bottom w:val="single" w:sz="4" w:space="0" w:color="000000"/>
              <w:right w:val="nil"/>
            </w:tcBorders>
          </w:tcPr>
          <w:p w14:paraId="50DB7EA2" w14:textId="77777777" w:rsidR="00846842" w:rsidRPr="007625D9" w:rsidRDefault="00846842" w:rsidP="00E36FD7">
            <w:pPr>
              <w:pStyle w:val="TableParagraph"/>
              <w:kinsoku w:val="0"/>
              <w:overflowPunct w:val="0"/>
              <w:spacing w:before="120" w:after="360" w:line="360" w:lineRule="auto"/>
              <w:ind w:right="119"/>
              <w:jc w:val="right"/>
              <w:rPr>
                <w:rFonts w:cs="Times New Roman"/>
                <w:sz w:val="16"/>
                <w:szCs w:val="20"/>
              </w:rPr>
            </w:pPr>
            <w:r w:rsidRPr="007625D9">
              <w:rPr>
                <w:rFonts w:cs="Times New Roman"/>
                <w:w w:val="125"/>
                <w:sz w:val="16"/>
                <w:szCs w:val="20"/>
              </w:rPr>
              <w:t>0</w:t>
            </w:r>
          </w:p>
        </w:tc>
      </w:tr>
    </w:tbl>
    <w:p w14:paraId="18BF09C2" w14:textId="593C83BA" w:rsidR="00360C77" w:rsidRDefault="00F83AFD" w:rsidP="00F83AFD">
      <w:pPr>
        <w:widowControl w:val="0"/>
        <w:spacing w:before="120" w:after="360" w:line="360" w:lineRule="auto"/>
        <w:ind w:right="124"/>
        <w:jc w:val="center"/>
        <w:rPr>
          <w:rFonts w:eastAsia="Times New Roman" w:cs="Times New Roman"/>
          <w:b/>
          <w:bCs/>
          <w:spacing w:val="-2"/>
        </w:rPr>
      </w:pPr>
      <w:r w:rsidRPr="00F83AFD">
        <w:rPr>
          <w:rFonts w:eastAsia="Times New Roman" w:cs="Times New Roman"/>
          <w:b/>
          <w:bCs/>
          <w:spacing w:val="-2"/>
        </w:rPr>
        <w:t xml:space="preserve">Πίνακας 21: </w:t>
      </w:r>
      <w:r w:rsidRPr="00F83AFD">
        <w:rPr>
          <w:rFonts w:eastAsia="Times New Roman" w:cs="Times New Roman"/>
          <w:bCs/>
          <w:spacing w:val="-2"/>
        </w:rPr>
        <w:t>Μήτρα aggregate dominance για το BAU σενάριο.</w:t>
      </w:r>
    </w:p>
    <w:p w14:paraId="282E2896" w14:textId="4EB6CDE9" w:rsidR="002F2107" w:rsidRPr="00F01BC7" w:rsidRDefault="00360C77" w:rsidP="00E36FD7">
      <w:pPr>
        <w:widowControl w:val="0"/>
        <w:spacing w:before="120" w:after="360" w:line="360" w:lineRule="auto"/>
        <w:ind w:right="124"/>
        <w:rPr>
          <w:rFonts w:eastAsia="Times New Roman" w:cs="Times New Roman"/>
          <w:lang w:val="el-GR"/>
        </w:rPr>
      </w:pPr>
      <w:r w:rsidRPr="00360C77">
        <w:rPr>
          <w:rFonts w:eastAsia="Times New Roman" w:cs="Times New Roman"/>
          <w:b/>
          <w:bCs/>
          <w:spacing w:val="-2"/>
          <w:lang w:val="el-GR"/>
        </w:rPr>
        <w:t>3.</w:t>
      </w:r>
      <w:r>
        <w:rPr>
          <w:rFonts w:eastAsia="Times New Roman" w:cs="Times New Roman"/>
          <w:b/>
          <w:bCs/>
          <w:spacing w:val="-2"/>
          <w:lang w:val="el-GR"/>
        </w:rPr>
        <w:t>8</w:t>
      </w:r>
      <w:r w:rsidR="00142CFA" w:rsidRPr="00360C77">
        <w:rPr>
          <w:rFonts w:eastAsia="Times New Roman" w:cs="Times New Roman"/>
          <w:b/>
          <w:bCs/>
          <w:spacing w:val="-2"/>
          <w:lang w:val="el-GR"/>
        </w:rPr>
        <w:t xml:space="preserve"> </w:t>
      </w:r>
      <w:r w:rsidR="004C7248" w:rsidRPr="00F01BC7">
        <w:rPr>
          <w:rFonts w:cs="Times New Roman"/>
          <w:b/>
          <w:lang w:val="el-GR"/>
        </w:rPr>
        <w:t xml:space="preserve">Μεθοδολογία </w:t>
      </w:r>
      <w:r w:rsidRPr="00F01BC7">
        <w:rPr>
          <w:rFonts w:eastAsia="Times New Roman" w:cs="Times New Roman"/>
          <w:b/>
          <w:bCs/>
          <w:spacing w:val="-2"/>
        </w:rPr>
        <w:t>ELECTRE</w:t>
      </w:r>
      <w:r w:rsidRPr="00360C77">
        <w:rPr>
          <w:rFonts w:eastAsia="Times New Roman" w:cs="Times New Roman"/>
          <w:b/>
          <w:bCs/>
          <w:spacing w:val="-2"/>
          <w:lang w:val="el-GR"/>
        </w:rPr>
        <w:t xml:space="preserve"> </w:t>
      </w:r>
      <w:r w:rsidRPr="00F01BC7">
        <w:rPr>
          <w:rFonts w:eastAsia="Times New Roman" w:cs="Times New Roman"/>
          <w:b/>
          <w:bCs/>
          <w:spacing w:val="-2"/>
        </w:rPr>
        <w:t>III</w:t>
      </w:r>
      <w:r w:rsidRPr="00360C77">
        <w:rPr>
          <w:rFonts w:eastAsia="Times New Roman" w:cs="Times New Roman"/>
          <w:b/>
          <w:bCs/>
          <w:spacing w:val="-2"/>
          <w:lang w:val="el-GR"/>
        </w:rPr>
        <w:t xml:space="preserve">, </w:t>
      </w:r>
      <w:r w:rsidR="004C7248" w:rsidRPr="00F01BC7">
        <w:rPr>
          <w:rFonts w:eastAsia="Times New Roman" w:cs="Times New Roman"/>
          <w:b/>
          <w:spacing w:val="-1"/>
          <w:lang w:val="el-GR"/>
        </w:rPr>
        <w:t xml:space="preserve">Θεσσαλονίκη </w:t>
      </w:r>
      <w:r w:rsidR="007515A8" w:rsidRPr="00F01BC7">
        <w:rPr>
          <w:rFonts w:eastAsia="Times New Roman" w:cs="Times New Roman"/>
          <w:b/>
          <w:spacing w:val="-1"/>
          <w:lang w:val="el-GR"/>
        </w:rPr>
        <w:t>20</w:t>
      </w:r>
      <w:r w:rsidR="00913640" w:rsidRPr="00F01BC7">
        <w:rPr>
          <w:rFonts w:eastAsia="Times New Roman" w:cs="Times New Roman"/>
          <w:b/>
          <w:spacing w:val="-1"/>
          <w:lang w:val="el-GR"/>
        </w:rPr>
        <w:t>07</w:t>
      </w:r>
    </w:p>
    <w:p w14:paraId="280AD5A8" w14:textId="3D9EDE88" w:rsidR="002F2107" w:rsidRPr="00F01BC7" w:rsidRDefault="00913640" w:rsidP="00E36FD7">
      <w:pPr>
        <w:widowControl w:val="0"/>
        <w:tabs>
          <w:tab w:val="left" w:pos="563"/>
        </w:tabs>
        <w:spacing w:before="120" w:after="360" w:line="360" w:lineRule="auto"/>
        <w:rPr>
          <w:rFonts w:eastAsia="Times New Roman" w:cs="Times New Roman"/>
          <w:lang w:val="el-GR"/>
        </w:rPr>
      </w:pPr>
      <w:bookmarkStart w:id="38" w:name="_bookmark27"/>
      <w:bookmarkEnd w:id="38"/>
      <w:r w:rsidRPr="00F01BC7">
        <w:rPr>
          <w:rFonts w:eastAsia="Calibri" w:cs="Times New Roman"/>
          <w:b/>
          <w:spacing w:val="-1"/>
          <w:lang w:val="el-GR"/>
        </w:rPr>
        <w:t>Εγκατάσταση ΧΥΤΑ στο νομό Θεσσαλονίκης</w:t>
      </w:r>
      <w:r w:rsidR="00CD0BB2">
        <w:rPr>
          <w:rFonts w:eastAsia="Calibri" w:cs="Times New Roman"/>
          <w:b/>
          <w:spacing w:val="-1"/>
          <w:lang w:val="el-GR"/>
        </w:rPr>
        <w:t>.</w:t>
      </w:r>
      <w:r w:rsidR="00A71DA8" w:rsidRPr="00F01BC7">
        <w:rPr>
          <w:rFonts w:eastAsia="Calibri" w:cs="Times New Roman"/>
          <w:b/>
          <w:spacing w:val="-1"/>
          <w:lang w:val="el-GR"/>
        </w:rPr>
        <w:t xml:space="preserve"> </w:t>
      </w:r>
    </w:p>
    <w:p w14:paraId="42B34494" w14:textId="6C0F4968" w:rsidR="002F2107" w:rsidRPr="00F01BC7" w:rsidRDefault="002F2107" w:rsidP="00E36FD7">
      <w:pPr>
        <w:widowControl w:val="0"/>
        <w:spacing w:before="120" w:after="360" w:line="360" w:lineRule="auto"/>
        <w:ind w:right="119"/>
        <w:rPr>
          <w:rFonts w:eastAsia="Times New Roman" w:cs="Times New Roman"/>
          <w:lang w:val="el-GR"/>
        </w:rPr>
      </w:pPr>
      <w:r w:rsidRPr="00F01BC7">
        <w:rPr>
          <w:rFonts w:eastAsia="Times New Roman" w:cs="Times New Roman"/>
          <w:lang w:val="el-GR"/>
        </w:rPr>
        <w:t>Η</w:t>
      </w:r>
      <w:r w:rsidRPr="00F01BC7">
        <w:rPr>
          <w:rFonts w:eastAsia="Times New Roman" w:cs="Times New Roman"/>
          <w:spacing w:val="52"/>
          <w:lang w:val="el-GR"/>
        </w:rPr>
        <w:t xml:space="preserve"> </w:t>
      </w:r>
      <w:r w:rsidRPr="00F01BC7">
        <w:rPr>
          <w:rFonts w:eastAsia="Times New Roman" w:cs="Times New Roman"/>
          <w:spacing w:val="-1"/>
          <w:lang w:val="el-GR"/>
        </w:rPr>
        <w:t>εγκατάσταση</w:t>
      </w:r>
      <w:r w:rsidRPr="00F01BC7">
        <w:rPr>
          <w:rFonts w:eastAsia="Times New Roman" w:cs="Times New Roman"/>
          <w:spacing w:val="52"/>
          <w:lang w:val="el-GR"/>
        </w:rPr>
        <w:t xml:space="preserve"> </w:t>
      </w:r>
      <w:r w:rsidRPr="00F01BC7">
        <w:rPr>
          <w:rFonts w:eastAsia="Times New Roman" w:cs="Times New Roman"/>
          <w:lang w:val="el-GR"/>
        </w:rPr>
        <w:t>του</w:t>
      </w:r>
      <w:r w:rsidRPr="00F01BC7">
        <w:rPr>
          <w:rFonts w:eastAsia="Times New Roman" w:cs="Times New Roman"/>
          <w:spacing w:val="55"/>
          <w:lang w:val="el-GR"/>
        </w:rPr>
        <w:t xml:space="preserve"> </w:t>
      </w:r>
      <w:r w:rsidRPr="00F01BC7">
        <w:rPr>
          <w:rFonts w:eastAsia="Times New Roman" w:cs="Times New Roman"/>
          <w:spacing w:val="-1"/>
          <w:lang w:val="el-GR"/>
        </w:rPr>
        <w:t>ΧΥΤΑ</w:t>
      </w:r>
      <w:r w:rsidRPr="00F01BC7">
        <w:rPr>
          <w:rFonts w:eastAsia="Times New Roman" w:cs="Times New Roman"/>
          <w:spacing w:val="51"/>
          <w:lang w:val="el-GR"/>
        </w:rPr>
        <w:t xml:space="preserve"> </w:t>
      </w:r>
      <w:r w:rsidRPr="00F01BC7">
        <w:rPr>
          <w:rFonts w:eastAsia="Times New Roman" w:cs="Times New Roman"/>
          <w:spacing w:val="-1"/>
          <w:lang w:val="el-GR"/>
        </w:rPr>
        <w:t>αποτελ</w:t>
      </w:r>
      <w:r w:rsidR="00913640" w:rsidRPr="00F01BC7">
        <w:rPr>
          <w:rFonts w:eastAsia="Times New Roman" w:cs="Times New Roman"/>
          <w:spacing w:val="-1"/>
          <w:lang w:val="el-GR"/>
        </w:rPr>
        <w:t>ούσε</w:t>
      </w:r>
      <w:r w:rsidRPr="00F01BC7">
        <w:rPr>
          <w:rFonts w:eastAsia="Times New Roman" w:cs="Times New Roman"/>
          <w:spacing w:val="52"/>
          <w:lang w:val="el-GR"/>
        </w:rPr>
        <w:t xml:space="preserve"> </w:t>
      </w:r>
      <w:r w:rsidRPr="00F01BC7">
        <w:rPr>
          <w:rFonts w:eastAsia="Times New Roman" w:cs="Times New Roman"/>
          <w:lang w:val="el-GR"/>
        </w:rPr>
        <w:t>βασικό</w:t>
      </w:r>
      <w:r w:rsidRPr="00F01BC7">
        <w:rPr>
          <w:rFonts w:eastAsia="Times New Roman" w:cs="Times New Roman"/>
          <w:spacing w:val="52"/>
          <w:lang w:val="el-GR"/>
        </w:rPr>
        <w:t xml:space="preserve"> </w:t>
      </w:r>
      <w:r w:rsidRPr="00F01BC7">
        <w:rPr>
          <w:rFonts w:eastAsia="Times New Roman" w:cs="Times New Roman"/>
          <w:spacing w:val="-1"/>
          <w:lang w:val="el-GR"/>
        </w:rPr>
        <w:t>και</w:t>
      </w:r>
      <w:r w:rsidRPr="00F01BC7">
        <w:rPr>
          <w:rFonts w:eastAsia="Times New Roman" w:cs="Times New Roman"/>
          <w:spacing w:val="55"/>
          <w:lang w:val="el-GR"/>
        </w:rPr>
        <w:t xml:space="preserve"> </w:t>
      </w:r>
      <w:r w:rsidRPr="00F01BC7">
        <w:rPr>
          <w:rFonts w:eastAsia="Times New Roman" w:cs="Times New Roman"/>
          <w:spacing w:val="-1"/>
          <w:lang w:val="el-GR"/>
        </w:rPr>
        <w:t>αναντικατάστατο</w:t>
      </w:r>
      <w:r w:rsidRPr="00F01BC7">
        <w:rPr>
          <w:rFonts w:eastAsia="Times New Roman" w:cs="Times New Roman"/>
          <w:spacing w:val="54"/>
          <w:lang w:val="el-GR"/>
        </w:rPr>
        <w:t xml:space="preserve"> </w:t>
      </w:r>
      <w:r w:rsidRPr="00F01BC7">
        <w:rPr>
          <w:rFonts w:eastAsia="Times New Roman" w:cs="Times New Roman"/>
          <w:lang w:val="el-GR"/>
        </w:rPr>
        <w:t>έργο</w:t>
      </w:r>
      <w:r w:rsidRPr="00F01BC7">
        <w:rPr>
          <w:rFonts w:eastAsia="Times New Roman" w:cs="Times New Roman"/>
          <w:spacing w:val="52"/>
          <w:lang w:val="el-GR"/>
        </w:rPr>
        <w:t xml:space="preserve"> </w:t>
      </w:r>
      <w:r w:rsidRPr="00F01BC7">
        <w:rPr>
          <w:rFonts w:eastAsia="Times New Roman" w:cs="Times New Roman"/>
          <w:lang w:val="el-GR"/>
        </w:rPr>
        <w:t>του</w:t>
      </w:r>
      <w:r w:rsidRPr="00F01BC7">
        <w:rPr>
          <w:rFonts w:eastAsia="Times New Roman" w:cs="Times New Roman"/>
          <w:spacing w:val="57"/>
          <w:lang w:val="el-GR"/>
        </w:rPr>
        <w:t xml:space="preserve"> </w:t>
      </w:r>
      <w:r w:rsidRPr="00F01BC7">
        <w:rPr>
          <w:rFonts w:eastAsia="Times New Roman" w:cs="Times New Roman"/>
          <w:spacing w:val="-1"/>
          <w:lang w:val="el-GR"/>
        </w:rPr>
        <w:t>εγκεκριμένου</w:t>
      </w:r>
      <w:r w:rsidRPr="00F01BC7">
        <w:rPr>
          <w:rFonts w:eastAsia="Times New Roman" w:cs="Times New Roman"/>
          <w:spacing w:val="10"/>
          <w:lang w:val="el-GR"/>
        </w:rPr>
        <w:t xml:space="preserve"> </w:t>
      </w:r>
      <w:r w:rsidRPr="00F01BC7">
        <w:rPr>
          <w:rFonts w:eastAsia="Times New Roman" w:cs="Times New Roman"/>
          <w:lang w:val="el-GR"/>
        </w:rPr>
        <w:t>(Μάρτιος</w:t>
      </w:r>
      <w:r w:rsidRPr="00F01BC7">
        <w:rPr>
          <w:rFonts w:eastAsia="Times New Roman" w:cs="Times New Roman"/>
          <w:spacing w:val="10"/>
          <w:lang w:val="el-GR"/>
        </w:rPr>
        <w:t xml:space="preserve"> </w:t>
      </w:r>
      <w:r w:rsidRPr="00F01BC7">
        <w:rPr>
          <w:rFonts w:eastAsia="Times New Roman" w:cs="Times New Roman"/>
          <w:lang w:val="el-GR"/>
        </w:rPr>
        <w:t>2000)</w:t>
      </w:r>
      <w:r w:rsidRPr="00F01BC7">
        <w:rPr>
          <w:rFonts w:eastAsia="Times New Roman" w:cs="Times New Roman"/>
          <w:spacing w:val="10"/>
          <w:lang w:val="el-GR"/>
        </w:rPr>
        <w:t xml:space="preserve"> </w:t>
      </w:r>
      <w:r w:rsidRPr="00F01BC7">
        <w:rPr>
          <w:rFonts w:eastAsia="Times New Roman" w:cs="Times New Roman"/>
          <w:spacing w:val="-1"/>
          <w:lang w:val="el-GR"/>
        </w:rPr>
        <w:t>Πλαισίου</w:t>
      </w:r>
      <w:r w:rsidRPr="00F01BC7">
        <w:rPr>
          <w:rFonts w:eastAsia="Times New Roman" w:cs="Times New Roman"/>
          <w:spacing w:val="10"/>
          <w:lang w:val="el-GR"/>
        </w:rPr>
        <w:t xml:space="preserve"> </w:t>
      </w:r>
      <w:r w:rsidRPr="00F01BC7">
        <w:rPr>
          <w:rFonts w:eastAsia="Times New Roman" w:cs="Times New Roman"/>
          <w:spacing w:val="-1"/>
          <w:lang w:val="el-GR"/>
        </w:rPr>
        <w:t>Σχεδιασμού</w:t>
      </w:r>
      <w:r w:rsidRPr="00F01BC7">
        <w:rPr>
          <w:rFonts w:eastAsia="Times New Roman" w:cs="Times New Roman"/>
          <w:spacing w:val="10"/>
          <w:lang w:val="el-GR"/>
        </w:rPr>
        <w:t xml:space="preserve"> </w:t>
      </w:r>
      <w:r w:rsidRPr="00F01BC7">
        <w:rPr>
          <w:rFonts w:eastAsia="Times New Roman" w:cs="Times New Roman"/>
          <w:spacing w:val="-1"/>
          <w:lang w:val="el-GR"/>
        </w:rPr>
        <w:t>Διαχείρισης</w:t>
      </w:r>
      <w:r w:rsidRPr="00F01BC7">
        <w:rPr>
          <w:rFonts w:eastAsia="Times New Roman" w:cs="Times New Roman"/>
          <w:lang w:val="el-GR"/>
        </w:rPr>
        <w:t xml:space="preserve"> </w:t>
      </w:r>
      <w:r w:rsidRPr="00F01BC7">
        <w:rPr>
          <w:rFonts w:eastAsia="Times New Roman" w:cs="Times New Roman"/>
          <w:spacing w:val="9"/>
          <w:lang w:val="el-GR"/>
        </w:rPr>
        <w:t xml:space="preserve"> </w:t>
      </w:r>
      <w:r w:rsidRPr="00F01BC7">
        <w:rPr>
          <w:rFonts w:eastAsia="Times New Roman" w:cs="Times New Roman"/>
          <w:lang w:val="el-GR"/>
        </w:rPr>
        <w:t>στερεών</w:t>
      </w:r>
      <w:r w:rsidRPr="00F01BC7">
        <w:rPr>
          <w:rFonts w:eastAsia="Times New Roman" w:cs="Times New Roman"/>
          <w:spacing w:val="61"/>
          <w:lang w:val="el-GR"/>
        </w:rPr>
        <w:t xml:space="preserve"> </w:t>
      </w:r>
      <w:r w:rsidRPr="00F01BC7">
        <w:rPr>
          <w:rFonts w:eastAsia="Times New Roman" w:cs="Times New Roman"/>
          <w:spacing w:val="-1"/>
          <w:lang w:val="el-GR"/>
        </w:rPr>
        <w:t>αποβλήτων</w:t>
      </w:r>
      <w:r w:rsidRPr="00F01BC7">
        <w:rPr>
          <w:rFonts w:eastAsia="Times New Roman" w:cs="Times New Roman"/>
          <w:spacing w:val="1"/>
          <w:lang w:val="el-GR"/>
        </w:rPr>
        <w:t xml:space="preserve"> </w:t>
      </w:r>
      <w:r w:rsidRPr="00F01BC7">
        <w:rPr>
          <w:rFonts w:eastAsia="Times New Roman" w:cs="Times New Roman"/>
          <w:lang w:val="el-GR"/>
        </w:rPr>
        <w:t>του</w:t>
      </w:r>
      <w:r w:rsidRPr="00F01BC7">
        <w:rPr>
          <w:rFonts w:eastAsia="Times New Roman" w:cs="Times New Roman"/>
          <w:spacing w:val="5"/>
          <w:lang w:val="el-GR"/>
        </w:rPr>
        <w:t xml:space="preserve"> </w:t>
      </w:r>
      <w:r w:rsidRPr="00F01BC7">
        <w:rPr>
          <w:rFonts w:eastAsia="Times New Roman" w:cs="Times New Roman"/>
          <w:spacing w:val="-1"/>
          <w:lang w:val="el-GR"/>
        </w:rPr>
        <w:t>Ν.</w:t>
      </w:r>
      <w:r w:rsidRPr="00F01BC7">
        <w:rPr>
          <w:rFonts w:eastAsia="Times New Roman" w:cs="Times New Roman"/>
          <w:spacing w:val="2"/>
          <w:lang w:val="el-GR"/>
        </w:rPr>
        <w:t xml:space="preserve"> </w:t>
      </w:r>
      <w:r w:rsidRPr="00F01BC7">
        <w:rPr>
          <w:rFonts w:eastAsia="Times New Roman" w:cs="Times New Roman"/>
          <w:lang w:val="el-GR"/>
        </w:rPr>
        <w:t>Θεσσαλονίκης.</w:t>
      </w:r>
      <w:r w:rsidRPr="00F01BC7">
        <w:rPr>
          <w:rFonts w:eastAsia="Times New Roman" w:cs="Times New Roman"/>
          <w:spacing w:val="2"/>
          <w:lang w:val="el-GR"/>
        </w:rPr>
        <w:t xml:space="preserve"> </w:t>
      </w:r>
      <w:r w:rsidRPr="00F01BC7">
        <w:rPr>
          <w:rFonts w:eastAsia="Times New Roman" w:cs="Times New Roman"/>
          <w:spacing w:val="-1"/>
          <w:lang w:val="el-GR"/>
        </w:rPr>
        <w:t>Βρίσκεται</w:t>
      </w:r>
      <w:r w:rsidRPr="00F01BC7">
        <w:rPr>
          <w:rFonts w:eastAsia="Times New Roman" w:cs="Times New Roman"/>
          <w:spacing w:val="4"/>
          <w:lang w:val="el-GR"/>
        </w:rPr>
        <w:t xml:space="preserve"> </w:t>
      </w:r>
      <w:r w:rsidRPr="00F01BC7">
        <w:rPr>
          <w:rFonts w:eastAsia="Times New Roman" w:cs="Times New Roman"/>
          <w:lang w:val="el-GR"/>
        </w:rPr>
        <w:t>στην</w:t>
      </w:r>
      <w:r w:rsidRPr="00F01BC7">
        <w:rPr>
          <w:rFonts w:eastAsia="Times New Roman" w:cs="Times New Roman"/>
          <w:spacing w:val="1"/>
          <w:lang w:val="el-GR"/>
        </w:rPr>
        <w:t xml:space="preserve"> </w:t>
      </w:r>
      <w:r w:rsidRPr="00F01BC7">
        <w:rPr>
          <w:rFonts w:eastAsia="Times New Roman" w:cs="Times New Roman"/>
          <w:spacing w:val="-1"/>
          <w:lang w:val="el-GR"/>
        </w:rPr>
        <w:t>περιοχή</w:t>
      </w:r>
      <w:r w:rsidRPr="00F01BC7">
        <w:rPr>
          <w:rFonts w:eastAsia="Times New Roman" w:cs="Times New Roman"/>
          <w:spacing w:val="1"/>
          <w:lang w:val="el-GR"/>
        </w:rPr>
        <w:t xml:space="preserve"> </w:t>
      </w:r>
      <w:r w:rsidRPr="00F01BC7">
        <w:rPr>
          <w:rFonts w:eastAsia="Times New Roman" w:cs="Times New Roman"/>
          <w:lang w:val="el-GR"/>
        </w:rPr>
        <w:t>με</w:t>
      </w:r>
      <w:r w:rsidRPr="00F01BC7">
        <w:rPr>
          <w:rFonts w:eastAsia="Times New Roman" w:cs="Times New Roman"/>
          <w:spacing w:val="2"/>
          <w:lang w:val="el-GR"/>
        </w:rPr>
        <w:t xml:space="preserve"> </w:t>
      </w:r>
      <w:r w:rsidRPr="00F01BC7">
        <w:rPr>
          <w:rFonts w:eastAsia="Times New Roman" w:cs="Times New Roman"/>
          <w:spacing w:val="-1"/>
          <w:lang w:val="el-GR"/>
        </w:rPr>
        <w:t>τοπωνύμιο</w:t>
      </w:r>
      <w:r w:rsidRPr="00F01BC7">
        <w:rPr>
          <w:rFonts w:eastAsia="Times New Roman" w:cs="Times New Roman"/>
          <w:spacing w:val="2"/>
          <w:lang w:val="el-GR"/>
        </w:rPr>
        <w:t xml:space="preserve"> </w:t>
      </w:r>
      <w:r w:rsidRPr="00F01BC7">
        <w:rPr>
          <w:rFonts w:eastAsia="Times New Roman" w:cs="Times New Roman"/>
          <w:lang w:val="el-GR"/>
        </w:rPr>
        <w:t>«Κλέφτικα-</w:t>
      </w:r>
      <w:r w:rsidRPr="00F01BC7">
        <w:rPr>
          <w:rFonts w:eastAsia="Times New Roman" w:cs="Times New Roman"/>
          <w:spacing w:val="57"/>
          <w:lang w:val="el-GR"/>
        </w:rPr>
        <w:t xml:space="preserve"> </w:t>
      </w:r>
      <w:r w:rsidRPr="00F01BC7">
        <w:rPr>
          <w:rFonts w:eastAsia="Times New Roman" w:cs="Times New Roman"/>
          <w:lang w:val="el-GR"/>
        </w:rPr>
        <w:t>Ερυθρά</w:t>
      </w:r>
      <w:r w:rsidRPr="00F01BC7">
        <w:rPr>
          <w:rFonts w:eastAsia="Times New Roman" w:cs="Times New Roman"/>
          <w:spacing w:val="32"/>
          <w:lang w:val="el-GR"/>
        </w:rPr>
        <w:t xml:space="preserve"> </w:t>
      </w:r>
      <w:r w:rsidRPr="00F01BC7">
        <w:rPr>
          <w:rFonts w:eastAsia="Times New Roman" w:cs="Times New Roman"/>
          <w:spacing w:val="-1"/>
          <w:lang w:val="el-GR"/>
        </w:rPr>
        <w:t>Καμέλη»,</w:t>
      </w:r>
      <w:r w:rsidRPr="00F01BC7">
        <w:rPr>
          <w:rFonts w:eastAsia="Times New Roman" w:cs="Times New Roman"/>
          <w:spacing w:val="35"/>
          <w:lang w:val="el-GR"/>
        </w:rPr>
        <w:t xml:space="preserve"> </w:t>
      </w:r>
      <w:r w:rsidRPr="00F01BC7">
        <w:rPr>
          <w:rFonts w:eastAsia="Times New Roman" w:cs="Times New Roman"/>
          <w:lang w:val="el-GR"/>
        </w:rPr>
        <w:t>του</w:t>
      </w:r>
      <w:r w:rsidRPr="00F01BC7">
        <w:rPr>
          <w:rFonts w:eastAsia="Times New Roman" w:cs="Times New Roman"/>
          <w:spacing w:val="36"/>
          <w:lang w:val="el-GR"/>
        </w:rPr>
        <w:t xml:space="preserve"> </w:t>
      </w:r>
      <w:r w:rsidRPr="00F01BC7">
        <w:rPr>
          <w:rFonts w:eastAsia="Times New Roman" w:cs="Times New Roman"/>
          <w:spacing w:val="-1"/>
          <w:lang w:val="el-GR"/>
        </w:rPr>
        <w:t>Δημοτικού</w:t>
      </w:r>
      <w:r w:rsidRPr="00F01BC7">
        <w:rPr>
          <w:rFonts w:eastAsia="Times New Roman" w:cs="Times New Roman"/>
          <w:spacing w:val="34"/>
          <w:lang w:val="el-GR"/>
        </w:rPr>
        <w:t xml:space="preserve"> </w:t>
      </w:r>
      <w:r w:rsidRPr="00F01BC7">
        <w:rPr>
          <w:rFonts w:eastAsia="Times New Roman" w:cs="Times New Roman"/>
          <w:spacing w:val="-1"/>
          <w:lang w:val="el-GR"/>
        </w:rPr>
        <w:t>Διαμερίσματος</w:t>
      </w:r>
      <w:r w:rsidRPr="00F01BC7">
        <w:rPr>
          <w:rFonts w:eastAsia="Times New Roman" w:cs="Times New Roman"/>
          <w:spacing w:val="34"/>
          <w:lang w:val="el-GR"/>
        </w:rPr>
        <w:t xml:space="preserve"> </w:t>
      </w:r>
      <w:r w:rsidRPr="00F01BC7">
        <w:rPr>
          <w:rFonts w:eastAsia="Times New Roman" w:cs="Times New Roman"/>
          <w:spacing w:val="-1"/>
          <w:lang w:val="el-GR"/>
        </w:rPr>
        <w:t>Μαυροράχης</w:t>
      </w:r>
      <w:r w:rsidRPr="00F01BC7">
        <w:rPr>
          <w:rFonts w:eastAsia="Times New Roman" w:cs="Times New Roman"/>
          <w:spacing w:val="34"/>
          <w:lang w:val="el-GR"/>
        </w:rPr>
        <w:t xml:space="preserve"> </w:t>
      </w:r>
      <w:r w:rsidRPr="00F01BC7">
        <w:rPr>
          <w:rFonts w:eastAsia="Times New Roman" w:cs="Times New Roman"/>
          <w:lang w:val="el-GR"/>
        </w:rPr>
        <w:t>του</w:t>
      </w:r>
      <w:r w:rsidRPr="00F01BC7">
        <w:rPr>
          <w:rFonts w:eastAsia="Times New Roman" w:cs="Times New Roman"/>
          <w:spacing w:val="34"/>
          <w:lang w:val="el-GR"/>
        </w:rPr>
        <w:t xml:space="preserve"> </w:t>
      </w:r>
      <w:r w:rsidRPr="00F01BC7">
        <w:rPr>
          <w:rFonts w:eastAsia="Times New Roman" w:cs="Times New Roman"/>
          <w:lang w:val="el-GR"/>
        </w:rPr>
        <w:t>Δήμου</w:t>
      </w:r>
      <w:r w:rsidRPr="00F01BC7">
        <w:rPr>
          <w:rFonts w:eastAsia="Times New Roman" w:cs="Times New Roman"/>
          <w:spacing w:val="34"/>
          <w:lang w:val="el-GR"/>
        </w:rPr>
        <w:t xml:space="preserve"> </w:t>
      </w:r>
      <w:r w:rsidRPr="00F01BC7">
        <w:rPr>
          <w:rFonts w:eastAsia="Times New Roman" w:cs="Times New Roman"/>
          <w:spacing w:val="-1"/>
          <w:lang w:val="el-GR"/>
        </w:rPr>
        <w:t>Λαχανά</w:t>
      </w:r>
      <w:r w:rsidRPr="00F01BC7">
        <w:rPr>
          <w:rFonts w:eastAsia="Times New Roman" w:cs="Times New Roman"/>
          <w:spacing w:val="55"/>
          <w:lang w:val="el-GR"/>
        </w:rPr>
        <w:t xml:space="preserve"> </w:t>
      </w:r>
      <w:r w:rsidRPr="00F01BC7">
        <w:rPr>
          <w:rFonts w:eastAsia="Times New Roman" w:cs="Times New Roman"/>
          <w:lang w:val="el-GR"/>
        </w:rPr>
        <w:t xml:space="preserve">στο </w:t>
      </w:r>
      <w:r w:rsidRPr="00F01BC7">
        <w:rPr>
          <w:rFonts w:eastAsia="Times New Roman" w:cs="Times New Roman"/>
          <w:spacing w:val="-1"/>
          <w:lang w:val="el-GR"/>
        </w:rPr>
        <w:t>Βόρειο</w:t>
      </w:r>
      <w:r w:rsidRPr="00F01BC7">
        <w:rPr>
          <w:rFonts w:eastAsia="Times New Roman" w:cs="Times New Roman"/>
          <w:lang w:val="el-GR"/>
        </w:rPr>
        <w:t xml:space="preserve"> </w:t>
      </w:r>
      <w:r w:rsidRPr="00F01BC7">
        <w:rPr>
          <w:rFonts w:eastAsia="Times New Roman" w:cs="Times New Roman"/>
          <w:spacing w:val="-1"/>
          <w:lang w:val="el-GR"/>
        </w:rPr>
        <w:t>τμήμα της</w:t>
      </w:r>
      <w:r w:rsidRPr="00F01BC7">
        <w:rPr>
          <w:rFonts w:eastAsia="Times New Roman" w:cs="Times New Roman"/>
          <w:lang w:val="el-GR"/>
        </w:rPr>
        <w:t xml:space="preserve"> </w:t>
      </w:r>
      <w:r w:rsidRPr="00F01BC7">
        <w:rPr>
          <w:rFonts w:eastAsia="Times New Roman" w:cs="Times New Roman"/>
          <w:spacing w:val="-1"/>
          <w:lang w:val="el-GR"/>
        </w:rPr>
        <w:t>Επαρχίας</w:t>
      </w:r>
      <w:r w:rsidRPr="00F01BC7">
        <w:rPr>
          <w:rFonts w:eastAsia="Times New Roman" w:cs="Times New Roman"/>
          <w:lang w:val="el-GR"/>
        </w:rPr>
        <w:t xml:space="preserve"> </w:t>
      </w:r>
      <w:r w:rsidRPr="00F01BC7">
        <w:rPr>
          <w:rFonts w:eastAsia="Times New Roman" w:cs="Times New Roman"/>
          <w:spacing w:val="-1"/>
          <w:lang w:val="el-GR"/>
        </w:rPr>
        <w:t xml:space="preserve">Λαγκαδά </w:t>
      </w:r>
      <w:r w:rsidRPr="00F01BC7">
        <w:rPr>
          <w:rFonts w:eastAsia="Times New Roman" w:cs="Times New Roman"/>
          <w:lang w:val="el-GR"/>
        </w:rPr>
        <w:t>του Νομού</w:t>
      </w:r>
      <w:r w:rsidRPr="00F01BC7">
        <w:rPr>
          <w:rFonts w:eastAsia="Times New Roman" w:cs="Times New Roman"/>
          <w:spacing w:val="1"/>
          <w:lang w:val="el-GR"/>
        </w:rPr>
        <w:t xml:space="preserve"> </w:t>
      </w:r>
      <w:r w:rsidRPr="00F01BC7">
        <w:rPr>
          <w:rFonts w:eastAsia="Times New Roman" w:cs="Times New Roman"/>
          <w:spacing w:val="-1"/>
          <w:lang w:val="el-GR"/>
        </w:rPr>
        <w:t>Θεσσαλονίκης.</w:t>
      </w:r>
    </w:p>
    <w:p w14:paraId="1F34EB77" w14:textId="17D97C17" w:rsidR="002F2107" w:rsidRPr="00F01BC7" w:rsidRDefault="002F2107" w:rsidP="00E36FD7">
      <w:pPr>
        <w:widowControl w:val="0"/>
        <w:spacing w:before="120" w:after="360" w:line="360" w:lineRule="auto"/>
        <w:ind w:right="121"/>
        <w:rPr>
          <w:rFonts w:eastAsia="Times New Roman" w:cs="Times New Roman"/>
          <w:lang w:val="el-GR"/>
        </w:rPr>
      </w:pPr>
      <w:r w:rsidRPr="00F01BC7">
        <w:rPr>
          <w:rFonts w:eastAsia="Times New Roman" w:cs="Times New Roman"/>
          <w:lang w:val="el-GR"/>
        </w:rPr>
        <w:t>Το</w:t>
      </w:r>
      <w:r w:rsidRPr="00F01BC7">
        <w:rPr>
          <w:rFonts w:eastAsia="Times New Roman" w:cs="Times New Roman"/>
          <w:spacing w:val="30"/>
          <w:lang w:val="el-GR"/>
        </w:rPr>
        <w:t xml:space="preserve"> </w:t>
      </w:r>
      <w:r w:rsidRPr="00F01BC7">
        <w:rPr>
          <w:rFonts w:eastAsia="Times New Roman" w:cs="Times New Roman"/>
          <w:spacing w:val="-1"/>
          <w:lang w:val="el-GR"/>
        </w:rPr>
        <w:t>γήπεδο</w:t>
      </w:r>
      <w:r w:rsidRPr="00F01BC7">
        <w:rPr>
          <w:rFonts w:eastAsia="Times New Roman" w:cs="Times New Roman"/>
          <w:spacing w:val="30"/>
          <w:lang w:val="el-GR"/>
        </w:rPr>
        <w:t xml:space="preserve"> </w:t>
      </w:r>
      <w:r w:rsidRPr="00F01BC7">
        <w:rPr>
          <w:rFonts w:eastAsia="Times New Roman" w:cs="Times New Roman"/>
          <w:spacing w:val="-1"/>
          <w:lang w:val="el-GR"/>
        </w:rPr>
        <w:t>εγκατάστασης</w:t>
      </w:r>
      <w:r w:rsidRPr="00F01BC7">
        <w:rPr>
          <w:rFonts w:eastAsia="Times New Roman" w:cs="Times New Roman"/>
          <w:spacing w:val="31"/>
          <w:lang w:val="el-GR"/>
        </w:rPr>
        <w:t xml:space="preserve"> </w:t>
      </w:r>
      <w:r w:rsidRPr="00F01BC7">
        <w:rPr>
          <w:rFonts w:eastAsia="Times New Roman" w:cs="Times New Roman"/>
          <w:lang w:val="el-GR"/>
        </w:rPr>
        <w:t>του</w:t>
      </w:r>
      <w:r w:rsidRPr="00F01BC7">
        <w:rPr>
          <w:rFonts w:eastAsia="Times New Roman" w:cs="Times New Roman"/>
          <w:spacing w:val="31"/>
          <w:lang w:val="el-GR"/>
        </w:rPr>
        <w:t xml:space="preserve"> </w:t>
      </w:r>
      <w:r w:rsidRPr="00F01BC7">
        <w:rPr>
          <w:rFonts w:eastAsia="Times New Roman" w:cs="Times New Roman"/>
          <w:spacing w:val="-1"/>
          <w:lang w:val="el-GR"/>
        </w:rPr>
        <w:t>ΧΥΤΑ</w:t>
      </w:r>
      <w:r w:rsidRPr="00F01BC7">
        <w:rPr>
          <w:rFonts w:eastAsia="Times New Roman" w:cs="Times New Roman"/>
          <w:spacing w:val="30"/>
          <w:lang w:val="el-GR"/>
        </w:rPr>
        <w:t xml:space="preserve"> </w:t>
      </w:r>
      <w:r w:rsidRPr="00F01BC7">
        <w:rPr>
          <w:rFonts w:eastAsia="Times New Roman" w:cs="Times New Roman"/>
          <w:spacing w:val="-1"/>
          <w:lang w:val="el-GR"/>
        </w:rPr>
        <w:t>έχει</w:t>
      </w:r>
      <w:r w:rsidRPr="00F01BC7">
        <w:rPr>
          <w:rFonts w:eastAsia="Times New Roman" w:cs="Times New Roman"/>
          <w:spacing w:val="31"/>
          <w:lang w:val="el-GR"/>
        </w:rPr>
        <w:t xml:space="preserve"> </w:t>
      </w:r>
      <w:r w:rsidRPr="00F01BC7">
        <w:rPr>
          <w:rFonts w:eastAsia="Times New Roman" w:cs="Times New Roman"/>
          <w:spacing w:val="-1"/>
          <w:lang w:val="el-GR"/>
        </w:rPr>
        <w:t>έκταση</w:t>
      </w:r>
      <w:r w:rsidRPr="00F01BC7">
        <w:rPr>
          <w:rFonts w:eastAsia="Times New Roman" w:cs="Times New Roman"/>
          <w:spacing w:val="30"/>
          <w:lang w:val="el-GR"/>
        </w:rPr>
        <w:t xml:space="preserve"> </w:t>
      </w:r>
      <w:r w:rsidRPr="00F01BC7">
        <w:rPr>
          <w:rFonts w:eastAsia="Times New Roman" w:cs="Times New Roman"/>
          <w:lang w:val="el-GR"/>
        </w:rPr>
        <w:t>757,43</w:t>
      </w:r>
      <w:r w:rsidRPr="00F01BC7">
        <w:rPr>
          <w:rFonts w:eastAsia="Times New Roman" w:cs="Times New Roman"/>
          <w:spacing w:val="30"/>
          <w:lang w:val="el-GR"/>
        </w:rPr>
        <w:t xml:space="preserve"> </w:t>
      </w:r>
      <w:r w:rsidRPr="00F01BC7">
        <w:rPr>
          <w:rFonts w:eastAsia="Times New Roman" w:cs="Times New Roman"/>
          <w:spacing w:val="-1"/>
          <w:lang w:val="el-GR"/>
        </w:rPr>
        <w:t>στρέμματα</w:t>
      </w:r>
      <w:r w:rsidRPr="00F01BC7">
        <w:rPr>
          <w:rFonts w:eastAsia="Times New Roman" w:cs="Times New Roman"/>
          <w:spacing w:val="34"/>
          <w:lang w:val="el-GR"/>
        </w:rPr>
        <w:t xml:space="preserve"> </w:t>
      </w:r>
      <w:r w:rsidRPr="00F01BC7">
        <w:rPr>
          <w:rFonts w:eastAsia="Times New Roman" w:cs="Times New Roman"/>
          <w:spacing w:val="-1"/>
          <w:lang w:val="el-GR"/>
        </w:rPr>
        <w:t>και</w:t>
      </w:r>
      <w:r w:rsidRPr="00F01BC7">
        <w:rPr>
          <w:rFonts w:eastAsia="Times New Roman" w:cs="Times New Roman"/>
          <w:spacing w:val="33"/>
          <w:lang w:val="el-GR"/>
        </w:rPr>
        <w:t xml:space="preserve"> </w:t>
      </w:r>
      <w:r w:rsidRPr="00F01BC7">
        <w:rPr>
          <w:rFonts w:eastAsia="Times New Roman" w:cs="Times New Roman"/>
          <w:spacing w:val="-1"/>
          <w:lang w:val="el-GR"/>
        </w:rPr>
        <w:t>ανήκει</w:t>
      </w:r>
      <w:r w:rsidRPr="00F01BC7">
        <w:rPr>
          <w:rFonts w:eastAsia="Times New Roman" w:cs="Times New Roman"/>
          <w:spacing w:val="31"/>
          <w:lang w:val="el-GR"/>
        </w:rPr>
        <w:t xml:space="preserve"> </w:t>
      </w:r>
      <w:r w:rsidRPr="00F01BC7">
        <w:rPr>
          <w:rFonts w:eastAsia="Times New Roman" w:cs="Times New Roman"/>
          <w:spacing w:val="1"/>
          <w:lang w:val="el-GR"/>
        </w:rPr>
        <w:t>σε</w:t>
      </w:r>
      <w:r w:rsidRPr="00F01BC7">
        <w:rPr>
          <w:rFonts w:eastAsia="Times New Roman" w:cs="Times New Roman"/>
          <w:spacing w:val="69"/>
          <w:lang w:val="el-GR"/>
        </w:rPr>
        <w:t xml:space="preserve"> </w:t>
      </w:r>
      <w:r w:rsidRPr="00F01BC7">
        <w:rPr>
          <w:rFonts w:eastAsia="Times New Roman" w:cs="Times New Roman"/>
          <w:spacing w:val="-1"/>
          <w:lang w:val="el-GR"/>
        </w:rPr>
        <w:t>ποσοστό</w:t>
      </w:r>
      <w:r w:rsidRPr="00F01BC7">
        <w:rPr>
          <w:rFonts w:eastAsia="Times New Roman" w:cs="Times New Roman"/>
          <w:spacing w:val="9"/>
          <w:lang w:val="el-GR"/>
        </w:rPr>
        <w:t xml:space="preserve"> </w:t>
      </w:r>
      <w:r w:rsidRPr="00F01BC7">
        <w:rPr>
          <w:rFonts w:eastAsia="Times New Roman" w:cs="Times New Roman"/>
          <w:lang w:val="el-GR"/>
        </w:rPr>
        <w:t>81%</w:t>
      </w:r>
      <w:r w:rsidRPr="00F01BC7">
        <w:rPr>
          <w:rFonts w:eastAsia="Times New Roman" w:cs="Times New Roman"/>
          <w:spacing w:val="8"/>
          <w:lang w:val="el-GR"/>
        </w:rPr>
        <w:t xml:space="preserve"> </w:t>
      </w:r>
      <w:r w:rsidRPr="00F01BC7">
        <w:rPr>
          <w:rFonts w:eastAsia="Times New Roman" w:cs="Times New Roman"/>
          <w:lang w:val="el-GR"/>
        </w:rPr>
        <w:t>στο</w:t>
      </w:r>
      <w:r w:rsidRPr="00F01BC7">
        <w:rPr>
          <w:rFonts w:eastAsia="Times New Roman" w:cs="Times New Roman"/>
          <w:spacing w:val="9"/>
          <w:lang w:val="el-GR"/>
        </w:rPr>
        <w:t xml:space="preserve"> </w:t>
      </w:r>
      <w:r w:rsidRPr="00F01BC7">
        <w:rPr>
          <w:rFonts w:eastAsia="Times New Roman" w:cs="Times New Roman"/>
          <w:spacing w:val="-1"/>
          <w:lang w:val="el-GR"/>
        </w:rPr>
        <w:t>Ελληνικό</w:t>
      </w:r>
      <w:r w:rsidRPr="00F01BC7">
        <w:rPr>
          <w:rFonts w:eastAsia="Times New Roman" w:cs="Times New Roman"/>
          <w:spacing w:val="9"/>
          <w:lang w:val="el-GR"/>
        </w:rPr>
        <w:t xml:space="preserve"> </w:t>
      </w:r>
      <w:r w:rsidRPr="00F01BC7">
        <w:rPr>
          <w:rFonts w:eastAsia="Times New Roman" w:cs="Times New Roman"/>
          <w:spacing w:val="-1"/>
          <w:lang w:val="el-GR"/>
        </w:rPr>
        <w:t>Δημόσιο</w:t>
      </w:r>
      <w:r w:rsidRPr="00F01BC7">
        <w:rPr>
          <w:rFonts w:eastAsia="Times New Roman" w:cs="Times New Roman"/>
          <w:spacing w:val="9"/>
          <w:lang w:val="el-GR"/>
        </w:rPr>
        <w:t xml:space="preserve"> </w:t>
      </w:r>
      <w:r w:rsidRPr="00F01BC7">
        <w:rPr>
          <w:rFonts w:eastAsia="Times New Roman" w:cs="Times New Roman"/>
          <w:spacing w:val="-1"/>
          <w:lang w:val="el-GR"/>
        </w:rPr>
        <w:t>(Υπουργείο</w:t>
      </w:r>
      <w:r w:rsidRPr="00F01BC7">
        <w:rPr>
          <w:rFonts w:eastAsia="Times New Roman" w:cs="Times New Roman"/>
          <w:spacing w:val="11"/>
          <w:lang w:val="el-GR"/>
        </w:rPr>
        <w:t xml:space="preserve"> </w:t>
      </w:r>
      <w:r w:rsidRPr="00F01BC7">
        <w:rPr>
          <w:rFonts w:eastAsia="Times New Roman" w:cs="Times New Roman"/>
          <w:spacing w:val="-1"/>
          <w:lang w:val="el-GR"/>
        </w:rPr>
        <w:t>Γεωργίας)</w:t>
      </w:r>
      <w:r w:rsidRPr="00F01BC7">
        <w:rPr>
          <w:rFonts w:eastAsia="Times New Roman" w:cs="Times New Roman"/>
          <w:spacing w:val="8"/>
          <w:lang w:val="el-GR"/>
        </w:rPr>
        <w:t xml:space="preserve"> </w:t>
      </w:r>
      <w:r w:rsidRPr="00F01BC7">
        <w:rPr>
          <w:rFonts w:eastAsia="Times New Roman" w:cs="Times New Roman"/>
          <w:spacing w:val="-1"/>
          <w:lang w:val="el-GR"/>
        </w:rPr>
        <w:t>και</w:t>
      </w:r>
      <w:r w:rsidRPr="00F01BC7">
        <w:rPr>
          <w:rFonts w:eastAsia="Times New Roman" w:cs="Times New Roman"/>
          <w:spacing w:val="9"/>
          <w:lang w:val="el-GR"/>
        </w:rPr>
        <w:t xml:space="preserve"> </w:t>
      </w:r>
      <w:r w:rsidRPr="00F01BC7">
        <w:rPr>
          <w:rFonts w:eastAsia="Times New Roman" w:cs="Times New Roman"/>
          <w:lang w:val="el-GR"/>
        </w:rPr>
        <w:t>σε</w:t>
      </w:r>
      <w:r w:rsidRPr="00F01BC7">
        <w:rPr>
          <w:rFonts w:eastAsia="Times New Roman" w:cs="Times New Roman"/>
          <w:spacing w:val="9"/>
          <w:lang w:val="el-GR"/>
        </w:rPr>
        <w:t xml:space="preserve"> </w:t>
      </w:r>
      <w:r w:rsidRPr="00F01BC7">
        <w:rPr>
          <w:rFonts w:eastAsia="Times New Roman" w:cs="Times New Roman"/>
          <w:spacing w:val="-1"/>
          <w:lang w:val="el-GR"/>
        </w:rPr>
        <w:t>ποσοστό</w:t>
      </w:r>
      <w:r w:rsidRPr="00F01BC7">
        <w:rPr>
          <w:rFonts w:eastAsia="Times New Roman" w:cs="Times New Roman"/>
          <w:spacing w:val="9"/>
          <w:lang w:val="el-GR"/>
        </w:rPr>
        <w:t xml:space="preserve"> </w:t>
      </w:r>
      <w:r w:rsidRPr="00F01BC7">
        <w:rPr>
          <w:rFonts w:eastAsia="Times New Roman" w:cs="Times New Roman"/>
          <w:lang w:val="el-GR"/>
        </w:rPr>
        <w:t>19%</w:t>
      </w:r>
      <w:r w:rsidRPr="00F01BC7">
        <w:rPr>
          <w:rFonts w:eastAsia="Times New Roman" w:cs="Times New Roman"/>
          <w:spacing w:val="8"/>
          <w:lang w:val="el-GR"/>
        </w:rPr>
        <w:t xml:space="preserve"> </w:t>
      </w:r>
      <w:r w:rsidRPr="00F01BC7">
        <w:rPr>
          <w:rFonts w:eastAsia="Times New Roman" w:cs="Times New Roman"/>
          <w:lang w:val="el-GR"/>
        </w:rPr>
        <w:t>σε</w:t>
      </w:r>
      <w:r w:rsidRPr="00F01BC7">
        <w:rPr>
          <w:rFonts w:eastAsia="Times New Roman" w:cs="Times New Roman"/>
          <w:spacing w:val="71"/>
          <w:lang w:val="el-GR"/>
        </w:rPr>
        <w:t xml:space="preserve"> </w:t>
      </w:r>
      <w:r w:rsidRPr="00F01BC7">
        <w:rPr>
          <w:rFonts w:eastAsia="Times New Roman" w:cs="Times New Roman"/>
          <w:lang w:val="el-GR"/>
        </w:rPr>
        <w:t>ιδιώτες.</w:t>
      </w:r>
      <w:r w:rsidR="00142CFA" w:rsidRPr="00F01BC7">
        <w:rPr>
          <w:rFonts w:eastAsia="Times New Roman" w:cs="Times New Roman"/>
          <w:lang w:val="el-GR"/>
        </w:rPr>
        <w:t xml:space="preserve"> </w:t>
      </w:r>
      <w:r w:rsidRPr="00F01BC7">
        <w:rPr>
          <w:rFonts w:eastAsia="Times New Roman" w:cs="Times New Roman"/>
          <w:lang w:val="el-GR"/>
        </w:rPr>
        <w:t>Ο</w:t>
      </w:r>
      <w:r w:rsidRPr="00F01BC7">
        <w:rPr>
          <w:rFonts w:eastAsia="Times New Roman" w:cs="Times New Roman"/>
          <w:spacing w:val="6"/>
          <w:lang w:val="el-GR"/>
        </w:rPr>
        <w:t xml:space="preserve"> </w:t>
      </w:r>
      <w:r w:rsidRPr="00F01BC7">
        <w:rPr>
          <w:rFonts w:eastAsia="Times New Roman" w:cs="Times New Roman"/>
          <w:spacing w:val="-1"/>
          <w:lang w:val="el-GR"/>
        </w:rPr>
        <w:t>κοντινότερος</w:t>
      </w:r>
      <w:r w:rsidRPr="00F01BC7">
        <w:rPr>
          <w:rFonts w:eastAsia="Times New Roman" w:cs="Times New Roman"/>
          <w:spacing w:val="7"/>
          <w:lang w:val="el-GR"/>
        </w:rPr>
        <w:t xml:space="preserve"> </w:t>
      </w:r>
      <w:r w:rsidRPr="00F01BC7">
        <w:rPr>
          <w:rFonts w:eastAsia="Times New Roman" w:cs="Times New Roman"/>
          <w:lang w:val="el-GR"/>
        </w:rPr>
        <w:t>οικισμός</w:t>
      </w:r>
      <w:r w:rsidRPr="00F01BC7">
        <w:rPr>
          <w:rFonts w:eastAsia="Times New Roman" w:cs="Times New Roman"/>
          <w:spacing w:val="7"/>
          <w:lang w:val="el-GR"/>
        </w:rPr>
        <w:t xml:space="preserve"> </w:t>
      </w:r>
      <w:r w:rsidRPr="00F01BC7">
        <w:rPr>
          <w:rFonts w:eastAsia="Times New Roman" w:cs="Times New Roman"/>
          <w:lang w:val="el-GR"/>
        </w:rPr>
        <w:t>στο</w:t>
      </w:r>
      <w:r w:rsidRPr="00F01BC7">
        <w:rPr>
          <w:rFonts w:eastAsia="Times New Roman" w:cs="Times New Roman"/>
          <w:spacing w:val="6"/>
          <w:lang w:val="el-GR"/>
        </w:rPr>
        <w:t xml:space="preserve"> </w:t>
      </w:r>
      <w:r w:rsidRPr="00F01BC7">
        <w:rPr>
          <w:rFonts w:eastAsia="Times New Roman" w:cs="Times New Roman"/>
          <w:spacing w:val="-1"/>
          <w:lang w:val="el-GR"/>
        </w:rPr>
        <w:t>γήπεδο</w:t>
      </w:r>
      <w:r w:rsidRPr="00F01BC7">
        <w:rPr>
          <w:rFonts w:eastAsia="Times New Roman" w:cs="Times New Roman"/>
          <w:spacing w:val="6"/>
          <w:lang w:val="el-GR"/>
        </w:rPr>
        <w:t xml:space="preserve"> </w:t>
      </w:r>
      <w:r w:rsidRPr="00F01BC7">
        <w:rPr>
          <w:rFonts w:eastAsia="Times New Roman" w:cs="Times New Roman"/>
          <w:spacing w:val="-1"/>
          <w:lang w:val="el-GR"/>
        </w:rPr>
        <w:t>εγκατάστασης</w:t>
      </w:r>
      <w:r w:rsidRPr="00F01BC7">
        <w:rPr>
          <w:rFonts w:eastAsia="Times New Roman" w:cs="Times New Roman"/>
          <w:spacing w:val="7"/>
          <w:lang w:val="el-GR"/>
        </w:rPr>
        <w:t xml:space="preserve"> </w:t>
      </w:r>
      <w:r w:rsidRPr="00F01BC7">
        <w:rPr>
          <w:rFonts w:eastAsia="Times New Roman" w:cs="Times New Roman"/>
          <w:spacing w:val="-1"/>
          <w:lang w:val="el-GR"/>
        </w:rPr>
        <w:t>είναι</w:t>
      </w:r>
      <w:r w:rsidRPr="00F01BC7">
        <w:rPr>
          <w:rFonts w:eastAsia="Times New Roman" w:cs="Times New Roman"/>
          <w:spacing w:val="7"/>
          <w:lang w:val="el-GR"/>
        </w:rPr>
        <w:t xml:space="preserve"> </w:t>
      </w:r>
      <w:r w:rsidRPr="00F01BC7">
        <w:rPr>
          <w:rFonts w:eastAsia="Times New Roman" w:cs="Times New Roman"/>
          <w:lang w:val="el-GR"/>
        </w:rPr>
        <w:t>ο</w:t>
      </w:r>
      <w:r w:rsidRPr="00F01BC7">
        <w:rPr>
          <w:rFonts w:eastAsia="Times New Roman" w:cs="Times New Roman"/>
          <w:spacing w:val="6"/>
          <w:lang w:val="el-GR"/>
        </w:rPr>
        <w:t xml:space="preserve"> </w:t>
      </w:r>
      <w:r w:rsidRPr="00F01BC7">
        <w:rPr>
          <w:rFonts w:eastAsia="Times New Roman" w:cs="Times New Roman"/>
          <w:lang w:val="el-GR"/>
        </w:rPr>
        <w:t>οικισμός</w:t>
      </w:r>
      <w:r w:rsidRPr="00F01BC7">
        <w:rPr>
          <w:rFonts w:eastAsia="Times New Roman" w:cs="Times New Roman"/>
          <w:spacing w:val="7"/>
          <w:lang w:val="el-GR"/>
        </w:rPr>
        <w:t xml:space="preserve"> </w:t>
      </w:r>
      <w:r w:rsidRPr="00F01BC7">
        <w:rPr>
          <w:rFonts w:eastAsia="Times New Roman" w:cs="Times New Roman"/>
          <w:spacing w:val="-1"/>
          <w:lang w:val="el-GR"/>
        </w:rPr>
        <w:t>Μαυροράχης</w:t>
      </w:r>
      <w:r w:rsidRPr="00F01BC7">
        <w:rPr>
          <w:rFonts w:eastAsia="Times New Roman" w:cs="Times New Roman"/>
          <w:spacing w:val="7"/>
          <w:lang w:val="el-GR"/>
        </w:rPr>
        <w:t xml:space="preserve"> </w:t>
      </w:r>
      <w:r w:rsidRPr="00F01BC7">
        <w:rPr>
          <w:rFonts w:eastAsia="Times New Roman" w:cs="Times New Roman"/>
          <w:lang w:val="el-GR"/>
        </w:rPr>
        <w:t>σε</w:t>
      </w:r>
      <w:r w:rsidRPr="00F01BC7">
        <w:rPr>
          <w:rFonts w:eastAsia="Times New Roman" w:cs="Times New Roman"/>
          <w:spacing w:val="75"/>
          <w:lang w:val="el-GR"/>
        </w:rPr>
        <w:t xml:space="preserve"> </w:t>
      </w:r>
      <w:r w:rsidRPr="00F01BC7">
        <w:rPr>
          <w:rFonts w:eastAsia="Times New Roman" w:cs="Times New Roman"/>
          <w:spacing w:val="-1"/>
          <w:lang w:val="el-GR"/>
        </w:rPr>
        <w:t xml:space="preserve">απόσταση </w:t>
      </w:r>
      <w:r w:rsidRPr="00F01BC7">
        <w:rPr>
          <w:rFonts w:eastAsia="Times New Roman" w:cs="Times New Roman"/>
          <w:lang w:val="el-GR"/>
        </w:rPr>
        <w:t xml:space="preserve">2,4 </w:t>
      </w:r>
      <w:r w:rsidRPr="00F01BC7">
        <w:rPr>
          <w:rFonts w:eastAsia="Times New Roman" w:cs="Times New Roman"/>
          <w:spacing w:val="-1"/>
          <w:lang w:val="el-GR"/>
        </w:rPr>
        <w:t>χλμ.</w:t>
      </w:r>
    </w:p>
    <w:p w14:paraId="4C39EB9A" w14:textId="77777777" w:rsidR="002F2107" w:rsidRPr="00F01BC7" w:rsidRDefault="002F2107" w:rsidP="00E36FD7">
      <w:pPr>
        <w:widowControl w:val="0"/>
        <w:spacing w:before="120" w:after="360" w:line="360" w:lineRule="auto"/>
        <w:ind w:right="118"/>
        <w:rPr>
          <w:rFonts w:eastAsia="Times New Roman" w:cs="Times New Roman"/>
          <w:lang w:val="el-GR"/>
        </w:rPr>
      </w:pPr>
      <w:r w:rsidRPr="00F01BC7">
        <w:rPr>
          <w:rFonts w:eastAsia="Times New Roman" w:cs="Times New Roman"/>
          <w:lang w:val="el-GR"/>
        </w:rPr>
        <w:lastRenderedPageBreak/>
        <w:t>Ο</w:t>
      </w:r>
      <w:r w:rsidRPr="00F01BC7">
        <w:rPr>
          <w:rFonts w:eastAsia="Times New Roman" w:cs="Times New Roman"/>
          <w:spacing w:val="44"/>
          <w:lang w:val="el-GR"/>
        </w:rPr>
        <w:t xml:space="preserve"> </w:t>
      </w:r>
      <w:r w:rsidRPr="00F01BC7">
        <w:rPr>
          <w:rFonts w:eastAsia="Times New Roman" w:cs="Times New Roman"/>
          <w:lang w:val="el-GR"/>
        </w:rPr>
        <w:t>εν</w:t>
      </w:r>
      <w:r w:rsidRPr="00F01BC7">
        <w:rPr>
          <w:rFonts w:eastAsia="Times New Roman" w:cs="Times New Roman"/>
          <w:spacing w:val="44"/>
          <w:lang w:val="el-GR"/>
        </w:rPr>
        <w:t xml:space="preserve"> </w:t>
      </w:r>
      <w:r w:rsidRPr="00F01BC7">
        <w:rPr>
          <w:rFonts w:eastAsia="Times New Roman" w:cs="Times New Roman"/>
          <w:spacing w:val="-1"/>
          <w:lang w:val="el-GR"/>
        </w:rPr>
        <w:t>λόγω</w:t>
      </w:r>
      <w:r w:rsidRPr="00F01BC7">
        <w:rPr>
          <w:rFonts w:eastAsia="Times New Roman" w:cs="Times New Roman"/>
          <w:spacing w:val="45"/>
          <w:lang w:val="el-GR"/>
        </w:rPr>
        <w:t xml:space="preserve"> </w:t>
      </w:r>
      <w:r w:rsidRPr="00F01BC7">
        <w:rPr>
          <w:rFonts w:eastAsia="Times New Roman" w:cs="Times New Roman"/>
          <w:lang w:val="el-GR"/>
        </w:rPr>
        <w:t>ΧΥΤΑ</w:t>
      </w:r>
      <w:r w:rsidRPr="00F01BC7">
        <w:rPr>
          <w:rFonts w:eastAsia="Times New Roman" w:cs="Times New Roman"/>
          <w:spacing w:val="44"/>
          <w:lang w:val="el-GR"/>
        </w:rPr>
        <w:t xml:space="preserve"> </w:t>
      </w:r>
      <w:r w:rsidRPr="00F01BC7">
        <w:rPr>
          <w:rFonts w:eastAsia="Times New Roman" w:cs="Times New Roman"/>
          <w:lang w:val="el-GR"/>
        </w:rPr>
        <w:t>σύμφωνα</w:t>
      </w:r>
      <w:r w:rsidRPr="00F01BC7">
        <w:rPr>
          <w:rFonts w:eastAsia="Times New Roman" w:cs="Times New Roman"/>
          <w:spacing w:val="43"/>
          <w:lang w:val="el-GR"/>
        </w:rPr>
        <w:t xml:space="preserve"> </w:t>
      </w:r>
      <w:r w:rsidRPr="00F01BC7">
        <w:rPr>
          <w:rFonts w:eastAsia="Times New Roman" w:cs="Times New Roman"/>
          <w:lang w:val="el-GR"/>
        </w:rPr>
        <w:t>με</w:t>
      </w:r>
      <w:r w:rsidRPr="00F01BC7">
        <w:rPr>
          <w:rFonts w:eastAsia="Times New Roman" w:cs="Times New Roman"/>
          <w:spacing w:val="45"/>
          <w:lang w:val="el-GR"/>
        </w:rPr>
        <w:t xml:space="preserve"> </w:t>
      </w:r>
      <w:r w:rsidRPr="00F01BC7">
        <w:rPr>
          <w:rFonts w:eastAsia="Times New Roman" w:cs="Times New Roman"/>
          <w:spacing w:val="-1"/>
          <w:lang w:val="el-GR"/>
        </w:rPr>
        <w:t>την</w:t>
      </w:r>
      <w:r w:rsidRPr="00F01BC7">
        <w:rPr>
          <w:rFonts w:eastAsia="Times New Roman" w:cs="Times New Roman"/>
          <w:spacing w:val="44"/>
          <w:lang w:val="el-GR"/>
        </w:rPr>
        <w:t xml:space="preserve"> </w:t>
      </w:r>
      <w:r w:rsidRPr="00F01BC7">
        <w:rPr>
          <w:rFonts w:eastAsia="Times New Roman" w:cs="Times New Roman"/>
          <w:spacing w:val="-1"/>
          <w:lang w:val="el-GR"/>
        </w:rPr>
        <w:t>μελέτη</w:t>
      </w:r>
      <w:r w:rsidRPr="00F01BC7">
        <w:rPr>
          <w:rFonts w:eastAsia="Times New Roman" w:cs="Times New Roman"/>
          <w:spacing w:val="44"/>
          <w:lang w:val="el-GR"/>
        </w:rPr>
        <w:t xml:space="preserve"> </w:t>
      </w:r>
      <w:r w:rsidRPr="00F01BC7">
        <w:rPr>
          <w:rFonts w:eastAsia="Times New Roman" w:cs="Times New Roman"/>
          <w:spacing w:val="-1"/>
          <w:lang w:val="el-GR"/>
        </w:rPr>
        <w:t>προέγκρισης</w:t>
      </w:r>
      <w:r w:rsidRPr="00F01BC7">
        <w:rPr>
          <w:rFonts w:eastAsia="Times New Roman" w:cs="Times New Roman"/>
          <w:spacing w:val="46"/>
          <w:lang w:val="el-GR"/>
        </w:rPr>
        <w:t xml:space="preserve"> </w:t>
      </w:r>
      <w:r w:rsidRPr="00F01BC7">
        <w:rPr>
          <w:rFonts w:eastAsia="Times New Roman" w:cs="Times New Roman"/>
          <w:lang w:val="el-GR"/>
        </w:rPr>
        <w:t>χωροθέτησης</w:t>
      </w:r>
      <w:r w:rsidRPr="00F01BC7">
        <w:rPr>
          <w:rFonts w:eastAsia="Times New Roman" w:cs="Times New Roman"/>
          <w:spacing w:val="45"/>
          <w:lang w:val="el-GR"/>
        </w:rPr>
        <w:t xml:space="preserve"> </w:t>
      </w:r>
      <w:r w:rsidRPr="00F01BC7">
        <w:rPr>
          <w:rFonts w:eastAsia="Times New Roman" w:cs="Times New Roman"/>
          <w:spacing w:val="-1"/>
          <w:lang w:val="el-GR"/>
        </w:rPr>
        <w:t>όταν</w:t>
      </w:r>
      <w:r w:rsidRPr="00F01BC7">
        <w:rPr>
          <w:rFonts w:eastAsia="Times New Roman" w:cs="Times New Roman"/>
          <w:spacing w:val="43"/>
          <w:lang w:val="el-GR"/>
        </w:rPr>
        <w:t xml:space="preserve"> </w:t>
      </w:r>
      <w:r w:rsidRPr="00F01BC7">
        <w:rPr>
          <w:rFonts w:eastAsia="Times New Roman" w:cs="Times New Roman"/>
          <w:spacing w:val="-1"/>
          <w:lang w:val="el-GR"/>
        </w:rPr>
        <w:t>σχεδιάστηκε</w:t>
      </w:r>
      <w:r w:rsidRPr="00F01BC7">
        <w:rPr>
          <w:rFonts w:eastAsia="Times New Roman" w:cs="Times New Roman"/>
          <w:spacing w:val="21"/>
          <w:lang w:val="el-GR"/>
        </w:rPr>
        <w:t xml:space="preserve"> </w:t>
      </w:r>
      <w:r w:rsidRPr="00F01BC7">
        <w:rPr>
          <w:rFonts w:eastAsia="Times New Roman" w:cs="Times New Roman"/>
          <w:spacing w:val="-1"/>
          <w:lang w:val="el-GR"/>
        </w:rPr>
        <w:t>προβλεπόταν</w:t>
      </w:r>
      <w:r w:rsidRPr="00F01BC7">
        <w:rPr>
          <w:rFonts w:eastAsia="Times New Roman" w:cs="Times New Roman"/>
          <w:spacing w:val="20"/>
          <w:lang w:val="el-GR"/>
        </w:rPr>
        <w:t xml:space="preserve"> </w:t>
      </w:r>
      <w:r w:rsidRPr="00F01BC7">
        <w:rPr>
          <w:rFonts w:eastAsia="Times New Roman" w:cs="Times New Roman"/>
          <w:lang w:val="el-GR"/>
        </w:rPr>
        <w:t>να</w:t>
      </w:r>
      <w:r w:rsidRPr="00F01BC7">
        <w:rPr>
          <w:rFonts w:eastAsia="Times New Roman" w:cs="Times New Roman"/>
          <w:spacing w:val="19"/>
          <w:lang w:val="el-GR"/>
        </w:rPr>
        <w:t xml:space="preserve"> </w:t>
      </w:r>
      <w:r w:rsidRPr="00F01BC7">
        <w:rPr>
          <w:rFonts w:eastAsia="Times New Roman" w:cs="Times New Roman"/>
          <w:spacing w:val="-1"/>
          <w:lang w:val="el-GR"/>
        </w:rPr>
        <w:t>εξυπηρετεί</w:t>
      </w:r>
      <w:r w:rsidRPr="00F01BC7">
        <w:rPr>
          <w:rFonts w:eastAsia="Times New Roman" w:cs="Times New Roman"/>
          <w:spacing w:val="21"/>
          <w:lang w:val="el-GR"/>
        </w:rPr>
        <w:t xml:space="preserve"> </w:t>
      </w:r>
      <w:r w:rsidRPr="00F01BC7">
        <w:rPr>
          <w:rFonts w:eastAsia="Times New Roman" w:cs="Times New Roman"/>
          <w:spacing w:val="-1"/>
          <w:lang w:val="el-GR"/>
        </w:rPr>
        <w:t>όλο</w:t>
      </w:r>
      <w:r w:rsidRPr="00F01BC7">
        <w:rPr>
          <w:rFonts w:eastAsia="Times New Roman" w:cs="Times New Roman"/>
          <w:spacing w:val="21"/>
          <w:lang w:val="el-GR"/>
        </w:rPr>
        <w:t xml:space="preserve"> </w:t>
      </w:r>
      <w:r w:rsidRPr="00F01BC7">
        <w:rPr>
          <w:rFonts w:eastAsia="Times New Roman" w:cs="Times New Roman"/>
          <w:lang w:val="el-GR"/>
        </w:rPr>
        <w:t>το</w:t>
      </w:r>
      <w:r w:rsidRPr="00F01BC7">
        <w:rPr>
          <w:rFonts w:eastAsia="Times New Roman" w:cs="Times New Roman"/>
          <w:spacing w:val="23"/>
          <w:lang w:val="el-GR"/>
        </w:rPr>
        <w:t xml:space="preserve"> </w:t>
      </w:r>
      <w:r w:rsidRPr="00F01BC7">
        <w:rPr>
          <w:rFonts w:eastAsia="Times New Roman" w:cs="Times New Roman"/>
          <w:lang w:val="el-GR"/>
        </w:rPr>
        <w:t>Νομό</w:t>
      </w:r>
      <w:r w:rsidRPr="00F01BC7">
        <w:rPr>
          <w:rFonts w:eastAsia="Times New Roman" w:cs="Times New Roman"/>
          <w:spacing w:val="21"/>
          <w:lang w:val="el-GR"/>
        </w:rPr>
        <w:t xml:space="preserve"> </w:t>
      </w:r>
      <w:r w:rsidRPr="00F01BC7">
        <w:rPr>
          <w:rFonts w:eastAsia="Times New Roman" w:cs="Times New Roman"/>
          <w:spacing w:val="-1"/>
          <w:lang w:val="el-GR"/>
        </w:rPr>
        <w:t>Θεσσαλονίκης</w:t>
      </w:r>
      <w:r w:rsidRPr="00F01BC7">
        <w:rPr>
          <w:rFonts w:eastAsia="Times New Roman" w:cs="Times New Roman"/>
          <w:spacing w:val="26"/>
          <w:lang w:val="el-GR"/>
        </w:rPr>
        <w:t xml:space="preserve"> </w:t>
      </w:r>
      <w:r w:rsidRPr="00F01BC7">
        <w:rPr>
          <w:rFonts w:eastAsia="Times New Roman" w:cs="Times New Roman"/>
          <w:lang w:val="el-GR"/>
        </w:rPr>
        <w:t>τα</w:t>
      </w:r>
      <w:r w:rsidRPr="00F01BC7">
        <w:rPr>
          <w:rFonts w:eastAsia="Times New Roman" w:cs="Times New Roman"/>
          <w:spacing w:val="22"/>
          <w:lang w:val="el-GR"/>
        </w:rPr>
        <w:t xml:space="preserve"> </w:t>
      </w:r>
      <w:r w:rsidRPr="00F01BC7">
        <w:rPr>
          <w:rFonts w:eastAsia="Times New Roman" w:cs="Times New Roman"/>
          <w:lang w:val="el-GR"/>
        </w:rPr>
        <w:t>δύο</w:t>
      </w:r>
      <w:r w:rsidRPr="00F01BC7">
        <w:rPr>
          <w:rFonts w:eastAsia="Times New Roman" w:cs="Times New Roman"/>
          <w:spacing w:val="21"/>
          <w:lang w:val="el-GR"/>
        </w:rPr>
        <w:t xml:space="preserve"> </w:t>
      </w:r>
      <w:r w:rsidRPr="00F01BC7">
        <w:rPr>
          <w:rFonts w:eastAsia="Times New Roman" w:cs="Times New Roman"/>
          <w:spacing w:val="-1"/>
          <w:lang w:val="el-GR"/>
        </w:rPr>
        <w:t>πρώτα</w:t>
      </w:r>
      <w:r w:rsidRPr="00F01BC7">
        <w:rPr>
          <w:rFonts w:eastAsia="Times New Roman" w:cs="Times New Roman"/>
          <w:spacing w:val="69"/>
          <w:lang w:val="el-GR"/>
        </w:rPr>
        <w:t xml:space="preserve"> </w:t>
      </w:r>
      <w:r w:rsidRPr="00F01BC7">
        <w:rPr>
          <w:rFonts w:eastAsia="Times New Roman" w:cs="Times New Roman"/>
          <w:spacing w:val="-1"/>
          <w:lang w:val="el-GR"/>
        </w:rPr>
        <w:t>χρόνια λειτουργίας</w:t>
      </w:r>
      <w:r w:rsidRPr="00F01BC7">
        <w:rPr>
          <w:rFonts w:eastAsia="Times New Roman" w:cs="Times New Roman"/>
          <w:lang w:val="el-GR"/>
        </w:rPr>
        <w:t xml:space="preserve"> του </w:t>
      </w:r>
      <w:r w:rsidRPr="00F01BC7">
        <w:rPr>
          <w:rFonts w:eastAsia="Times New Roman" w:cs="Times New Roman"/>
          <w:spacing w:val="-1"/>
          <w:lang w:val="el-GR"/>
        </w:rPr>
        <w:t xml:space="preserve">δηλαδή </w:t>
      </w:r>
      <w:r w:rsidRPr="00F01BC7">
        <w:rPr>
          <w:rFonts w:eastAsia="Times New Roman" w:cs="Times New Roman"/>
          <w:lang w:val="el-GR"/>
        </w:rPr>
        <w:t xml:space="preserve">το 2004 </w:t>
      </w:r>
      <w:r w:rsidRPr="00F01BC7">
        <w:rPr>
          <w:rFonts w:eastAsia="Times New Roman" w:cs="Times New Roman"/>
          <w:spacing w:val="-1"/>
          <w:lang w:val="el-GR"/>
        </w:rPr>
        <w:t>και</w:t>
      </w:r>
      <w:r w:rsidRPr="00F01BC7">
        <w:rPr>
          <w:rFonts w:eastAsia="Times New Roman" w:cs="Times New Roman"/>
          <w:lang w:val="el-GR"/>
        </w:rPr>
        <w:t xml:space="preserve"> 2005.</w:t>
      </w:r>
      <w:r w:rsidRPr="00F01BC7">
        <w:rPr>
          <w:rFonts w:eastAsia="Times New Roman" w:cs="Times New Roman"/>
          <w:spacing w:val="2"/>
          <w:lang w:val="el-GR"/>
        </w:rPr>
        <w:t xml:space="preserve"> </w:t>
      </w:r>
      <w:r w:rsidRPr="00F01BC7">
        <w:rPr>
          <w:rFonts w:eastAsia="Times New Roman" w:cs="Times New Roman"/>
          <w:lang w:val="el-GR"/>
        </w:rPr>
        <w:t>Μετά</w:t>
      </w:r>
      <w:r w:rsidRPr="00F01BC7">
        <w:rPr>
          <w:rFonts w:eastAsia="Times New Roman" w:cs="Times New Roman"/>
          <w:spacing w:val="-2"/>
          <w:lang w:val="el-GR"/>
        </w:rPr>
        <w:t xml:space="preserve"> </w:t>
      </w:r>
      <w:r w:rsidRPr="00F01BC7">
        <w:rPr>
          <w:rFonts w:eastAsia="Times New Roman" w:cs="Times New Roman"/>
          <w:lang w:val="el-GR"/>
        </w:rPr>
        <w:t xml:space="preserve">το 2006 </w:t>
      </w:r>
      <w:r w:rsidRPr="00F01BC7">
        <w:rPr>
          <w:rFonts w:eastAsia="Times New Roman" w:cs="Times New Roman"/>
          <w:spacing w:val="-1"/>
          <w:lang w:val="el-GR"/>
        </w:rPr>
        <w:t>προβλεπόταν</w:t>
      </w:r>
      <w:r w:rsidRPr="00F01BC7">
        <w:rPr>
          <w:rFonts w:eastAsia="Times New Roman" w:cs="Times New Roman"/>
          <w:lang w:val="el-GR"/>
        </w:rPr>
        <w:t xml:space="preserve"> </w:t>
      </w:r>
      <w:r w:rsidRPr="00F01BC7">
        <w:rPr>
          <w:rFonts w:eastAsia="Times New Roman" w:cs="Times New Roman"/>
          <w:spacing w:val="-1"/>
          <w:lang w:val="el-GR"/>
        </w:rPr>
        <w:t>να</w:t>
      </w:r>
      <w:r w:rsidRPr="00F01BC7">
        <w:rPr>
          <w:rFonts w:eastAsia="Times New Roman" w:cs="Times New Roman"/>
          <w:lang w:val="el-GR"/>
        </w:rPr>
        <w:t xml:space="preserve"> </w:t>
      </w:r>
      <w:r w:rsidRPr="00F01BC7">
        <w:rPr>
          <w:rFonts w:eastAsia="Times New Roman" w:cs="Times New Roman"/>
          <w:spacing w:val="-1"/>
          <w:lang w:val="el-GR"/>
        </w:rPr>
        <w:t>συνεχίσει</w:t>
      </w:r>
      <w:r w:rsidRPr="00F01BC7">
        <w:rPr>
          <w:rFonts w:eastAsia="Times New Roman" w:cs="Times New Roman"/>
          <w:spacing w:val="36"/>
          <w:lang w:val="el-GR"/>
        </w:rPr>
        <w:t xml:space="preserve"> </w:t>
      </w:r>
      <w:r w:rsidRPr="00F01BC7">
        <w:rPr>
          <w:rFonts w:eastAsia="Times New Roman" w:cs="Times New Roman"/>
          <w:lang w:val="el-GR"/>
        </w:rPr>
        <w:t>να</w:t>
      </w:r>
      <w:r w:rsidRPr="00F01BC7">
        <w:rPr>
          <w:rFonts w:eastAsia="Times New Roman" w:cs="Times New Roman"/>
          <w:spacing w:val="34"/>
          <w:lang w:val="el-GR"/>
        </w:rPr>
        <w:t xml:space="preserve"> </w:t>
      </w:r>
      <w:r w:rsidRPr="00F01BC7">
        <w:rPr>
          <w:rFonts w:eastAsia="Times New Roman" w:cs="Times New Roman"/>
          <w:spacing w:val="-1"/>
          <w:lang w:val="el-GR"/>
        </w:rPr>
        <w:t>εξυπηρετεί</w:t>
      </w:r>
      <w:r w:rsidRPr="00F01BC7">
        <w:rPr>
          <w:rFonts w:eastAsia="Times New Roman" w:cs="Times New Roman"/>
          <w:spacing w:val="33"/>
          <w:lang w:val="el-GR"/>
        </w:rPr>
        <w:t xml:space="preserve"> </w:t>
      </w:r>
      <w:r w:rsidRPr="00F01BC7">
        <w:rPr>
          <w:rFonts w:eastAsia="Times New Roman" w:cs="Times New Roman"/>
          <w:lang w:val="el-GR"/>
        </w:rPr>
        <w:t>σε</w:t>
      </w:r>
      <w:r w:rsidRPr="00F01BC7">
        <w:rPr>
          <w:rFonts w:eastAsia="Times New Roman" w:cs="Times New Roman"/>
          <w:spacing w:val="36"/>
          <w:lang w:val="el-GR"/>
        </w:rPr>
        <w:t xml:space="preserve"> </w:t>
      </w:r>
      <w:r w:rsidRPr="00F01BC7">
        <w:rPr>
          <w:rFonts w:eastAsia="Times New Roman" w:cs="Times New Roman"/>
          <w:spacing w:val="-1"/>
          <w:lang w:val="el-GR"/>
        </w:rPr>
        <w:t>μόνιμη</w:t>
      </w:r>
      <w:r w:rsidRPr="00F01BC7">
        <w:rPr>
          <w:rFonts w:eastAsia="Times New Roman" w:cs="Times New Roman"/>
          <w:spacing w:val="35"/>
          <w:lang w:val="el-GR"/>
        </w:rPr>
        <w:t xml:space="preserve"> </w:t>
      </w:r>
      <w:r w:rsidRPr="00F01BC7">
        <w:rPr>
          <w:rFonts w:eastAsia="Times New Roman" w:cs="Times New Roman"/>
          <w:spacing w:val="-1"/>
          <w:lang w:val="el-GR"/>
        </w:rPr>
        <w:t>βάση</w:t>
      </w:r>
      <w:r w:rsidRPr="00F01BC7">
        <w:rPr>
          <w:rFonts w:eastAsia="Times New Roman" w:cs="Times New Roman"/>
          <w:spacing w:val="35"/>
          <w:lang w:val="el-GR"/>
        </w:rPr>
        <w:t xml:space="preserve"> </w:t>
      </w:r>
      <w:r w:rsidRPr="00F01BC7">
        <w:rPr>
          <w:rFonts w:eastAsia="Times New Roman" w:cs="Times New Roman"/>
          <w:spacing w:val="-1"/>
          <w:lang w:val="el-GR"/>
        </w:rPr>
        <w:t>πάνω</w:t>
      </w:r>
      <w:r w:rsidRPr="00F01BC7">
        <w:rPr>
          <w:rFonts w:eastAsia="Times New Roman" w:cs="Times New Roman"/>
          <w:spacing w:val="35"/>
          <w:lang w:val="el-GR"/>
        </w:rPr>
        <w:t xml:space="preserve"> </w:t>
      </w:r>
      <w:r w:rsidRPr="00F01BC7">
        <w:rPr>
          <w:rFonts w:eastAsia="Times New Roman" w:cs="Times New Roman"/>
          <w:spacing w:val="-1"/>
          <w:lang w:val="el-GR"/>
        </w:rPr>
        <w:t>από</w:t>
      </w:r>
      <w:r w:rsidRPr="00F01BC7">
        <w:rPr>
          <w:rFonts w:eastAsia="Times New Roman" w:cs="Times New Roman"/>
          <w:spacing w:val="35"/>
          <w:lang w:val="el-GR"/>
        </w:rPr>
        <w:t xml:space="preserve"> </w:t>
      </w:r>
      <w:r w:rsidRPr="00F01BC7">
        <w:rPr>
          <w:rFonts w:eastAsia="Times New Roman" w:cs="Times New Roman"/>
          <w:lang w:val="el-GR"/>
        </w:rPr>
        <w:t>900.000</w:t>
      </w:r>
      <w:r w:rsidRPr="00F01BC7">
        <w:rPr>
          <w:rFonts w:eastAsia="Times New Roman" w:cs="Times New Roman"/>
          <w:spacing w:val="35"/>
          <w:lang w:val="el-GR"/>
        </w:rPr>
        <w:t xml:space="preserve"> </w:t>
      </w:r>
      <w:r w:rsidRPr="00F01BC7">
        <w:rPr>
          <w:rFonts w:eastAsia="Times New Roman" w:cs="Times New Roman"/>
          <w:spacing w:val="-1"/>
          <w:lang w:val="el-GR"/>
        </w:rPr>
        <w:t>κατοίκους</w:t>
      </w:r>
      <w:r w:rsidRPr="00F01BC7">
        <w:rPr>
          <w:rFonts w:eastAsia="Times New Roman" w:cs="Times New Roman"/>
          <w:spacing w:val="36"/>
          <w:lang w:val="el-GR"/>
        </w:rPr>
        <w:t xml:space="preserve"> </w:t>
      </w:r>
      <w:r w:rsidRPr="00F01BC7">
        <w:rPr>
          <w:rFonts w:eastAsia="Times New Roman" w:cs="Times New Roman"/>
          <w:lang w:val="el-GR"/>
        </w:rPr>
        <w:t>του</w:t>
      </w:r>
      <w:r w:rsidRPr="00F01BC7">
        <w:rPr>
          <w:rFonts w:eastAsia="Times New Roman" w:cs="Times New Roman"/>
          <w:spacing w:val="36"/>
          <w:lang w:val="el-GR"/>
        </w:rPr>
        <w:t xml:space="preserve"> </w:t>
      </w:r>
      <w:r w:rsidRPr="00F01BC7">
        <w:rPr>
          <w:rFonts w:eastAsia="Times New Roman" w:cs="Times New Roman"/>
          <w:lang w:val="el-GR"/>
        </w:rPr>
        <w:t>Νομού</w:t>
      </w:r>
      <w:r w:rsidRPr="00F01BC7">
        <w:rPr>
          <w:rFonts w:eastAsia="Times New Roman" w:cs="Times New Roman"/>
          <w:spacing w:val="55"/>
          <w:lang w:val="el-GR"/>
        </w:rPr>
        <w:t xml:space="preserve"> </w:t>
      </w:r>
      <w:r w:rsidRPr="00F01BC7">
        <w:rPr>
          <w:rFonts w:eastAsia="Times New Roman" w:cs="Times New Roman"/>
          <w:spacing w:val="-1"/>
          <w:lang w:val="el-GR"/>
        </w:rPr>
        <w:t>Θεσσαλονίκης</w:t>
      </w:r>
      <w:r w:rsidRPr="00F01BC7">
        <w:rPr>
          <w:rFonts w:eastAsia="Times New Roman" w:cs="Times New Roman"/>
          <w:spacing w:val="22"/>
          <w:lang w:val="el-GR"/>
        </w:rPr>
        <w:t xml:space="preserve"> </w:t>
      </w:r>
      <w:r w:rsidRPr="00F01BC7">
        <w:rPr>
          <w:rFonts w:eastAsia="Times New Roman" w:cs="Times New Roman"/>
          <w:lang w:val="el-GR"/>
        </w:rPr>
        <w:t>μέχρι</w:t>
      </w:r>
      <w:r w:rsidRPr="00F01BC7">
        <w:rPr>
          <w:rFonts w:eastAsia="Times New Roman" w:cs="Times New Roman"/>
          <w:spacing w:val="21"/>
          <w:lang w:val="el-GR"/>
        </w:rPr>
        <w:t xml:space="preserve"> </w:t>
      </w:r>
      <w:r w:rsidRPr="00F01BC7">
        <w:rPr>
          <w:rFonts w:eastAsia="Times New Roman" w:cs="Times New Roman"/>
          <w:lang w:val="el-GR"/>
        </w:rPr>
        <w:t>και</w:t>
      </w:r>
      <w:r w:rsidRPr="00F01BC7">
        <w:rPr>
          <w:rFonts w:eastAsia="Times New Roman" w:cs="Times New Roman"/>
          <w:spacing w:val="23"/>
          <w:lang w:val="el-GR"/>
        </w:rPr>
        <w:t xml:space="preserve"> </w:t>
      </w:r>
      <w:r w:rsidRPr="00F01BC7">
        <w:rPr>
          <w:rFonts w:eastAsia="Times New Roman" w:cs="Times New Roman"/>
          <w:lang w:val="el-GR"/>
        </w:rPr>
        <w:t>το</w:t>
      </w:r>
      <w:r w:rsidRPr="00F01BC7">
        <w:rPr>
          <w:rFonts w:eastAsia="Times New Roman" w:cs="Times New Roman"/>
          <w:spacing w:val="20"/>
          <w:lang w:val="el-GR"/>
        </w:rPr>
        <w:t xml:space="preserve"> </w:t>
      </w:r>
      <w:r w:rsidRPr="00F01BC7">
        <w:rPr>
          <w:rFonts w:eastAsia="Times New Roman" w:cs="Times New Roman"/>
          <w:spacing w:val="-1"/>
          <w:lang w:val="el-GR"/>
        </w:rPr>
        <w:t>τέλος</w:t>
      </w:r>
      <w:r w:rsidRPr="00F01BC7">
        <w:rPr>
          <w:rFonts w:eastAsia="Times New Roman" w:cs="Times New Roman"/>
          <w:spacing w:val="22"/>
          <w:lang w:val="el-GR"/>
        </w:rPr>
        <w:t xml:space="preserve"> </w:t>
      </w:r>
      <w:r w:rsidRPr="00F01BC7">
        <w:rPr>
          <w:rFonts w:eastAsia="Times New Roman" w:cs="Times New Roman"/>
          <w:spacing w:val="-1"/>
          <w:lang w:val="el-GR"/>
        </w:rPr>
        <w:t>της</w:t>
      </w:r>
      <w:r w:rsidRPr="00F01BC7">
        <w:rPr>
          <w:rFonts w:eastAsia="Times New Roman" w:cs="Times New Roman"/>
          <w:spacing w:val="24"/>
          <w:lang w:val="el-GR"/>
        </w:rPr>
        <w:t xml:space="preserve"> </w:t>
      </w:r>
      <w:r w:rsidRPr="00F01BC7">
        <w:rPr>
          <w:rFonts w:eastAsia="Times New Roman" w:cs="Times New Roman"/>
          <w:spacing w:val="-1"/>
          <w:lang w:val="el-GR"/>
        </w:rPr>
        <w:t>λειτουργίας</w:t>
      </w:r>
      <w:r w:rsidRPr="00F01BC7">
        <w:rPr>
          <w:rFonts w:eastAsia="Times New Roman" w:cs="Times New Roman"/>
          <w:spacing w:val="22"/>
          <w:lang w:val="el-GR"/>
        </w:rPr>
        <w:t xml:space="preserve"> </w:t>
      </w:r>
      <w:r w:rsidRPr="00F01BC7">
        <w:rPr>
          <w:rFonts w:eastAsia="Times New Roman" w:cs="Times New Roman"/>
          <w:lang w:val="el-GR"/>
        </w:rPr>
        <w:t>του</w:t>
      </w:r>
      <w:r w:rsidRPr="00F01BC7">
        <w:rPr>
          <w:rFonts w:eastAsia="Times New Roman" w:cs="Times New Roman"/>
          <w:spacing w:val="22"/>
          <w:lang w:val="el-GR"/>
        </w:rPr>
        <w:t xml:space="preserve"> </w:t>
      </w:r>
      <w:r w:rsidRPr="00F01BC7">
        <w:rPr>
          <w:rFonts w:eastAsia="Times New Roman" w:cs="Times New Roman"/>
          <w:lang w:val="el-GR"/>
        </w:rPr>
        <w:t>το</w:t>
      </w:r>
      <w:r w:rsidRPr="00F01BC7">
        <w:rPr>
          <w:rFonts w:eastAsia="Times New Roman" w:cs="Times New Roman"/>
          <w:spacing w:val="20"/>
          <w:lang w:val="el-GR"/>
        </w:rPr>
        <w:t xml:space="preserve"> </w:t>
      </w:r>
      <w:r w:rsidRPr="00F01BC7">
        <w:rPr>
          <w:rFonts w:eastAsia="Times New Roman" w:cs="Times New Roman"/>
          <w:lang w:val="el-GR"/>
        </w:rPr>
        <w:t>2033.</w:t>
      </w:r>
      <w:r w:rsidRPr="00F01BC7">
        <w:rPr>
          <w:rFonts w:eastAsia="Times New Roman" w:cs="Times New Roman"/>
          <w:spacing w:val="26"/>
          <w:lang w:val="el-GR"/>
        </w:rPr>
        <w:t xml:space="preserve"> </w:t>
      </w:r>
      <w:r w:rsidRPr="00F01BC7">
        <w:rPr>
          <w:rFonts w:eastAsia="Times New Roman" w:cs="Times New Roman"/>
          <w:lang w:val="el-GR"/>
        </w:rPr>
        <w:t>Τελικά</w:t>
      </w:r>
      <w:r w:rsidRPr="00F01BC7">
        <w:rPr>
          <w:rFonts w:eastAsia="Times New Roman" w:cs="Times New Roman"/>
          <w:spacing w:val="22"/>
          <w:lang w:val="el-GR"/>
        </w:rPr>
        <w:t xml:space="preserve"> </w:t>
      </w:r>
      <w:r w:rsidRPr="00F01BC7">
        <w:rPr>
          <w:rFonts w:eastAsia="Times New Roman" w:cs="Times New Roman"/>
          <w:spacing w:val="-1"/>
          <w:lang w:val="el-GR"/>
        </w:rPr>
        <w:t>λειτούργησε</w:t>
      </w:r>
      <w:r w:rsidRPr="00F01BC7">
        <w:rPr>
          <w:rFonts w:eastAsia="Times New Roman" w:cs="Times New Roman"/>
          <w:spacing w:val="67"/>
          <w:lang w:val="el-GR"/>
        </w:rPr>
        <w:t xml:space="preserve"> </w:t>
      </w:r>
      <w:r w:rsidRPr="00F01BC7">
        <w:rPr>
          <w:rFonts w:eastAsia="Times New Roman" w:cs="Times New Roman"/>
          <w:lang w:val="el-GR"/>
        </w:rPr>
        <w:t>για</w:t>
      </w:r>
      <w:r w:rsidRPr="00F01BC7">
        <w:rPr>
          <w:rFonts w:eastAsia="Times New Roman" w:cs="Times New Roman"/>
          <w:spacing w:val="-2"/>
          <w:lang w:val="el-GR"/>
        </w:rPr>
        <w:t xml:space="preserve"> </w:t>
      </w:r>
      <w:r w:rsidRPr="00F01BC7">
        <w:rPr>
          <w:rFonts w:eastAsia="Times New Roman" w:cs="Times New Roman"/>
          <w:spacing w:val="-1"/>
          <w:lang w:val="el-GR"/>
        </w:rPr>
        <w:t>πρώτη</w:t>
      </w:r>
      <w:r w:rsidRPr="00F01BC7">
        <w:rPr>
          <w:rFonts w:eastAsia="Times New Roman" w:cs="Times New Roman"/>
          <w:lang w:val="el-GR"/>
        </w:rPr>
        <w:t xml:space="preserve"> φορά </w:t>
      </w:r>
      <w:r w:rsidRPr="00F01BC7">
        <w:rPr>
          <w:rFonts w:eastAsia="Times New Roman" w:cs="Times New Roman"/>
          <w:spacing w:val="-1"/>
          <w:lang w:val="el-GR"/>
        </w:rPr>
        <w:t>το</w:t>
      </w:r>
      <w:r w:rsidRPr="00F01BC7">
        <w:rPr>
          <w:rFonts w:eastAsia="Times New Roman" w:cs="Times New Roman"/>
          <w:lang w:val="el-GR"/>
        </w:rPr>
        <w:t xml:space="preserve"> 2007</w:t>
      </w:r>
      <w:r w:rsidRPr="00F01BC7">
        <w:rPr>
          <w:rFonts w:eastAsia="Times New Roman" w:cs="Times New Roman"/>
          <w:spacing w:val="2"/>
          <w:lang w:val="el-GR"/>
        </w:rPr>
        <w:t xml:space="preserve"> </w:t>
      </w:r>
      <w:r w:rsidRPr="00F01BC7">
        <w:rPr>
          <w:rFonts w:eastAsia="Times New Roman" w:cs="Times New Roman"/>
          <w:spacing w:val="-1"/>
          <w:lang w:val="el-GR"/>
        </w:rPr>
        <w:t>και</w:t>
      </w:r>
      <w:r w:rsidRPr="00F01BC7">
        <w:rPr>
          <w:rFonts w:eastAsia="Times New Roman" w:cs="Times New Roman"/>
          <w:lang w:val="el-GR"/>
        </w:rPr>
        <w:t xml:space="preserve"> </w:t>
      </w:r>
      <w:r w:rsidRPr="00F01BC7">
        <w:rPr>
          <w:rFonts w:eastAsia="Times New Roman" w:cs="Times New Roman"/>
          <w:spacing w:val="-1"/>
          <w:lang w:val="el-GR"/>
        </w:rPr>
        <w:t>μέχρι</w:t>
      </w:r>
      <w:r w:rsidRPr="00F01BC7">
        <w:rPr>
          <w:rFonts w:eastAsia="Times New Roman" w:cs="Times New Roman"/>
          <w:lang w:val="el-GR"/>
        </w:rPr>
        <w:t xml:space="preserve"> </w:t>
      </w:r>
      <w:r w:rsidRPr="00F01BC7">
        <w:rPr>
          <w:rFonts w:eastAsia="Times New Roman" w:cs="Times New Roman"/>
          <w:spacing w:val="-1"/>
          <w:lang w:val="el-GR"/>
        </w:rPr>
        <w:t>σήμερα εξυπηρετεί</w:t>
      </w:r>
      <w:r w:rsidRPr="00F01BC7">
        <w:rPr>
          <w:rFonts w:eastAsia="Times New Roman" w:cs="Times New Roman"/>
          <w:lang w:val="el-GR"/>
        </w:rPr>
        <w:t xml:space="preserve"> </w:t>
      </w:r>
      <w:r w:rsidRPr="00F01BC7">
        <w:rPr>
          <w:rFonts w:eastAsia="Times New Roman" w:cs="Times New Roman"/>
          <w:spacing w:val="-1"/>
          <w:lang w:val="el-GR"/>
        </w:rPr>
        <w:t>αποκλειστικά όλο</w:t>
      </w:r>
      <w:r w:rsidRPr="00F01BC7">
        <w:rPr>
          <w:rFonts w:eastAsia="Times New Roman" w:cs="Times New Roman"/>
          <w:lang w:val="el-GR"/>
        </w:rPr>
        <w:t xml:space="preserve"> τον </w:t>
      </w:r>
      <w:r w:rsidRPr="00F01BC7">
        <w:rPr>
          <w:rFonts w:eastAsia="Times New Roman" w:cs="Times New Roman"/>
          <w:spacing w:val="-1"/>
          <w:lang w:val="el-GR"/>
        </w:rPr>
        <w:t>Νομό.</w:t>
      </w:r>
    </w:p>
    <w:p w14:paraId="651055B3" w14:textId="0F490A17" w:rsidR="002F2107" w:rsidRPr="00F01BC7" w:rsidRDefault="002F2107" w:rsidP="00E36FD7">
      <w:pPr>
        <w:widowControl w:val="0"/>
        <w:spacing w:before="120" w:after="360" w:line="360" w:lineRule="auto"/>
        <w:ind w:right="119"/>
        <w:rPr>
          <w:rFonts w:eastAsia="Times New Roman" w:cs="Times New Roman"/>
          <w:lang w:val="el-GR"/>
        </w:rPr>
      </w:pPr>
      <w:r w:rsidRPr="00F01BC7">
        <w:rPr>
          <w:rFonts w:eastAsia="Times New Roman" w:cs="Times New Roman"/>
          <w:lang w:val="el-GR"/>
        </w:rPr>
        <w:t>Η</w:t>
      </w:r>
      <w:r w:rsidRPr="00F01BC7">
        <w:rPr>
          <w:rFonts w:eastAsia="Times New Roman" w:cs="Times New Roman"/>
          <w:spacing w:val="4"/>
          <w:lang w:val="el-GR"/>
        </w:rPr>
        <w:t xml:space="preserve"> </w:t>
      </w:r>
      <w:r w:rsidRPr="00F01BC7">
        <w:rPr>
          <w:rFonts w:eastAsia="Times New Roman" w:cs="Times New Roman"/>
          <w:spacing w:val="-1"/>
          <w:lang w:val="el-GR"/>
        </w:rPr>
        <w:t>λειτουργία</w:t>
      </w:r>
      <w:r w:rsidRPr="00F01BC7">
        <w:rPr>
          <w:rFonts w:eastAsia="Times New Roman" w:cs="Times New Roman"/>
          <w:spacing w:val="3"/>
          <w:lang w:val="el-GR"/>
        </w:rPr>
        <w:t xml:space="preserve"> </w:t>
      </w:r>
      <w:r w:rsidRPr="00F01BC7">
        <w:rPr>
          <w:rFonts w:eastAsia="Times New Roman" w:cs="Times New Roman"/>
          <w:spacing w:val="-1"/>
          <w:lang w:val="el-GR"/>
        </w:rPr>
        <w:t>αυτού</w:t>
      </w:r>
      <w:r w:rsidRPr="00F01BC7">
        <w:rPr>
          <w:rFonts w:eastAsia="Times New Roman" w:cs="Times New Roman"/>
          <w:spacing w:val="5"/>
          <w:lang w:val="el-GR"/>
        </w:rPr>
        <w:t xml:space="preserve"> </w:t>
      </w:r>
      <w:r w:rsidRPr="00F01BC7">
        <w:rPr>
          <w:rFonts w:eastAsia="Times New Roman" w:cs="Times New Roman"/>
          <w:lang w:val="el-GR"/>
        </w:rPr>
        <w:t>του</w:t>
      </w:r>
      <w:r w:rsidRPr="00F01BC7">
        <w:rPr>
          <w:rFonts w:eastAsia="Times New Roman" w:cs="Times New Roman"/>
          <w:spacing w:val="5"/>
          <w:lang w:val="el-GR"/>
        </w:rPr>
        <w:t xml:space="preserve"> </w:t>
      </w:r>
      <w:r w:rsidRPr="00F01BC7">
        <w:rPr>
          <w:rFonts w:eastAsia="Times New Roman" w:cs="Times New Roman"/>
          <w:spacing w:val="-1"/>
          <w:lang w:val="el-GR"/>
        </w:rPr>
        <w:t>ΧΥΤΑ</w:t>
      </w:r>
      <w:r w:rsidRPr="00F01BC7">
        <w:rPr>
          <w:rFonts w:eastAsia="Times New Roman" w:cs="Times New Roman"/>
          <w:spacing w:val="3"/>
          <w:lang w:val="el-GR"/>
        </w:rPr>
        <w:t xml:space="preserve"> </w:t>
      </w:r>
      <w:r w:rsidRPr="00F01BC7">
        <w:rPr>
          <w:rFonts w:eastAsia="Times New Roman" w:cs="Times New Roman"/>
          <w:lang w:val="el-GR"/>
        </w:rPr>
        <w:t>έδωσε</w:t>
      </w:r>
      <w:r w:rsidRPr="00F01BC7">
        <w:rPr>
          <w:rFonts w:eastAsia="Times New Roman" w:cs="Times New Roman"/>
          <w:spacing w:val="5"/>
          <w:lang w:val="el-GR"/>
        </w:rPr>
        <w:t xml:space="preserve"> </w:t>
      </w:r>
      <w:r w:rsidRPr="00F01BC7">
        <w:rPr>
          <w:rFonts w:eastAsia="Times New Roman" w:cs="Times New Roman"/>
          <w:lang w:val="el-GR"/>
        </w:rPr>
        <w:t>τη</w:t>
      </w:r>
      <w:r w:rsidRPr="00F01BC7">
        <w:rPr>
          <w:rFonts w:eastAsia="Times New Roman" w:cs="Times New Roman"/>
          <w:spacing w:val="3"/>
          <w:lang w:val="el-GR"/>
        </w:rPr>
        <w:t xml:space="preserve"> </w:t>
      </w:r>
      <w:r w:rsidRPr="00F01BC7">
        <w:rPr>
          <w:rFonts w:eastAsia="Times New Roman" w:cs="Times New Roman"/>
          <w:spacing w:val="-1"/>
          <w:lang w:val="el-GR"/>
        </w:rPr>
        <w:t>δυνατότητα</w:t>
      </w:r>
      <w:r w:rsidRPr="00F01BC7">
        <w:rPr>
          <w:rFonts w:eastAsia="Times New Roman" w:cs="Times New Roman"/>
          <w:spacing w:val="3"/>
          <w:lang w:val="el-GR"/>
        </w:rPr>
        <w:t xml:space="preserve"> </w:t>
      </w:r>
      <w:r w:rsidRPr="00F01BC7">
        <w:rPr>
          <w:rFonts w:eastAsia="Times New Roman" w:cs="Times New Roman"/>
          <w:spacing w:val="-1"/>
          <w:lang w:val="el-GR"/>
        </w:rPr>
        <w:t>διακοπής</w:t>
      </w:r>
      <w:r w:rsidRPr="00F01BC7">
        <w:rPr>
          <w:rFonts w:eastAsia="Times New Roman" w:cs="Times New Roman"/>
          <w:spacing w:val="5"/>
          <w:lang w:val="el-GR"/>
        </w:rPr>
        <w:t xml:space="preserve"> </w:t>
      </w:r>
      <w:r w:rsidRPr="00F01BC7">
        <w:rPr>
          <w:rFonts w:eastAsia="Times New Roman" w:cs="Times New Roman"/>
          <w:spacing w:val="-1"/>
          <w:lang w:val="el-GR"/>
        </w:rPr>
        <w:t>λειτουργίας</w:t>
      </w:r>
      <w:r w:rsidRPr="00F01BC7">
        <w:rPr>
          <w:rFonts w:eastAsia="Times New Roman" w:cs="Times New Roman"/>
          <w:spacing w:val="5"/>
          <w:lang w:val="el-GR"/>
        </w:rPr>
        <w:t xml:space="preserve"> </w:t>
      </w:r>
      <w:r w:rsidRPr="00F01BC7">
        <w:rPr>
          <w:rFonts w:eastAsia="Times New Roman" w:cs="Times New Roman"/>
          <w:spacing w:val="-1"/>
          <w:lang w:val="el-GR"/>
        </w:rPr>
        <w:t>και</w:t>
      </w:r>
      <w:r w:rsidRPr="00F01BC7">
        <w:rPr>
          <w:rFonts w:eastAsia="Times New Roman" w:cs="Times New Roman"/>
          <w:spacing w:val="71"/>
          <w:lang w:val="el-GR"/>
        </w:rPr>
        <w:t xml:space="preserve"> </w:t>
      </w:r>
      <w:r w:rsidRPr="00F01BC7">
        <w:rPr>
          <w:rFonts w:eastAsia="Times New Roman" w:cs="Times New Roman"/>
          <w:spacing w:val="-1"/>
          <w:lang w:val="el-GR"/>
        </w:rPr>
        <w:t>αποκατάστασης</w:t>
      </w:r>
      <w:r w:rsidRPr="00F01BC7">
        <w:rPr>
          <w:rFonts w:eastAsia="Times New Roman" w:cs="Times New Roman"/>
          <w:spacing w:val="12"/>
          <w:lang w:val="el-GR"/>
        </w:rPr>
        <w:t xml:space="preserve"> </w:t>
      </w:r>
      <w:r w:rsidRPr="00F01BC7">
        <w:rPr>
          <w:rFonts w:eastAsia="Times New Roman" w:cs="Times New Roman"/>
          <w:lang w:val="el-GR"/>
        </w:rPr>
        <w:t>των</w:t>
      </w:r>
      <w:r w:rsidRPr="00F01BC7">
        <w:rPr>
          <w:rFonts w:eastAsia="Times New Roman" w:cs="Times New Roman"/>
          <w:spacing w:val="11"/>
          <w:lang w:val="el-GR"/>
        </w:rPr>
        <w:t xml:space="preserve"> </w:t>
      </w:r>
      <w:r w:rsidRPr="00F01BC7">
        <w:rPr>
          <w:rFonts w:eastAsia="Times New Roman" w:cs="Times New Roman"/>
          <w:lang w:val="el-GR"/>
        </w:rPr>
        <w:t>83</w:t>
      </w:r>
      <w:r w:rsidRPr="00F01BC7">
        <w:rPr>
          <w:rFonts w:eastAsia="Times New Roman" w:cs="Times New Roman"/>
          <w:spacing w:val="11"/>
          <w:lang w:val="el-GR"/>
        </w:rPr>
        <w:t xml:space="preserve"> </w:t>
      </w:r>
      <w:r w:rsidRPr="00F01BC7">
        <w:rPr>
          <w:rFonts w:eastAsia="Times New Roman" w:cs="Times New Roman"/>
          <w:spacing w:val="-1"/>
          <w:lang w:val="el-GR"/>
        </w:rPr>
        <w:t>ανεξέλεγκτων</w:t>
      </w:r>
      <w:r w:rsidRPr="00F01BC7">
        <w:rPr>
          <w:rFonts w:eastAsia="Times New Roman" w:cs="Times New Roman"/>
          <w:spacing w:val="13"/>
          <w:lang w:val="el-GR"/>
        </w:rPr>
        <w:t xml:space="preserve"> </w:t>
      </w:r>
      <w:r w:rsidRPr="00F01BC7">
        <w:rPr>
          <w:rFonts w:eastAsia="Times New Roman" w:cs="Times New Roman"/>
          <w:spacing w:val="-1"/>
          <w:lang w:val="el-GR"/>
        </w:rPr>
        <w:t>χώρων</w:t>
      </w:r>
      <w:r w:rsidRPr="00F01BC7">
        <w:rPr>
          <w:rFonts w:eastAsia="Times New Roman" w:cs="Times New Roman"/>
          <w:spacing w:val="11"/>
          <w:lang w:val="el-GR"/>
        </w:rPr>
        <w:t xml:space="preserve"> </w:t>
      </w:r>
      <w:r w:rsidRPr="00F01BC7">
        <w:rPr>
          <w:rFonts w:eastAsia="Times New Roman" w:cs="Times New Roman"/>
          <w:spacing w:val="1"/>
          <w:lang w:val="el-GR"/>
        </w:rPr>
        <w:t>που</w:t>
      </w:r>
      <w:r w:rsidRPr="00F01BC7">
        <w:rPr>
          <w:rFonts w:eastAsia="Times New Roman" w:cs="Times New Roman"/>
          <w:spacing w:val="12"/>
          <w:lang w:val="el-GR"/>
        </w:rPr>
        <w:t xml:space="preserve"> </w:t>
      </w:r>
      <w:r w:rsidRPr="00F01BC7">
        <w:rPr>
          <w:rFonts w:eastAsia="Times New Roman" w:cs="Times New Roman"/>
          <w:spacing w:val="-1"/>
          <w:lang w:val="el-GR"/>
        </w:rPr>
        <w:t>λειτουργούσαν</w:t>
      </w:r>
      <w:r w:rsidRPr="00F01BC7">
        <w:rPr>
          <w:rFonts w:eastAsia="Times New Roman" w:cs="Times New Roman"/>
          <w:spacing w:val="11"/>
          <w:lang w:val="el-GR"/>
        </w:rPr>
        <w:t xml:space="preserve"> </w:t>
      </w:r>
      <w:r w:rsidRPr="00F01BC7">
        <w:rPr>
          <w:rFonts w:eastAsia="Times New Roman" w:cs="Times New Roman"/>
          <w:spacing w:val="-1"/>
          <w:lang w:val="el-GR"/>
        </w:rPr>
        <w:t>πριν</w:t>
      </w:r>
      <w:r w:rsidRPr="00F01BC7">
        <w:rPr>
          <w:rFonts w:eastAsia="Times New Roman" w:cs="Times New Roman"/>
          <w:spacing w:val="11"/>
          <w:lang w:val="el-GR"/>
        </w:rPr>
        <w:t xml:space="preserve"> </w:t>
      </w:r>
      <w:r w:rsidRPr="00F01BC7">
        <w:rPr>
          <w:rFonts w:eastAsia="Times New Roman" w:cs="Times New Roman"/>
          <w:spacing w:val="-1"/>
          <w:lang w:val="el-GR"/>
        </w:rPr>
        <w:t>από</w:t>
      </w:r>
      <w:r w:rsidRPr="00F01BC7">
        <w:rPr>
          <w:rFonts w:eastAsia="Times New Roman" w:cs="Times New Roman"/>
          <w:spacing w:val="11"/>
          <w:lang w:val="el-GR"/>
        </w:rPr>
        <w:t xml:space="preserve"> </w:t>
      </w:r>
      <w:r w:rsidRPr="00F01BC7">
        <w:rPr>
          <w:rFonts w:eastAsia="Times New Roman" w:cs="Times New Roman"/>
          <w:spacing w:val="-1"/>
          <w:lang w:val="el-GR"/>
        </w:rPr>
        <w:t>αυτόν</w:t>
      </w:r>
      <w:r w:rsidRPr="00F01BC7">
        <w:rPr>
          <w:rFonts w:eastAsia="Times New Roman" w:cs="Times New Roman"/>
          <w:spacing w:val="10"/>
          <w:lang w:val="el-GR"/>
        </w:rPr>
        <w:t xml:space="preserve"> </w:t>
      </w:r>
      <w:r w:rsidRPr="00F01BC7">
        <w:rPr>
          <w:rFonts w:eastAsia="Times New Roman" w:cs="Times New Roman"/>
          <w:lang w:val="el-GR"/>
        </w:rPr>
        <w:t>για</w:t>
      </w:r>
      <w:r w:rsidRPr="00F01BC7">
        <w:rPr>
          <w:rFonts w:eastAsia="Times New Roman" w:cs="Times New Roman"/>
          <w:spacing w:val="73"/>
          <w:lang w:val="el-GR"/>
        </w:rPr>
        <w:t xml:space="preserve"> </w:t>
      </w:r>
      <w:r w:rsidRPr="00F01BC7">
        <w:rPr>
          <w:rFonts w:eastAsia="Times New Roman" w:cs="Times New Roman"/>
          <w:spacing w:val="-1"/>
          <w:lang w:val="el-GR"/>
        </w:rPr>
        <w:t>την</w:t>
      </w:r>
      <w:r w:rsidRPr="00F01BC7">
        <w:rPr>
          <w:rFonts w:eastAsia="Times New Roman" w:cs="Times New Roman"/>
          <w:spacing w:val="18"/>
          <w:lang w:val="el-GR"/>
        </w:rPr>
        <w:t xml:space="preserve"> </w:t>
      </w:r>
      <w:r w:rsidRPr="00F01BC7">
        <w:rPr>
          <w:rFonts w:eastAsia="Times New Roman" w:cs="Times New Roman"/>
          <w:lang w:val="el-GR"/>
        </w:rPr>
        <w:t>διάθεση</w:t>
      </w:r>
      <w:r w:rsidRPr="00F01BC7">
        <w:rPr>
          <w:rFonts w:eastAsia="Times New Roman" w:cs="Times New Roman"/>
          <w:spacing w:val="18"/>
          <w:lang w:val="el-GR"/>
        </w:rPr>
        <w:t xml:space="preserve"> </w:t>
      </w:r>
      <w:r w:rsidRPr="00F01BC7">
        <w:rPr>
          <w:rFonts w:eastAsia="Times New Roman" w:cs="Times New Roman"/>
          <w:lang w:val="el-GR"/>
        </w:rPr>
        <w:t>των</w:t>
      </w:r>
      <w:r w:rsidRPr="00F01BC7">
        <w:rPr>
          <w:rFonts w:eastAsia="Times New Roman" w:cs="Times New Roman"/>
          <w:spacing w:val="18"/>
          <w:lang w:val="el-GR"/>
        </w:rPr>
        <w:t xml:space="preserve"> </w:t>
      </w:r>
      <w:r w:rsidRPr="00F01BC7">
        <w:rPr>
          <w:rFonts w:eastAsia="Times New Roman" w:cs="Times New Roman"/>
          <w:lang w:val="el-GR"/>
        </w:rPr>
        <w:t>στερεών</w:t>
      </w:r>
      <w:r w:rsidRPr="00F01BC7">
        <w:rPr>
          <w:rFonts w:eastAsia="Times New Roman" w:cs="Times New Roman"/>
          <w:spacing w:val="18"/>
          <w:lang w:val="el-GR"/>
        </w:rPr>
        <w:t xml:space="preserve"> </w:t>
      </w:r>
      <w:r w:rsidRPr="00F01BC7">
        <w:rPr>
          <w:rFonts w:eastAsia="Times New Roman" w:cs="Times New Roman"/>
          <w:spacing w:val="-1"/>
          <w:lang w:val="el-GR"/>
        </w:rPr>
        <w:t>αποβλήτων</w:t>
      </w:r>
      <w:r w:rsidRPr="00F01BC7">
        <w:rPr>
          <w:rFonts w:eastAsia="Times New Roman" w:cs="Times New Roman"/>
          <w:spacing w:val="20"/>
          <w:lang w:val="el-GR"/>
        </w:rPr>
        <w:t xml:space="preserve"> </w:t>
      </w:r>
      <w:r w:rsidRPr="00F01BC7">
        <w:rPr>
          <w:rFonts w:eastAsia="Times New Roman" w:cs="Times New Roman"/>
          <w:lang w:val="el-GR"/>
        </w:rPr>
        <w:t>του</w:t>
      </w:r>
      <w:r w:rsidRPr="00F01BC7">
        <w:rPr>
          <w:rFonts w:eastAsia="Times New Roman" w:cs="Times New Roman"/>
          <w:spacing w:val="19"/>
          <w:lang w:val="el-GR"/>
        </w:rPr>
        <w:t xml:space="preserve"> </w:t>
      </w:r>
      <w:r w:rsidRPr="00F01BC7">
        <w:rPr>
          <w:rFonts w:eastAsia="Times New Roman" w:cs="Times New Roman"/>
          <w:lang w:val="el-GR"/>
        </w:rPr>
        <w:t>Νομού</w:t>
      </w:r>
      <w:r w:rsidRPr="00F01BC7">
        <w:rPr>
          <w:rFonts w:eastAsia="Times New Roman" w:cs="Times New Roman"/>
          <w:spacing w:val="20"/>
          <w:lang w:val="el-GR"/>
        </w:rPr>
        <w:t xml:space="preserve"> </w:t>
      </w:r>
      <w:r w:rsidRPr="00F01BC7">
        <w:rPr>
          <w:rFonts w:eastAsia="Times New Roman" w:cs="Times New Roman"/>
          <w:spacing w:val="-1"/>
          <w:lang w:val="el-GR"/>
        </w:rPr>
        <w:t>Θεσσαλονίκης.</w:t>
      </w:r>
      <w:r w:rsidRPr="00F01BC7">
        <w:rPr>
          <w:rFonts w:eastAsia="Times New Roman" w:cs="Times New Roman"/>
          <w:spacing w:val="18"/>
          <w:lang w:val="el-GR"/>
        </w:rPr>
        <w:t xml:space="preserve"> </w:t>
      </w:r>
      <w:r w:rsidRPr="00F01BC7">
        <w:rPr>
          <w:rFonts w:eastAsia="Times New Roman" w:cs="Times New Roman"/>
          <w:spacing w:val="-1"/>
          <w:lang w:val="el-GR"/>
        </w:rPr>
        <w:t>Παράλληλα</w:t>
      </w:r>
      <w:r w:rsidRPr="00F01BC7">
        <w:rPr>
          <w:rFonts w:eastAsia="Times New Roman" w:cs="Times New Roman"/>
          <w:spacing w:val="18"/>
          <w:lang w:val="el-GR"/>
        </w:rPr>
        <w:t xml:space="preserve"> </w:t>
      </w:r>
      <w:r w:rsidRPr="00F01BC7">
        <w:rPr>
          <w:rFonts w:eastAsia="Times New Roman" w:cs="Times New Roman"/>
          <w:lang w:val="el-GR"/>
        </w:rPr>
        <w:t>έδωσε</w:t>
      </w:r>
      <w:r w:rsidRPr="00F01BC7">
        <w:rPr>
          <w:rFonts w:eastAsia="Times New Roman" w:cs="Times New Roman"/>
          <w:spacing w:val="51"/>
          <w:lang w:val="el-GR"/>
        </w:rPr>
        <w:t xml:space="preserve"> </w:t>
      </w:r>
      <w:r w:rsidRPr="00F01BC7">
        <w:rPr>
          <w:rFonts w:eastAsia="Times New Roman" w:cs="Times New Roman"/>
          <w:spacing w:val="-1"/>
          <w:lang w:val="el-GR"/>
        </w:rPr>
        <w:t>και</w:t>
      </w:r>
      <w:r w:rsidRPr="00F01BC7">
        <w:rPr>
          <w:rFonts w:eastAsia="Times New Roman" w:cs="Times New Roman"/>
          <w:spacing w:val="28"/>
          <w:lang w:val="el-GR"/>
        </w:rPr>
        <w:t xml:space="preserve"> </w:t>
      </w:r>
      <w:r w:rsidRPr="00F01BC7">
        <w:rPr>
          <w:rFonts w:eastAsia="Times New Roman" w:cs="Times New Roman"/>
          <w:lang w:val="el-GR"/>
        </w:rPr>
        <w:t>τη</w:t>
      </w:r>
      <w:r w:rsidRPr="00F01BC7">
        <w:rPr>
          <w:rFonts w:eastAsia="Times New Roman" w:cs="Times New Roman"/>
          <w:spacing w:val="27"/>
          <w:lang w:val="el-GR"/>
        </w:rPr>
        <w:t xml:space="preserve"> </w:t>
      </w:r>
      <w:r w:rsidRPr="00F01BC7">
        <w:rPr>
          <w:rFonts w:eastAsia="Times New Roman" w:cs="Times New Roman"/>
          <w:spacing w:val="-1"/>
          <w:lang w:val="el-GR"/>
        </w:rPr>
        <w:t>δυνατότητα</w:t>
      </w:r>
      <w:r w:rsidRPr="00F01BC7">
        <w:rPr>
          <w:rFonts w:eastAsia="Times New Roman" w:cs="Times New Roman"/>
          <w:spacing w:val="27"/>
          <w:lang w:val="el-GR"/>
        </w:rPr>
        <w:t xml:space="preserve"> </w:t>
      </w:r>
      <w:r w:rsidRPr="00F01BC7">
        <w:rPr>
          <w:rFonts w:eastAsia="Times New Roman" w:cs="Times New Roman"/>
          <w:spacing w:val="-1"/>
          <w:lang w:val="el-GR"/>
        </w:rPr>
        <w:t>ολοκλήρωσης</w:t>
      </w:r>
      <w:r w:rsidRPr="00F01BC7">
        <w:rPr>
          <w:rFonts w:eastAsia="Times New Roman" w:cs="Times New Roman"/>
          <w:spacing w:val="29"/>
          <w:lang w:val="el-GR"/>
        </w:rPr>
        <w:t xml:space="preserve"> </w:t>
      </w:r>
      <w:r w:rsidRPr="00F01BC7">
        <w:rPr>
          <w:rFonts w:eastAsia="Times New Roman" w:cs="Times New Roman"/>
          <w:spacing w:val="-1"/>
          <w:lang w:val="el-GR"/>
        </w:rPr>
        <w:t>της</w:t>
      </w:r>
      <w:r w:rsidRPr="00F01BC7">
        <w:rPr>
          <w:rFonts w:eastAsia="Times New Roman" w:cs="Times New Roman"/>
          <w:spacing w:val="29"/>
          <w:lang w:val="el-GR"/>
        </w:rPr>
        <w:t xml:space="preserve"> </w:t>
      </w:r>
      <w:r w:rsidRPr="00F01BC7">
        <w:rPr>
          <w:rFonts w:eastAsia="Times New Roman" w:cs="Times New Roman"/>
          <w:spacing w:val="-1"/>
          <w:lang w:val="el-GR"/>
        </w:rPr>
        <w:t>λειτουργίας</w:t>
      </w:r>
      <w:r w:rsidRPr="00F01BC7">
        <w:rPr>
          <w:rFonts w:eastAsia="Times New Roman" w:cs="Times New Roman"/>
          <w:spacing w:val="29"/>
          <w:lang w:val="el-GR"/>
        </w:rPr>
        <w:t xml:space="preserve"> </w:t>
      </w:r>
      <w:r w:rsidRPr="00F01BC7">
        <w:rPr>
          <w:rFonts w:eastAsia="Times New Roman" w:cs="Times New Roman"/>
          <w:spacing w:val="-1"/>
          <w:lang w:val="el-GR"/>
        </w:rPr>
        <w:t>και</w:t>
      </w:r>
      <w:r w:rsidRPr="00F01BC7">
        <w:rPr>
          <w:rFonts w:eastAsia="Times New Roman" w:cs="Times New Roman"/>
          <w:spacing w:val="28"/>
          <w:lang w:val="el-GR"/>
        </w:rPr>
        <w:t xml:space="preserve"> </w:t>
      </w:r>
      <w:r w:rsidRPr="00F01BC7">
        <w:rPr>
          <w:rFonts w:eastAsia="Times New Roman" w:cs="Times New Roman"/>
          <w:spacing w:val="-1"/>
          <w:lang w:val="el-GR"/>
        </w:rPr>
        <w:t>αποκατάστασης</w:t>
      </w:r>
      <w:r w:rsidRPr="00F01BC7">
        <w:rPr>
          <w:rFonts w:eastAsia="Times New Roman" w:cs="Times New Roman"/>
          <w:spacing w:val="29"/>
          <w:lang w:val="el-GR"/>
        </w:rPr>
        <w:t xml:space="preserve"> </w:t>
      </w:r>
      <w:r w:rsidRPr="00F01BC7">
        <w:rPr>
          <w:rFonts w:eastAsia="Times New Roman" w:cs="Times New Roman"/>
          <w:lang w:val="el-GR"/>
        </w:rPr>
        <w:t>του</w:t>
      </w:r>
      <w:r w:rsidRPr="00F01BC7">
        <w:rPr>
          <w:rFonts w:eastAsia="Times New Roman" w:cs="Times New Roman"/>
          <w:spacing w:val="75"/>
          <w:lang w:val="el-GR"/>
        </w:rPr>
        <w:t xml:space="preserve"> </w:t>
      </w:r>
      <w:r w:rsidRPr="00F01BC7">
        <w:rPr>
          <w:rFonts w:eastAsia="Times New Roman" w:cs="Times New Roman"/>
          <w:spacing w:val="-1"/>
          <w:lang w:val="el-GR"/>
        </w:rPr>
        <w:t>προϋπάρχοντος</w:t>
      </w:r>
      <w:r w:rsidRPr="00F01BC7">
        <w:rPr>
          <w:rFonts w:eastAsia="Times New Roman" w:cs="Times New Roman"/>
          <w:spacing w:val="7"/>
          <w:lang w:val="el-GR"/>
        </w:rPr>
        <w:t xml:space="preserve"> </w:t>
      </w:r>
      <w:r w:rsidRPr="00F01BC7">
        <w:rPr>
          <w:rFonts w:eastAsia="Times New Roman" w:cs="Times New Roman"/>
          <w:spacing w:val="-1"/>
          <w:lang w:val="el-GR"/>
        </w:rPr>
        <w:t>ΧΥΤ</w:t>
      </w:r>
      <w:r w:rsidRPr="00F01BC7">
        <w:rPr>
          <w:rFonts w:eastAsia="Times New Roman" w:cs="Times New Roman"/>
          <w:spacing w:val="6"/>
          <w:lang w:val="el-GR"/>
        </w:rPr>
        <w:t xml:space="preserve"> </w:t>
      </w:r>
      <w:r w:rsidRPr="00F01BC7">
        <w:rPr>
          <w:rFonts w:eastAsia="Times New Roman" w:cs="Times New Roman"/>
          <w:lang w:val="el-GR"/>
        </w:rPr>
        <w:t>στους</w:t>
      </w:r>
      <w:r w:rsidRPr="00F01BC7">
        <w:rPr>
          <w:rFonts w:eastAsia="Times New Roman" w:cs="Times New Roman"/>
          <w:spacing w:val="7"/>
          <w:lang w:val="el-GR"/>
        </w:rPr>
        <w:t xml:space="preserve"> </w:t>
      </w:r>
      <w:r w:rsidRPr="00F01BC7">
        <w:rPr>
          <w:rFonts w:eastAsia="Times New Roman" w:cs="Times New Roman"/>
          <w:spacing w:val="-1"/>
          <w:lang w:val="el-GR"/>
        </w:rPr>
        <w:t>Ταγαράδες,</w:t>
      </w:r>
      <w:r w:rsidRPr="00F01BC7">
        <w:rPr>
          <w:rFonts w:eastAsia="Times New Roman" w:cs="Times New Roman"/>
          <w:spacing w:val="6"/>
          <w:lang w:val="el-GR"/>
        </w:rPr>
        <w:t xml:space="preserve"> </w:t>
      </w:r>
      <w:r w:rsidRPr="00F01BC7">
        <w:rPr>
          <w:rFonts w:eastAsia="Times New Roman" w:cs="Times New Roman"/>
          <w:lang w:val="el-GR"/>
        </w:rPr>
        <w:t>ο</w:t>
      </w:r>
      <w:r w:rsidRPr="00F01BC7">
        <w:rPr>
          <w:rFonts w:eastAsia="Times New Roman" w:cs="Times New Roman"/>
          <w:spacing w:val="6"/>
          <w:lang w:val="el-GR"/>
        </w:rPr>
        <w:t xml:space="preserve"> </w:t>
      </w:r>
      <w:r w:rsidRPr="00F01BC7">
        <w:rPr>
          <w:rFonts w:eastAsia="Times New Roman" w:cs="Times New Roman"/>
          <w:lang w:val="el-GR"/>
        </w:rPr>
        <w:t>οποίος</w:t>
      </w:r>
      <w:r w:rsidRPr="00F01BC7">
        <w:rPr>
          <w:rFonts w:eastAsia="Times New Roman" w:cs="Times New Roman"/>
          <w:spacing w:val="7"/>
          <w:lang w:val="el-GR"/>
        </w:rPr>
        <w:t xml:space="preserve"> </w:t>
      </w:r>
      <w:r w:rsidR="00913640" w:rsidRPr="00F01BC7">
        <w:rPr>
          <w:rFonts w:eastAsia="Times New Roman" w:cs="Times New Roman"/>
          <w:spacing w:val="-1"/>
          <w:lang w:val="el-GR"/>
        </w:rPr>
        <w:t>παρα</w:t>
      </w:r>
      <w:r w:rsidRPr="00F01BC7">
        <w:rPr>
          <w:rFonts w:eastAsia="Times New Roman" w:cs="Times New Roman"/>
          <w:spacing w:val="-1"/>
          <w:lang w:val="el-GR"/>
        </w:rPr>
        <w:t>λάμβανε</w:t>
      </w:r>
      <w:r w:rsidRPr="00F01BC7">
        <w:rPr>
          <w:rFonts w:eastAsia="Times New Roman" w:cs="Times New Roman"/>
          <w:spacing w:val="8"/>
          <w:lang w:val="el-GR"/>
        </w:rPr>
        <w:t xml:space="preserve"> </w:t>
      </w:r>
      <w:r w:rsidRPr="00F01BC7">
        <w:rPr>
          <w:rFonts w:eastAsia="Times New Roman" w:cs="Times New Roman"/>
          <w:lang w:val="el-GR"/>
        </w:rPr>
        <w:t>για</w:t>
      </w:r>
      <w:r w:rsidRPr="00F01BC7">
        <w:rPr>
          <w:rFonts w:eastAsia="Times New Roman" w:cs="Times New Roman"/>
          <w:spacing w:val="5"/>
          <w:lang w:val="el-GR"/>
        </w:rPr>
        <w:t xml:space="preserve"> </w:t>
      </w:r>
      <w:r w:rsidRPr="00F01BC7">
        <w:rPr>
          <w:rFonts w:eastAsia="Times New Roman" w:cs="Times New Roman"/>
          <w:lang w:val="el-GR"/>
        </w:rPr>
        <w:t>20</w:t>
      </w:r>
      <w:r w:rsidRPr="00F01BC7">
        <w:rPr>
          <w:rFonts w:eastAsia="Times New Roman" w:cs="Times New Roman"/>
          <w:spacing w:val="9"/>
          <w:lang w:val="el-GR"/>
        </w:rPr>
        <w:t xml:space="preserve"> </w:t>
      </w:r>
      <w:r w:rsidRPr="00F01BC7">
        <w:rPr>
          <w:rFonts w:eastAsia="Times New Roman" w:cs="Times New Roman"/>
          <w:lang w:val="el-GR"/>
        </w:rPr>
        <w:t>χρόνια</w:t>
      </w:r>
      <w:r w:rsidRPr="00F01BC7">
        <w:rPr>
          <w:rFonts w:eastAsia="Times New Roman" w:cs="Times New Roman"/>
          <w:spacing w:val="5"/>
          <w:lang w:val="el-GR"/>
        </w:rPr>
        <w:t xml:space="preserve"> </w:t>
      </w:r>
      <w:r w:rsidRPr="00F01BC7">
        <w:rPr>
          <w:rFonts w:eastAsia="Times New Roman" w:cs="Times New Roman"/>
          <w:lang w:val="el-GR"/>
        </w:rPr>
        <w:t>το</w:t>
      </w:r>
      <w:r w:rsidRPr="00F01BC7">
        <w:rPr>
          <w:rFonts w:eastAsia="Times New Roman" w:cs="Times New Roman"/>
          <w:spacing w:val="6"/>
          <w:lang w:val="el-GR"/>
        </w:rPr>
        <w:t xml:space="preserve"> </w:t>
      </w:r>
      <w:r w:rsidRPr="00F01BC7">
        <w:rPr>
          <w:rFonts w:eastAsia="Times New Roman" w:cs="Times New Roman"/>
          <w:lang w:val="el-GR"/>
        </w:rPr>
        <w:t>90%</w:t>
      </w:r>
      <w:r w:rsidRPr="00F01BC7">
        <w:rPr>
          <w:rFonts w:eastAsia="Times New Roman" w:cs="Times New Roman"/>
          <w:spacing w:val="53"/>
          <w:lang w:val="el-GR"/>
        </w:rPr>
        <w:t xml:space="preserve"> </w:t>
      </w:r>
      <w:r w:rsidRPr="00F01BC7">
        <w:rPr>
          <w:rFonts w:eastAsia="Times New Roman" w:cs="Times New Roman"/>
          <w:spacing w:val="-1"/>
          <w:lang w:val="el-GR"/>
        </w:rPr>
        <w:t>των</w:t>
      </w:r>
      <w:r w:rsidRPr="00F01BC7">
        <w:rPr>
          <w:rFonts w:eastAsia="Times New Roman" w:cs="Times New Roman"/>
          <w:lang w:val="el-GR"/>
        </w:rPr>
        <w:t xml:space="preserve"> </w:t>
      </w:r>
      <w:r w:rsidRPr="00F01BC7">
        <w:rPr>
          <w:rFonts w:eastAsia="Times New Roman" w:cs="Times New Roman"/>
          <w:spacing w:val="-1"/>
          <w:lang w:val="el-GR"/>
        </w:rPr>
        <w:t>στερεών</w:t>
      </w:r>
      <w:r w:rsidRPr="00F01BC7">
        <w:rPr>
          <w:rFonts w:eastAsia="Times New Roman" w:cs="Times New Roman"/>
          <w:lang w:val="el-GR"/>
        </w:rPr>
        <w:t xml:space="preserve"> </w:t>
      </w:r>
      <w:r w:rsidRPr="00F01BC7">
        <w:rPr>
          <w:rFonts w:eastAsia="Times New Roman" w:cs="Times New Roman"/>
          <w:spacing w:val="-1"/>
          <w:lang w:val="el-GR"/>
        </w:rPr>
        <w:t>αποβλήτων</w:t>
      </w:r>
      <w:r w:rsidRPr="00F01BC7">
        <w:rPr>
          <w:rFonts w:eastAsia="Times New Roman" w:cs="Times New Roman"/>
          <w:spacing w:val="1"/>
          <w:lang w:val="el-GR"/>
        </w:rPr>
        <w:t xml:space="preserve"> </w:t>
      </w:r>
      <w:r w:rsidRPr="00F01BC7">
        <w:rPr>
          <w:rFonts w:eastAsia="Times New Roman" w:cs="Times New Roman"/>
          <w:lang w:val="el-GR"/>
        </w:rPr>
        <w:t>του Νομού.</w:t>
      </w:r>
      <w:r w:rsidR="00445B55">
        <w:rPr>
          <w:rFonts w:eastAsia="Times New Roman" w:cs="Times New Roman"/>
          <w:lang w:val="el-GR"/>
        </w:rPr>
        <w:br/>
      </w:r>
      <w:r w:rsidR="00445B55" w:rsidRPr="00445B55">
        <w:rPr>
          <w:rFonts w:eastAsia="Calibri" w:cs="Times New Roman"/>
          <w:spacing w:val="-1"/>
          <w:lang w:val="el-GR"/>
        </w:rPr>
        <w:t>Παραπομπή: (</w:t>
      </w:r>
      <w:r w:rsidR="00445B55" w:rsidRPr="00445B55">
        <w:rPr>
          <w:rFonts w:cs="Times New Roman"/>
          <w:szCs w:val="20"/>
          <w:lang w:val="el-GR"/>
        </w:rPr>
        <w:t>Βασιλεία Δ. Χρυσοστόμου, 2012</w:t>
      </w:r>
      <w:r w:rsidR="00445B55" w:rsidRPr="00445B55">
        <w:rPr>
          <w:rFonts w:eastAsia="Calibri" w:cs="Times New Roman"/>
          <w:spacing w:val="-1"/>
          <w:lang w:val="el-GR"/>
        </w:rPr>
        <w:t>)</w:t>
      </w:r>
    </w:p>
    <w:p w14:paraId="3EB49D4D" w14:textId="25FE7139" w:rsidR="002F2107" w:rsidRPr="00F01BC7" w:rsidRDefault="002F2107" w:rsidP="00E36FD7">
      <w:pPr>
        <w:widowControl w:val="0"/>
        <w:tabs>
          <w:tab w:val="left" w:pos="563"/>
        </w:tabs>
        <w:spacing w:before="120" w:after="360" w:line="360" w:lineRule="auto"/>
        <w:rPr>
          <w:rFonts w:eastAsia="Times New Roman" w:cs="Times New Roman"/>
          <w:lang w:val="el-GR"/>
        </w:rPr>
      </w:pPr>
      <w:bookmarkStart w:id="39" w:name="_bookmark28"/>
      <w:bookmarkEnd w:id="39"/>
      <w:r w:rsidRPr="00F01BC7">
        <w:rPr>
          <w:rFonts w:eastAsia="Calibri" w:cs="Times New Roman"/>
          <w:b/>
          <w:spacing w:val="-1"/>
          <w:lang w:val="el-GR"/>
        </w:rPr>
        <w:t>Διαδικασία επιλογής</w:t>
      </w:r>
      <w:r w:rsidRPr="00F01BC7">
        <w:rPr>
          <w:rFonts w:eastAsia="Calibri" w:cs="Times New Roman"/>
          <w:b/>
          <w:lang w:val="el-GR"/>
        </w:rPr>
        <w:t xml:space="preserve"> </w:t>
      </w:r>
      <w:r w:rsidRPr="00F01BC7">
        <w:rPr>
          <w:rFonts w:eastAsia="Calibri" w:cs="Times New Roman"/>
          <w:b/>
          <w:spacing w:val="-1"/>
          <w:lang w:val="el-GR"/>
        </w:rPr>
        <w:t>χώρου</w:t>
      </w:r>
    </w:p>
    <w:p w14:paraId="320374AE" w14:textId="77777777" w:rsidR="002F2107" w:rsidRPr="00F01BC7" w:rsidRDefault="002F2107" w:rsidP="00E36FD7">
      <w:pPr>
        <w:widowControl w:val="0"/>
        <w:spacing w:before="120" w:after="360" w:line="360" w:lineRule="auto"/>
        <w:rPr>
          <w:rFonts w:eastAsia="Times New Roman" w:cs="Times New Roman"/>
          <w:lang w:val="el-GR"/>
        </w:rPr>
      </w:pPr>
      <w:r w:rsidRPr="00F01BC7">
        <w:rPr>
          <w:rFonts w:eastAsia="Times New Roman" w:cs="Times New Roman"/>
          <w:lang w:val="el-GR"/>
        </w:rPr>
        <w:t xml:space="preserve">Η </w:t>
      </w:r>
      <w:r w:rsidRPr="00F01BC7">
        <w:rPr>
          <w:rFonts w:eastAsia="Times New Roman" w:cs="Times New Roman"/>
          <w:spacing w:val="-1"/>
          <w:lang w:val="el-GR"/>
        </w:rPr>
        <w:t>διαδικασία επιλογής</w:t>
      </w:r>
      <w:r w:rsidRPr="00F01BC7">
        <w:rPr>
          <w:rFonts w:eastAsia="Times New Roman" w:cs="Times New Roman"/>
          <w:lang w:val="el-GR"/>
        </w:rPr>
        <w:t xml:space="preserve"> χώρου </w:t>
      </w:r>
      <w:r w:rsidRPr="00F01BC7">
        <w:rPr>
          <w:rFonts w:eastAsia="Times New Roman" w:cs="Times New Roman"/>
          <w:spacing w:val="-1"/>
          <w:lang w:val="el-GR"/>
        </w:rPr>
        <w:t>έγινε</w:t>
      </w:r>
      <w:r w:rsidRPr="00F01BC7">
        <w:rPr>
          <w:rFonts w:eastAsia="Times New Roman" w:cs="Times New Roman"/>
          <w:lang w:val="el-GR"/>
        </w:rPr>
        <w:t xml:space="preserve"> ως</w:t>
      </w:r>
      <w:r w:rsidRPr="00F01BC7">
        <w:rPr>
          <w:rFonts w:eastAsia="Times New Roman" w:cs="Times New Roman"/>
          <w:spacing w:val="1"/>
          <w:lang w:val="el-GR"/>
        </w:rPr>
        <w:t xml:space="preserve"> </w:t>
      </w:r>
      <w:r w:rsidRPr="00F01BC7">
        <w:rPr>
          <w:rFonts w:eastAsia="Times New Roman" w:cs="Times New Roman"/>
          <w:spacing w:val="-1"/>
          <w:lang w:val="el-GR"/>
        </w:rPr>
        <w:t>εξής:</w:t>
      </w:r>
    </w:p>
    <w:p w14:paraId="0FE02A42" w14:textId="7946ECF0" w:rsidR="002F2107" w:rsidRPr="00F01BC7" w:rsidRDefault="002F2107" w:rsidP="00E36FD7">
      <w:pPr>
        <w:widowControl w:val="0"/>
        <w:spacing w:before="120" w:after="360" w:line="360" w:lineRule="auto"/>
        <w:ind w:right="124"/>
        <w:rPr>
          <w:rFonts w:eastAsia="Times New Roman" w:cs="Times New Roman"/>
          <w:lang w:val="el-GR"/>
        </w:rPr>
      </w:pPr>
      <w:r w:rsidRPr="00F01BC7">
        <w:rPr>
          <w:rFonts w:eastAsia="Times New Roman" w:cs="Times New Roman"/>
          <w:spacing w:val="-1"/>
          <w:lang w:val="el-GR"/>
        </w:rPr>
        <w:t>Αρχικά</w:t>
      </w:r>
      <w:r w:rsidRPr="00F01BC7">
        <w:rPr>
          <w:rFonts w:eastAsia="Times New Roman" w:cs="Times New Roman"/>
          <w:spacing w:val="13"/>
          <w:lang w:val="el-GR"/>
        </w:rPr>
        <w:t xml:space="preserve"> </w:t>
      </w:r>
      <w:r w:rsidRPr="00F01BC7">
        <w:rPr>
          <w:rFonts w:eastAsia="Times New Roman" w:cs="Times New Roman"/>
          <w:spacing w:val="-1"/>
          <w:lang w:val="el-GR"/>
        </w:rPr>
        <w:t>διαμορφώθηκαν</w:t>
      </w:r>
      <w:r w:rsidRPr="00F01BC7">
        <w:rPr>
          <w:rFonts w:eastAsia="Times New Roman" w:cs="Times New Roman"/>
          <w:spacing w:val="16"/>
          <w:lang w:val="el-GR"/>
        </w:rPr>
        <w:t xml:space="preserve"> </w:t>
      </w:r>
      <w:r w:rsidRPr="00F01BC7">
        <w:rPr>
          <w:rFonts w:eastAsia="Times New Roman" w:cs="Times New Roman"/>
          <w:spacing w:val="-1"/>
          <w:lang w:val="el-GR"/>
        </w:rPr>
        <w:t>κριτήρια</w:t>
      </w:r>
      <w:r w:rsidRPr="00F01BC7">
        <w:rPr>
          <w:rFonts w:eastAsia="Times New Roman" w:cs="Times New Roman"/>
          <w:spacing w:val="13"/>
          <w:lang w:val="el-GR"/>
        </w:rPr>
        <w:t xml:space="preserve"> </w:t>
      </w:r>
      <w:r w:rsidRPr="00F01BC7">
        <w:rPr>
          <w:rFonts w:eastAsia="Times New Roman" w:cs="Times New Roman"/>
          <w:spacing w:val="-1"/>
          <w:lang w:val="el-GR"/>
        </w:rPr>
        <w:t>καταλληλότητας</w:t>
      </w:r>
      <w:r w:rsidRPr="00F01BC7">
        <w:rPr>
          <w:rFonts w:eastAsia="Times New Roman" w:cs="Times New Roman"/>
          <w:spacing w:val="14"/>
          <w:lang w:val="el-GR"/>
        </w:rPr>
        <w:t xml:space="preserve"> </w:t>
      </w:r>
      <w:r w:rsidRPr="00F01BC7">
        <w:rPr>
          <w:rFonts w:eastAsia="Times New Roman" w:cs="Times New Roman"/>
          <w:spacing w:val="-1"/>
          <w:lang w:val="el-GR"/>
        </w:rPr>
        <w:t>και</w:t>
      </w:r>
      <w:r w:rsidRPr="00F01BC7">
        <w:rPr>
          <w:rFonts w:eastAsia="Times New Roman" w:cs="Times New Roman"/>
          <w:spacing w:val="14"/>
          <w:lang w:val="el-GR"/>
        </w:rPr>
        <w:t xml:space="preserve"> </w:t>
      </w:r>
      <w:r w:rsidRPr="00F01BC7">
        <w:rPr>
          <w:rFonts w:eastAsia="Times New Roman" w:cs="Times New Roman"/>
          <w:spacing w:val="-1"/>
          <w:lang w:val="el-GR"/>
        </w:rPr>
        <w:t>συγκριτικής</w:t>
      </w:r>
      <w:r w:rsidRPr="00F01BC7">
        <w:rPr>
          <w:rFonts w:eastAsia="Times New Roman" w:cs="Times New Roman"/>
          <w:spacing w:val="14"/>
          <w:lang w:val="el-GR"/>
        </w:rPr>
        <w:t xml:space="preserve"> </w:t>
      </w:r>
      <w:r w:rsidRPr="00F01BC7">
        <w:rPr>
          <w:rFonts w:eastAsia="Times New Roman" w:cs="Times New Roman"/>
          <w:spacing w:val="-1"/>
          <w:lang w:val="el-GR"/>
        </w:rPr>
        <w:t>αξιολόγησης</w:t>
      </w:r>
      <w:r w:rsidRPr="00F01BC7">
        <w:rPr>
          <w:rFonts w:eastAsia="Times New Roman" w:cs="Times New Roman"/>
          <w:spacing w:val="14"/>
          <w:lang w:val="el-GR"/>
        </w:rPr>
        <w:t xml:space="preserve"> </w:t>
      </w:r>
      <w:r w:rsidRPr="00F01BC7">
        <w:rPr>
          <w:rFonts w:eastAsia="Times New Roman" w:cs="Times New Roman"/>
          <w:lang w:val="el-GR"/>
        </w:rPr>
        <w:t>των</w:t>
      </w:r>
      <w:r w:rsidRPr="00F01BC7">
        <w:rPr>
          <w:rFonts w:eastAsia="Times New Roman" w:cs="Times New Roman"/>
          <w:spacing w:val="95"/>
          <w:lang w:val="el-GR"/>
        </w:rPr>
        <w:t xml:space="preserve"> </w:t>
      </w:r>
      <w:r w:rsidRPr="00F01BC7">
        <w:rPr>
          <w:rFonts w:eastAsia="Times New Roman" w:cs="Times New Roman"/>
          <w:spacing w:val="-1"/>
          <w:lang w:val="el-GR"/>
        </w:rPr>
        <w:t>υποψήφιων</w:t>
      </w:r>
      <w:r w:rsidRPr="00F01BC7">
        <w:rPr>
          <w:rFonts w:eastAsia="Times New Roman" w:cs="Times New Roman"/>
          <w:lang w:val="el-GR"/>
        </w:rPr>
        <w:t xml:space="preserve"> </w:t>
      </w:r>
      <w:r w:rsidRPr="00F01BC7">
        <w:rPr>
          <w:rFonts w:eastAsia="Times New Roman" w:cs="Times New Roman"/>
          <w:spacing w:val="-1"/>
          <w:lang w:val="el-GR"/>
        </w:rPr>
        <w:t>χώρων</w:t>
      </w:r>
      <w:r w:rsidRPr="00F01BC7">
        <w:rPr>
          <w:rFonts w:eastAsia="Times New Roman" w:cs="Times New Roman"/>
          <w:lang w:val="el-GR"/>
        </w:rPr>
        <w:t xml:space="preserve"> στο </w:t>
      </w:r>
      <w:r w:rsidRPr="00F01BC7">
        <w:rPr>
          <w:rFonts w:eastAsia="Times New Roman" w:cs="Times New Roman"/>
          <w:spacing w:val="-1"/>
          <w:lang w:val="el-GR"/>
        </w:rPr>
        <w:t>Πλαίσιο</w:t>
      </w:r>
      <w:r w:rsidRPr="00F01BC7">
        <w:rPr>
          <w:rFonts w:eastAsia="Times New Roman" w:cs="Times New Roman"/>
          <w:lang w:val="el-GR"/>
        </w:rPr>
        <w:t xml:space="preserve"> του </w:t>
      </w:r>
      <w:r w:rsidRPr="00F01BC7">
        <w:rPr>
          <w:rFonts w:eastAsia="Times New Roman" w:cs="Times New Roman"/>
          <w:spacing w:val="-1"/>
          <w:lang w:val="el-GR"/>
        </w:rPr>
        <w:t>Νομαρχιακού</w:t>
      </w:r>
      <w:r w:rsidRPr="00F01BC7">
        <w:rPr>
          <w:rFonts w:eastAsia="Times New Roman" w:cs="Times New Roman"/>
          <w:lang w:val="el-GR"/>
        </w:rPr>
        <w:t xml:space="preserve"> </w:t>
      </w:r>
      <w:r w:rsidRPr="00F01BC7">
        <w:rPr>
          <w:rFonts w:eastAsia="Times New Roman" w:cs="Times New Roman"/>
          <w:spacing w:val="-1"/>
          <w:lang w:val="el-GR"/>
        </w:rPr>
        <w:t>Σχεδιασμού.</w:t>
      </w:r>
      <w:r w:rsidR="00142CFA" w:rsidRPr="00F01BC7">
        <w:rPr>
          <w:rFonts w:eastAsia="Times New Roman" w:cs="Times New Roman"/>
          <w:spacing w:val="-1"/>
          <w:lang w:val="el-GR"/>
        </w:rPr>
        <w:t xml:space="preserve"> </w:t>
      </w:r>
      <w:r w:rsidRPr="00F01BC7">
        <w:rPr>
          <w:rFonts w:eastAsia="Times New Roman" w:cs="Times New Roman"/>
          <w:lang w:val="el-GR"/>
        </w:rPr>
        <w:t>Μετά</w:t>
      </w:r>
      <w:r w:rsidRPr="00F01BC7">
        <w:rPr>
          <w:rFonts w:eastAsia="Times New Roman" w:cs="Times New Roman"/>
          <w:spacing w:val="56"/>
          <w:lang w:val="el-GR"/>
        </w:rPr>
        <w:t xml:space="preserve"> </w:t>
      </w:r>
      <w:r w:rsidRPr="00F01BC7">
        <w:rPr>
          <w:rFonts w:eastAsia="Times New Roman" w:cs="Times New Roman"/>
          <w:spacing w:val="-1"/>
          <w:lang w:val="el-GR"/>
        </w:rPr>
        <w:t>την</w:t>
      </w:r>
      <w:r w:rsidRPr="00F01BC7">
        <w:rPr>
          <w:rFonts w:eastAsia="Times New Roman" w:cs="Times New Roman"/>
          <w:spacing w:val="59"/>
          <w:lang w:val="el-GR"/>
        </w:rPr>
        <w:t xml:space="preserve"> </w:t>
      </w:r>
      <w:r w:rsidRPr="00F01BC7">
        <w:rPr>
          <w:rFonts w:eastAsia="Times New Roman" w:cs="Times New Roman"/>
          <w:lang w:val="el-GR"/>
        </w:rPr>
        <w:t>εφαρμογή</w:t>
      </w:r>
      <w:r w:rsidRPr="00F01BC7">
        <w:rPr>
          <w:rFonts w:eastAsia="Times New Roman" w:cs="Times New Roman"/>
          <w:spacing w:val="56"/>
          <w:lang w:val="el-GR"/>
        </w:rPr>
        <w:t xml:space="preserve"> </w:t>
      </w:r>
      <w:r w:rsidRPr="00F01BC7">
        <w:rPr>
          <w:rFonts w:eastAsia="Times New Roman" w:cs="Times New Roman"/>
          <w:lang w:val="el-GR"/>
        </w:rPr>
        <w:t>των</w:t>
      </w:r>
      <w:r w:rsidRPr="00F01BC7">
        <w:rPr>
          <w:rFonts w:eastAsia="Times New Roman" w:cs="Times New Roman"/>
          <w:spacing w:val="56"/>
          <w:lang w:val="el-GR"/>
        </w:rPr>
        <w:t xml:space="preserve"> </w:t>
      </w:r>
      <w:r w:rsidRPr="00F01BC7">
        <w:rPr>
          <w:rFonts w:eastAsia="Times New Roman" w:cs="Times New Roman"/>
          <w:spacing w:val="-1"/>
          <w:lang w:val="el-GR"/>
        </w:rPr>
        <w:t>κριτηρίων</w:t>
      </w:r>
      <w:r w:rsidRPr="00F01BC7">
        <w:rPr>
          <w:rFonts w:eastAsia="Times New Roman" w:cs="Times New Roman"/>
          <w:spacing w:val="59"/>
          <w:lang w:val="el-GR"/>
        </w:rPr>
        <w:t xml:space="preserve"> </w:t>
      </w:r>
      <w:r w:rsidRPr="00F01BC7">
        <w:rPr>
          <w:rFonts w:eastAsia="Times New Roman" w:cs="Times New Roman"/>
          <w:spacing w:val="-1"/>
          <w:lang w:val="el-GR"/>
        </w:rPr>
        <w:t>καταλληλότητας</w:t>
      </w:r>
      <w:r w:rsidRPr="00F01BC7">
        <w:rPr>
          <w:rFonts w:eastAsia="Times New Roman" w:cs="Times New Roman"/>
          <w:spacing w:val="1"/>
          <w:lang w:val="el-GR"/>
        </w:rPr>
        <w:t xml:space="preserve"> </w:t>
      </w:r>
      <w:r w:rsidRPr="00F01BC7">
        <w:rPr>
          <w:rFonts w:eastAsia="Times New Roman" w:cs="Times New Roman"/>
          <w:spacing w:val="-1"/>
          <w:lang w:val="el-GR"/>
        </w:rPr>
        <w:t>προέκυψαν</w:t>
      </w:r>
      <w:r w:rsidRPr="00F01BC7">
        <w:rPr>
          <w:rFonts w:eastAsia="Times New Roman" w:cs="Times New Roman"/>
          <w:spacing w:val="56"/>
          <w:lang w:val="el-GR"/>
        </w:rPr>
        <w:t xml:space="preserve"> </w:t>
      </w:r>
      <w:r w:rsidRPr="00F01BC7">
        <w:rPr>
          <w:rFonts w:eastAsia="Times New Roman" w:cs="Times New Roman"/>
          <w:lang w:val="el-GR"/>
        </w:rPr>
        <w:t>τρεις</w:t>
      </w:r>
      <w:r w:rsidRPr="00F01BC7">
        <w:rPr>
          <w:rFonts w:eastAsia="Times New Roman" w:cs="Times New Roman"/>
          <w:spacing w:val="58"/>
          <w:lang w:val="el-GR"/>
        </w:rPr>
        <w:t xml:space="preserve"> </w:t>
      </w:r>
      <w:r w:rsidRPr="00F01BC7">
        <w:rPr>
          <w:rFonts w:eastAsia="Times New Roman" w:cs="Times New Roman"/>
          <w:spacing w:val="-1"/>
          <w:lang w:val="el-GR"/>
        </w:rPr>
        <w:t>υποψήφιοι</w:t>
      </w:r>
      <w:r w:rsidRPr="00F01BC7">
        <w:rPr>
          <w:rFonts w:eastAsia="Times New Roman" w:cs="Times New Roman"/>
          <w:spacing w:val="59"/>
          <w:lang w:val="el-GR"/>
        </w:rPr>
        <w:t xml:space="preserve"> </w:t>
      </w:r>
      <w:r w:rsidRPr="00F01BC7">
        <w:rPr>
          <w:rFonts w:eastAsia="Times New Roman" w:cs="Times New Roman"/>
          <w:spacing w:val="-1"/>
          <w:lang w:val="el-GR"/>
        </w:rPr>
        <w:t>χώροι</w:t>
      </w:r>
      <w:r w:rsidRPr="00F01BC7">
        <w:rPr>
          <w:rFonts w:eastAsia="Times New Roman" w:cs="Times New Roman"/>
          <w:lang w:val="el-GR"/>
        </w:rPr>
        <w:t xml:space="preserve"> για</w:t>
      </w:r>
      <w:r w:rsidRPr="00F01BC7">
        <w:rPr>
          <w:rFonts w:eastAsia="Times New Roman" w:cs="Times New Roman"/>
          <w:spacing w:val="-1"/>
          <w:lang w:val="el-GR"/>
        </w:rPr>
        <w:t xml:space="preserve"> </w:t>
      </w:r>
      <w:r w:rsidRPr="00F01BC7">
        <w:rPr>
          <w:rFonts w:eastAsia="Times New Roman" w:cs="Times New Roman"/>
          <w:lang w:val="el-GR"/>
        </w:rPr>
        <w:t xml:space="preserve">τους </w:t>
      </w:r>
      <w:r w:rsidRPr="00F01BC7">
        <w:rPr>
          <w:rFonts w:eastAsia="Times New Roman" w:cs="Times New Roman"/>
          <w:spacing w:val="-1"/>
          <w:lang w:val="el-GR"/>
        </w:rPr>
        <w:t>οποίους</w:t>
      </w:r>
      <w:r w:rsidRPr="00F01BC7">
        <w:rPr>
          <w:rFonts w:eastAsia="Times New Roman" w:cs="Times New Roman"/>
          <w:lang w:val="el-GR"/>
        </w:rPr>
        <w:t xml:space="preserve"> </w:t>
      </w:r>
      <w:r w:rsidRPr="00F01BC7">
        <w:rPr>
          <w:rFonts w:eastAsia="Times New Roman" w:cs="Times New Roman"/>
          <w:spacing w:val="-1"/>
          <w:lang w:val="el-GR"/>
        </w:rPr>
        <w:t>και</w:t>
      </w:r>
      <w:r w:rsidRPr="00F01BC7">
        <w:rPr>
          <w:rFonts w:eastAsia="Times New Roman" w:cs="Times New Roman"/>
          <w:lang w:val="el-GR"/>
        </w:rPr>
        <w:t xml:space="preserve"> </w:t>
      </w:r>
      <w:r w:rsidRPr="00F01BC7">
        <w:rPr>
          <w:rFonts w:eastAsia="Times New Roman" w:cs="Times New Roman"/>
          <w:spacing w:val="-1"/>
          <w:lang w:val="el-GR"/>
        </w:rPr>
        <w:t>έγιναν</w:t>
      </w:r>
      <w:r w:rsidRPr="00F01BC7">
        <w:rPr>
          <w:rFonts w:eastAsia="Times New Roman" w:cs="Times New Roman"/>
          <w:lang w:val="el-GR"/>
        </w:rPr>
        <w:t xml:space="preserve"> οι</w:t>
      </w:r>
      <w:r w:rsidRPr="00F01BC7">
        <w:rPr>
          <w:rFonts w:eastAsia="Times New Roman" w:cs="Times New Roman"/>
          <w:spacing w:val="1"/>
          <w:lang w:val="el-GR"/>
        </w:rPr>
        <w:t xml:space="preserve"> </w:t>
      </w:r>
      <w:r w:rsidRPr="00F01BC7">
        <w:rPr>
          <w:rFonts w:eastAsia="Times New Roman" w:cs="Times New Roman"/>
          <w:spacing w:val="-1"/>
          <w:lang w:val="el-GR"/>
        </w:rPr>
        <w:t>κυρίως</w:t>
      </w:r>
      <w:r w:rsidRPr="00F01BC7">
        <w:rPr>
          <w:rFonts w:eastAsia="Times New Roman" w:cs="Times New Roman"/>
          <w:lang w:val="el-GR"/>
        </w:rPr>
        <w:t xml:space="preserve"> </w:t>
      </w:r>
      <w:r w:rsidRPr="00F01BC7">
        <w:rPr>
          <w:rFonts w:eastAsia="Times New Roman" w:cs="Times New Roman"/>
          <w:spacing w:val="-1"/>
          <w:lang w:val="el-GR"/>
        </w:rPr>
        <w:t>μελέτες</w:t>
      </w:r>
      <w:r w:rsidRPr="00F01BC7">
        <w:rPr>
          <w:rFonts w:eastAsia="Times New Roman" w:cs="Times New Roman"/>
          <w:lang w:val="el-GR"/>
        </w:rPr>
        <w:t xml:space="preserve"> </w:t>
      </w:r>
      <w:r w:rsidRPr="00F01BC7">
        <w:rPr>
          <w:rFonts w:eastAsia="Times New Roman" w:cs="Times New Roman"/>
          <w:spacing w:val="-1"/>
          <w:lang w:val="el-GR"/>
        </w:rPr>
        <w:t>σχεδιασμού.</w:t>
      </w:r>
      <w:r w:rsidR="00142CFA" w:rsidRPr="00F01BC7">
        <w:rPr>
          <w:rFonts w:eastAsia="Times New Roman" w:cs="Times New Roman"/>
          <w:spacing w:val="-1"/>
          <w:lang w:val="el-GR"/>
        </w:rPr>
        <w:t xml:space="preserve"> </w:t>
      </w:r>
      <w:r w:rsidRPr="00F01BC7">
        <w:rPr>
          <w:rFonts w:eastAsia="Times New Roman" w:cs="Times New Roman"/>
          <w:spacing w:val="-1"/>
          <w:lang w:val="el-GR"/>
        </w:rPr>
        <w:t>Έπειτα,</w:t>
      </w:r>
      <w:r w:rsidRPr="00F01BC7">
        <w:rPr>
          <w:rFonts w:eastAsia="Times New Roman" w:cs="Times New Roman"/>
          <w:spacing w:val="42"/>
          <w:lang w:val="el-GR"/>
        </w:rPr>
        <w:t xml:space="preserve"> </w:t>
      </w:r>
      <w:r w:rsidRPr="00F01BC7">
        <w:rPr>
          <w:rFonts w:eastAsia="Times New Roman" w:cs="Times New Roman"/>
          <w:spacing w:val="-1"/>
          <w:lang w:val="el-GR"/>
        </w:rPr>
        <w:t>χρησιμοποιήθηκε</w:t>
      </w:r>
      <w:r w:rsidRPr="00F01BC7">
        <w:rPr>
          <w:rFonts w:eastAsia="Times New Roman" w:cs="Times New Roman"/>
          <w:spacing w:val="40"/>
          <w:lang w:val="el-GR"/>
        </w:rPr>
        <w:t xml:space="preserve"> </w:t>
      </w:r>
      <w:r w:rsidRPr="00F01BC7">
        <w:rPr>
          <w:rFonts w:eastAsia="Times New Roman" w:cs="Times New Roman"/>
          <w:spacing w:val="-1"/>
          <w:lang w:val="el-GR"/>
        </w:rPr>
        <w:t>μαθηματικό</w:t>
      </w:r>
      <w:r w:rsidRPr="00F01BC7">
        <w:rPr>
          <w:rFonts w:eastAsia="Times New Roman" w:cs="Times New Roman"/>
          <w:spacing w:val="42"/>
          <w:lang w:val="el-GR"/>
        </w:rPr>
        <w:t xml:space="preserve"> </w:t>
      </w:r>
      <w:r w:rsidRPr="00F01BC7">
        <w:rPr>
          <w:rFonts w:eastAsia="Times New Roman" w:cs="Times New Roman"/>
          <w:spacing w:val="-1"/>
          <w:lang w:val="el-GR"/>
        </w:rPr>
        <w:t>μοντέλο</w:t>
      </w:r>
      <w:r w:rsidRPr="00F01BC7">
        <w:rPr>
          <w:rFonts w:eastAsia="Times New Roman" w:cs="Times New Roman"/>
          <w:spacing w:val="45"/>
          <w:lang w:val="el-GR"/>
        </w:rPr>
        <w:t xml:space="preserve"> </w:t>
      </w:r>
      <w:r w:rsidRPr="00F01BC7">
        <w:rPr>
          <w:rFonts w:eastAsia="Times New Roman" w:cs="Times New Roman"/>
          <w:spacing w:val="-1"/>
          <w:lang w:val="el-GR"/>
        </w:rPr>
        <w:t>πολυκριτηριακής</w:t>
      </w:r>
      <w:r w:rsidRPr="00F01BC7">
        <w:rPr>
          <w:rFonts w:eastAsia="Times New Roman" w:cs="Times New Roman"/>
          <w:spacing w:val="43"/>
          <w:lang w:val="el-GR"/>
        </w:rPr>
        <w:t xml:space="preserve"> </w:t>
      </w:r>
      <w:r w:rsidRPr="00F01BC7">
        <w:rPr>
          <w:rFonts w:eastAsia="Times New Roman" w:cs="Times New Roman"/>
          <w:spacing w:val="-1"/>
          <w:lang w:val="el-GR"/>
        </w:rPr>
        <w:t>ανάλυσης</w:t>
      </w:r>
      <w:r w:rsidRPr="00F01BC7">
        <w:rPr>
          <w:rFonts w:eastAsia="Times New Roman" w:cs="Times New Roman"/>
          <w:spacing w:val="41"/>
          <w:lang w:val="el-GR"/>
        </w:rPr>
        <w:t xml:space="preserve"> </w:t>
      </w:r>
      <w:r w:rsidR="00777D97" w:rsidRPr="00F01BC7">
        <w:rPr>
          <w:rFonts w:eastAsia="Times New Roman" w:cs="Times New Roman"/>
          <w:spacing w:val="41"/>
          <w:lang w:val="el-GR"/>
        </w:rPr>
        <w:t>(</w:t>
      </w:r>
      <w:r w:rsidR="00777D97" w:rsidRPr="00F01BC7">
        <w:rPr>
          <w:rFonts w:eastAsia="Times New Roman" w:cs="Times New Roman"/>
          <w:spacing w:val="-1"/>
        </w:rPr>
        <w:t>ELECTRE</w:t>
      </w:r>
      <w:r w:rsidR="00777D97" w:rsidRPr="00F01BC7">
        <w:rPr>
          <w:rFonts w:eastAsia="Times New Roman" w:cs="Times New Roman"/>
          <w:spacing w:val="3"/>
          <w:lang w:val="el-GR"/>
        </w:rPr>
        <w:t xml:space="preserve"> </w:t>
      </w:r>
      <w:r w:rsidR="00777D97" w:rsidRPr="00F01BC7">
        <w:rPr>
          <w:rFonts w:eastAsia="Times New Roman" w:cs="Times New Roman"/>
          <w:spacing w:val="-2"/>
        </w:rPr>
        <w:t>III</w:t>
      </w:r>
      <w:r w:rsidR="00777D97" w:rsidRPr="00F01BC7">
        <w:rPr>
          <w:rFonts w:eastAsia="Times New Roman" w:cs="Times New Roman"/>
          <w:spacing w:val="-2"/>
          <w:lang w:val="el-GR"/>
        </w:rPr>
        <w:t>.</w:t>
      </w:r>
      <w:r w:rsidR="00777D97" w:rsidRPr="00F01BC7">
        <w:rPr>
          <w:rFonts w:eastAsia="Times New Roman" w:cs="Times New Roman"/>
          <w:spacing w:val="41"/>
          <w:lang w:val="el-GR"/>
        </w:rPr>
        <w:t xml:space="preserve">) </w:t>
      </w:r>
      <w:r w:rsidRPr="00F01BC7">
        <w:rPr>
          <w:rFonts w:eastAsia="Times New Roman" w:cs="Times New Roman"/>
          <w:lang w:val="el-GR"/>
        </w:rPr>
        <w:t>για</w:t>
      </w:r>
      <w:r w:rsidRPr="00F01BC7">
        <w:rPr>
          <w:rFonts w:eastAsia="Times New Roman" w:cs="Times New Roman"/>
          <w:spacing w:val="39"/>
          <w:lang w:val="el-GR"/>
        </w:rPr>
        <w:t xml:space="preserve"> </w:t>
      </w:r>
      <w:r w:rsidRPr="00F01BC7">
        <w:rPr>
          <w:rFonts w:eastAsia="Times New Roman" w:cs="Times New Roman"/>
          <w:lang w:val="el-GR"/>
        </w:rPr>
        <w:t>την</w:t>
      </w:r>
      <w:r w:rsidRPr="00F01BC7">
        <w:rPr>
          <w:rFonts w:eastAsia="Times New Roman" w:cs="Times New Roman"/>
          <w:spacing w:val="79"/>
          <w:lang w:val="el-GR"/>
        </w:rPr>
        <w:t xml:space="preserve"> </w:t>
      </w:r>
      <w:r w:rsidRPr="00F01BC7">
        <w:rPr>
          <w:rFonts w:eastAsia="Times New Roman" w:cs="Times New Roman"/>
          <w:spacing w:val="-1"/>
          <w:lang w:val="el-GR"/>
        </w:rPr>
        <w:t>εφαρμογή</w:t>
      </w:r>
      <w:r w:rsidRPr="00F01BC7">
        <w:rPr>
          <w:rFonts w:eastAsia="Times New Roman" w:cs="Times New Roman"/>
          <w:spacing w:val="24"/>
          <w:lang w:val="el-GR"/>
        </w:rPr>
        <w:t xml:space="preserve"> </w:t>
      </w:r>
      <w:r w:rsidRPr="00F01BC7">
        <w:rPr>
          <w:rFonts w:eastAsia="Times New Roman" w:cs="Times New Roman"/>
          <w:lang w:val="el-GR"/>
        </w:rPr>
        <w:t>των</w:t>
      </w:r>
      <w:r w:rsidRPr="00F01BC7">
        <w:rPr>
          <w:rFonts w:eastAsia="Times New Roman" w:cs="Times New Roman"/>
          <w:spacing w:val="25"/>
          <w:lang w:val="el-GR"/>
        </w:rPr>
        <w:t xml:space="preserve"> </w:t>
      </w:r>
      <w:r w:rsidRPr="00F01BC7">
        <w:rPr>
          <w:rFonts w:eastAsia="Times New Roman" w:cs="Times New Roman"/>
          <w:lang w:val="el-GR"/>
        </w:rPr>
        <w:t>κριτηρίων</w:t>
      </w:r>
      <w:r w:rsidRPr="00F01BC7">
        <w:rPr>
          <w:rFonts w:eastAsia="Times New Roman" w:cs="Times New Roman"/>
          <w:spacing w:val="25"/>
          <w:lang w:val="el-GR"/>
        </w:rPr>
        <w:t xml:space="preserve"> </w:t>
      </w:r>
      <w:r w:rsidRPr="00F01BC7">
        <w:rPr>
          <w:rFonts w:eastAsia="Times New Roman" w:cs="Times New Roman"/>
          <w:spacing w:val="-1"/>
          <w:lang w:val="el-GR"/>
        </w:rPr>
        <w:t>συγκριτικής</w:t>
      </w:r>
      <w:r w:rsidRPr="00F01BC7">
        <w:rPr>
          <w:rFonts w:eastAsia="Times New Roman" w:cs="Times New Roman"/>
          <w:spacing w:val="26"/>
          <w:lang w:val="el-GR"/>
        </w:rPr>
        <w:t xml:space="preserve"> </w:t>
      </w:r>
      <w:r w:rsidRPr="00F01BC7">
        <w:rPr>
          <w:rFonts w:eastAsia="Times New Roman" w:cs="Times New Roman"/>
          <w:spacing w:val="-1"/>
          <w:lang w:val="el-GR"/>
        </w:rPr>
        <w:t>αξιολόγησης</w:t>
      </w:r>
      <w:r w:rsidRPr="00F01BC7">
        <w:rPr>
          <w:rFonts w:eastAsia="Times New Roman" w:cs="Times New Roman"/>
          <w:spacing w:val="26"/>
          <w:lang w:val="el-GR"/>
        </w:rPr>
        <w:t xml:space="preserve"> </w:t>
      </w:r>
      <w:r w:rsidRPr="00F01BC7">
        <w:rPr>
          <w:rFonts w:eastAsia="Times New Roman" w:cs="Times New Roman"/>
          <w:spacing w:val="-1"/>
          <w:lang w:val="el-GR"/>
        </w:rPr>
        <w:t>και</w:t>
      </w:r>
      <w:r w:rsidRPr="00F01BC7">
        <w:rPr>
          <w:rFonts w:eastAsia="Times New Roman" w:cs="Times New Roman"/>
          <w:spacing w:val="28"/>
          <w:lang w:val="el-GR"/>
        </w:rPr>
        <w:t xml:space="preserve"> </w:t>
      </w:r>
      <w:r w:rsidRPr="00F01BC7">
        <w:rPr>
          <w:rFonts w:eastAsia="Times New Roman" w:cs="Times New Roman"/>
          <w:spacing w:val="-1"/>
          <w:lang w:val="el-GR"/>
        </w:rPr>
        <w:t>την</w:t>
      </w:r>
      <w:r w:rsidRPr="00F01BC7">
        <w:rPr>
          <w:rFonts w:eastAsia="Times New Roman" w:cs="Times New Roman"/>
          <w:spacing w:val="30"/>
          <w:lang w:val="el-GR"/>
        </w:rPr>
        <w:t xml:space="preserve"> </w:t>
      </w:r>
      <w:r w:rsidRPr="00F01BC7">
        <w:rPr>
          <w:rFonts w:eastAsia="Times New Roman" w:cs="Times New Roman"/>
          <w:lang w:val="el-GR"/>
        </w:rPr>
        <w:t>επιλογή</w:t>
      </w:r>
      <w:r w:rsidRPr="00F01BC7">
        <w:rPr>
          <w:rFonts w:eastAsia="Times New Roman" w:cs="Times New Roman"/>
          <w:spacing w:val="28"/>
          <w:lang w:val="el-GR"/>
        </w:rPr>
        <w:t xml:space="preserve"> </w:t>
      </w:r>
      <w:r w:rsidRPr="00F01BC7">
        <w:rPr>
          <w:rFonts w:eastAsia="Times New Roman" w:cs="Times New Roman"/>
          <w:spacing w:val="-1"/>
          <w:lang w:val="el-GR"/>
        </w:rPr>
        <w:t>της</w:t>
      </w:r>
      <w:r w:rsidRPr="00F01BC7">
        <w:rPr>
          <w:rFonts w:eastAsia="Times New Roman" w:cs="Times New Roman"/>
          <w:spacing w:val="26"/>
          <w:lang w:val="el-GR"/>
        </w:rPr>
        <w:t xml:space="preserve"> </w:t>
      </w:r>
      <w:r w:rsidRPr="00F01BC7">
        <w:rPr>
          <w:rFonts w:eastAsia="Times New Roman" w:cs="Times New Roman"/>
          <w:spacing w:val="-1"/>
          <w:lang w:val="el-GR"/>
        </w:rPr>
        <w:t>πλέον</w:t>
      </w:r>
      <w:r w:rsidRPr="00F01BC7">
        <w:rPr>
          <w:rFonts w:eastAsia="Times New Roman" w:cs="Times New Roman"/>
          <w:spacing w:val="63"/>
          <w:lang w:val="el-GR"/>
        </w:rPr>
        <w:t xml:space="preserve"> </w:t>
      </w:r>
      <w:r w:rsidRPr="00F01BC7">
        <w:rPr>
          <w:rFonts w:eastAsia="Times New Roman" w:cs="Times New Roman"/>
          <w:spacing w:val="-1"/>
          <w:lang w:val="el-GR"/>
        </w:rPr>
        <w:t>κατάλληλης</w:t>
      </w:r>
      <w:r w:rsidRPr="00F01BC7">
        <w:rPr>
          <w:rFonts w:eastAsia="Times New Roman" w:cs="Times New Roman"/>
          <w:lang w:val="el-GR"/>
        </w:rPr>
        <w:t xml:space="preserve"> </w:t>
      </w:r>
      <w:r w:rsidRPr="00F01BC7">
        <w:rPr>
          <w:rFonts w:eastAsia="Times New Roman" w:cs="Times New Roman"/>
          <w:spacing w:val="-1"/>
          <w:lang w:val="el-GR"/>
        </w:rPr>
        <w:t>τοποθεσίας.</w:t>
      </w:r>
    </w:p>
    <w:p w14:paraId="478E79EF" w14:textId="00216C1A" w:rsidR="004C7248" w:rsidRDefault="002F2107" w:rsidP="00E36FD7">
      <w:pPr>
        <w:widowControl w:val="0"/>
        <w:spacing w:before="120" w:after="360" w:line="360" w:lineRule="auto"/>
        <w:ind w:right="119"/>
        <w:rPr>
          <w:rFonts w:eastAsia="Calibri" w:cs="Times New Roman"/>
          <w:spacing w:val="-1"/>
          <w:lang w:val="el-GR"/>
        </w:rPr>
      </w:pPr>
      <w:r w:rsidRPr="00F01BC7">
        <w:rPr>
          <w:rFonts w:eastAsia="Times New Roman" w:cs="Times New Roman"/>
          <w:lang w:val="el-GR"/>
        </w:rPr>
        <w:t>Τα</w:t>
      </w:r>
      <w:r w:rsidRPr="00F01BC7">
        <w:rPr>
          <w:rFonts w:eastAsia="Times New Roman" w:cs="Times New Roman"/>
          <w:spacing w:val="20"/>
          <w:lang w:val="el-GR"/>
        </w:rPr>
        <w:t xml:space="preserve"> </w:t>
      </w:r>
      <w:r w:rsidRPr="00F01BC7">
        <w:rPr>
          <w:rFonts w:eastAsia="Times New Roman" w:cs="Times New Roman"/>
          <w:spacing w:val="-1"/>
          <w:lang w:val="el-GR"/>
        </w:rPr>
        <w:t>κριτήρια</w:t>
      </w:r>
      <w:r w:rsidRPr="00F01BC7">
        <w:rPr>
          <w:rFonts w:eastAsia="Times New Roman" w:cs="Times New Roman"/>
          <w:spacing w:val="20"/>
          <w:lang w:val="el-GR"/>
        </w:rPr>
        <w:t xml:space="preserve"> </w:t>
      </w:r>
      <w:r w:rsidRPr="00F01BC7">
        <w:rPr>
          <w:rFonts w:eastAsia="Times New Roman" w:cs="Times New Roman"/>
          <w:spacing w:val="-1"/>
          <w:lang w:val="el-GR"/>
        </w:rPr>
        <w:t>συγκριτικής</w:t>
      </w:r>
      <w:r w:rsidRPr="00F01BC7">
        <w:rPr>
          <w:rFonts w:eastAsia="Times New Roman" w:cs="Times New Roman"/>
          <w:spacing w:val="22"/>
          <w:lang w:val="el-GR"/>
        </w:rPr>
        <w:t xml:space="preserve"> </w:t>
      </w:r>
      <w:r w:rsidRPr="00F01BC7">
        <w:rPr>
          <w:rFonts w:eastAsia="Times New Roman" w:cs="Times New Roman"/>
          <w:spacing w:val="-1"/>
          <w:lang w:val="el-GR"/>
        </w:rPr>
        <w:t>αξιολόγησης</w:t>
      </w:r>
      <w:r w:rsidRPr="00F01BC7">
        <w:rPr>
          <w:rFonts w:eastAsia="Times New Roman" w:cs="Times New Roman"/>
          <w:spacing w:val="24"/>
          <w:lang w:val="el-GR"/>
        </w:rPr>
        <w:t xml:space="preserve"> </w:t>
      </w:r>
      <w:r w:rsidRPr="00F01BC7">
        <w:rPr>
          <w:rFonts w:eastAsia="Times New Roman" w:cs="Times New Roman"/>
          <w:spacing w:val="-1"/>
          <w:lang w:val="el-GR"/>
        </w:rPr>
        <w:t>ομαδοποιούνται</w:t>
      </w:r>
      <w:r w:rsidRPr="00F01BC7">
        <w:rPr>
          <w:rFonts w:eastAsia="Times New Roman" w:cs="Times New Roman"/>
          <w:spacing w:val="21"/>
          <w:lang w:val="el-GR"/>
        </w:rPr>
        <w:t xml:space="preserve"> </w:t>
      </w:r>
      <w:r w:rsidRPr="00F01BC7">
        <w:rPr>
          <w:rFonts w:eastAsia="Times New Roman" w:cs="Times New Roman"/>
          <w:lang w:val="el-GR"/>
        </w:rPr>
        <w:t>σε</w:t>
      </w:r>
      <w:r w:rsidRPr="00F01BC7">
        <w:rPr>
          <w:rFonts w:eastAsia="Times New Roman" w:cs="Times New Roman"/>
          <w:spacing w:val="21"/>
          <w:lang w:val="el-GR"/>
        </w:rPr>
        <w:t xml:space="preserve"> </w:t>
      </w:r>
      <w:r w:rsidRPr="00F01BC7">
        <w:rPr>
          <w:rFonts w:eastAsia="Times New Roman" w:cs="Times New Roman"/>
          <w:lang w:val="el-GR"/>
        </w:rPr>
        <w:t>6</w:t>
      </w:r>
      <w:r w:rsidRPr="00F01BC7">
        <w:rPr>
          <w:rFonts w:eastAsia="Times New Roman" w:cs="Times New Roman"/>
          <w:spacing w:val="21"/>
          <w:lang w:val="el-GR"/>
        </w:rPr>
        <w:t xml:space="preserve"> </w:t>
      </w:r>
      <w:r w:rsidRPr="00F01BC7">
        <w:rPr>
          <w:rFonts w:eastAsia="Times New Roman" w:cs="Times New Roman"/>
          <w:spacing w:val="-1"/>
          <w:lang w:val="el-GR"/>
        </w:rPr>
        <w:t>γενικές</w:t>
      </w:r>
      <w:r w:rsidRPr="00F01BC7">
        <w:rPr>
          <w:rFonts w:eastAsia="Times New Roman" w:cs="Times New Roman"/>
          <w:spacing w:val="22"/>
          <w:lang w:val="el-GR"/>
        </w:rPr>
        <w:t xml:space="preserve"> </w:t>
      </w:r>
      <w:r w:rsidRPr="00F01BC7">
        <w:rPr>
          <w:rFonts w:eastAsia="Times New Roman" w:cs="Times New Roman"/>
          <w:spacing w:val="-1"/>
          <w:lang w:val="el-GR"/>
        </w:rPr>
        <w:t>κατηγορίες</w:t>
      </w:r>
      <w:r w:rsidRPr="00F01BC7">
        <w:rPr>
          <w:rFonts w:eastAsia="Times New Roman" w:cs="Times New Roman"/>
          <w:spacing w:val="93"/>
          <w:lang w:val="el-GR"/>
        </w:rPr>
        <w:t xml:space="preserve"> </w:t>
      </w:r>
      <w:r w:rsidRPr="00F01BC7">
        <w:rPr>
          <w:rFonts w:eastAsia="Times New Roman" w:cs="Times New Roman"/>
          <w:spacing w:val="-1"/>
          <w:lang w:val="el-GR"/>
        </w:rPr>
        <w:t>(γεωλογικά-υδρογεωλογικά,</w:t>
      </w:r>
      <w:r w:rsidRPr="00F01BC7">
        <w:rPr>
          <w:rFonts w:eastAsia="Times New Roman" w:cs="Times New Roman"/>
          <w:spacing w:val="59"/>
          <w:lang w:val="el-GR"/>
        </w:rPr>
        <w:t xml:space="preserve"> </w:t>
      </w:r>
      <w:r w:rsidRPr="00F01BC7">
        <w:rPr>
          <w:rFonts w:eastAsia="Times New Roman" w:cs="Times New Roman"/>
          <w:spacing w:val="-1"/>
          <w:lang w:val="el-GR"/>
        </w:rPr>
        <w:t>περιβαλλοντικά,</w:t>
      </w:r>
      <w:r w:rsidRPr="00F01BC7">
        <w:rPr>
          <w:rFonts w:eastAsia="Times New Roman" w:cs="Times New Roman"/>
          <w:spacing w:val="59"/>
          <w:lang w:val="el-GR"/>
        </w:rPr>
        <w:t xml:space="preserve"> </w:t>
      </w:r>
      <w:r w:rsidRPr="00F01BC7">
        <w:rPr>
          <w:rFonts w:eastAsia="Times New Roman" w:cs="Times New Roman"/>
          <w:spacing w:val="-1"/>
          <w:lang w:val="el-GR"/>
        </w:rPr>
        <w:t>χωροταξικά,</w:t>
      </w:r>
      <w:r w:rsidRPr="00F01BC7">
        <w:rPr>
          <w:rFonts w:eastAsia="Times New Roman" w:cs="Times New Roman"/>
          <w:spacing w:val="59"/>
          <w:lang w:val="el-GR"/>
        </w:rPr>
        <w:t xml:space="preserve"> </w:t>
      </w:r>
      <w:r w:rsidRPr="00F01BC7">
        <w:rPr>
          <w:rFonts w:eastAsia="Times New Roman" w:cs="Times New Roman"/>
          <w:spacing w:val="-1"/>
          <w:lang w:val="el-GR"/>
        </w:rPr>
        <w:t>λειτουργικά,</w:t>
      </w:r>
      <w:r w:rsidRPr="00F01BC7">
        <w:rPr>
          <w:rFonts w:eastAsia="Times New Roman" w:cs="Times New Roman"/>
          <w:spacing w:val="2"/>
          <w:lang w:val="el-GR"/>
        </w:rPr>
        <w:t xml:space="preserve"> </w:t>
      </w:r>
      <w:r w:rsidRPr="00F01BC7">
        <w:rPr>
          <w:rFonts w:eastAsia="Times New Roman" w:cs="Times New Roman"/>
          <w:spacing w:val="-1"/>
          <w:lang w:val="el-GR"/>
        </w:rPr>
        <w:t>οικονομικά</w:t>
      </w:r>
      <w:r w:rsidRPr="00F01BC7">
        <w:rPr>
          <w:rFonts w:eastAsia="Times New Roman" w:cs="Times New Roman"/>
          <w:spacing w:val="109"/>
          <w:lang w:val="el-GR"/>
        </w:rPr>
        <w:t xml:space="preserve"> </w:t>
      </w:r>
      <w:r w:rsidRPr="00F01BC7">
        <w:rPr>
          <w:rFonts w:eastAsia="Times New Roman" w:cs="Times New Roman"/>
          <w:spacing w:val="-1"/>
          <w:lang w:val="el-GR"/>
        </w:rPr>
        <w:t>και</w:t>
      </w:r>
      <w:r w:rsidRPr="00F01BC7">
        <w:rPr>
          <w:rFonts w:eastAsia="Times New Roman" w:cs="Times New Roman"/>
          <w:spacing w:val="45"/>
          <w:lang w:val="el-GR"/>
        </w:rPr>
        <w:t xml:space="preserve"> </w:t>
      </w:r>
      <w:r w:rsidRPr="00F01BC7">
        <w:rPr>
          <w:rFonts w:eastAsia="Times New Roman" w:cs="Times New Roman"/>
          <w:spacing w:val="-1"/>
          <w:lang w:val="el-GR"/>
        </w:rPr>
        <w:t>κοινωνικής</w:t>
      </w:r>
      <w:r w:rsidRPr="00F01BC7">
        <w:rPr>
          <w:rFonts w:eastAsia="Times New Roman" w:cs="Times New Roman"/>
          <w:spacing w:val="46"/>
          <w:lang w:val="el-GR"/>
        </w:rPr>
        <w:t xml:space="preserve"> </w:t>
      </w:r>
      <w:r w:rsidRPr="00F01BC7">
        <w:rPr>
          <w:rFonts w:eastAsia="Times New Roman" w:cs="Times New Roman"/>
          <w:spacing w:val="-1"/>
          <w:lang w:val="el-GR"/>
        </w:rPr>
        <w:t>αποδοχής)</w:t>
      </w:r>
      <w:r w:rsidRPr="00F01BC7">
        <w:rPr>
          <w:rFonts w:eastAsia="Times New Roman" w:cs="Times New Roman"/>
          <w:spacing w:val="44"/>
          <w:lang w:val="el-GR"/>
        </w:rPr>
        <w:t xml:space="preserve"> </w:t>
      </w:r>
      <w:r w:rsidRPr="00F01BC7">
        <w:rPr>
          <w:rFonts w:eastAsia="Times New Roman" w:cs="Times New Roman"/>
          <w:spacing w:val="-1"/>
          <w:lang w:val="el-GR"/>
        </w:rPr>
        <w:t>και</w:t>
      </w:r>
      <w:r w:rsidRPr="00F01BC7">
        <w:rPr>
          <w:rFonts w:eastAsia="Times New Roman" w:cs="Times New Roman"/>
          <w:spacing w:val="45"/>
          <w:lang w:val="el-GR"/>
        </w:rPr>
        <w:t xml:space="preserve"> </w:t>
      </w:r>
      <w:r w:rsidRPr="00F01BC7">
        <w:rPr>
          <w:rFonts w:eastAsia="Times New Roman" w:cs="Times New Roman"/>
          <w:lang w:val="el-GR"/>
        </w:rPr>
        <w:t>σε</w:t>
      </w:r>
      <w:r w:rsidRPr="00F01BC7">
        <w:rPr>
          <w:rFonts w:eastAsia="Times New Roman" w:cs="Times New Roman"/>
          <w:spacing w:val="45"/>
          <w:lang w:val="el-GR"/>
        </w:rPr>
        <w:t xml:space="preserve"> </w:t>
      </w:r>
      <w:r w:rsidRPr="00F01BC7">
        <w:rPr>
          <w:rFonts w:eastAsia="Times New Roman" w:cs="Times New Roman"/>
          <w:lang w:val="el-GR"/>
        </w:rPr>
        <w:t>22</w:t>
      </w:r>
      <w:r w:rsidRPr="00F01BC7">
        <w:rPr>
          <w:rFonts w:eastAsia="Times New Roman" w:cs="Times New Roman"/>
          <w:spacing w:val="45"/>
          <w:lang w:val="el-GR"/>
        </w:rPr>
        <w:t xml:space="preserve"> </w:t>
      </w:r>
      <w:r w:rsidRPr="00F01BC7">
        <w:rPr>
          <w:rFonts w:eastAsia="Times New Roman" w:cs="Times New Roman"/>
          <w:lang w:val="el-GR"/>
        </w:rPr>
        <w:t>ομάδες.</w:t>
      </w:r>
      <w:r w:rsidRPr="00F01BC7">
        <w:rPr>
          <w:rFonts w:eastAsia="Times New Roman" w:cs="Times New Roman"/>
          <w:spacing w:val="49"/>
          <w:lang w:val="el-GR"/>
        </w:rPr>
        <w:t xml:space="preserve"> </w:t>
      </w:r>
      <w:r w:rsidRPr="00F01BC7">
        <w:rPr>
          <w:rFonts w:eastAsia="Times New Roman" w:cs="Times New Roman"/>
          <w:lang w:val="el-GR"/>
        </w:rPr>
        <w:t>Ο</w:t>
      </w:r>
      <w:r w:rsidRPr="00F01BC7">
        <w:rPr>
          <w:rFonts w:eastAsia="Times New Roman" w:cs="Times New Roman"/>
          <w:spacing w:val="44"/>
          <w:lang w:val="el-GR"/>
        </w:rPr>
        <w:t xml:space="preserve"> </w:t>
      </w:r>
      <w:r w:rsidRPr="00F01BC7">
        <w:rPr>
          <w:rFonts w:eastAsia="Times New Roman" w:cs="Times New Roman"/>
          <w:spacing w:val="-1"/>
          <w:lang w:val="el-GR"/>
        </w:rPr>
        <w:t>χαρακτηρισμός</w:t>
      </w:r>
      <w:r w:rsidRPr="00F01BC7">
        <w:rPr>
          <w:rFonts w:eastAsia="Times New Roman" w:cs="Times New Roman"/>
          <w:spacing w:val="46"/>
          <w:lang w:val="el-GR"/>
        </w:rPr>
        <w:t xml:space="preserve"> </w:t>
      </w:r>
      <w:r w:rsidRPr="00F01BC7">
        <w:rPr>
          <w:rFonts w:eastAsia="Times New Roman" w:cs="Times New Roman"/>
          <w:lang w:val="el-GR"/>
        </w:rPr>
        <w:t>του</w:t>
      </w:r>
      <w:r w:rsidRPr="00F01BC7">
        <w:rPr>
          <w:rFonts w:eastAsia="Times New Roman" w:cs="Times New Roman"/>
          <w:spacing w:val="46"/>
          <w:lang w:val="el-GR"/>
        </w:rPr>
        <w:t xml:space="preserve"> </w:t>
      </w:r>
      <w:r w:rsidRPr="00F01BC7">
        <w:rPr>
          <w:rFonts w:eastAsia="Times New Roman" w:cs="Times New Roman"/>
          <w:spacing w:val="-1"/>
          <w:lang w:val="el-GR"/>
        </w:rPr>
        <w:t>βαθμού</w:t>
      </w:r>
      <w:r w:rsidRPr="00F01BC7">
        <w:rPr>
          <w:rFonts w:eastAsia="Times New Roman" w:cs="Times New Roman"/>
          <w:spacing w:val="69"/>
          <w:lang w:val="el-GR"/>
        </w:rPr>
        <w:t xml:space="preserve"> </w:t>
      </w:r>
      <w:r w:rsidRPr="00F01BC7">
        <w:rPr>
          <w:rFonts w:eastAsia="Times New Roman" w:cs="Times New Roman"/>
          <w:spacing w:val="-1"/>
          <w:lang w:val="el-GR"/>
        </w:rPr>
        <w:t>αξιολόγησης</w:t>
      </w:r>
      <w:r w:rsidRPr="00F01BC7">
        <w:rPr>
          <w:rFonts w:eastAsia="Times New Roman" w:cs="Times New Roman"/>
          <w:spacing w:val="36"/>
          <w:lang w:val="el-GR"/>
        </w:rPr>
        <w:t xml:space="preserve"> </w:t>
      </w:r>
      <w:r w:rsidRPr="00F01BC7">
        <w:rPr>
          <w:rFonts w:eastAsia="Times New Roman" w:cs="Times New Roman"/>
          <w:lang w:val="el-GR"/>
        </w:rPr>
        <w:t>κάθε</w:t>
      </w:r>
      <w:r w:rsidRPr="00F01BC7">
        <w:rPr>
          <w:rFonts w:eastAsia="Times New Roman" w:cs="Times New Roman"/>
          <w:spacing w:val="36"/>
          <w:lang w:val="el-GR"/>
        </w:rPr>
        <w:t xml:space="preserve"> </w:t>
      </w:r>
      <w:r w:rsidRPr="00F01BC7">
        <w:rPr>
          <w:rFonts w:eastAsia="Times New Roman" w:cs="Times New Roman"/>
          <w:lang w:val="el-GR"/>
        </w:rPr>
        <w:t>κριτηρίου</w:t>
      </w:r>
      <w:r w:rsidRPr="00F01BC7">
        <w:rPr>
          <w:rFonts w:eastAsia="Times New Roman" w:cs="Times New Roman"/>
          <w:spacing w:val="37"/>
          <w:lang w:val="el-GR"/>
        </w:rPr>
        <w:t xml:space="preserve"> </w:t>
      </w:r>
      <w:r w:rsidRPr="00F01BC7">
        <w:rPr>
          <w:rFonts w:eastAsia="Times New Roman" w:cs="Times New Roman"/>
          <w:spacing w:val="-1"/>
          <w:lang w:val="el-GR"/>
        </w:rPr>
        <w:t>γίνεται</w:t>
      </w:r>
      <w:r w:rsidRPr="00F01BC7">
        <w:rPr>
          <w:rFonts w:eastAsia="Times New Roman" w:cs="Times New Roman"/>
          <w:spacing w:val="36"/>
          <w:lang w:val="el-GR"/>
        </w:rPr>
        <w:t xml:space="preserve"> </w:t>
      </w:r>
      <w:r w:rsidRPr="00F01BC7">
        <w:rPr>
          <w:rFonts w:eastAsia="Times New Roman" w:cs="Times New Roman"/>
          <w:lang w:val="el-GR"/>
        </w:rPr>
        <w:t>σε</w:t>
      </w:r>
      <w:r w:rsidRPr="00F01BC7">
        <w:rPr>
          <w:rFonts w:eastAsia="Times New Roman" w:cs="Times New Roman"/>
          <w:spacing w:val="36"/>
          <w:lang w:val="el-GR"/>
        </w:rPr>
        <w:t xml:space="preserve"> </w:t>
      </w:r>
      <w:r w:rsidRPr="00F01BC7">
        <w:rPr>
          <w:rFonts w:eastAsia="Times New Roman" w:cs="Times New Roman"/>
          <w:spacing w:val="-1"/>
          <w:lang w:val="el-GR"/>
        </w:rPr>
        <w:t>κλίμακα</w:t>
      </w:r>
      <w:r w:rsidRPr="00F01BC7">
        <w:rPr>
          <w:rFonts w:eastAsia="Times New Roman" w:cs="Times New Roman"/>
          <w:spacing w:val="36"/>
          <w:lang w:val="el-GR"/>
        </w:rPr>
        <w:t xml:space="preserve"> </w:t>
      </w:r>
      <w:r w:rsidRPr="00F01BC7">
        <w:rPr>
          <w:rFonts w:eastAsia="Times New Roman" w:cs="Times New Roman"/>
          <w:spacing w:val="-1"/>
          <w:lang w:val="el-GR"/>
        </w:rPr>
        <w:t>από</w:t>
      </w:r>
      <w:r w:rsidRPr="00F01BC7">
        <w:rPr>
          <w:rFonts w:eastAsia="Times New Roman" w:cs="Times New Roman"/>
          <w:spacing w:val="35"/>
          <w:lang w:val="el-GR"/>
        </w:rPr>
        <w:t xml:space="preserve"> </w:t>
      </w:r>
      <w:r w:rsidRPr="00F01BC7">
        <w:rPr>
          <w:rFonts w:eastAsia="Times New Roman" w:cs="Times New Roman"/>
          <w:lang w:val="el-GR"/>
        </w:rPr>
        <w:t>1</w:t>
      </w:r>
      <w:r w:rsidRPr="00F01BC7">
        <w:rPr>
          <w:rFonts w:eastAsia="Times New Roman" w:cs="Times New Roman"/>
          <w:spacing w:val="35"/>
          <w:lang w:val="el-GR"/>
        </w:rPr>
        <w:t xml:space="preserve"> </w:t>
      </w:r>
      <w:r w:rsidRPr="00F01BC7">
        <w:rPr>
          <w:rFonts w:eastAsia="Times New Roman" w:cs="Times New Roman"/>
          <w:lang w:val="el-GR"/>
        </w:rPr>
        <w:t>έως</w:t>
      </w:r>
      <w:r w:rsidRPr="00F01BC7">
        <w:rPr>
          <w:rFonts w:eastAsia="Times New Roman" w:cs="Times New Roman"/>
          <w:spacing w:val="36"/>
          <w:lang w:val="el-GR"/>
        </w:rPr>
        <w:t xml:space="preserve"> </w:t>
      </w:r>
      <w:r w:rsidRPr="00F01BC7">
        <w:rPr>
          <w:rFonts w:eastAsia="Times New Roman" w:cs="Times New Roman"/>
          <w:lang w:val="el-GR"/>
        </w:rPr>
        <w:t>10</w:t>
      </w:r>
      <w:r w:rsidRPr="00F01BC7">
        <w:rPr>
          <w:rFonts w:eastAsia="Times New Roman" w:cs="Times New Roman"/>
          <w:spacing w:val="35"/>
          <w:lang w:val="el-GR"/>
        </w:rPr>
        <w:t xml:space="preserve"> </w:t>
      </w:r>
      <w:r w:rsidRPr="00F01BC7">
        <w:rPr>
          <w:rFonts w:eastAsia="Times New Roman" w:cs="Times New Roman"/>
          <w:lang w:val="el-GR"/>
        </w:rPr>
        <w:t>(με</w:t>
      </w:r>
      <w:r w:rsidRPr="00F01BC7">
        <w:rPr>
          <w:rFonts w:eastAsia="Times New Roman" w:cs="Times New Roman"/>
          <w:spacing w:val="36"/>
          <w:lang w:val="el-GR"/>
        </w:rPr>
        <w:t xml:space="preserve"> </w:t>
      </w:r>
      <w:r w:rsidRPr="00F01BC7">
        <w:rPr>
          <w:rFonts w:eastAsia="Times New Roman" w:cs="Times New Roman"/>
          <w:spacing w:val="-1"/>
          <w:lang w:val="el-GR"/>
        </w:rPr>
        <w:t>αύξοντα</w:t>
      </w:r>
      <w:r w:rsidRPr="00F01BC7">
        <w:rPr>
          <w:rFonts w:eastAsia="Times New Roman" w:cs="Times New Roman"/>
          <w:spacing w:val="34"/>
          <w:lang w:val="el-GR"/>
        </w:rPr>
        <w:t xml:space="preserve"> </w:t>
      </w:r>
      <w:r w:rsidRPr="00F01BC7">
        <w:rPr>
          <w:rFonts w:eastAsia="Times New Roman" w:cs="Times New Roman"/>
          <w:spacing w:val="-1"/>
          <w:lang w:val="el-GR"/>
        </w:rPr>
        <w:t>βαθμό</w:t>
      </w:r>
      <w:r w:rsidRPr="00F01BC7">
        <w:rPr>
          <w:rFonts w:eastAsia="Times New Roman" w:cs="Times New Roman"/>
          <w:spacing w:val="49"/>
          <w:lang w:val="el-GR"/>
        </w:rPr>
        <w:t xml:space="preserve"> </w:t>
      </w:r>
      <w:r w:rsidRPr="00F01BC7">
        <w:rPr>
          <w:rFonts w:eastAsia="Times New Roman" w:cs="Times New Roman"/>
          <w:spacing w:val="-1"/>
          <w:lang w:val="el-GR"/>
        </w:rPr>
        <w:t>καταλληλότητας)</w:t>
      </w:r>
      <w:r w:rsidR="00913640" w:rsidRPr="00F01BC7">
        <w:rPr>
          <w:rFonts w:eastAsia="Times New Roman" w:cs="Times New Roman"/>
          <w:spacing w:val="-1"/>
          <w:lang w:val="el-GR"/>
        </w:rPr>
        <w:t>,</w:t>
      </w:r>
      <w:r w:rsidRPr="00F01BC7">
        <w:rPr>
          <w:rFonts w:eastAsia="Times New Roman" w:cs="Times New Roman"/>
          <w:spacing w:val="19"/>
          <w:lang w:val="el-GR"/>
        </w:rPr>
        <w:t xml:space="preserve"> </w:t>
      </w:r>
      <w:r w:rsidRPr="00F01BC7">
        <w:rPr>
          <w:rFonts w:eastAsia="Times New Roman" w:cs="Times New Roman"/>
          <w:spacing w:val="-1"/>
          <w:lang w:val="el-GR"/>
        </w:rPr>
        <w:t>λαμβάνεται</w:t>
      </w:r>
      <w:r w:rsidRPr="00F01BC7">
        <w:rPr>
          <w:rFonts w:eastAsia="Times New Roman" w:cs="Times New Roman"/>
          <w:spacing w:val="19"/>
          <w:lang w:val="el-GR"/>
        </w:rPr>
        <w:t xml:space="preserve"> </w:t>
      </w:r>
      <w:r w:rsidRPr="00F01BC7">
        <w:rPr>
          <w:rFonts w:eastAsia="Times New Roman" w:cs="Times New Roman"/>
          <w:spacing w:val="-1"/>
          <w:lang w:val="el-GR"/>
        </w:rPr>
        <w:t>υπόψη</w:t>
      </w:r>
      <w:r w:rsidRPr="00F01BC7">
        <w:rPr>
          <w:rFonts w:eastAsia="Times New Roman" w:cs="Times New Roman"/>
          <w:spacing w:val="20"/>
          <w:lang w:val="el-GR"/>
        </w:rPr>
        <w:t xml:space="preserve"> </w:t>
      </w:r>
      <w:r w:rsidRPr="00F01BC7">
        <w:rPr>
          <w:rFonts w:eastAsia="Times New Roman" w:cs="Times New Roman"/>
          <w:lang w:val="el-GR"/>
        </w:rPr>
        <w:t>ο</w:t>
      </w:r>
      <w:r w:rsidRPr="00F01BC7">
        <w:rPr>
          <w:rFonts w:eastAsia="Times New Roman" w:cs="Times New Roman"/>
          <w:spacing w:val="18"/>
          <w:lang w:val="el-GR"/>
        </w:rPr>
        <w:t xml:space="preserve"> </w:t>
      </w:r>
      <w:r w:rsidRPr="00F01BC7">
        <w:rPr>
          <w:rFonts w:eastAsia="Times New Roman" w:cs="Times New Roman"/>
          <w:spacing w:val="-1"/>
          <w:lang w:val="el-GR"/>
        </w:rPr>
        <w:t>βαθμός</w:t>
      </w:r>
      <w:r w:rsidRPr="00F01BC7">
        <w:rPr>
          <w:rFonts w:eastAsia="Times New Roman" w:cs="Times New Roman"/>
          <w:spacing w:val="19"/>
          <w:lang w:val="el-GR"/>
        </w:rPr>
        <w:t xml:space="preserve"> </w:t>
      </w:r>
      <w:r w:rsidRPr="00F01BC7">
        <w:rPr>
          <w:rFonts w:eastAsia="Times New Roman" w:cs="Times New Roman"/>
          <w:spacing w:val="-1"/>
          <w:lang w:val="el-GR"/>
        </w:rPr>
        <w:t>σπουδαιότητας</w:t>
      </w:r>
      <w:r w:rsidRPr="00F01BC7">
        <w:rPr>
          <w:rFonts w:eastAsia="Times New Roman" w:cs="Times New Roman"/>
          <w:spacing w:val="19"/>
          <w:lang w:val="el-GR"/>
        </w:rPr>
        <w:t xml:space="preserve"> </w:t>
      </w:r>
      <w:r w:rsidRPr="00F01BC7">
        <w:rPr>
          <w:rFonts w:eastAsia="Times New Roman" w:cs="Times New Roman"/>
          <w:spacing w:val="-1"/>
          <w:lang w:val="el-GR"/>
        </w:rPr>
        <w:t>κάθε</w:t>
      </w:r>
      <w:r w:rsidRPr="00F01BC7">
        <w:rPr>
          <w:rFonts w:eastAsia="Times New Roman" w:cs="Times New Roman"/>
          <w:spacing w:val="71"/>
          <w:lang w:val="el-GR"/>
        </w:rPr>
        <w:t xml:space="preserve"> </w:t>
      </w:r>
      <w:r w:rsidRPr="00F01BC7">
        <w:rPr>
          <w:rFonts w:eastAsia="Times New Roman" w:cs="Times New Roman"/>
          <w:spacing w:val="-1"/>
          <w:lang w:val="el-GR"/>
        </w:rPr>
        <w:t>κριτηρίου</w:t>
      </w:r>
      <w:r w:rsidR="00913640" w:rsidRPr="00F01BC7">
        <w:rPr>
          <w:rFonts w:eastAsia="Times New Roman" w:cs="Times New Roman"/>
          <w:spacing w:val="-1"/>
          <w:lang w:val="el-GR"/>
        </w:rPr>
        <w:t>,</w:t>
      </w:r>
      <w:r w:rsidRPr="00F01BC7">
        <w:rPr>
          <w:rFonts w:eastAsia="Times New Roman" w:cs="Times New Roman"/>
          <w:spacing w:val="51"/>
          <w:lang w:val="el-GR"/>
        </w:rPr>
        <w:t xml:space="preserve"> </w:t>
      </w:r>
      <w:r w:rsidRPr="00F01BC7">
        <w:rPr>
          <w:rFonts w:eastAsia="Times New Roman" w:cs="Times New Roman"/>
          <w:lang w:val="el-GR"/>
        </w:rPr>
        <w:t>μέσα</w:t>
      </w:r>
      <w:r w:rsidRPr="00F01BC7">
        <w:rPr>
          <w:rFonts w:eastAsia="Times New Roman" w:cs="Times New Roman"/>
          <w:spacing w:val="49"/>
          <w:lang w:val="el-GR"/>
        </w:rPr>
        <w:t xml:space="preserve"> </w:t>
      </w:r>
      <w:r w:rsidRPr="00F01BC7">
        <w:rPr>
          <w:rFonts w:eastAsia="Times New Roman" w:cs="Times New Roman"/>
          <w:lang w:val="el-GR"/>
        </w:rPr>
        <w:t>σε</w:t>
      </w:r>
      <w:r w:rsidRPr="00F01BC7">
        <w:rPr>
          <w:rFonts w:eastAsia="Times New Roman" w:cs="Times New Roman"/>
          <w:spacing w:val="50"/>
          <w:lang w:val="el-GR"/>
        </w:rPr>
        <w:t xml:space="preserve"> </w:t>
      </w:r>
      <w:r w:rsidRPr="00F01BC7">
        <w:rPr>
          <w:rFonts w:eastAsia="Times New Roman" w:cs="Times New Roman"/>
          <w:lang w:val="el-GR"/>
        </w:rPr>
        <w:t>κάθε</w:t>
      </w:r>
      <w:r w:rsidRPr="00F01BC7">
        <w:rPr>
          <w:rFonts w:eastAsia="Times New Roman" w:cs="Times New Roman"/>
          <w:spacing w:val="50"/>
          <w:lang w:val="el-GR"/>
        </w:rPr>
        <w:t xml:space="preserve"> </w:t>
      </w:r>
      <w:r w:rsidRPr="00F01BC7">
        <w:rPr>
          <w:rFonts w:eastAsia="Times New Roman" w:cs="Times New Roman"/>
          <w:spacing w:val="-1"/>
          <w:lang w:val="el-GR"/>
        </w:rPr>
        <w:t>ομάδα</w:t>
      </w:r>
      <w:r w:rsidRPr="00F01BC7">
        <w:rPr>
          <w:rFonts w:eastAsia="Times New Roman" w:cs="Times New Roman"/>
          <w:spacing w:val="48"/>
          <w:lang w:val="el-GR"/>
        </w:rPr>
        <w:t xml:space="preserve"> </w:t>
      </w:r>
      <w:r w:rsidRPr="00F01BC7">
        <w:rPr>
          <w:rFonts w:eastAsia="Times New Roman" w:cs="Times New Roman"/>
          <w:spacing w:val="-1"/>
          <w:lang w:val="el-GR"/>
        </w:rPr>
        <w:t>κριτηρίων</w:t>
      </w:r>
      <w:r w:rsidR="00913640" w:rsidRPr="00F01BC7">
        <w:rPr>
          <w:rFonts w:eastAsia="Times New Roman" w:cs="Times New Roman"/>
          <w:spacing w:val="-1"/>
          <w:lang w:val="el-GR"/>
        </w:rPr>
        <w:t>,</w:t>
      </w:r>
      <w:r w:rsidRPr="00F01BC7">
        <w:rPr>
          <w:rFonts w:eastAsia="Times New Roman" w:cs="Times New Roman"/>
          <w:spacing w:val="49"/>
          <w:lang w:val="el-GR"/>
        </w:rPr>
        <w:t xml:space="preserve"> </w:t>
      </w:r>
      <w:r w:rsidRPr="00F01BC7">
        <w:rPr>
          <w:rFonts w:eastAsia="Times New Roman" w:cs="Times New Roman"/>
          <w:lang w:val="el-GR"/>
        </w:rPr>
        <w:t>ως</w:t>
      </w:r>
      <w:r w:rsidRPr="00F01BC7">
        <w:rPr>
          <w:rFonts w:eastAsia="Times New Roman" w:cs="Times New Roman"/>
          <w:spacing w:val="53"/>
          <w:lang w:val="el-GR"/>
        </w:rPr>
        <w:t xml:space="preserve"> </w:t>
      </w:r>
      <w:r w:rsidRPr="00F01BC7">
        <w:rPr>
          <w:rFonts w:eastAsia="Times New Roman" w:cs="Times New Roman"/>
          <w:spacing w:val="-1"/>
          <w:lang w:val="el-GR"/>
        </w:rPr>
        <w:t>ποσοστό</w:t>
      </w:r>
      <w:r w:rsidRPr="00F01BC7">
        <w:rPr>
          <w:rFonts w:eastAsia="Times New Roman" w:cs="Times New Roman"/>
          <w:spacing w:val="50"/>
          <w:lang w:val="el-GR"/>
        </w:rPr>
        <w:t xml:space="preserve"> </w:t>
      </w:r>
      <w:r w:rsidRPr="00F01BC7">
        <w:rPr>
          <w:rFonts w:eastAsia="Times New Roman" w:cs="Times New Roman"/>
          <w:spacing w:val="-1"/>
          <w:lang w:val="el-GR"/>
        </w:rPr>
        <w:t>%</w:t>
      </w:r>
      <w:r w:rsidRPr="00F01BC7">
        <w:rPr>
          <w:rFonts w:eastAsia="Times New Roman" w:cs="Times New Roman"/>
          <w:spacing w:val="51"/>
          <w:lang w:val="el-GR"/>
        </w:rPr>
        <w:t xml:space="preserve"> </w:t>
      </w:r>
      <w:r w:rsidRPr="00F01BC7">
        <w:rPr>
          <w:rFonts w:eastAsia="Times New Roman" w:cs="Times New Roman"/>
          <w:spacing w:val="-1"/>
          <w:lang w:val="el-GR"/>
        </w:rPr>
        <w:t>καθώς</w:t>
      </w:r>
      <w:r w:rsidRPr="00F01BC7">
        <w:rPr>
          <w:rFonts w:eastAsia="Times New Roman" w:cs="Times New Roman"/>
          <w:spacing w:val="50"/>
          <w:lang w:val="el-GR"/>
        </w:rPr>
        <w:t xml:space="preserve"> </w:t>
      </w:r>
      <w:r w:rsidRPr="00F01BC7">
        <w:rPr>
          <w:rFonts w:eastAsia="Times New Roman" w:cs="Times New Roman"/>
          <w:lang w:val="el-GR"/>
        </w:rPr>
        <w:t>και</w:t>
      </w:r>
      <w:r w:rsidRPr="00F01BC7">
        <w:rPr>
          <w:rFonts w:eastAsia="Times New Roman" w:cs="Times New Roman"/>
          <w:spacing w:val="50"/>
          <w:lang w:val="el-GR"/>
        </w:rPr>
        <w:t xml:space="preserve"> </w:t>
      </w:r>
      <w:r w:rsidRPr="00F01BC7">
        <w:rPr>
          <w:rFonts w:eastAsia="Times New Roman" w:cs="Times New Roman"/>
          <w:lang w:val="el-GR"/>
        </w:rPr>
        <w:t>ο</w:t>
      </w:r>
      <w:r w:rsidRPr="00F01BC7">
        <w:rPr>
          <w:rFonts w:eastAsia="Times New Roman" w:cs="Times New Roman"/>
          <w:spacing w:val="50"/>
          <w:lang w:val="el-GR"/>
        </w:rPr>
        <w:t xml:space="preserve"> </w:t>
      </w:r>
      <w:r w:rsidRPr="00F01BC7">
        <w:rPr>
          <w:rFonts w:eastAsia="Times New Roman" w:cs="Times New Roman"/>
          <w:spacing w:val="-1"/>
          <w:lang w:val="el-GR"/>
        </w:rPr>
        <w:t>βαθμός</w:t>
      </w:r>
      <w:r w:rsidRPr="00F01BC7">
        <w:rPr>
          <w:rFonts w:eastAsia="Times New Roman" w:cs="Times New Roman"/>
          <w:spacing w:val="67"/>
          <w:lang w:val="el-GR"/>
        </w:rPr>
        <w:t xml:space="preserve"> </w:t>
      </w:r>
      <w:r w:rsidRPr="00F01BC7">
        <w:rPr>
          <w:rFonts w:eastAsia="Times New Roman" w:cs="Times New Roman"/>
          <w:spacing w:val="-1"/>
          <w:lang w:val="el-GR"/>
        </w:rPr>
        <w:t>σημαντικότητας</w:t>
      </w:r>
      <w:r w:rsidRPr="00F01BC7">
        <w:rPr>
          <w:rFonts w:eastAsia="Times New Roman" w:cs="Times New Roman"/>
          <w:spacing w:val="14"/>
          <w:lang w:val="el-GR"/>
        </w:rPr>
        <w:t xml:space="preserve"> </w:t>
      </w:r>
      <w:r w:rsidRPr="00F01BC7">
        <w:rPr>
          <w:rFonts w:eastAsia="Times New Roman" w:cs="Times New Roman"/>
          <w:spacing w:val="-1"/>
          <w:lang w:val="el-GR"/>
        </w:rPr>
        <w:t>κάθε</w:t>
      </w:r>
      <w:r w:rsidRPr="00F01BC7">
        <w:rPr>
          <w:rFonts w:eastAsia="Times New Roman" w:cs="Times New Roman"/>
          <w:spacing w:val="16"/>
          <w:lang w:val="el-GR"/>
        </w:rPr>
        <w:t xml:space="preserve"> </w:t>
      </w:r>
      <w:r w:rsidRPr="00F01BC7">
        <w:rPr>
          <w:rFonts w:eastAsia="Times New Roman" w:cs="Times New Roman"/>
          <w:spacing w:val="-1"/>
          <w:lang w:val="el-GR"/>
        </w:rPr>
        <w:t>ομάδας</w:t>
      </w:r>
      <w:r w:rsidRPr="00F01BC7">
        <w:rPr>
          <w:rFonts w:eastAsia="Times New Roman" w:cs="Times New Roman"/>
          <w:spacing w:val="14"/>
          <w:lang w:val="el-GR"/>
        </w:rPr>
        <w:t xml:space="preserve"> </w:t>
      </w:r>
      <w:r w:rsidRPr="00F01BC7">
        <w:rPr>
          <w:rFonts w:eastAsia="Times New Roman" w:cs="Times New Roman"/>
          <w:spacing w:val="-1"/>
          <w:lang w:val="el-GR"/>
        </w:rPr>
        <w:t>κριτηρίων</w:t>
      </w:r>
      <w:r w:rsidRPr="00F01BC7">
        <w:rPr>
          <w:rFonts w:eastAsia="Times New Roman" w:cs="Times New Roman"/>
          <w:spacing w:val="13"/>
          <w:lang w:val="el-GR"/>
        </w:rPr>
        <w:t xml:space="preserve"> </w:t>
      </w:r>
      <w:r w:rsidRPr="00F01BC7">
        <w:rPr>
          <w:rFonts w:eastAsia="Times New Roman" w:cs="Times New Roman"/>
          <w:spacing w:val="-1"/>
          <w:lang w:val="el-GR"/>
        </w:rPr>
        <w:t>(συγκριτική</w:t>
      </w:r>
      <w:r w:rsidRPr="00F01BC7">
        <w:rPr>
          <w:rFonts w:eastAsia="Times New Roman" w:cs="Times New Roman"/>
          <w:spacing w:val="13"/>
          <w:lang w:val="el-GR"/>
        </w:rPr>
        <w:t xml:space="preserve"> </w:t>
      </w:r>
      <w:r w:rsidRPr="00F01BC7">
        <w:rPr>
          <w:rFonts w:eastAsia="Times New Roman" w:cs="Times New Roman"/>
          <w:spacing w:val="-1"/>
          <w:lang w:val="el-GR"/>
        </w:rPr>
        <w:t>κατάταξη</w:t>
      </w:r>
      <w:r w:rsidRPr="00F01BC7">
        <w:rPr>
          <w:rFonts w:eastAsia="Times New Roman" w:cs="Times New Roman"/>
          <w:spacing w:val="13"/>
          <w:lang w:val="el-GR"/>
        </w:rPr>
        <w:t xml:space="preserve"> </w:t>
      </w:r>
      <w:r w:rsidRPr="00F01BC7">
        <w:rPr>
          <w:rFonts w:eastAsia="Times New Roman" w:cs="Times New Roman"/>
          <w:lang w:val="el-GR"/>
        </w:rPr>
        <w:t>κάθε</w:t>
      </w:r>
      <w:r w:rsidRPr="00F01BC7">
        <w:rPr>
          <w:rFonts w:eastAsia="Times New Roman" w:cs="Times New Roman"/>
          <w:spacing w:val="14"/>
          <w:lang w:val="el-GR"/>
        </w:rPr>
        <w:t xml:space="preserve"> </w:t>
      </w:r>
      <w:r w:rsidRPr="00F01BC7">
        <w:rPr>
          <w:rFonts w:eastAsia="Times New Roman" w:cs="Times New Roman"/>
          <w:spacing w:val="-1"/>
          <w:lang w:val="el-GR"/>
        </w:rPr>
        <w:t>ομάδας</w:t>
      </w:r>
      <w:r w:rsidRPr="00F01BC7">
        <w:rPr>
          <w:rFonts w:eastAsia="Times New Roman" w:cs="Times New Roman"/>
          <w:spacing w:val="77"/>
          <w:lang w:val="el-GR"/>
        </w:rPr>
        <w:t xml:space="preserve"> </w:t>
      </w:r>
      <w:r w:rsidRPr="00F01BC7">
        <w:rPr>
          <w:rFonts w:eastAsia="Times New Roman" w:cs="Times New Roman"/>
          <w:spacing w:val="-1"/>
          <w:lang w:val="el-GR"/>
        </w:rPr>
        <w:t>κριτηρίων</w:t>
      </w:r>
      <w:r w:rsidRPr="00F01BC7">
        <w:rPr>
          <w:rFonts w:eastAsia="Times New Roman" w:cs="Times New Roman"/>
          <w:spacing w:val="20"/>
          <w:lang w:val="el-GR"/>
        </w:rPr>
        <w:t xml:space="preserve"> </w:t>
      </w:r>
      <w:r w:rsidRPr="00F01BC7">
        <w:rPr>
          <w:rFonts w:eastAsia="Times New Roman" w:cs="Times New Roman"/>
          <w:spacing w:val="-1"/>
          <w:lang w:val="el-GR"/>
        </w:rPr>
        <w:t>ανάλογα</w:t>
      </w:r>
      <w:r w:rsidRPr="00F01BC7">
        <w:rPr>
          <w:rFonts w:eastAsia="Times New Roman" w:cs="Times New Roman"/>
          <w:spacing w:val="19"/>
          <w:lang w:val="el-GR"/>
        </w:rPr>
        <w:t xml:space="preserve"> </w:t>
      </w:r>
      <w:r w:rsidRPr="00F01BC7">
        <w:rPr>
          <w:rFonts w:eastAsia="Times New Roman" w:cs="Times New Roman"/>
          <w:lang w:val="el-GR"/>
        </w:rPr>
        <w:t>με</w:t>
      </w:r>
      <w:r w:rsidRPr="00F01BC7">
        <w:rPr>
          <w:rFonts w:eastAsia="Times New Roman" w:cs="Times New Roman"/>
          <w:spacing w:val="21"/>
          <w:lang w:val="el-GR"/>
        </w:rPr>
        <w:t xml:space="preserve"> </w:t>
      </w:r>
      <w:r w:rsidRPr="00F01BC7">
        <w:rPr>
          <w:rFonts w:eastAsia="Times New Roman" w:cs="Times New Roman"/>
          <w:lang w:val="el-GR"/>
        </w:rPr>
        <w:t>τη</w:t>
      </w:r>
      <w:r w:rsidRPr="00F01BC7">
        <w:rPr>
          <w:rFonts w:eastAsia="Times New Roman" w:cs="Times New Roman"/>
          <w:spacing w:val="20"/>
          <w:lang w:val="el-GR"/>
        </w:rPr>
        <w:t xml:space="preserve"> </w:t>
      </w:r>
      <w:r w:rsidRPr="00F01BC7">
        <w:rPr>
          <w:rFonts w:eastAsia="Times New Roman" w:cs="Times New Roman"/>
          <w:spacing w:val="-1"/>
          <w:lang w:val="el-GR"/>
        </w:rPr>
        <w:t>σπουδαιότητά</w:t>
      </w:r>
      <w:r w:rsidRPr="00F01BC7">
        <w:rPr>
          <w:rFonts w:eastAsia="Times New Roman" w:cs="Times New Roman"/>
          <w:spacing w:val="19"/>
          <w:lang w:val="el-GR"/>
        </w:rPr>
        <w:t xml:space="preserve"> </w:t>
      </w:r>
      <w:r w:rsidRPr="00F01BC7">
        <w:rPr>
          <w:rFonts w:eastAsia="Times New Roman" w:cs="Times New Roman"/>
          <w:spacing w:val="-1"/>
          <w:lang w:val="el-GR"/>
        </w:rPr>
        <w:t>της)</w:t>
      </w:r>
      <w:r w:rsidRPr="00F01BC7">
        <w:rPr>
          <w:rFonts w:eastAsia="Times New Roman" w:cs="Times New Roman"/>
          <w:spacing w:val="20"/>
          <w:lang w:val="el-GR"/>
        </w:rPr>
        <w:t xml:space="preserve"> </w:t>
      </w:r>
      <w:r w:rsidRPr="00F01BC7">
        <w:rPr>
          <w:rFonts w:eastAsia="Times New Roman" w:cs="Times New Roman"/>
          <w:lang w:val="el-GR"/>
        </w:rPr>
        <w:t>και</w:t>
      </w:r>
      <w:r w:rsidRPr="00F01BC7">
        <w:rPr>
          <w:rFonts w:eastAsia="Times New Roman" w:cs="Times New Roman"/>
          <w:spacing w:val="23"/>
          <w:lang w:val="el-GR"/>
        </w:rPr>
        <w:t xml:space="preserve"> </w:t>
      </w:r>
      <w:r w:rsidRPr="00F01BC7">
        <w:rPr>
          <w:rFonts w:eastAsia="Times New Roman" w:cs="Times New Roman"/>
          <w:spacing w:val="-1"/>
          <w:lang w:val="el-GR"/>
        </w:rPr>
        <w:t>κάθε</w:t>
      </w:r>
      <w:r w:rsidRPr="00F01BC7">
        <w:rPr>
          <w:rFonts w:eastAsia="Times New Roman" w:cs="Times New Roman"/>
          <w:spacing w:val="21"/>
          <w:lang w:val="el-GR"/>
        </w:rPr>
        <w:t xml:space="preserve"> </w:t>
      </w:r>
      <w:r w:rsidRPr="00F01BC7">
        <w:rPr>
          <w:rFonts w:eastAsia="Times New Roman" w:cs="Times New Roman"/>
          <w:spacing w:val="-1"/>
          <w:lang w:val="el-GR"/>
        </w:rPr>
        <w:t>κατηγορίας</w:t>
      </w:r>
      <w:r w:rsidRPr="00F01BC7">
        <w:rPr>
          <w:rFonts w:eastAsia="Times New Roman" w:cs="Times New Roman"/>
          <w:spacing w:val="22"/>
          <w:lang w:val="el-GR"/>
        </w:rPr>
        <w:t xml:space="preserve"> </w:t>
      </w:r>
      <w:r w:rsidRPr="00F01BC7">
        <w:rPr>
          <w:rFonts w:eastAsia="Times New Roman" w:cs="Times New Roman"/>
          <w:spacing w:val="-1"/>
          <w:lang w:val="el-GR"/>
        </w:rPr>
        <w:t>(επί</w:t>
      </w:r>
      <w:r w:rsidRPr="00F01BC7">
        <w:rPr>
          <w:rFonts w:eastAsia="Times New Roman" w:cs="Times New Roman"/>
          <w:spacing w:val="21"/>
          <w:lang w:val="el-GR"/>
        </w:rPr>
        <w:t xml:space="preserve"> </w:t>
      </w:r>
      <w:r w:rsidRPr="00F01BC7">
        <w:rPr>
          <w:rFonts w:eastAsia="Times New Roman" w:cs="Times New Roman"/>
          <w:lang w:val="el-GR"/>
        </w:rPr>
        <w:t>του</w:t>
      </w:r>
      <w:r w:rsidRPr="00F01BC7">
        <w:rPr>
          <w:rFonts w:eastAsia="Times New Roman" w:cs="Times New Roman"/>
          <w:spacing w:val="22"/>
          <w:lang w:val="el-GR"/>
        </w:rPr>
        <w:t xml:space="preserve"> </w:t>
      </w:r>
      <w:r w:rsidRPr="00F01BC7">
        <w:rPr>
          <w:rFonts w:eastAsia="Times New Roman" w:cs="Times New Roman"/>
          <w:spacing w:val="-1"/>
          <w:lang w:val="el-GR"/>
        </w:rPr>
        <w:t>συνόλου</w:t>
      </w:r>
      <w:r w:rsidRPr="00F01BC7">
        <w:rPr>
          <w:rFonts w:eastAsia="Times New Roman" w:cs="Times New Roman"/>
          <w:spacing w:val="75"/>
          <w:lang w:val="el-GR"/>
        </w:rPr>
        <w:t xml:space="preserve"> </w:t>
      </w:r>
      <w:r w:rsidRPr="00F01BC7">
        <w:rPr>
          <w:rFonts w:eastAsia="Times New Roman" w:cs="Times New Roman"/>
          <w:lang w:val="el-GR"/>
        </w:rPr>
        <w:t>των</w:t>
      </w:r>
      <w:r w:rsidRPr="00F01BC7">
        <w:rPr>
          <w:rFonts w:eastAsia="Times New Roman" w:cs="Times New Roman"/>
          <w:spacing w:val="8"/>
          <w:lang w:val="el-GR"/>
        </w:rPr>
        <w:t xml:space="preserve"> </w:t>
      </w:r>
      <w:r w:rsidRPr="00F01BC7">
        <w:rPr>
          <w:rFonts w:eastAsia="Times New Roman" w:cs="Times New Roman"/>
          <w:spacing w:val="-1"/>
          <w:lang w:val="el-GR"/>
        </w:rPr>
        <w:t>κατηγοριών).</w:t>
      </w:r>
      <w:r w:rsidRPr="00F01BC7">
        <w:rPr>
          <w:rFonts w:eastAsia="Times New Roman" w:cs="Times New Roman"/>
          <w:spacing w:val="9"/>
          <w:lang w:val="el-GR"/>
        </w:rPr>
        <w:t xml:space="preserve"> </w:t>
      </w:r>
      <w:r w:rsidRPr="00F01BC7">
        <w:rPr>
          <w:rFonts w:eastAsia="Times New Roman" w:cs="Times New Roman"/>
          <w:lang w:val="el-GR"/>
        </w:rPr>
        <w:t>Για</w:t>
      </w:r>
      <w:r w:rsidRPr="00F01BC7">
        <w:rPr>
          <w:rFonts w:eastAsia="Times New Roman" w:cs="Times New Roman"/>
          <w:spacing w:val="9"/>
          <w:lang w:val="el-GR"/>
        </w:rPr>
        <w:t xml:space="preserve"> </w:t>
      </w:r>
      <w:r w:rsidRPr="00F01BC7">
        <w:rPr>
          <w:rFonts w:eastAsia="Times New Roman" w:cs="Times New Roman"/>
          <w:lang w:val="el-GR"/>
        </w:rPr>
        <w:t>λόγους</w:t>
      </w:r>
      <w:r w:rsidRPr="00F01BC7">
        <w:rPr>
          <w:rFonts w:eastAsia="Times New Roman" w:cs="Times New Roman"/>
          <w:spacing w:val="10"/>
          <w:lang w:val="el-GR"/>
        </w:rPr>
        <w:t xml:space="preserve"> </w:t>
      </w:r>
      <w:r w:rsidRPr="00F01BC7">
        <w:rPr>
          <w:rFonts w:eastAsia="Times New Roman" w:cs="Times New Roman"/>
          <w:spacing w:val="-1"/>
          <w:lang w:val="el-GR"/>
        </w:rPr>
        <w:t>συντομίας,</w:t>
      </w:r>
      <w:r w:rsidRPr="00F01BC7">
        <w:rPr>
          <w:rFonts w:eastAsia="Times New Roman" w:cs="Times New Roman"/>
          <w:spacing w:val="6"/>
          <w:lang w:val="el-GR"/>
        </w:rPr>
        <w:t xml:space="preserve"> </w:t>
      </w:r>
      <w:r w:rsidRPr="00F01BC7">
        <w:rPr>
          <w:rFonts w:eastAsia="Times New Roman" w:cs="Times New Roman"/>
          <w:lang w:val="el-GR"/>
        </w:rPr>
        <w:t>τα</w:t>
      </w:r>
      <w:r w:rsidRPr="00F01BC7">
        <w:rPr>
          <w:rFonts w:eastAsia="Times New Roman" w:cs="Times New Roman"/>
          <w:spacing w:val="7"/>
          <w:lang w:val="el-GR"/>
        </w:rPr>
        <w:t xml:space="preserve"> </w:t>
      </w:r>
      <w:r w:rsidRPr="00F01BC7">
        <w:rPr>
          <w:rFonts w:eastAsia="Times New Roman" w:cs="Times New Roman"/>
          <w:spacing w:val="-1"/>
          <w:lang w:val="el-GR"/>
        </w:rPr>
        <w:t>κριτήρια</w:t>
      </w:r>
      <w:r w:rsidRPr="00F01BC7">
        <w:rPr>
          <w:rFonts w:eastAsia="Times New Roman" w:cs="Times New Roman"/>
          <w:spacing w:val="8"/>
          <w:lang w:val="el-GR"/>
        </w:rPr>
        <w:t xml:space="preserve"> </w:t>
      </w:r>
      <w:r w:rsidRPr="00F01BC7">
        <w:rPr>
          <w:rFonts w:eastAsia="Times New Roman" w:cs="Times New Roman"/>
          <w:spacing w:val="-1"/>
          <w:lang w:val="el-GR"/>
        </w:rPr>
        <w:t>παρατίθενται</w:t>
      </w:r>
      <w:r w:rsidRPr="00F01BC7">
        <w:rPr>
          <w:rFonts w:eastAsia="Times New Roman" w:cs="Times New Roman"/>
          <w:spacing w:val="9"/>
          <w:lang w:val="el-GR"/>
        </w:rPr>
        <w:t xml:space="preserve"> </w:t>
      </w:r>
      <w:r w:rsidRPr="00F01BC7">
        <w:rPr>
          <w:rFonts w:eastAsia="Times New Roman" w:cs="Times New Roman"/>
          <w:lang w:val="el-GR"/>
        </w:rPr>
        <w:t>σε</w:t>
      </w:r>
      <w:r w:rsidRPr="00F01BC7">
        <w:rPr>
          <w:rFonts w:eastAsia="Times New Roman" w:cs="Times New Roman"/>
          <w:spacing w:val="9"/>
          <w:lang w:val="el-GR"/>
        </w:rPr>
        <w:t xml:space="preserve"> </w:t>
      </w:r>
      <w:r w:rsidRPr="00F01BC7">
        <w:rPr>
          <w:rFonts w:eastAsia="Times New Roman" w:cs="Times New Roman"/>
          <w:lang w:val="el-GR"/>
        </w:rPr>
        <w:t>μορφή</w:t>
      </w:r>
      <w:r w:rsidRPr="00F01BC7">
        <w:rPr>
          <w:rFonts w:eastAsia="Times New Roman" w:cs="Times New Roman"/>
          <w:spacing w:val="8"/>
          <w:lang w:val="el-GR"/>
        </w:rPr>
        <w:t xml:space="preserve"> </w:t>
      </w:r>
      <w:r w:rsidRPr="00F01BC7">
        <w:rPr>
          <w:rFonts w:eastAsia="Times New Roman" w:cs="Times New Roman"/>
          <w:spacing w:val="-1"/>
          <w:lang w:val="el-GR"/>
        </w:rPr>
        <w:t>πίνακα,</w:t>
      </w:r>
      <w:r w:rsidRPr="00F01BC7">
        <w:rPr>
          <w:rFonts w:eastAsia="Times New Roman" w:cs="Times New Roman"/>
          <w:spacing w:val="71"/>
          <w:lang w:val="el-GR"/>
        </w:rPr>
        <w:t xml:space="preserve"> </w:t>
      </w:r>
      <w:r w:rsidRPr="00F01BC7">
        <w:rPr>
          <w:rFonts w:eastAsia="Times New Roman" w:cs="Times New Roman"/>
          <w:spacing w:val="-1"/>
          <w:lang w:val="el-GR"/>
        </w:rPr>
        <w:t>μαζί</w:t>
      </w:r>
      <w:r w:rsidRPr="00F01BC7">
        <w:rPr>
          <w:rFonts w:eastAsia="Times New Roman" w:cs="Times New Roman"/>
          <w:spacing w:val="31"/>
          <w:lang w:val="el-GR"/>
        </w:rPr>
        <w:t xml:space="preserve"> </w:t>
      </w:r>
      <w:r w:rsidRPr="00F01BC7">
        <w:rPr>
          <w:rFonts w:eastAsia="Times New Roman" w:cs="Times New Roman"/>
          <w:lang w:val="el-GR"/>
        </w:rPr>
        <w:t>με</w:t>
      </w:r>
      <w:r w:rsidRPr="00F01BC7">
        <w:rPr>
          <w:rFonts w:eastAsia="Times New Roman" w:cs="Times New Roman"/>
          <w:spacing w:val="30"/>
          <w:lang w:val="el-GR"/>
        </w:rPr>
        <w:t xml:space="preserve"> </w:t>
      </w:r>
      <w:r w:rsidRPr="00F01BC7">
        <w:rPr>
          <w:rFonts w:eastAsia="Times New Roman" w:cs="Times New Roman"/>
          <w:spacing w:val="-1"/>
          <w:lang w:val="el-GR"/>
        </w:rPr>
        <w:t>την</w:t>
      </w:r>
      <w:r w:rsidRPr="00F01BC7">
        <w:rPr>
          <w:rFonts w:eastAsia="Times New Roman" w:cs="Times New Roman"/>
          <w:spacing w:val="30"/>
          <w:lang w:val="el-GR"/>
        </w:rPr>
        <w:t xml:space="preserve"> </w:t>
      </w:r>
      <w:r w:rsidRPr="00F01BC7">
        <w:rPr>
          <w:rFonts w:eastAsia="Times New Roman" w:cs="Times New Roman"/>
          <w:spacing w:val="-1"/>
          <w:lang w:val="el-GR"/>
        </w:rPr>
        <w:t>βαρύτητα</w:t>
      </w:r>
      <w:r w:rsidRPr="00F01BC7">
        <w:rPr>
          <w:rFonts w:eastAsia="Times New Roman" w:cs="Times New Roman"/>
          <w:spacing w:val="30"/>
          <w:lang w:val="el-GR"/>
        </w:rPr>
        <w:t xml:space="preserve"> </w:t>
      </w:r>
      <w:r w:rsidRPr="00F01BC7">
        <w:rPr>
          <w:rFonts w:eastAsia="Times New Roman" w:cs="Times New Roman"/>
          <w:lang w:val="el-GR"/>
        </w:rPr>
        <w:t>που</w:t>
      </w:r>
      <w:r w:rsidRPr="00F01BC7">
        <w:rPr>
          <w:rFonts w:eastAsia="Times New Roman" w:cs="Times New Roman"/>
          <w:spacing w:val="31"/>
          <w:lang w:val="el-GR"/>
        </w:rPr>
        <w:t xml:space="preserve"> </w:t>
      </w:r>
      <w:r w:rsidRPr="00F01BC7">
        <w:rPr>
          <w:rFonts w:eastAsia="Times New Roman" w:cs="Times New Roman"/>
          <w:spacing w:val="-1"/>
          <w:lang w:val="el-GR"/>
        </w:rPr>
        <w:t>έχει</w:t>
      </w:r>
      <w:r w:rsidRPr="00F01BC7">
        <w:rPr>
          <w:rFonts w:eastAsia="Times New Roman" w:cs="Times New Roman"/>
          <w:spacing w:val="34"/>
          <w:lang w:val="el-GR"/>
        </w:rPr>
        <w:t xml:space="preserve"> </w:t>
      </w:r>
      <w:r w:rsidRPr="00F01BC7">
        <w:rPr>
          <w:rFonts w:eastAsia="Times New Roman" w:cs="Times New Roman"/>
          <w:lang w:val="el-GR"/>
        </w:rPr>
        <w:t>δοθεί</w:t>
      </w:r>
      <w:r w:rsidRPr="00F01BC7">
        <w:rPr>
          <w:rFonts w:eastAsia="Times New Roman" w:cs="Times New Roman"/>
          <w:spacing w:val="31"/>
          <w:lang w:val="el-GR"/>
        </w:rPr>
        <w:t xml:space="preserve"> </w:t>
      </w:r>
      <w:r w:rsidRPr="00F01BC7">
        <w:rPr>
          <w:rFonts w:eastAsia="Times New Roman" w:cs="Times New Roman"/>
          <w:spacing w:val="-1"/>
          <w:lang w:val="el-GR"/>
        </w:rPr>
        <w:t>στην</w:t>
      </w:r>
      <w:r w:rsidRPr="00F01BC7">
        <w:rPr>
          <w:rFonts w:eastAsia="Times New Roman" w:cs="Times New Roman"/>
          <w:spacing w:val="30"/>
          <w:lang w:val="el-GR"/>
        </w:rPr>
        <w:t xml:space="preserve"> </w:t>
      </w:r>
      <w:r w:rsidRPr="00F01BC7">
        <w:rPr>
          <w:rFonts w:eastAsia="Times New Roman" w:cs="Times New Roman"/>
          <w:spacing w:val="-1"/>
          <w:lang w:val="el-GR"/>
        </w:rPr>
        <w:t>κάθε</w:t>
      </w:r>
      <w:r w:rsidRPr="00F01BC7">
        <w:rPr>
          <w:rFonts w:eastAsia="Times New Roman" w:cs="Times New Roman"/>
          <w:spacing w:val="33"/>
          <w:lang w:val="el-GR"/>
        </w:rPr>
        <w:t xml:space="preserve"> </w:t>
      </w:r>
      <w:r w:rsidRPr="00F01BC7">
        <w:rPr>
          <w:rFonts w:eastAsia="Times New Roman" w:cs="Times New Roman"/>
          <w:spacing w:val="-1"/>
          <w:lang w:val="el-GR"/>
        </w:rPr>
        <w:t>ομάδα</w:t>
      </w:r>
      <w:r w:rsidRPr="00F01BC7">
        <w:rPr>
          <w:rFonts w:eastAsia="Times New Roman" w:cs="Times New Roman"/>
          <w:spacing w:val="29"/>
          <w:lang w:val="el-GR"/>
        </w:rPr>
        <w:t xml:space="preserve"> </w:t>
      </w:r>
      <w:r w:rsidRPr="00F01BC7">
        <w:rPr>
          <w:rFonts w:eastAsia="Times New Roman" w:cs="Times New Roman"/>
          <w:spacing w:val="-1"/>
          <w:lang w:val="el-GR"/>
        </w:rPr>
        <w:t>και</w:t>
      </w:r>
      <w:r w:rsidRPr="00F01BC7">
        <w:rPr>
          <w:rFonts w:eastAsia="Times New Roman" w:cs="Times New Roman"/>
          <w:spacing w:val="33"/>
          <w:lang w:val="el-GR"/>
        </w:rPr>
        <w:t xml:space="preserve"> </w:t>
      </w:r>
      <w:r w:rsidRPr="00F01BC7">
        <w:rPr>
          <w:rFonts w:eastAsia="Times New Roman" w:cs="Times New Roman"/>
          <w:spacing w:val="-1"/>
          <w:lang w:val="el-GR"/>
        </w:rPr>
        <w:t>κατηγορία.</w:t>
      </w:r>
      <w:r w:rsidRPr="00F01BC7">
        <w:rPr>
          <w:rFonts w:eastAsia="Times New Roman" w:cs="Times New Roman"/>
          <w:spacing w:val="33"/>
          <w:lang w:val="el-GR"/>
        </w:rPr>
        <w:t xml:space="preserve"> </w:t>
      </w:r>
      <w:r w:rsidRPr="00F01BC7">
        <w:rPr>
          <w:rFonts w:eastAsia="Times New Roman" w:cs="Times New Roman"/>
          <w:lang w:val="el-GR"/>
        </w:rPr>
        <w:t>Οι</w:t>
      </w:r>
      <w:r w:rsidRPr="00F01BC7">
        <w:rPr>
          <w:rFonts w:eastAsia="Times New Roman" w:cs="Times New Roman"/>
          <w:spacing w:val="30"/>
          <w:lang w:val="el-GR"/>
        </w:rPr>
        <w:t xml:space="preserve"> </w:t>
      </w:r>
      <w:r w:rsidRPr="00F01BC7">
        <w:rPr>
          <w:rFonts w:eastAsia="Times New Roman" w:cs="Times New Roman"/>
          <w:spacing w:val="-1"/>
          <w:lang w:val="el-GR"/>
        </w:rPr>
        <w:t>σχετικές</w:t>
      </w:r>
      <w:r w:rsidRPr="00F01BC7">
        <w:rPr>
          <w:rFonts w:eastAsia="Times New Roman" w:cs="Times New Roman"/>
          <w:spacing w:val="75"/>
          <w:lang w:val="el-GR"/>
        </w:rPr>
        <w:t xml:space="preserve"> </w:t>
      </w:r>
      <w:r w:rsidRPr="00F01BC7">
        <w:rPr>
          <w:rFonts w:eastAsia="Times New Roman" w:cs="Times New Roman"/>
          <w:spacing w:val="-1"/>
          <w:lang w:val="el-GR"/>
        </w:rPr>
        <w:t>βαρύτητες</w:t>
      </w:r>
      <w:r w:rsidRPr="00F01BC7">
        <w:rPr>
          <w:rFonts w:eastAsia="Times New Roman" w:cs="Times New Roman"/>
          <w:spacing w:val="45"/>
          <w:lang w:val="el-GR"/>
        </w:rPr>
        <w:t xml:space="preserve"> </w:t>
      </w:r>
      <w:r w:rsidRPr="00F01BC7">
        <w:rPr>
          <w:rFonts w:eastAsia="Times New Roman" w:cs="Times New Roman"/>
          <w:lang w:val="el-GR"/>
        </w:rPr>
        <w:t>για</w:t>
      </w:r>
      <w:r w:rsidRPr="00F01BC7">
        <w:rPr>
          <w:rFonts w:eastAsia="Times New Roman" w:cs="Times New Roman"/>
          <w:spacing w:val="44"/>
          <w:lang w:val="el-GR"/>
        </w:rPr>
        <w:t xml:space="preserve"> </w:t>
      </w:r>
      <w:r w:rsidRPr="00F01BC7">
        <w:rPr>
          <w:rFonts w:eastAsia="Times New Roman" w:cs="Times New Roman"/>
          <w:lang w:val="el-GR"/>
        </w:rPr>
        <w:t>τις</w:t>
      </w:r>
      <w:r w:rsidRPr="00F01BC7">
        <w:rPr>
          <w:rFonts w:eastAsia="Times New Roman" w:cs="Times New Roman"/>
          <w:spacing w:val="45"/>
          <w:lang w:val="el-GR"/>
        </w:rPr>
        <w:t xml:space="preserve"> </w:t>
      </w:r>
      <w:r w:rsidRPr="00F01BC7">
        <w:rPr>
          <w:rFonts w:eastAsia="Times New Roman" w:cs="Times New Roman"/>
          <w:lang w:val="el-GR"/>
        </w:rPr>
        <w:lastRenderedPageBreak/>
        <w:t>γενικότερες</w:t>
      </w:r>
      <w:r w:rsidRPr="00F01BC7">
        <w:rPr>
          <w:rFonts w:eastAsia="Times New Roman" w:cs="Times New Roman"/>
          <w:spacing w:val="45"/>
          <w:lang w:val="el-GR"/>
        </w:rPr>
        <w:t xml:space="preserve"> </w:t>
      </w:r>
      <w:r w:rsidRPr="00F01BC7">
        <w:rPr>
          <w:rFonts w:eastAsia="Times New Roman" w:cs="Times New Roman"/>
          <w:spacing w:val="-1"/>
          <w:lang w:val="el-GR"/>
        </w:rPr>
        <w:t>κατηγορίες</w:t>
      </w:r>
      <w:r w:rsidRPr="00F01BC7">
        <w:rPr>
          <w:rFonts w:eastAsia="Times New Roman" w:cs="Times New Roman"/>
          <w:spacing w:val="46"/>
          <w:lang w:val="el-GR"/>
        </w:rPr>
        <w:t xml:space="preserve"> </w:t>
      </w:r>
      <w:r w:rsidRPr="00F01BC7">
        <w:rPr>
          <w:rFonts w:eastAsia="Times New Roman" w:cs="Times New Roman"/>
          <w:lang w:val="el-GR"/>
        </w:rPr>
        <w:t>των</w:t>
      </w:r>
      <w:r w:rsidRPr="00F01BC7">
        <w:rPr>
          <w:rFonts w:eastAsia="Times New Roman" w:cs="Times New Roman"/>
          <w:spacing w:val="44"/>
          <w:lang w:val="el-GR"/>
        </w:rPr>
        <w:t xml:space="preserve"> </w:t>
      </w:r>
      <w:r w:rsidRPr="00F01BC7">
        <w:rPr>
          <w:rFonts w:eastAsia="Times New Roman" w:cs="Times New Roman"/>
          <w:spacing w:val="-1"/>
          <w:lang w:val="el-GR"/>
        </w:rPr>
        <w:t>κριτηρίων</w:t>
      </w:r>
      <w:r w:rsidRPr="00F01BC7">
        <w:rPr>
          <w:rFonts w:eastAsia="Times New Roman" w:cs="Times New Roman"/>
          <w:spacing w:val="49"/>
          <w:lang w:val="el-GR"/>
        </w:rPr>
        <w:t xml:space="preserve"> </w:t>
      </w:r>
      <w:r w:rsidRPr="00F01BC7">
        <w:rPr>
          <w:rFonts w:eastAsia="Times New Roman" w:cs="Times New Roman"/>
          <w:spacing w:val="-1"/>
          <w:lang w:val="el-GR"/>
        </w:rPr>
        <w:t>ορίστηκαν</w:t>
      </w:r>
      <w:r w:rsidRPr="00F01BC7">
        <w:rPr>
          <w:rFonts w:eastAsia="Times New Roman" w:cs="Times New Roman"/>
          <w:spacing w:val="48"/>
          <w:lang w:val="el-GR"/>
        </w:rPr>
        <w:t xml:space="preserve"> </w:t>
      </w:r>
      <w:r w:rsidRPr="00F01BC7">
        <w:rPr>
          <w:rFonts w:eastAsia="Times New Roman" w:cs="Times New Roman"/>
          <w:spacing w:val="-1"/>
          <w:lang w:val="el-GR"/>
        </w:rPr>
        <w:t>από</w:t>
      </w:r>
      <w:r w:rsidRPr="00F01BC7">
        <w:rPr>
          <w:rFonts w:eastAsia="Times New Roman" w:cs="Times New Roman"/>
          <w:spacing w:val="47"/>
          <w:lang w:val="el-GR"/>
        </w:rPr>
        <w:t xml:space="preserve"> </w:t>
      </w:r>
      <w:r w:rsidRPr="00F01BC7">
        <w:rPr>
          <w:rFonts w:eastAsia="Times New Roman" w:cs="Times New Roman"/>
          <w:lang w:val="el-GR"/>
        </w:rPr>
        <w:t>την</w:t>
      </w:r>
      <w:r w:rsidRPr="00F01BC7">
        <w:rPr>
          <w:rFonts w:eastAsia="Times New Roman" w:cs="Times New Roman"/>
          <w:spacing w:val="59"/>
          <w:lang w:val="el-GR"/>
        </w:rPr>
        <w:t xml:space="preserve"> </w:t>
      </w:r>
      <w:r w:rsidRPr="00F01BC7">
        <w:rPr>
          <w:rFonts w:eastAsia="Times New Roman" w:cs="Times New Roman"/>
          <w:spacing w:val="-1"/>
          <w:lang w:val="el-GR"/>
        </w:rPr>
        <w:t>αντίστοιχη</w:t>
      </w:r>
      <w:r w:rsidRPr="00F01BC7">
        <w:rPr>
          <w:rFonts w:eastAsia="Times New Roman" w:cs="Times New Roman"/>
          <w:spacing w:val="22"/>
          <w:lang w:val="el-GR"/>
        </w:rPr>
        <w:t xml:space="preserve"> </w:t>
      </w:r>
      <w:r w:rsidRPr="00F01BC7">
        <w:rPr>
          <w:rFonts w:eastAsia="Times New Roman" w:cs="Times New Roman"/>
          <w:lang w:val="el-GR"/>
        </w:rPr>
        <w:t>γνωμοδοτική</w:t>
      </w:r>
      <w:r w:rsidRPr="00F01BC7">
        <w:rPr>
          <w:rFonts w:eastAsia="Times New Roman" w:cs="Times New Roman"/>
          <w:spacing w:val="22"/>
          <w:lang w:val="el-GR"/>
        </w:rPr>
        <w:t xml:space="preserve"> </w:t>
      </w:r>
      <w:r w:rsidRPr="00F01BC7">
        <w:rPr>
          <w:rFonts w:eastAsia="Times New Roman" w:cs="Times New Roman"/>
          <w:spacing w:val="-1"/>
          <w:lang w:val="el-GR"/>
        </w:rPr>
        <w:t>επιτροπή</w:t>
      </w:r>
      <w:r w:rsidRPr="00F01BC7">
        <w:rPr>
          <w:rFonts w:eastAsia="Times New Roman" w:cs="Times New Roman"/>
          <w:spacing w:val="20"/>
          <w:lang w:val="el-GR"/>
        </w:rPr>
        <w:t xml:space="preserve"> </w:t>
      </w:r>
      <w:r w:rsidRPr="00F01BC7">
        <w:rPr>
          <w:rFonts w:eastAsia="Times New Roman" w:cs="Times New Roman"/>
          <w:lang w:val="el-GR"/>
        </w:rPr>
        <w:t>του</w:t>
      </w:r>
      <w:r w:rsidRPr="00F01BC7">
        <w:rPr>
          <w:rFonts w:eastAsia="Times New Roman" w:cs="Times New Roman"/>
          <w:spacing w:val="24"/>
          <w:lang w:val="el-GR"/>
        </w:rPr>
        <w:t xml:space="preserve"> </w:t>
      </w:r>
      <w:r w:rsidRPr="00F01BC7">
        <w:rPr>
          <w:rFonts w:eastAsia="Times New Roman" w:cs="Times New Roman"/>
          <w:lang w:val="el-GR"/>
        </w:rPr>
        <w:t>Ν.</w:t>
      </w:r>
      <w:r w:rsidRPr="00F01BC7">
        <w:rPr>
          <w:rFonts w:eastAsia="Times New Roman" w:cs="Times New Roman"/>
          <w:spacing w:val="20"/>
          <w:lang w:val="el-GR"/>
        </w:rPr>
        <w:t xml:space="preserve"> </w:t>
      </w:r>
      <w:r w:rsidRPr="00F01BC7">
        <w:rPr>
          <w:rFonts w:eastAsia="Times New Roman" w:cs="Times New Roman"/>
          <w:lang w:val="el-GR"/>
        </w:rPr>
        <w:t>Θεσσαλονίκης,</w:t>
      </w:r>
      <w:r w:rsidRPr="00F01BC7">
        <w:rPr>
          <w:rFonts w:eastAsia="Times New Roman" w:cs="Times New Roman"/>
          <w:spacing w:val="21"/>
          <w:lang w:val="el-GR"/>
        </w:rPr>
        <w:t xml:space="preserve"> </w:t>
      </w:r>
      <w:r w:rsidRPr="00F01BC7">
        <w:rPr>
          <w:rFonts w:eastAsia="Times New Roman" w:cs="Times New Roman"/>
          <w:lang w:val="el-GR"/>
        </w:rPr>
        <w:t>ενώ</w:t>
      </w:r>
      <w:r w:rsidRPr="00F01BC7">
        <w:rPr>
          <w:rFonts w:eastAsia="Times New Roman" w:cs="Times New Roman"/>
          <w:spacing w:val="21"/>
          <w:lang w:val="el-GR"/>
        </w:rPr>
        <w:t xml:space="preserve"> </w:t>
      </w:r>
      <w:r w:rsidRPr="00F01BC7">
        <w:rPr>
          <w:rFonts w:eastAsia="Times New Roman" w:cs="Times New Roman"/>
          <w:lang w:val="el-GR"/>
        </w:rPr>
        <w:t>για</w:t>
      </w:r>
      <w:r w:rsidRPr="00F01BC7">
        <w:rPr>
          <w:rFonts w:eastAsia="Times New Roman" w:cs="Times New Roman"/>
          <w:spacing w:val="22"/>
          <w:lang w:val="el-GR"/>
        </w:rPr>
        <w:t xml:space="preserve"> </w:t>
      </w:r>
      <w:r w:rsidRPr="00F01BC7">
        <w:rPr>
          <w:rFonts w:eastAsia="Times New Roman" w:cs="Times New Roman"/>
          <w:lang w:val="el-GR"/>
        </w:rPr>
        <w:t>τις</w:t>
      </w:r>
      <w:r w:rsidRPr="00F01BC7">
        <w:rPr>
          <w:rFonts w:eastAsia="Times New Roman" w:cs="Times New Roman"/>
          <w:spacing w:val="21"/>
          <w:lang w:val="el-GR"/>
        </w:rPr>
        <w:t xml:space="preserve"> </w:t>
      </w:r>
      <w:r w:rsidRPr="00F01BC7">
        <w:rPr>
          <w:rFonts w:eastAsia="Times New Roman" w:cs="Times New Roman"/>
          <w:spacing w:val="-1"/>
          <w:lang w:val="el-GR"/>
        </w:rPr>
        <w:t>υποκατηγορίες</w:t>
      </w:r>
      <w:r w:rsidRPr="00F01BC7">
        <w:rPr>
          <w:rFonts w:eastAsia="Times New Roman" w:cs="Times New Roman"/>
          <w:spacing w:val="53"/>
          <w:lang w:val="el-GR"/>
        </w:rPr>
        <w:t xml:space="preserve"> </w:t>
      </w:r>
      <w:r w:rsidRPr="00F01BC7">
        <w:rPr>
          <w:rFonts w:eastAsia="Times New Roman" w:cs="Times New Roman"/>
          <w:spacing w:val="-1"/>
          <w:lang w:val="el-GR"/>
        </w:rPr>
        <w:t>και</w:t>
      </w:r>
      <w:r w:rsidRPr="00F01BC7">
        <w:rPr>
          <w:rFonts w:eastAsia="Times New Roman" w:cs="Times New Roman"/>
          <w:spacing w:val="12"/>
          <w:lang w:val="el-GR"/>
        </w:rPr>
        <w:t xml:space="preserve"> </w:t>
      </w:r>
      <w:r w:rsidRPr="00F01BC7">
        <w:rPr>
          <w:rFonts w:eastAsia="Times New Roman" w:cs="Times New Roman"/>
          <w:lang w:val="el-GR"/>
        </w:rPr>
        <w:t>τα</w:t>
      </w:r>
      <w:r w:rsidRPr="00F01BC7">
        <w:rPr>
          <w:rFonts w:eastAsia="Times New Roman" w:cs="Times New Roman"/>
          <w:spacing w:val="10"/>
          <w:lang w:val="el-GR"/>
        </w:rPr>
        <w:t xml:space="preserve"> </w:t>
      </w:r>
      <w:r w:rsidRPr="00F01BC7">
        <w:rPr>
          <w:rFonts w:eastAsia="Times New Roman" w:cs="Times New Roman"/>
          <w:spacing w:val="-1"/>
          <w:lang w:val="el-GR"/>
        </w:rPr>
        <w:t>κριτήρια</w:t>
      </w:r>
      <w:r w:rsidRPr="00F01BC7">
        <w:rPr>
          <w:rFonts w:eastAsia="Times New Roman" w:cs="Times New Roman"/>
          <w:spacing w:val="11"/>
          <w:lang w:val="el-GR"/>
        </w:rPr>
        <w:t xml:space="preserve"> </w:t>
      </w:r>
      <w:r w:rsidRPr="00F01BC7">
        <w:rPr>
          <w:rFonts w:eastAsia="Times New Roman" w:cs="Times New Roman"/>
          <w:spacing w:val="-1"/>
          <w:lang w:val="el-GR"/>
        </w:rPr>
        <w:t>από</w:t>
      </w:r>
      <w:r w:rsidRPr="00F01BC7">
        <w:rPr>
          <w:rFonts w:eastAsia="Times New Roman" w:cs="Times New Roman"/>
          <w:spacing w:val="11"/>
          <w:lang w:val="el-GR"/>
        </w:rPr>
        <w:t xml:space="preserve"> </w:t>
      </w:r>
      <w:r w:rsidRPr="00F01BC7">
        <w:rPr>
          <w:rFonts w:eastAsia="Times New Roman" w:cs="Times New Roman"/>
          <w:lang w:val="el-GR"/>
        </w:rPr>
        <w:t>τους</w:t>
      </w:r>
      <w:r w:rsidRPr="00F01BC7">
        <w:rPr>
          <w:rFonts w:eastAsia="Times New Roman" w:cs="Times New Roman"/>
          <w:spacing w:val="12"/>
          <w:lang w:val="el-GR"/>
        </w:rPr>
        <w:t xml:space="preserve"> </w:t>
      </w:r>
      <w:r w:rsidRPr="00F01BC7">
        <w:rPr>
          <w:rFonts w:eastAsia="Times New Roman" w:cs="Times New Roman"/>
          <w:spacing w:val="-1"/>
          <w:lang w:val="el-GR"/>
        </w:rPr>
        <w:t>ίδιους</w:t>
      </w:r>
      <w:r w:rsidRPr="00F01BC7">
        <w:rPr>
          <w:rFonts w:eastAsia="Times New Roman" w:cs="Times New Roman"/>
          <w:spacing w:val="10"/>
          <w:lang w:val="el-GR"/>
        </w:rPr>
        <w:t xml:space="preserve"> </w:t>
      </w:r>
      <w:r w:rsidRPr="00F01BC7">
        <w:rPr>
          <w:rFonts w:eastAsia="Times New Roman" w:cs="Times New Roman"/>
          <w:lang w:val="el-GR"/>
        </w:rPr>
        <w:t>τους</w:t>
      </w:r>
      <w:r w:rsidRPr="00F01BC7">
        <w:rPr>
          <w:rFonts w:eastAsia="Times New Roman" w:cs="Times New Roman"/>
          <w:spacing w:val="11"/>
          <w:lang w:val="el-GR"/>
        </w:rPr>
        <w:t xml:space="preserve"> </w:t>
      </w:r>
      <w:r w:rsidRPr="00F01BC7">
        <w:rPr>
          <w:rFonts w:eastAsia="Times New Roman" w:cs="Times New Roman"/>
          <w:spacing w:val="-1"/>
          <w:lang w:val="el-GR"/>
        </w:rPr>
        <w:t>μελετητές.</w:t>
      </w:r>
    </w:p>
    <w:tbl>
      <w:tblPr>
        <w:tblW w:w="9607" w:type="dxa"/>
        <w:tblInd w:w="142" w:type="dxa"/>
        <w:tblLayout w:type="fixed"/>
        <w:tblCellMar>
          <w:left w:w="0" w:type="dxa"/>
          <w:right w:w="0" w:type="dxa"/>
        </w:tblCellMar>
        <w:tblLook w:val="01E0" w:firstRow="1" w:lastRow="1" w:firstColumn="1" w:lastColumn="1" w:noHBand="0" w:noVBand="0"/>
      </w:tblPr>
      <w:tblGrid>
        <w:gridCol w:w="6865"/>
        <w:gridCol w:w="899"/>
        <w:gridCol w:w="992"/>
        <w:gridCol w:w="851"/>
      </w:tblGrid>
      <w:tr w:rsidR="00777D97" w:rsidRPr="00F01BC7" w14:paraId="24964214" w14:textId="77777777" w:rsidTr="00586CAF">
        <w:trPr>
          <w:trHeight w:hRule="exact" w:val="802"/>
        </w:trPr>
        <w:tc>
          <w:tcPr>
            <w:tcW w:w="6865" w:type="dxa"/>
            <w:tcBorders>
              <w:top w:val="nil"/>
              <w:left w:val="nil"/>
              <w:bottom w:val="nil"/>
              <w:right w:val="nil"/>
            </w:tcBorders>
            <w:shd w:val="clear" w:color="auto" w:fill="4F81BC"/>
          </w:tcPr>
          <w:p w14:paraId="4B41BE46" w14:textId="77777777" w:rsidR="00777D97" w:rsidRPr="00D91EC0" w:rsidRDefault="00777D97"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Κριτήρια</w:t>
            </w:r>
          </w:p>
        </w:tc>
        <w:tc>
          <w:tcPr>
            <w:tcW w:w="899" w:type="dxa"/>
            <w:tcBorders>
              <w:top w:val="nil"/>
              <w:left w:val="nil"/>
              <w:bottom w:val="nil"/>
              <w:right w:val="nil"/>
            </w:tcBorders>
            <w:shd w:val="clear" w:color="auto" w:fill="4F81BC"/>
          </w:tcPr>
          <w:p w14:paraId="342D55ED" w14:textId="31B6A1A5" w:rsidR="00777D97" w:rsidRPr="00D91EC0" w:rsidRDefault="00777D97" w:rsidP="00E36FD7">
            <w:pPr>
              <w:widowControl w:val="0"/>
              <w:spacing w:before="120" w:after="360" w:line="360" w:lineRule="auto"/>
              <w:contextualSpacing/>
              <w:rPr>
                <w:rFonts w:eastAsia="Times New Roman" w:cs="Times New Roman"/>
                <w:sz w:val="16"/>
              </w:rPr>
            </w:pPr>
            <w:r w:rsidRPr="00D91EC0">
              <w:rPr>
                <w:rFonts w:eastAsia="Calibri" w:cs="Times New Roman"/>
                <w:spacing w:val="-5"/>
                <w:w w:val="110"/>
                <w:sz w:val="16"/>
              </w:rPr>
              <w:t>Βαρύτητα</w:t>
            </w:r>
            <w:r w:rsidRPr="00D91EC0">
              <w:rPr>
                <w:rFonts w:eastAsia="Calibri" w:cs="Times New Roman"/>
                <w:spacing w:val="27"/>
                <w:w w:val="109"/>
                <w:sz w:val="16"/>
              </w:rPr>
              <w:t xml:space="preserve"> </w:t>
            </w:r>
            <w:r w:rsidRPr="00D91EC0">
              <w:rPr>
                <w:rFonts w:eastAsia="Calibri" w:cs="Times New Roman"/>
                <w:spacing w:val="-5"/>
                <w:w w:val="110"/>
                <w:sz w:val="16"/>
              </w:rPr>
              <w:t>Κατηγορίας</w:t>
            </w:r>
            <w:r w:rsidR="0059597A" w:rsidRPr="00D91EC0">
              <w:rPr>
                <w:rFonts w:eastAsia="Calibri" w:cs="Times New Roman"/>
                <w:spacing w:val="29"/>
                <w:w w:val="109"/>
                <w:sz w:val="16"/>
              </w:rPr>
              <w:t xml:space="preserve"> </w:t>
            </w:r>
            <w:r w:rsidRPr="00D91EC0">
              <w:rPr>
                <w:rFonts w:eastAsia="Calibri" w:cs="Times New Roman"/>
                <w:spacing w:val="-2"/>
                <w:w w:val="110"/>
                <w:sz w:val="16"/>
              </w:rPr>
              <w:t>(%)</w:t>
            </w:r>
          </w:p>
        </w:tc>
        <w:tc>
          <w:tcPr>
            <w:tcW w:w="992" w:type="dxa"/>
            <w:tcBorders>
              <w:top w:val="nil"/>
              <w:left w:val="nil"/>
              <w:bottom w:val="nil"/>
              <w:right w:val="nil"/>
            </w:tcBorders>
            <w:shd w:val="clear" w:color="auto" w:fill="4F81BC"/>
          </w:tcPr>
          <w:p w14:paraId="6E30F2B6" w14:textId="49FF236B" w:rsidR="00777D97" w:rsidRPr="00D91EC0" w:rsidRDefault="00777D97" w:rsidP="00E36FD7">
            <w:pPr>
              <w:widowControl w:val="0"/>
              <w:tabs>
                <w:tab w:val="left" w:pos="1535"/>
              </w:tabs>
              <w:spacing w:before="120" w:after="360" w:line="360" w:lineRule="auto"/>
              <w:contextualSpacing/>
              <w:rPr>
                <w:rFonts w:eastAsia="Times New Roman" w:cs="Times New Roman"/>
                <w:sz w:val="16"/>
              </w:rPr>
            </w:pPr>
            <w:r w:rsidRPr="00D91EC0">
              <w:rPr>
                <w:rFonts w:eastAsia="Calibri" w:cs="Times New Roman"/>
                <w:spacing w:val="-3"/>
                <w:w w:val="110"/>
                <w:sz w:val="16"/>
              </w:rPr>
              <w:t>Συντελεστής</w:t>
            </w:r>
            <w:r w:rsidRPr="00D91EC0">
              <w:rPr>
                <w:rFonts w:eastAsia="Calibri" w:cs="Times New Roman"/>
                <w:w w:val="110"/>
                <w:sz w:val="16"/>
              </w:rPr>
              <w:t xml:space="preserve"> </w:t>
            </w:r>
            <w:r w:rsidRPr="00D91EC0">
              <w:rPr>
                <w:rFonts w:eastAsia="Calibri" w:cs="Times New Roman"/>
                <w:spacing w:val="-3"/>
                <w:w w:val="110"/>
                <w:sz w:val="16"/>
              </w:rPr>
              <w:t xml:space="preserve">Βαρύτητας </w:t>
            </w:r>
            <w:r w:rsidRPr="00D91EC0">
              <w:rPr>
                <w:rFonts w:eastAsia="Calibri" w:cs="Times New Roman"/>
                <w:spacing w:val="-2"/>
                <w:w w:val="110"/>
                <w:sz w:val="16"/>
              </w:rPr>
              <w:t>(%)</w:t>
            </w:r>
          </w:p>
        </w:tc>
        <w:tc>
          <w:tcPr>
            <w:tcW w:w="851" w:type="dxa"/>
            <w:tcBorders>
              <w:top w:val="nil"/>
              <w:left w:val="nil"/>
              <w:bottom w:val="nil"/>
              <w:right w:val="nil"/>
            </w:tcBorders>
            <w:shd w:val="clear" w:color="auto" w:fill="4F81BC"/>
          </w:tcPr>
          <w:p w14:paraId="03D52FC5" w14:textId="4A3AEA2C" w:rsidR="00777D97" w:rsidRPr="00D91EC0" w:rsidRDefault="00777D97" w:rsidP="00E36FD7">
            <w:pPr>
              <w:widowControl w:val="0"/>
              <w:tabs>
                <w:tab w:val="left" w:pos="1548"/>
              </w:tabs>
              <w:spacing w:before="120" w:after="360" w:line="360" w:lineRule="auto"/>
              <w:contextualSpacing/>
              <w:rPr>
                <w:rFonts w:eastAsia="Times New Roman" w:cs="Times New Roman"/>
                <w:sz w:val="16"/>
              </w:rPr>
            </w:pPr>
            <w:r w:rsidRPr="00D91EC0">
              <w:rPr>
                <w:rFonts w:eastAsia="Calibri" w:cs="Times New Roman"/>
                <w:spacing w:val="-3"/>
                <w:w w:val="110"/>
                <w:sz w:val="16"/>
              </w:rPr>
              <w:t>Επιμέρους</w:t>
            </w:r>
            <w:r w:rsidRPr="00D91EC0">
              <w:rPr>
                <w:rFonts w:eastAsia="Calibri" w:cs="Times New Roman"/>
                <w:spacing w:val="26"/>
                <w:w w:val="109"/>
                <w:sz w:val="16"/>
              </w:rPr>
              <w:t xml:space="preserve"> </w:t>
            </w:r>
            <w:r w:rsidRPr="00D91EC0">
              <w:rPr>
                <w:rFonts w:eastAsia="Calibri" w:cs="Times New Roman"/>
                <w:spacing w:val="-5"/>
                <w:w w:val="110"/>
                <w:sz w:val="16"/>
              </w:rPr>
              <w:t xml:space="preserve">Βαρύτητα </w:t>
            </w:r>
            <w:r w:rsidRPr="00D91EC0">
              <w:rPr>
                <w:rFonts w:eastAsia="Calibri" w:cs="Times New Roman"/>
                <w:spacing w:val="-2"/>
                <w:w w:val="110"/>
                <w:sz w:val="16"/>
              </w:rPr>
              <w:t>(%)</w:t>
            </w:r>
          </w:p>
        </w:tc>
      </w:tr>
      <w:tr w:rsidR="00777D97" w:rsidRPr="00F01BC7" w14:paraId="14F0EC9B" w14:textId="77777777" w:rsidTr="00586CAF">
        <w:trPr>
          <w:trHeight w:hRule="exact" w:val="227"/>
        </w:trPr>
        <w:tc>
          <w:tcPr>
            <w:tcW w:w="6865" w:type="dxa"/>
            <w:tcBorders>
              <w:top w:val="nil"/>
              <w:left w:val="nil"/>
              <w:bottom w:val="nil"/>
              <w:right w:val="nil"/>
            </w:tcBorders>
            <w:shd w:val="clear" w:color="auto" w:fill="94B3D6"/>
          </w:tcPr>
          <w:p w14:paraId="3371C4DF" w14:textId="77777777" w:rsidR="00777D97" w:rsidRPr="00D91EC0" w:rsidRDefault="00777D9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1.</w:t>
            </w:r>
            <w:r w:rsidRPr="00D91EC0">
              <w:rPr>
                <w:rFonts w:eastAsia="Calibri" w:cs="Times New Roman"/>
                <w:spacing w:val="32"/>
                <w:w w:val="110"/>
                <w:sz w:val="16"/>
              </w:rPr>
              <w:t xml:space="preserve"> </w:t>
            </w:r>
            <w:r w:rsidRPr="00D91EC0">
              <w:rPr>
                <w:rFonts w:eastAsia="Calibri" w:cs="Times New Roman"/>
                <w:w w:val="110"/>
                <w:sz w:val="16"/>
              </w:rPr>
              <w:t>Γεωλογικά,</w:t>
            </w:r>
            <w:r w:rsidRPr="00D91EC0">
              <w:rPr>
                <w:rFonts w:eastAsia="Calibri" w:cs="Times New Roman"/>
                <w:spacing w:val="32"/>
                <w:w w:val="110"/>
                <w:sz w:val="16"/>
              </w:rPr>
              <w:t xml:space="preserve"> </w:t>
            </w:r>
            <w:r w:rsidRPr="00D91EC0">
              <w:rPr>
                <w:rFonts w:eastAsia="Calibri" w:cs="Times New Roman"/>
                <w:spacing w:val="-2"/>
                <w:w w:val="110"/>
                <w:sz w:val="16"/>
              </w:rPr>
              <w:t>Υδρολογικά,</w:t>
            </w:r>
            <w:r w:rsidRPr="00D91EC0">
              <w:rPr>
                <w:rFonts w:eastAsia="Calibri" w:cs="Times New Roman"/>
                <w:spacing w:val="36"/>
                <w:w w:val="112"/>
                <w:sz w:val="16"/>
              </w:rPr>
              <w:t xml:space="preserve"> </w:t>
            </w:r>
            <w:r w:rsidRPr="00D91EC0">
              <w:rPr>
                <w:rFonts w:eastAsia="Calibri" w:cs="Times New Roman"/>
                <w:w w:val="110"/>
                <w:sz w:val="16"/>
              </w:rPr>
              <w:t>Υδρογεωλογικά</w:t>
            </w:r>
          </w:p>
        </w:tc>
        <w:tc>
          <w:tcPr>
            <w:tcW w:w="899" w:type="dxa"/>
            <w:tcBorders>
              <w:top w:val="nil"/>
              <w:left w:val="nil"/>
              <w:bottom w:val="nil"/>
              <w:right w:val="nil"/>
            </w:tcBorders>
            <w:shd w:val="clear" w:color="auto" w:fill="94B3D6"/>
          </w:tcPr>
          <w:p w14:paraId="0C3F1DF6" w14:textId="77777777" w:rsidR="00777D97" w:rsidRPr="00D91EC0" w:rsidRDefault="00777D97" w:rsidP="00E36FD7">
            <w:pPr>
              <w:widowControl w:val="0"/>
              <w:spacing w:before="120" w:after="360" w:line="360" w:lineRule="auto"/>
              <w:contextualSpacing/>
              <w:rPr>
                <w:rFonts w:eastAsia="Times New Roman" w:cs="Times New Roman"/>
                <w:sz w:val="16"/>
              </w:rPr>
            </w:pPr>
            <w:r w:rsidRPr="00D91EC0">
              <w:rPr>
                <w:rFonts w:eastAsia="Calibri" w:cs="Times New Roman"/>
                <w:spacing w:val="3"/>
                <w:w w:val="110"/>
                <w:sz w:val="16"/>
              </w:rPr>
              <w:t>27,5</w:t>
            </w:r>
          </w:p>
        </w:tc>
        <w:tc>
          <w:tcPr>
            <w:tcW w:w="992" w:type="dxa"/>
            <w:tcBorders>
              <w:top w:val="nil"/>
              <w:left w:val="nil"/>
              <w:bottom w:val="nil"/>
              <w:right w:val="nil"/>
            </w:tcBorders>
            <w:shd w:val="clear" w:color="auto" w:fill="94B3D6"/>
          </w:tcPr>
          <w:p w14:paraId="6C6D1711" w14:textId="77777777" w:rsidR="00777D97" w:rsidRPr="00D91EC0" w:rsidRDefault="00777D97" w:rsidP="00E36FD7">
            <w:pPr>
              <w:widowControl w:val="0"/>
              <w:spacing w:before="120" w:after="360" w:line="360" w:lineRule="auto"/>
              <w:contextualSpacing/>
              <w:rPr>
                <w:rFonts w:eastAsia="Times New Roman" w:cs="Times New Roman"/>
                <w:sz w:val="16"/>
              </w:rPr>
            </w:pPr>
          </w:p>
        </w:tc>
        <w:tc>
          <w:tcPr>
            <w:tcW w:w="851" w:type="dxa"/>
            <w:tcBorders>
              <w:top w:val="nil"/>
              <w:left w:val="nil"/>
              <w:bottom w:val="nil"/>
              <w:right w:val="nil"/>
            </w:tcBorders>
            <w:shd w:val="clear" w:color="auto" w:fill="94B3D6"/>
          </w:tcPr>
          <w:p w14:paraId="72F0A4D8" w14:textId="3612D9ED" w:rsidR="00777D97" w:rsidRPr="00D91EC0" w:rsidRDefault="00777D97" w:rsidP="00E36FD7">
            <w:pPr>
              <w:widowControl w:val="0"/>
              <w:spacing w:before="120" w:after="360" w:line="360" w:lineRule="auto"/>
              <w:contextualSpacing/>
              <w:rPr>
                <w:rFonts w:eastAsia="Times New Roman" w:cs="Times New Roman"/>
                <w:sz w:val="16"/>
              </w:rPr>
            </w:pPr>
          </w:p>
        </w:tc>
      </w:tr>
      <w:tr w:rsidR="002F2107" w:rsidRPr="00F01BC7" w14:paraId="50FE4556" w14:textId="77777777" w:rsidTr="00586CAF">
        <w:trPr>
          <w:trHeight w:hRule="exact" w:val="227"/>
        </w:trPr>
        <w:tc>
          <w:tcPr>
            <w:tcW w:w="6865" w:type="dxa"/>
            <w:tcBorders>
              <w:top w:val="nil"/>
              <w:left w:val="single" w:sz="7" w:space="0" w:color="D0D6E4"/>
              <w:bottom w:val="single" w:sz="7" w:space="0" w:color="D0D6E4"/>
              <w:right w:val="single" w:sz="7" w:space="0" w:color="D0D6E4"/>
            </w:tcBorders>
          </w:tcPr>
          <w:p w14:paraId="79B1ACC7" w14:textId="77777777" w:rsidR="002F2107" w:rsidRPr="00D91EC0" w:rsidRDefault="002F2107" w:rsidP="00E36FD7">
            <w:pPr>
              <w:widowControl w:val="0"/>
              <w:spacing w:before="120" w:after="360" w:line="360" w:lineRule="auto"/>
              <w:contextualSpacing/>
              <w:rPr>
                <w:rFonts w:eastAsia="Times New Roman" w:cs="Times New Roman"/>
                <w:sz w:val="16"/>
                <w:lang w:val="el-GR"/>
              </w:rPr>
            </w:pPr>
            <w:r w:rsidRPr="00D91EC0">
              <w:rPr>
                <w:rFonts w:eastAsia="Calibri" w:cs="Times New Roman"/>
                <w:spacing w:val="-1"/>
                <w:w w:val="110"/>
                <w:sz w:val="16"/>
                <w:lang w:val="el-GR"/>
              </w:rPr>
              <w:t>Υδροληπτικά</w:t>
            </w:r>
            <w:r w:rsidRPr="00D91EC0">
              <w:rPr>
                <w:rFonts w:eastAsia="Calibri" w:cs="Times New Roman"/>
                <w:spacing w:val="13"/>
                <w:w w:val="110"/>
                <w:sz w:val="16"/>
                <w:lang w:val="el-GR"/>
              </w:rPr>
              <w:t xml:space="preserve"> </w:t>
            </w:r>
            <w:r w:rsidRPr="00D91EC0">
              <w:rPr>
                <w:rFonts w:eastAsia="Calibri" w:cs="Times New Roman"/>
                <w:spacing w:val="-3"/>
                <w:w w:val="110"/>
                <w:sz w:val="16"/>
                <w:lang w:val="el-GR"/>
              </w:rPr>
              <w:t>έργα</w:t>
            </w:r>
            <w:r w:rsidRPr="00D91EC0">
              <w:rPr>
                <w:rFonts w:eastAsia="Calibri" w:cs="Times New Roman"/>
                <w:spacing w:val="13"/>
                <w:w w:val="110"/>
                <w:sz w:val="16"/>
                <w:lang w:val="el-GR"/>
              </w:rPr>
              <w:t xml:space="preserve"> </w:t>
            </w:r>
            <w:r w:rsidRPr="00D91EC0">
              <w:rPr>
                <w:rFonts w:eastAsia="Calibri" w:cs="Times New Roman"/>
                <w:spacing w:val="-5"/>
                <w:w w:val="110"/>
                <w:sz w:val="16"/>
                <w:lang w:val="el-GR"/>
              </w:rPr>
              <w:t>και</w:t>
            </w:r>
            <w:r w:rsidRPr="00D91EC0">
              <w:rPr>
                <w:rFonts w:eastAsia="Calibri" w:cs="Times New Roman"/>
                <w:spacing w:val="27"/>
                <w:w w:val="110"/>
                <w:sz w:val="16"/>
                <w:lang w:val="el-GR"/>
              </w:rPr>
              <w:t xml:space="preserve"> </w:t>
            </w:r>
            <w:r w:rsidRPr="00D91EC0">
              <w:rPr>
                <w:rFonts w:eastAsia="Calibri" w:cs="Times New Roman"/>
                <w:w w:val="110"/>
                <w:sz w:val="16"/>
                <w:lang w:val="el-GR"/>
              </w:rPr>
              <w:t>υπόγεια</w:t>
            </w:r>
            <w:r w:rsidRPr="00D91EC0">
              <w:rPr>
                <w:rFonts w:eastAsia="Calibri" w:cs="Times New Roman"/>
                <w:spacing w:val="13"/>
                <w:w w:val="110"/>
                <w:sz w:val="16"/>
                <w:lang w:val="el-GR"/>
              </w:rPr>
              <w:t xml:space="preserve"> </w:t>
            </w:r>
            <w:r w:rsidRPr="00D91EC0">
              <w:rPr>
                <w:rFonts w:eastAsia="Calibri" w:cs="Times New Roman"/>
                <w:spacing w:val="-1"/>
                <w:w w:val="110"/>
                <w:sz w:val="16"/>
                <w:lang w:val="el-GR"/>
              </w:rPr>
              <w:t>νερά</w:t>
            </w:r>
          </w:p>
        </w:tc>
        <w:tc>
          <w:tcPr>
            <w:tcW w:w="899" w:type="dxa"/>
            <w:tcBorders>
              <w:top w:val="nil"/>
              <w:left w:val="single" w:sz="7" w:space="0" w:color="D0D6E4"/>
              <w:bottom w:val="single" w:sz="7" w:space="0" w:color="D0D6E4"/>
              <w:right w:val="single" w:sz="7" w:space="0" w:color="D0D6E4"/>
            </w:tcBorders>
          </w:tcPr>
          <w:p w14:paraId="303E5085" w14:textId="77777777" w:rsidR="002F2107" w:rsidRPr="00D91EC0" w:rsidRDefault="002F2107" w:rsidP="00E36FD7">
            <w:pPr>
              <w:widowControl w:val="0"/>
              <w:spacing w:before="120" w:after="360" w:line="360" w:lineRule="auto"/>
              <w:contextualSpacing/>
              <w:rPr>
                <w:rFonts w:eastAsia="Calibri" w:cs="Times New Roman"/>
                <w:sz w:val="16"/>
                <w:lang w:val="el-GR"/>
              </w:rPr>
            </w:pPr>
          </w:p>
        </w:tc>
        <w:tc>
          <w:tcPr>
            <w:tcW w:w="992" w:type="dxa"/>
            <w:tcBorders>
              <w:top w:val="nil"/>
              <w:left w:val="single" w:sz="7" w:space="0" w:color="D0D6E4"/>
              <w:bottom w:val="single" w:sz="7" w:space="0" w:color="D0D6E4"/>
              <w:right w:val="single" w:sz="7" w:space="0" w:color="D0D6E4"/>
            </w:tcBorders>
          </w:tcPr>
          <w:p w14:paraId="61A3CC77"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13</w:t>
            </w:r>
          </w:p>
        </w:tc>
        <w:tc>
          <w:tcPr>
            <w:tcW w:w="851" w:type="dxa"/>
            <w:tcBorders>
              <w:top w:val="nil"/>
              <w:left w:val="single" w:sz="7" w:space="0" w:color="D0D6E4"/>
              <w:bottom w:val="single" w:sz="7" w:space="0" w:color="D0D6E4"/>
              <w:right w:val="single" w:sz="7" w:space="0" w:color="D0D6E4"/>
            </w:tcBorders>
          </w:tcPr>
          <w:p w14:paraId="63E7DC60" w14:textId="77777777" w:rsidR="002F2107" w:rsidRPr="00D91EC0" w:rsidRDefault="002F2107" w:rsidP="00E36FD7">
            <w:pPr>
              <w:widowControl w:val="0"/>
              <w:spacing w:before="120" w:after="360" w:line="360" w:lineRule="auto"/>
              <w:contextualSpacing/>
              <w:rPr>
                <w:rFonts w:eastAsia="Calibri" w:cs="Times New Roman"/>
                <w:sz w:val="16"/>
              </w:rPr>
            </w:pPr>
          </w:p>
        </w:tc>
      </w:tr>
      <w:tr w:rsidR="002F2107" w:rsidRPr="00F01BC7" w14:paraId="2A87E0AF"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45B6D4C0" w14:textId="40451CC2" w:rsidR="002F2107" w:rsidRPr="00D91EC0" w:rsidRDefault="002F2107" w:rsidP="00E36FD7">
            <w:pPr>
              <w:widowControl w:val="0"/>
              <w:spacing w:before="120" w:after="360" w:line="360" w:lineRule="auto"/>
              <w:contextualSpacing/>
              <w:rPr>
                <w:rFonts w:eastAsia="Times New Roman" w:cs="Times New Roman"/>
                <w:sz w:val="16"/>
                <w:lang w:val="el-GR"/>
              </w:rPr>
            </w:pPr>
            <w:r w:rsidRPr="00D91EC0">
              <w:rPr>
                <w:rFonts w:eastAsia="Calibri" w:cs="Times New Roman"/>
                <w:spacing w:val="-2"/>
                <w:w w:val="110"/>
                <w:sz w:val="16"/>
                <w:lang w:val="el-GR"/>
              </w:rPr>
              <w:t>Απόσταση</w:t>
            </w:r>
            <w:r w:rsidRPr="00D91EC0">
              <w:rPr>
                <w:rFonts w:eastAsia="Calibri" w:cs="Times New Roman"/>
                <w:spacing w:val="3"/>
                <w:w w:val="110"/>
                <w:sz w:val="16"/>
                <w:lang w:val="el-GR"/>
              </w:rPr>
              <w:t xml:space="preserve"> </w:t>
            </w:r>
            <w:r w:rsidRPr="00D91EC0">
              <w:rPr>
                <w:rFonts w:eastAsia="Calibri" w:cs="Times New Roman"/>
                <w:spacing w:val="-3"/>
                <w:w w:val="110"/>
                <w:sz w:val="16"/>
                <w:lang w:val="el-GR"/>
              </w:rPr>
              <w:t>και</w:t>
            </w:r>
            <w:r w:rsidRPr="00D91EC0">
              <w:rPr>
                <w:rFonts w:eastAsia="Calibri" w:cs="Times New Roman"/>
                <w:spacing w:val="4"/>
                <w:w w:val="110"/>
                <w:sz w:val="16"/>
                <w:lang w:val="el-GR"/>
              </w:rPr>
              <w:t xml:space="preserve"> </w:t>
            </w:r>
            <w:r w:rsidR="00323A21" w:rsidRPr="00D91EC0">
              <w:rPr>
                <w:rFonts w:eastAsia="Calibri" w:cs="Times New Roman"/>
                <w:spacing w:val="-1"/>
                <w:w w:val="110"/>
                <w:sz w:val="16"/>
                <w:lang w:val="el-GR"/>
              </w:rPr>
              <w:t>κατεύθυνση</w:t>
            </w:r>
            <w:r w:rsidRPr="00D91EC0">
              <w:rPr>
                <w:rFonts w:eastAsia="Calibri" w:cs="Times New Roman"/>
                <w:spacing w:val="3"/>
                <w:w w:val="110"/>
                <w:sz w:val="16"/>
                <w:lang w:val="el-GR"/>
              </w:rPr>
              <w:t xml:space="preserve"> </w:t>
            </w:r>
            <w:r w:rsidRPr="00D91EC0">
              <w:rPr>
                <w:rFonts w:eastAsia="Calibri" w:cs="Times New Roman"/>
                <w:spacing w:val="-1"/>
                <w:w w:val="110"/>
                <w:sz w:val="16"/>
                <w:lang w:val="el-GR"/>
              </w:rPr>
              <w:t>υδροληπτικών</w:t>
            </w:r>
            <w:r w:rsidRPr="00D91EC0">
              <w:rPr>
                <w:rFonts w:eastAsia="Calibri" w:cs="Times New Roman"/>
                <w:spacing w:val="18"/>
                <w:w w:val="110"/>
                <w:sz w:val="16"/>
                <w:lang w:val="el-GR"/>
              </w:rPr>
              <w:t xml:space="preserve"> </w:t>
            </w:r>
            <w:r w:rsidRPr="00D91EC0">
              <w:rPr>
                <w:rFonts w:eastAsia="Calibri" w:cs="Times New Roman"/>
                <w:spacing w:val="-2"/>
                <w:w w:val="110"/>
                <w:sz w:val="16"/>
                <w:lang w:val="el-GR"/>
              </w:rPr>
              <w:t>έργων</w:t>
            </w:r>
          </w:p>
        </w:tc>
        <w:tc>
          <w:tcPr>
            <w:tcW w:w="899" w:type="dxa"/>
            <w:tcBorders>
              <w:top w:val="single" w:sz="7" w:space="0" w:color="D0D6E4"/>
              <w:left w:val="single" w:sz="7" w:space="0" w:color="D0D6E4"/>
              <w:bottom w:val="single" w:sz="7" w:space="0" w:color="D0D6E4"/>
              <w:right w:val="single" w:sz="7" w:space="0" w:color="D0D6E4"/>
            </w:tcBorders>
          </w:tcPr>
          <w:p w14:paraId="120CA1CB" w14:textId="77777777" w:rsidR="002F2107" w:rsidRPr="00D91EC0" w:rsidRDefault="002F2107" w:rsidP="00E36FD7">
            <w:pPr>
              <w:widowControl w:val="0"/>
              <w:spacing w:before="120" w:after="360" w:line="360" w:lineRule="auto"/>
              <w:contextualSpacing/>
              <w:rPr>
                <w:rFonts w:eastAsia="Calibri" w:cs="Times New Roman"/>
                <w:sz w:val="16"/>
                <w:lang w:val="el-GR"/>
              </w:rPr>
            </w:pPr>
          </w:p>
        </w:tc>
        <w:tc>
          <w:tcPr>
            <w:tcW w:w="992" w:type="dxa"/>
            <w:tcBorders>
              <w:top w:val="single" w:sz="7" w:space="0" w:color="D0D6E4"/>
              <w:left w:val="single" w:sz="7" w:space="0" w:color="D0D6E4"/>
              <w:bottom w:val="single" w:sz="7" w:space="0" w:color="D0D6E4"/>
              <w:right w:val="single" w:sz="7" w:space="0" w:color="D0D6E4"/>
            </w:tcBorders>
          </w:tcPr>
          <w:p w14:paraId="09A7ACA3" w14:textId="77777777" w:rsidR="002F2107" w:rsidRPr="00D91EC0" w:rsidRDefault="002F2107" w:rsidP="00E36FD7">
            <w:pPr>
              <w:widowControl w:val="0"/>
              <w:spacing w:before="120" w:after="360" w:line="360" w:lineRule="auto"/>
              <w:contextualSpacing/>
              <w:rPr>
                <w:rFonts w:eastAsia="Calibri" w:cs="Times New Roman"/>
                <w:sz w:val="16"/>
                <w:lang w:val="el-GR"/>
              </w:rPr>
            </w:pPr>
          </w:p>
        </w:tc>
        <w:tc>
          <w:tcPr>
            <w:tcW w:w="851" w:type="dxa"/>
            <w:tcBorders>
              <w:top w:val="single" w:sz="7" w:space="0" w:color="D0D6E4"/>
              <w:left w:val="single" w:sz="7" w:space="0" w:color="D0D6E4"/>
              <w:bottom w:val="single" w:sz="7" w:space="0" w:color="D0D6E4"/>
              <w:right w:val="single" w:sz="7" w:space="0" w:color="D0D6E4"/>
            </w:tcBorders>
          </w:tcPr>
          <w:p w14:paraId="00968C10"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35</w:t>
            </w:r>
          </w:p>
        </w:tc>
      </w:tr>
      <w:tr w:rsidR="002F2107" w:rsidRPr="00F01BC7" w14:paraId="54ED657F"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39C36D1F"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Απόσταση</w:t>
            </w:r>
            <w:r w:rsidRPr="00D91EC0">
              <w:rPr>
                <w:rFonts w:eastAsia="Calibri" w:cs="Times New Roman"/>
                <w:spacing w:val="4"/>
                <w:w w:val="110"/>
                <w:sz w:val="16"/>
              </w:rPr>
              <w:t xml:space="preserve"> </w:t>
            </w:r>
            <w:r w:rsidRPr="00D91EC0">
              <w:rPr>
                <w:rFonts w:eastAsia="Calibri" w:cs="Times New Roman"/>
                <w:spacing w:val="-1"/>
                <w:w w:val="110"/>
                <w:sz w:val="16"/>
              </w:rPr>
              <w:t>τελικών</w:t>
            </w:r>
            <w:r w:rsidRPr="00D91EC0">
              <w:rPr>
                <w:rFonts w:eastAsia="Calibri" w:cs="Times New Roman"/>
                <w:spacing w:val="20"/>
                <w:w w:val="110"/>
                <w:sz w:val="16"/>
              </w:rPr>
              <w:t xml:space="preserve"> </w:t>
            </w:r>
            <w:r w:rsidRPr="00D91EC0">
              <w:rPr>
                <w:rFonts w:eastAsia="Calibri" w:cs="Times New Roman"/>
                <w:spacing w:val="-1"/>
                <w:w w:val="110"/>
                <w:sz w:val="16"/>
              </w:rPr>
              <w:t>αποδεκτών</w:t>
            </w:r>
          </w:p>
        </w:tc>
        <w:tc>
          <w:tcPr>
            <w:tcW w:w="899" w:type="dxa"/>
            <w:tcBorders>
              <w:top w:val="single" w:sz="7" w:space="0" w:color="D0D6E4"/>
              <w:left w:val="single" w:sz="7" w:space="0" w:color="D0D6E4"/>
              <w:bottom w:val="single" w:sz="7" w:space="0" w:color="D0D6E4"/>
              <w:right w:val="single" w:sz="7" w:space="0" w:color="D0D6E4"/>
            </w:tcBorders>
          </w:tcPr>
          <w:p w14:paraId="193E118C"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7D33EA64"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4BB409EB"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20</w:t>
            </w:r>
          </w:p>
        </w:tc>
      </w:tr>
      <w:tr w:rsidR="002F2107" w:rsidRPr="00F01BC7" w14:paraId="4895BDE9"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325B8CE8"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Βάθος</w:t>
            </w:r>
            <w:r w:rsidRPr="00D91EC0">
              <w:rPr>
                <w:rFonts w:eastAsia="Calibri" w:cs="Times New Roman"/>
                <w:spacing w:val="12"/>
                <w:w w:val="110"/>
                <w:sz w:val="16"/>
              </w:rPr>
              <w:t xml:space="preserve"> </w:t>
            </w:r>
            <w:r w:rsidRPr="00D91EC0">
              <w:rPr>
                <w:rFonts w:eastAsia="Calibri" w:cs="Times New Roman"/>
                <w:spacing w:val="-2"/>
                <w:w w:val="110"/>
                <w:sz w:val="16"/>
              </w:rPr>
              <w:t>Στάθμης</w:t>
            </w:r>
            <w:r w:rsidRPr="00D91EC0">
              <w:rPr>
                <w:rFonts w:eastAsia="Calibri" w:cs="Times New Roman"/>
                <w:spacing w:val="13"/>
                <w:w w:val="110"/>
                <w:sz w:val="16"/>
              </w:rPr>
              <w:t xml:space="preserve"> </w:t>
            </w:r>
            <w:r w:rsidRPr="00D91EC0">
              <w:rPr>
                <w:rFonts w:eastAsia="Calibri" w:cs="Times New Roman"/>
                <w:spacing w:val="-1"/>
                <w:w w:val="110"/>
                <w:sz w:val="16"/>
              </w:rPr>
              <w:t>Υδροφορέα</w:t>
            </w:r>
          </w:p>
        </w:tc>
        <w:tc>
          <w:tcPr>
            <w:tcW w:w="899" w:type="dxa"/>
            <w:tcBorders>
              <w:top w:val="single" w:sz="7" w:space="0" w:color="D0D6E4"/>
              <w:left w:val="single" w:sz="7" w:space="0" w:color="D0D6E4"/>
              <w:bottom w:val="single" w:sz="7" w:space="0" w:color="D0D6E4"/>
              <w:right w:val="single" w:sz="7" w:space="0" w:color="D0D6E4"/>
            </w:tcBorders>
          </w:tcPr>
          <w:p w14:paraId="7D397CF7"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217C0405"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2DB30A0F"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15</w:t>
            </w:r>
          </w:p>
        </w:tc>
      </w:tr>
      <w:tr w:rsidR="002F2107" w:rsidRPr="00F01BC7" w14:paraId="01CBD63E"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33A37308"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Χρήση</w:t>
            </w:r>
            <w:r w:rsidRPr="00D91EC0">
              <w:rPr>
                <w:rFonts w:eastAsia="Calibri" w:cs="Times New Roman"/>
                <w:spacing w:val="3"/>
                <w:w w:val="110"/>
                <w:sz w:val="16"/>
              </w:rPr>
              <w:t xml:space="preserve"> </w:t>
            </w:r>
            <w:r w:rsidRPr="00D91EC0">
              <w:rPr>
                <w:rFonts w:eastAsia="Calibri" w:cs="Times New Roman"/>
                <w:spacing w:val="-3"/>
                <w:w w:val="110"/>
                <w:sz w:val="16"/>
              </w:rPr>
              <w:t>Υπογείου</w:t>
            </w:r>
            <w:r w:rsidRPr="00D91EC0">
              <w:rPr>
                <w:rFonts w:eastAsia="Calibri" w:cs="Times New Roman"/>
                <w:spacing w:val="8"/>
                <w:w w:val="110"/>
                <w:sz w:val="16"/>
              </w:rPr>
              <w:t xml:space="preserve"> </w:t>
            </w:r>
            <w:r w:rsidRPr="00D91EC0">
              <w:rPr>
                <w:rFonts w:eastAsia="Calibri" w:cs="Times New Roman"/>
                <w:w w:val="110"/>
                <w:sz w:val="16"/>
              </w:rPr>
              <w:t>Νερού</w:t>
            </w:r>
          </w:p>
        </w:tc>
        <w:tc>
          <w:tcPr>
            <w:tcW w:w="899" w:type="dxa"/>
            <w:tcBorders>
              <w:top w:val="single" w:sz="7" w:space="0" w:color="D0D6E4"/>
              <w:left w:val="single" w:sz="7" w:space="0" w:color="D0D6E4"/>
              <w:bottom w:val="single" w:sz="7" w:space="0" w:color="D0D6E4"/>
              <w:right w:val="single" w:sz="7" w:space="0" w:color="D0D6E4"/>
            </w:tcBorders>
          </w:tcPr>
          <w:p w14:paraId="2080B627"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04D8AB25"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072A6E08"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30</w:t>
            </w:r>
          </w:p>
        </w:tc>
      </w:tr>
      <w:tr w:rsidR="002F2107" w:rsidRPr="00F01BC7" w14:paraId="6970A0A6"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03E6B7E2"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Χαρακτηριστικά</w:t>
            </w:r>
            <w:r w:rsidRPr="00D91EC0">
              <w:rPr>
                <w:rFonts w:eastAsia="Calibri" w:cs="Times New Roman"/>
                <w:spacing w:val="45"/>
                <w:w w:val="110"/>
                <w:sz w:val="16"/>
              </w:rPr>
              <w:t xml:space="preserve"> </w:t>
            </w:r>
            <w:r w:rsidRPr="00D91EC0">
              <w:rPr>
                <w:rFonts w:eastAsia="Calibri" w:cs="Times New Roman"/>
                <w:spacing w:val="-1"/>
                <w:w w:val="110"/>
                <w:sz w:val="16"/>
              </w:rPr>
              <w:t>Εδάφους</w:t>
            </w:r>
          </w:p>
        </w:tc>
        <w:tc>
          <w:tcPr>
            <w:tcW w:w="899" w:type="dxa"/>
            <w:tcBorders>
              <w:top w:val="single" w:sz="7" w:space="0" w:color="D0D6E4"/>
              <w:left w:val="single" w:sz="7" w:space="0" w:color="D0D6E4"/>
              <w:bottom w:val="single" w:sz="7" w:space="0" w:color="D0D6E4"/>
              <w:right w:val="single" w:sz="7" w:space="0" w:color="D0D6E4"/>
            </w:tcBorders>
          </w:tcPr>
          <w:p w14:paraId="452904CA"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51A97FE1"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22</w:t>
            </w:r>
          </w:p>
        </w:tc>
        <w:tc>
          <w:tcPr>
            <w:tcW w:w="851" w:type="dxa"/>
            <w:tcBorders>
              <w:top w:val="single" w:sz="7" w:space="0" w:color="D0D6E4"/>
              <w:left w:val="single" w:sz="7" w:space="0" w:color="D0D6E4"/>
              <w:bottom w:val="single" w:sz="7" w:space="0" w:color="D0D6E4"/>
              <w:right w:val="single" w:sz="7" w:space="0" w:color="D0D6E4"/>
            </w:tcBorders>
          </w:tcPr>
          <w:p w14:paraId="6E9BC8BB" w14:textId="77777777" w:rsidR="002F2107" w:rsidRPr="00D91EC0" w:rsidRDefault="002F2107" w:rsidP="00E36FD7">
            <w:pPr>
              <w:widowControl w:val="0"/>
              <w:spacing w:before="120" w:after="360" w:line="360" w:lineRule="auto"/>
              <w:contextualSpacing/>
              <w:rPr>
                <w:rFonts w:eastAsia="Calibri" w:cs="Times New Roman"/>
                <w:sz w:val="16"/>
              </w:rPr>
            </w:pPr>
          </w:p>
        </w:tc>
      </w:tr>
      <w:tr w:rsidR="002F2107" w:rsidRPr="00F01BC7" w14:paraId="1812AB9F"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20CFDDBE"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Σύσταση-Πάχος</w:t>
            </w:r>
            <w:r w:rsidRPr="00D91EC0">
              <w:rPr>
                <w:rFonts w:eastAsia="Calibri" w:cs="Times New Roman"/>
                <w:spacing w:val="20"/>
                <w:w w:val="110"/>
                <w:sz w:val="16"/>
              </w:rPr>
              <w:t xml:space="preserve"> </w:t>
            </w:r>
            <w:r w:rsidRPr="00D91EC0">
              <w:rPr>
                <w:rFonts w:eastAsia="Calibri" w:cs="Times New Roman"/>
                <w:spacing w:val="-1"/>
                <w:w w:val="110"/>
                <w:sz w:val="16"/>
              </w:rPr>
              <w:t>εδάφους</w:t>
            </w:r>
          </w:p>
        </w:tc>
        <w:tc>
          <w:tcPr>
            <w:tcW w:w="899" w:type="dxa"/>
            <w:tcBorders>
              <w:top w:val="single" w:sz="7" w:space="0" w:color="D0D6E4"/>
              <w:left w:val="single" w:sz="7" w:space="0" w:color="D0D6E4"/>
              <w:bottom w:val="single" w:sz="7" w:space="0" w:color="D0D6E4"/>
              <w:right w:val="single" w:sz="7" w:space="0" w:color="D0D6E4"/>
            </w:tcBorders>
          </w:tcPr>
          <w:p w14:paraId="617A88E7"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34E2FFAD"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0377700F"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60</w:t>
            </w:r>
          </w:p>
        </w:tc>
      </w:tr>
      <w:tr w:rsidR="002F2107" w:rsidRPr="00F01BC7" w14:paraId="0EAF2791"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1F4EA0C5"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Διαπερατότητα</w:t>
            </w:r>
            <w:r w:rsidRPr="00D91EC0">
              <w:rPr>
                <w:rFonts w:eastAsia="Calibri" w:cs="Times New Roman"/>
                <w:spacing w:val="12"/>
                <w:w w:val="110"/>
                <w:sz w:val="16"/>
              </w:rPr>
              <w:t xml:space="preserve"> </w:t>
            </w:r>
            <w:r w:rsidRPr="00D91EC0">
              <w:rPr>
                <w:rFonts w:eastAsia="Calibri" w:cs="Times New Roman"/>
                <w:spacing w:val="-1"/>
                <w:w w:val="110"/>
                <w:sz w:val="16"/>
              </w:rPr>
              <w:t>Εδάφους</w:t>
            </w:r>
          </w:p>
        </w:tc>
        <w:tc>
          <w:tcPr>
            <w:tcW w:w="899" w:type="dxa"/>
            <w:tcBorders>
              <w:top w:val="single" w:sz="7" w:space="0" w:color="D0D6E4"/>
              <w:left w:val="single" w:sz="7" w:space="0" w:color="D0D6E4"/>
              <w:bottom w:val="single" w:sz="7" w:space="0" w:color="D0D6E4"/>
              <w:right w:val="single" w:sz="7" w:space="0" w:color="D0D6E4"/>
            </w:tcBorders>
          </w:tcPr>
          <w:p w14:paraId="267A6D46"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41BEE9C0"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541A43FD"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40</w:t>
            </w:r>
          </w:p>
        </w:tc>
      </w:tr>
      <w:tr w:rsidR="002F2107" w:rsidRPr="00F01BC7" w14:paraId="57EB80C2"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708D934E"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Χαρακτηριστικά</w:t>
            </w:r>
            <w:r w:rsidRPr="00D91EC0">
              <w:rPr>
                <w:rFonts w:eastAsia="Calibri" w:cs="Times New Roman"/>
                <w:spacing w:val="49"/>
                <w:w w:val="110"/>
                <w:sz w:val="16"/>
              </w:rPr>
              <w:t xml:space="preserve"> </w:t>
            </w:r>
            <w:r w:rsidRPr="00D91EC0">
              <w:rPr>
                <w:rFonts w:eastAsia="Calibri" w:cs="Times New Roman"/>
                <w:spacing w:val="-3"/>
                <w:w w:val="110"/>
                <w:sz w:val="16"/>
              </w:rPr>
              <w:t>Υπεδάφους</w:t>
            </w:r>
          </w:p>
        </w:tc>
        <w:tc>
          <w:tcPr>
            <w:tcW w:w="899" w:type="dxa"/>
            <w:tcBorders>
              <w:top w:val="single" w:sz="7" w:space="0" w:color="D0D6E4"/>
              <w:left w:val="single" w:sz="7" w:space="0" w:color="D0D6E4"/>
              <w:bottom w:val="single" w:sz="7" w:space="0" w:color="D0D6E4"/>
              <w:right w:val="single" w:sz="7" w:space="0" w:color="D0D6E4"/>
            </w:tcBorders>
          </w:tcPr>
          <w:p w14:paraId="025908EE"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2CB85406"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13</w:t>
            </w:r>
          </w:p>
        </w:tc>
        <w:tc>
          <w:tcPr>
            <w:tcW w:w="851" w:type="dxa"/>
            <w:tcBorders>
              <w:top w:val="single" w:sz="7" w:space="0" w:color="D0D6E4"/>
              <w:left w:val="single" w:sz="7" w:space="0" w:color="D0D6E4"/>
              <w:bottom w:val="single" w:sz="7" w:space="0" w:color="D0D6E4"/>
              <w:right w:val="single" w:sz="7" w:space="0" w:color="D0D6E4"/>
            </w:tcBorders>
          </w:tcPr>
          <w:p w14:paraId="367C418D" w14:textId="77777777" w:rsidR="002F2107" w:rsidRPr="00D91EC0" w:rsidRDefault="002F2107" w:rsidP="00E36FD7">
            <w:pPr>
              <w:widowControl w:val="0"/>
              <w:spacing w:before="120" w:after="360" w:line="360" w:lineRule="auto"/>
              <w:contextualSpacing/>
              <w:rPr>
                <w:rFonts w:eastAsia="Calibri" w:cs="Times New Roman"/>
                <w:sz w:val="16"/>
              </w:rPr>
            </w:pPr>
          </w:p>
        </w:tc>
      </w:tr>
      <w:tr w:rsidR="002F2107" w:rsidRPr="00F01BC7" w14:paraId="3E817010"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00B777B5"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Υδρολιθολογικοί</w:t>
            </w:r>
            <w:r w:rsidRPr="00D91EC0">
              <w:rPr>
                <w:rFonts w:eastAsia="Calibri" w:cs="Times New Roman"/>
                <w:spacing w:val="16"/>
                <w:w w:val="110"/>
                <w:sz w:val="16"/>
              </w:rPr>
              <w:t xml:space="preserve"> </w:t>
            </w:r>
            <w:r w:rsidRPr="00D91EC0">
              <w:rPr>
                <w:rFonts w:eastAsia="Calibri" w:cs="Times New Roman"/>
                <w:spacing w:val="-3"/>
                <w:w w:val="110"/>
                <w:sz w:val="16"/>
              </w:rPr>
              <w:t>Σχηματισμοί</w:t>
            </w:r>
          </w:p>
        </w:tc>
        <w:tc>
          <w:tcPr>
            <w:tcW w:w="899" w:type="dxa"/>
            <w:tcBorders>
              <w:top w:val="single" w:sz="7" w:space="0" w:color="D0D6E4"/>
              <w:left w:val="single" w:sz="7" w:space="0" w:color="D0D6E4"/>
              <w:bottom w:val="single" w:sz="7" w:space="0" w:color="D0D6E4"/>
              <w:right w:val="single" w:sz="7" w:space="0" w:color="D0D6E4"/>
            </w:tcBorders>
          </w:tcPr>
          <w:p w14:paraId="19781D71"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300E44DB"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2E744B81"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20</w:t>
            </w:r>
          </w:p>
        </w:tc>
      </w:tr>
      <w:tr w:rsidR="002F2107" w:rsidRPr="00F01BC7" w14:paraId="3305C819"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06B4EFFE"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Πάχος</w:t>
            </w:r>
            <w:r w:rsidRPr="00D91EC0">
              <w:rPr>
                <w:rFonts w:eastAsia="Calibri" w:cs="Times New Roman"/>
                <w:spacing w:val="20"/>
                <w:w w:val="110"/>
                <w:sz w:val="16"/>
              </w:rPr>
              <w:t xml:space="preserve"> </w:t>
            </w:r>
            <w:r w:rsidRPr="00D91EC0">
              <w:rPr>
                <w:rFonts w:eastAsia="Calibri" w:cs="Times New Roman"/>
                <w:spacing w:val="-1"/>
                <w:w w:val="110"/>
                <w:sz w:val="16"/>
              </w:rPr>
              <w:t>υπεδάφους</w:t>
            </w:r>
          </w:p>
        </w:tc>
        <w:tc>
          <w:tcPr>
            <w:tcW w:w="899" w:type="dxa"/>
            <w:tcBorders>
              <w:top w:val="single" w:sz="7" w:space="0" w:color="D0D6E4"/>
              <w:left w:val="single" w:sz="7" w:space="0" w:color="D0D6E4"/>
              <w:bottom w:val="single" w:sz="7" w:space="0" w:color="D0D6E4"/>
              <w:right w:val="single" w:sz="7" w:space="0" w:color="D0D6E4"/>
            </w:tcBorders>
          </w:tcPr>
          <w:p w14:paraId="66679AB8"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2FA76E92"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454995D4"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20</w:t>
            </w:r>
          </w:p>
        </w:tc>
      </w:tr>
      <w:tr w:rsidR="002F2107" w:rsidRPr="00F01BC7" w14:paraId="5EA77038"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7FDA3800"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Περατότητα</w:t>
            </w:r>
            <w:r w:rsidRPr="00D91EC0">
              <w:rPr>
                <w:rFonts w:eastAsia="Calibri" w:cs="Times New Roman"/>
                <w:spacing w:val="11"/>
                <w:w w:val="110"/>
                <w:sz w:val="16"/>
              </w:rPr>
              <w:t xml:space="preserve"> </w:t>
            </w:r>
            <w:r w:rsidRPr="00D91EC0">
              <w:rPr>
                <w:rFonts w:eastAsia="Calibri" w:cs="Times New Roman"/>
                <w:spacing w:val="-1"/>
                <w:w w:val="110"/>
                <w:sz w:val="16"/>
              </w:rPr>
              <w:t>υπεδάφους</w:t>
            </w:r>
          </w:p>
        </w:tc>
        <w:tc>
          <w:tcPr>
            <w:tcW w:w="899" w:type="dxa"/>
            <w:tcBorders>
              <w:top w:val="single" w:sz="7" w:space="0" w:color="D0D6E4"/>
              <w:left w:val="single" w:sz="7" w:space="0" w:color="D0D6E4"/>
              <w:bottom w:val="single" w:sz="7" w:space="0" w:color="D0D6E4"/>
              <w:right w:val="single" w:sz="7" w:space="0" w:color="D0D6E4"/>
            </w:tcBorders>
          </w:tcPr>
          <w:p w14:paraId="71A35ECB"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23788942"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62367806"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40</w:t>
            </w:r>
          </w:p>
        </w:tc>
      </w:tr>
      <w:tr w:rsidR="002F2107" w:rsidRPr="00F01BC7" w14:paraId="6376229F"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5888FFB7" w14:textId="77777777" w:rsidR="002F2107" w:rsidRPr="00D91EC0" w:rsidRDefault="002F2107" w:rsidP="00E36FD7">
            <w:pPr>
              <w:widowControl w:val="0"/>
              <w:spacing w:before="120" w:after="360" w:line="360" w:lineRule="auto"/>
              <w:contextualSpacing/>
              <w:rPr>
                <w:rFonts w:eastAsia="Times New Roman" w:cs="Times New Roman"/>
                <w:sz w:val="16"/>
                <w:lang w:val="el-GR"/>
              </w:rPr>
            </w:pPr>
            <w:r w:rsidRPr="00D91EC0">
              <w:rPr>
                <w:rFonts w:eastAsia="Calibri" w:cs="Times New Roman"/>
                <w:spacing w:val="-1"/>
                <w:w w:val="110"/>
                <w:sz w:val="16"/>
                <w:lang w:val="el-GR"/>
              </w:rPr>
              <w:t>Τεκτονικά</w:t>
            </w:r>
            <w:r w:rsidRPr="00D91EC0">
              <w:rPr>
                <w:rFonts w:eastAsia="Calibri" w:cs="Times New Roman"/>
                <w:spacing w:val="15"/>
                <w:w w:val="110"/>
                <w:sz w:val="16"/>
                <w:lang w:val="el-GR"/>
              </w:rPr>
              <w:t xml:space="preserve"> </w:t>
            </w:r>
            <w:r w:rsidRPr="00D91EC0">
              <w:rPr>
                <w:rFonts w:eastAsia="Calibri" w:cs="Times New Roman"/>
                <w:w w:val="110"/>
                <w:sz w:val="16"/>
                <w:lang w:val="el-GR"/>
              </w:rPr>
              <w:t>στοιχεία</w:t>
            </w:r>
            <w:r w:rsidRPr="00D91EC0">
              <w:rPr>
                <w:rFonts w:eastAsia="Calibri" w:cs="Times New Roman"/>
                <w:spacing w:val="16"/>
                <w:w w:val="110"/>
                <w:sz w:val="16"/>
                <w:lang w:val="el-GR"/>
              </w:rPr>
              <w:t xml:space="preserve"> </w:t>
            </w:r>
            <w:r w:rsidRPr="00D91EC0">
              <w:rPr>
                <w:rFonts w:eastAsia="Calibri" w:cs="Times New Roman"/>
                <w:spacing w:val="-5"/>
                <w:w w:val="110"/>
                <w:sz w:val="16"/>
                <w:lang w:val="el-GR"/>
              </w:rPr>
              <w:t>και</w:t>
            </w:r>
            <w:r w:rsidRPr="00D91EC0">
              <w:rPr>
                <w:rFonts w:eastAsia="Calibri" w:cs="Times New Roman"/>
                <w:spacing w:val="31"/>
                <w:w w:val="110"/>
                <w:sz w:val="16"/>
                <w:lang w:val="el-GR"/>
              </w:rPr>
              <w:t xml:space="preserve"> </w:t>
            </w:r>
            <w:r w:rsidRPr="00D91EC0">
              <w:rPr>
                <w:rFonts w:eastAsia="Calibri" w:cs="Times New Roman"/>
                <w:w w:val="110"/>
                <w:sz w:val="16"/>
                <w:lang w:val="el-GR"/>
              </w:rPr>
              <w:t>στοιχεία</w:t>
            </w:r>
            <w:r w:rsidRPr="00D91EC0">
              <w:rPr>
                <w:rFonts w:eastAsia="Calibri" w:cs="Times New Roman"/>
                <w:spacing w:val="45"/>
                <w:w w:val="112"/>
                <w:sz w:val="16"/>
                <w:lang w:val="el-GR"/>
              </w:rPr>
              <w:t xml:space="preserve"> </w:t>
            </w:r>
            <w:r w:rsidRPr="00D91EC0">
              <w:rPr>
                <w:rFonts w:eastAsia="Calibri" w:cs="Times New Roman"/>
                <w:w w:val="110"/>
                <w:sz w:val="16"/>
                <w:lang w:val="el-GR"/>
              </w:rPr>
              <w:t>σεισμικότητας</w:t>
            </w:r>
          </w:p>
        </w:tc>
        <w:tc>
          <w:tcPr>
            <w:tcW w:w="899" w:type="dxa"/>
            <w:tcBorders>
              <w:top w:val="single" w:sz="7" w:space="0" w:color="D0D6E4"/>
              <w:left w:val="single" w:sz="7" w:space="0" w:color="D0D6E4"/>
              <w:bottom w:val="single" w:sz="7" w:space="0" w:color="D0D6E4"/>
              <w:right w:val="single" w:sz="7" w:space="0" w:color="D0D6E4"/>
            </w:tcBorders>
          </w:tcPr>
          <w:p w14:paraId="1AC6F47D" w14:textId="77777777" w:rsidR="002F2107" w:rsidRPr="00D91EC0" w:rsidRDefault="002F2107" w:rsidP="00E36FD7">
            <w:pPr>
              <w:widowControl w:val="0"/>
              <w:spacing w:before="120" w:after="360" w:line="360" w:lineRule="auto"/>
              <w:contextualSpacing/>
              <w:rPr>
                <w:rFonts w:eastAsia="Calibri" w:cs="Times New Roman"/>
                <w:sz w:val="16"/>
                <w:lang w:val="el-GR"/>
              </w:rPr>
            </w:pPr>
          </w:p>
        </w:tc>
        <w:tc>
          <w:tcPr>
            <w:tcW w:w="992" w:type="dxa"/>
            <w:tcBorders>
              <w:top w:val="single" w:sz="7" w:space="0" w:color="D0D6E4"/>
              <w:left w:val="single" w:sz="7" w:space="0" w:color="D0D6E4"/>
              <w:bottom w:val="single" w:sz="7" w:space="0" w:color="D0D6E4"/>
              <w:right w:val="single" w:sz="7" w:space="0" w:color="D0D6E4"/>
            </w:tcBorders>
          </w:tcPr>
          <w:p w14:paraId="136CE9F8"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13</w:t>
            </w:r>
          </w:p>
        </w:tc>
        <w:tc>
          <w:tcPr>
            <w:tcW w:w="851" w:type="dxa"/>
            <w:tcBorders>
              <w:top w:val="single" w:sz="7" w:space="0" w:color="D0D6E4"/>
              <w:left w:val="single" w:sz="7" w:space="0" w:color="D0D6E4"/>
              <w:bottom w:val="single" w:sz="7" w:space="0" w:color="D0D6E4"/>
              <w:right w:val="single" w:sz="7" w:space="0" w:color="D0D6E4"/>
            </w:tcBorders>
          </w:tcPr>
          <w:p w14:paraId="5458886A" w14:textId="77777777" w:rsidR="002F2107" w:rsidRPr="00D91EC0" w:rsidRDefault="002F2107" w:rsidP="00E36FD7">
            <w:pPr>
              <w:widowControl w:val="0"/>
              <w:spacing w:before="120" w:after="360" w:line="360" w:lineRule="auto"/>
              <w:contextualSpacing/>
              <w:rPr>
                <w:rFonts w:eastAsia="Calibri" w:cs="Times New Roman"/>
                <w:sz w:val="16"/>
              </w:rPr>
            </w:pPr>
          </w:p>
        </w:tc>
      </w:tr>
      <w:tr w:rsidR="002F2107" w:rsidRPr="00F01BC7" w14:paraId="00BAF48E"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461B1EFA"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Τεκτονικές</w:t>
            </w:r>
            <w:r w:rsidRPr="00D91EC0">
              <w:rPr>
                <w:rFonts w:eastAsia="Calibri" w:cs="Times New Roman"/>
                <w:spacing w:val="18"/>
                <w:w w:val="110"/>
                <w:sz w:val="16"/>
              </w:rPr>
              <w:t xml:space="preserve"> </w:t>
            </w:r>
            <w:r w:rsidRPr="00D91EC0">
              <w:rPr>
                <w:rFonts w:eastAsia="Calibri" w:cs="Times New Roman"/>
                <w:spacing w:val="-2"/>
                <w:w w:val="110"/>
                <w:sz w:val="16"/>
              </w:rPr>
              <w:t>μεταβολές</w:t>
            </w:r>
          </w:p>
        </w:tc>
        <w:tc>
          <w:tcPr>
            <w:tcW w:w="899" w:type="dxa"/>
            <w:tcBorders>
              <w:top w:val="single" w:sz="7" w:space="0" w:color="D0D6E4"/>
              <w:left w:val="single" w:sz="7" w:space="0" w:color="D0D6E4"/>
              <w:bottom w:val="single" w:sz="7" w:space="0" w:color="D0D6E4"/>
              <w:right w:val="single" w:sz="7" w:space="0" w:color="D0D6E4"/>
            </w:tcBorders>
          </w:tcPr>
          <w:p w14:paraId="19804845"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696144AC"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539470DF"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30</w:t>
            </w:r>
          </w:p>
        </w:tc>
      </w:tr>
      <w:tr w:rsidR="002F2107" w:rsidRPr="00F01BC7" w14:paraId="1A0C2D75"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1F44A163"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Ύπαρξη</w:t>
            </w:r>
            <w:r w:rsidRPr="00D91EC0">
              <w:rPr>
                <w:rFonts w:eastAsia="Calibri" w:cs="Times New Roman"/>
                <w:spacing w:val="9"/>
                <w:w w:val="110"/>
                <w:sz w:val="16"/>
              </w:rPr>
              <w:t xml:space="preserve"> </w:t>
            </w:r>
            <w:r w:rsidRPr="00D91EC0">
              <w:rPr>
                <w:rFonts w:eastAsia="Calibri" w:cs="Times New Roman"/>
                <w:spacing w:val="-4"/>
                <w:w w:val="110"/>
                <w:sz w:val="16"/>
              </w:rPr>
              <w:t>ρηγμάτωσης</w:t>
            </w:r>
          </w:p>
        </w:tc>
        <w:tc>
          <w:tcPr>
            <w:tcW w:w="899" w:type="dxa"/>
            <w:tcBorders>
              <w:top w:val="single" w:sz="7" w:space="0" w:color="D0D6E4"/>
              <w:left w:val="single" w:sz="7" w:space="0" w:color="D0D6E4"/>
              <w:bottom w:val="single" w:sz="7" w:space="0" w:color="D0D6E4"/>
              <w:right w:val="single" w:sz="7" w:space="0" w:color="D0D6E4"/>
            </w:tcBorders>
          </w:tcPr>
          <w:p w14:paraId="26F0167A"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639B1E8C"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50EFC959"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30</w:t>
            </w:r>
          </w:p>
        </w:tc>
      </w:tr>
      <w:tr w:rsidR="002F2107" w:rsidRPr="00F01BC7" w14:paraId="207B7353"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603897FA"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3"/>
                <w:w w:val="110"/>
                <w:sz w:val="16"/>
              </w:rPr>
              <w:t>Σεισμικότητα</w:t>
            </w:r>
          </w:p>
        </w:tc>
        <w:tc>
          <w:tcPr>
            <w:tcW w:w="899" w:type="dxa"/>
            <w:tcBorders>
              <w:top w:val="single" w:sz="7" w:space="0" w:color="D0D6E4"/>
              <w:left w:val="single" w:sz="7" w:space="0" w:color="D0D6E4"/>
              <w:bottom w:val="single" w:sz="7" w:space="0" w:color="D0D6E4"/>
              <w:right w:val="single" w:sz="7" w:space="0" w:color="D0D6E4"/>
            </w:tcBorders>
          </w:tcPr>
          <w:p w14:paraId="762B2DAE"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71846092"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7E79C4AF"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20</w:t>
            </w:r>
          </w:p>
        </w:tc>
      </w:tr>
      <w:tr w:rsidR="002F2107" w:rsidRPr="00F01BC7" w14:paraId="2CB0E8AF"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3B03F378"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4"/>
                <w:w w:val="110"/>
                <w:sz w:val="16"/>
              </w:rPr>
              <w:t>Σεισμική</w:t>
            </w:r>
            <w:r w:rsidRPr="00D91EC0">
              <w:rPr>
                <w:rFonts w:eastAsia="Calibri" w:cs="Times New Roman"/>
                <w:spacing w:val="7"/>
                <w:w w:val="110"/>
                <w:sz w:val="16"/>
              </w:rPr>
              <w:t xml:space="preserve"> </w:t>
            </w:r>
            <w:r w:rsidRPr="00D91EC0">
              <w:rPr>
                <w:rFonts w:eastAsia="Calibri" w:cs="Times New Roman"/>
                <w:w w:val="110"/>
                <w:sz w:val="16"/>
              </w:rPr>
              <w:t>επικινδυνότητα</w:t>
            </w:r>
            <w:r w:rsidRPr="00D91EC0">
              <w:rPr>
                <w:rFonts w:eastAsia="Calibri" w:cs="Times New Roman"/>
                <w:spacing w:val="6"/>
                <w:w w:val="110"/>
                <w:sz w:val="16"/>
              </w:rPr>
              <w:t xml:space="preserve"> </w:t>
            </w:r>
            <w:r w:rsidRPr="00D91EC0">
              <w:rPr>
                <w:rFonts w:eastAsia="Calibri" w:cs="Times New Roman"/>
                <w:spacing w:val="-1"/>
                <w:w w:val="110"/>
                <w:sz w:val="16"/>
              </w:rPr>
              <w:t>εδάφους</w:t>
            </w:r>
          </w:p>
        </w:tc>
        <w:tc>
          <w:tcPr>
            <w:tcW w:w="899" w:type="dxa"/>
            <w:tcBorders>
              <w:top w:val="single" w:sz="7" w:space="0" w:color="D0D6E4"/>
              <w:left w:val="single" w:sz="7" w:space="0" w:color="D0D6E4"/>
              <w:bottom w:val="single" w:sz="7" w:space="0" w:color="D0D6E4"/>
              <w:right w:val="single" w:sz="7" w:space="0" w:color="D0D6E4"/>
            </w:tcBorders>
          </w:tcPr>
          <w:p w14:paraId="21A024E7"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17B47163"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006E90AD"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20</w:t>
            </w:r>
          </w:p>
        </w:tc>
      </w:tr>
      <w:tr w:rsidR="002F2107" w:rsidRPr="00F01BC7" w14:paraId="07799A5C" w14:textId="77777777" w:rsidTr="00586CAF">
        <w:trPr>
          <w:trHeight w:hRule="exact" w:val="227"/>
        </w:trPr>
        <w:tc>
          <w:tcPr>
            <w:tcW w:w="6865" w:type="dxa"/>
            <w:tcBorders>
              <w:top w:val="nil"/>
              <w:left w:val="single" w:sz="7" w:space="0" w:color="D0D6E4"/>
              <w:bottom w:val="single" w:sz="7" w:space="0" w:color="D0D6E4"/>
              <w:right w:val="single" w:sz="7" w:space="0" w:color="D0D6E4"/>
            </w:tcBorders>
          </w:tcPr>
          <w:p w14:paraId="4A354FCE"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Τοπογραφικό</w:t>
            </w:r>
            <w:r w:rsidRPr="00D91EC0">
              <w:rPr>
                <w:rFonts w:eastAsia="Calibri" w:cs="Times New Roman"/>
                <w:w w:val="110"/>
                <w:sz w:val="16"/>
              </w:rPr>
              <w:t xml:space="preserve"> </w:t>
            </w:r>
            <w:r w:rsidRPr="00D91EC0">
              <w:rPr>
                <w:rFonts w:eastAsia="Calibri" w:cs="Times New Roman"/>
                <w:spacing w:val="16"/>
                <w:w w:val="110"/>
                <w:sz w:val="16"/>
              </w:rPr>
              <w:t xml:space="preserve"> </w:t>
            </w:r>
            <w:r w:rsidRPr="00D91EC0">
              <w:rPr>
                <w:rFonts w:eastAsia="Calibri" w:cs="Times New Roman"/>
                <w:spacing w:val="-1"/>
                <w:w w:val="110"/>
                <w:sz w:val="16"/>
              </w:rPr>
              <w:t>Ανάγλυφο-Ευστάθεια</w:t>
            </w:r>
            <w:r w:rsidRPr="00D91EC0">
              <w:rPr>
                <w:rFonts w:eastAsia="Calibri" w:cs="Times New Roman"/>
                <w:spacing w:val="38"/>
                <w:w w:val="112"/>
                <w:sz w:val="16"/>
              </w:rPr>
              <w:t xml:space="preserve"> </w:t>
            </w:r>
            <w:r w:rsidRPr="00D91EC0">
              <w:rPr>
                <w:rFonts w:eastAsia="Calibri" w:cs="Times New Roman"/>
                <w:spacing w:val="4"/>
                <w:w w:val="110"/>
                <w:sz w:val="16"/>
              </w:rPr>
              <w:t>Π</w:t>
            </w:r>
            <w:r w:rsidRPr="00D91EC0">
              <w:rPr>
                <w:rFonts w:eastAsia="Calibri" w:cs="Times New Roman"/>
                <w:w w:val="110"/>
                <w:sz w:val="16"/>
              </w:rPr>
              <w:t>ρ</w:t>
            </w:r>
            <w:r w:rsidRPr="00D91EC0">
              <w:rPr>
                <w:rFonts w:eastAsia="Calibri" w:cs="Times New Roman"/>
                <w:spacing w:val="-7"/>
                <w:w w:val="110"/>
                <w:sz w:val="16"/>
              </w:rPr>
              <w:t>α</w:t>
            </w:r>
            <w:r w:rsidRPr="00D91EC0">
              <w:rPr>
                <w:rFonts w:eastAsia="Calibri" w:cs="Times New Roman"/>
                <w:spacing w:val="3"/>
                <w:w w:val="110"/>
                <w:sz w:val="16"/>
              </w:rPr>
              <w:t>ν</w:t>
            </w:r>
            <w:r w:rsidRPr="00D91EC0">
              <w:rPr>
                <w:rFonts w:eastAsia="Calibri" w:cs="Times New Roman"/>
                <w:spacing w:val="15"/>
                <w:w w:val="110"/>
                <w:sz w:val="16"/>
              </w:rPr>
              <w:t>ώ</w:t>
            </w:r>
            <w:r w:rsidRPr="00D91EC0">
              <w:rPr>
                <w:rFonts w:eastAsia="Calibri" w:cs="Times New Roman"/>
                <w:w w:val="110"/>
                <w:sz w:val="16"/>
              </w:rPr>
              <w:t>ν</w:t>
            </w:r>
          </w:p>
        </w:tc>
        <w:tc>
          <w:tcPr>
            <w:tcW w:w="899" w:type="dxa"/>
            <w:tcBorders>
              <w:top w:val="nil"/>
              <w:left w:val="single" w:sz="7" w:space="0" w:color="D0D6E4"/>
              <w:bottom w:val="single" w:sz="7" w:space="0" w:color="D0D6E4"/>
              <w:right w:val="single" w:sz="7" w:space="0" w:color="D0D6E4"/>
            </w:tcBorders>
          </w:tcPr>
          <w:p w14:paraId="7A437689"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nil"/>
              <w:left w:val="single" w:sz="7" w:space="0" w:color="D0D6E4"/>
              <w:bottom w:val="single" w:sz="7" w:space="0" w:color="D0D6E4"/>
              <w:right w:val="single" w:sz="7" w:space="0" w:color="D0D6E4"/>
            </w:tcBorders>
          </w:tcPr>
          <w:p w14:paraId="32A7E5CD"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13</w:t>
            </w:r>
          </w:p>
        </w:tc>
        <w:tc>
          <w:tcPr>
            <w:tcW w:w="851" w:type="dxa"/>
            <w:tcBorders>
              <w:top w:val="nil"/>
              <w:left w:val="single" w:sz="7" w:space="0" w:color="D0D6E4"/>
              <w:bottom w:val="single" w:sz="7" w:space="0" w:color="D0D6E4"/>
              <w:right w:val="single" w:sz="7" w:space="0" w:color="D0D6E4"/>
            </w:tcBorders>
          </w:tcPr>
          <w:p w14:paraId="6E27C9E7" w14:textId="77777777" w:rsidR="002F2107" w:rsidRPr="00D91EC0" w:rsidRDefault="002F2107" w:rsidP="00E36FD7">
            <w:pPr>
              <w:widowControl w:val="0"/>
              <w:spacing w:before="120" w:after="360" w:line="360" w:lineRule="auto"/>
              <w:contextualSpacing/>
              <w:rPr>
                <w:rFonts w:eastAsia="Calibri" w:cs="Times New Roman"/>
                <w:sz w:val="16"/>
              </w:rPr>
            </w:pPr>
          </w:p>
        </w:tc>
      </w:tr>
      <w:tr w:rsidR="002F2107" w:rsidRPr="00F01BC7" w14:paraId="5159D763"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5F235D37"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Είδος</w:t>
            </w:r>
            <w:r w:rsidRPr="00D91EC0">
              <w:rPr>
                <w:rFonts w:eastAsia="Calibri" w:cs="Times New Roman"/>
                <w:spacing w:val="12"/>
                <w:w w:val="110"/>
                <w:sz w:val="16"/>
              </w:rPr>
              <w:t xml:space="preserve"> </w:t>
            </w:r>
            <w:r w:rsidRPr="00D91EC0">
              <w:rPr>
                <w:rFonts w:eastAsia="Calibri" w:cs="Times New Roman"/>
                <w:w w:val="110"/>
                <w:sz w:val="16"/>
              </w:rPr>
              <w:t>Λεκάνης</w:t>
            </w:r>
            <w:r w:rsidRPr="00D91EC0">
              <w:rPr>
                <w:rFonts w:eastAsia="Calibri" w:cs="Times New Roman"/>
                <w:spacing w:val="12"/>
                <w:w w:val="110"/>
                <w:sz w:val="16"/>
              </w:rPr>
              <w:t xml:space="preserve"> </w:t>
            </w:r>
            <w:r w:rsidRPr="00D91EC0">
              <w:rPr>
                <w:rFonts w:eastAsia="Calibri" w:cs="Times New Roman"/>
                <w:w w:val="110"/>
                <w:sz w:val="16"/>
              </w:rPr>
              <w:t>Απορροής</w:t>
            </w:r>
          </w:p>
        </w:tc>
        <w:tc>
          <w:tcPr>
            <w:tcW w:w="899" w:type="dxa"/>
            <w:tcBorders>
              <w:top w:val="single" w:sz="7" w:space="0" w:color="D0D6E4"/>
              <w:left w:val="single" w:sz="7" w:space="0" w:color="D0D6E4"/>
              <w:bottom w:val="single" w:sz="7" w:space="0" w:color="D0D6E4"/>
              <w:right w:val="single" w:sz="7" w:space="0" w:color="D0D6E4"/>
            </w:tcBorders>
          </w:tcPr>
          <w:p w14:paraId="6ABBDDBF"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4436CF43"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05BA263E"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25</w:t>
            </w:r>
          </w:p>
        </w:tc>
      </w:tr>
      <w:tr w:rsidR="002F2107" w:rsidRPr="00F01BC7" w14:paraId="324BF4AD"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7EA8DA03"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Κλίσεις</w:t>
            </w:r>
            <w:r w:rsidRPr="00D91EC0">
              <w:rPr>
                <w:rFonts w:eastAsia="Calibri" w:cs="Times New Roman"/>
                <w:spacing w:val="15"/>
                <w:w w:val="110"/>
                <w:sz w:val="16"/>
              </w:rPr>
              <w:t xml:space="preserve"> </w:t>
            </w:r>
            <w:r w:rsidRPr="00D91EC0">
              <w:rPr>
                <w:rFonts w:eastAsia="Calibri" w:cs="Times New Roman"/>
                <w:spacing w:val="-1"/>
                <w:w w:val="110"/>
                <w:sz w:val="16"/>
              </w:rPr>
              <w:t>Εδάφους</w:t>
            </w:r>
          </w:p>
        </w:tc>
        <w:tc>
          <w:tcPr>
            <w:tcW w:w="899" w:type="dxa"/>
            <w:tcBorders>
              <w:top w:val="single" w:sz="7" w:space="0" w:color="D0D6E4"/>
              <w:left w:val="single" w:sz="7" w:space="0" w:color="D0D6E4"/>
              <w:bottom w:val="single" w:sz="7" w:space="0" w:color="D0D6E4"/>
              <w:right w:val="single" w:sz="7" w:space="0" w:color="D0D6E4"/>
            </w:tcBorders>
          </w:tcPr>
          <w:p w14:paraId="2EC09842"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2D9DD67F"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1B3A9AA9"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25</w:t>
            </w:r>
          </w:p>
        </w:tc>
      </w:tr>
      <w:tr w:rsidR="002F2107" w:rsidRPr="00F01BC7" w14:paraId="28A87CB2"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26F65BED"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Διαβρωτικότητα-Ευστάθεια</w:t>
            </w:r>
            <w:r w:rsidRPr="00D91EC0">
              <w:rPr>
                <w:rFonts w:eastAsia="Calibri" w:cs="Times New Roman"/>
                <w:spacing w:val="20"/>
                <w:w w:val="110"/>
                <w:sz w:val="16"/>
              </w:rPr>
              <w:t xml:space="preserve"> </w:t>
            </w:r>
            <w:r w:rsidRPr="00D91EC0">
              <w:rPr>
                <w:rFonts w:eastAsia="Calibri" w:cs="Times New Roman"/>
                <w:w w:val="110"/>
                <w:sz w:val="16"/>
              </w:rPr>
              <w:t>πρανών</w:t>
            </w:r>
          </w:p>
        </w:tc>
        <w:tc>
          <w:tcPr>
            <w:tcW w:w="899" w:type="dxa"/>
            <w:tcBorders>
              <w:top w:val="single" w:sz="7" w:space="0" w:color="D0D6E4"/>
              <w:left w:val="single" w:sz="7" w:space="0" w:color="D0D6E4"/>
              <w:bottom w:val="single" w:sz="7" w:space="0" w:color="D0D6E4"/>
              <w:right w:val="single" w:sz="7" w:space="0" w:color="D0D6E4"/>
            </w:tcBorders>
          </w:tcPr>
          <w:p w14:paraId="54316D16"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0732C49B"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41AD1918"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50</w:t>
            </w:r>
          </w:p>
        </w:tc>
      </w:tr>
      <w:tr w:rsidR="002F2107" w:rsidRPr="00F01BC7" w14:paraId="353492F5"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62C47D5F"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Επιφανειακή</w:t>
            </w:r>
            <w:r w:rsidRPr="00D91EC0">
              <w:rPr>
                <w:rFonts w:eastAsia="Calibri" w:cs="Times New Roman"/>
                <w:w w:val="110"/>
                <w:sz w:val="16"/>
              </w:rPr>
              <w:t xml:space="preserve"> </w:t>
            </w:r>
            <w:r w:rsidRPr="00D91EC0">
              <w:rPr>
                <w:rFonts w:eastAsia="Calibri" w:cs="Times New Roman"/>
                <w:spacing w:val="1"/>
                <w:w w:val="110"/>
                <w:sz w:val="16"/>
              </w:rPr>
              <w:t xml:space="preserve"> </w:t>
            </w:r>
            <w:r w:rsidRPr="00D91EC0">
              <w:rPr>
                <w:rFonts w:eastAsia="Calibri" w:cs="Times New Roman"/>
                <w:w w:val="110"/>
                <w:sz w:val="16"/>
              </w:rPr>
              <w:t>Απορροή</w:t>
            </w:r>
          </w:p>
        </w:tc>
        <w:tc>
          <w:tcPr>
            <w:tcW w:w="899" w:type="dxa"/>
            <w:tcBorders>
              <w:top w:val="single" w:sz="7" w:space="0" w:color="D0D6E4"/>
              <w:left w:val="single" w:sz="7" w:space="0" w:color="D0D6E4"/>
              <w:bottom w:val="single" w:sz="7" w:space="0" w:color="D0D6E4"/>
              <w:right w:val="single" w:sz="7" w:space="0" w:color="D0D6E4"/>
            </w:tcBorders>
          </w:tcPr>
          <w:p w14:paraId="270A9502"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5C032BFE"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13</w:t>
            </w:r>
          </w:p>
        </w:tc>
        <w:tc>
          <w:tcPr>
            <w:tcW w:w="851" w:type="dxa"/>
            <w:tcBorders>
              <w:top w:val="single" w:sz="7" w:space="0" w:color="D0D6E4"/>
              <w:left w:val="single" w:sz="7" w:space="0" w:color="D0D6E4"/>
              <w:bottom w:val="single" w:sz="7" w:space="0" w:color="D0D6E4"/>
              <w:right w:val="single" w:sz="7" w:space="0" w:color="D0D6E4"/>
            </w:tcBorders>
          </w:tcPr>
          <w:p w14:paraId="00BB86F2" w14:textId="77777777" w:rsidR="002F2107" w:rsidRPr="00D91EC0" w:rsidRDefault="002F2107" w:rsidP="00E36FD7">
            <w:pPr>
              <w:widowControl w:val="0"/>
              <w:spacing w:before="120" w:after="360" w:line="360" w:lineRule="auto"/>
              <w:contextualSpacing/>
              <w:rPr>
                <w:rFonts w:eastAsia="Calibri" w:cs="Times New Roman"/>
                <w:sz w:val="16"/>
              </w:rPr>
            </w:pPr>
          </w:p>
        </w:tc>
      </w:tr>
      <w:tr w:rsidR="002F2107" w:rsidRPr="00F01BC7" w14:paraId="75A783AA"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3CF69ED1" w14:textId="76EBB31E"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Μ</w:t>
            </w:r>
            <w:r w:rsidRPr="00D91EC0">
              <w:rPr>
                <w:rFonts w:eastAsia="Calibri" w:cs="Times New Roman"/>
                <w:spacing w:val="-1"/>
                <w:w w:val="110"/>
                <w:sz w:val="16"/>
              </w:rPr>
              <w:t>έγεθος</w:t>
            </w:r>
            <w:r w:rsidRPr="00D91EC0">
              <w:rPr>
                <w:rFonts w:eastAsia="Calibri" w:cs="Times New Roman"/>
                <w:spacing w:val="12"/>
                <w:w w:val="110"/>
                <w:sz w:val="16"/>
              </w:rPr>
              <w:t xml:space="preserve"> </w:t>
            </w:r>
            <w:r w:rsidRPr="00D91EC0">
              <w:rPr>
                <w:rFonts w:eastAsia="Calibri" w:cs="Times New Roman"/>
                <w:w w:val="110"/>
                <w:sz w:val="16"/>
              </w:rPr>
              <w:t>Λεκάνης</w:t>
            </w:r>
            <w:r w:rsidRPr="00D91EC0">
              <w:rPr>
                <w:rFonts w:eastAsia="Calibri" w:cs="Times New Roman"/>
                <w:spacing w:val="12"/>
                <w:w w:val="110"/>
                <w:sz w:val="16"/>
              </w:rPr>
              <w:t xml:space="preserve"> </w:t>
            </w:r>
            <w:r w:rsidRPr="00D91EC0">
              <w:rPr>
                <w:rFonts w:eastAsia="Calibri" w:cs="Times New Roman"/>
                <w:w w:val="110"/>
                <w:sz w:val="16"/>
              </w:rPr>
              <w:t>Απορροής</w:t>
            </w:r>
          </w:p>
        </w:tc>
        <w:tc>
          <w:tcPr>
            <w:tcW w:w="899" w:type="dxa"/>
            <w:tcBorders>
              <w:top w:val="single" w:sz="7" w:space="0" w:color="D0D6E4"/>
              <w:left w:val="single" w:sz="7" w:space="0" w:color="D0D6E4"/>
              <w:bottom w:val="single" w:sz="7" w:space="0" w:color="D0D6E4"/>
              <w:right w:val="single" w:sz="7" w:space="0" w:color="D0D6E4"/>
            </w:tcBorders>
          </w:tcPr>
          <w:p w14:paraId="5C3786C9"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593AC0DC"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3E058AB8"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33</w:t>
            </w:r>
          </w:p>
        </w:tc>
      </w:tr>
      <w:tr w:rsidR="002F2107" w:rsidRPr="00F01BC7" w14:paraId="30CF35CA"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36731442"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Κατείσδυση</w:t>
            </w:r>
          </w:p>
        </w:tc>
        <w:tc>
          <w:tcPr>
            <w:tcW w:w="899" w:type="dxa"/>
            <w:tcBorders>
              <w:top w:val="single" w:sz="7" w:space="0" w:color="D0D6E4"/>
              <w:left w:val="single" w:sz="7" w:space="0" w:color="D0D6E4"/>
              <w:bottom w:val="single" w:sz="7" w:space="0" w:color="D0D6E4"/>
              <w:right w:val="single" w:sz="7" w:space="0" w:color="D0D6E4"/>
            </w:tcBorders>
          </w:tcPr>
          <w:p w14:paraId="77DCF96C"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73598F14"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4DD2F35E"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33</w:t>
            </w:r>
          </w:p>
        </w:tc>
      </w:tr>
      <w:tr w:rsidR="002F2107" w:rsidRPr="00F01BC7" w14:paraId="50257AB9"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184F5BA7"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3"/>
                <w:w w:val="110"/>
                <w:sz w:val="16"/>
              </w:rPr>
              <w:t>Υδατοσυγκράτηση</w:t>
            </w:r>
          </w:p>
        </w:tc>
        <w:tc>
          <w:tcPr>
            <w:tcW w:w="899" w:type="dxa"/>
            <w:tcBorders>
              <w:top w:val="single" w:sz="7" w:space="0" w:color="D0D6E4"/>
              <w:left w:val="single" w:sz="7" w:space="0" w:color="D0D6E4"/>
              <w:bottom w:val="single" w:sz="7" w:space="0" w:color="D0D6E4"/>
              <w:right w:val="single" w:sz="7" w:space="0" w:color="D0D6E4"/>
            </w:tcBorders>
          </w:tcPr>
          <w:p w14:paraId="377BE445"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26F0F34D"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04B28859"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33</w:t>
            </w:r>
          </w:p>
        </w:tc>
      </w:tr>
      <w:tr w:rsidR="002F2107" w:rsidRPr="00F01BC7" w14:paraId="20D56F83"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48E1F47B"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Κλιματολογικές</w:t>
            </w:r>
            <w:r w:rsidRPr="00D91EC0">
              <w:rPr>
                <w:rFonts w:eastAsia="Calibri" w:cs="Times New Roman"/>
                <w:spacing w:val="45"/>
                <w:w w:val="110"/>
                <w:sz w:val="16"/>
              </w:rPr>
              <w:t xml:space="preserve"> </w:t>
            </w:r>
            <w:r w:rsidRPr="00D91EC0">
              <w:rPr>
                <w:rFonts w:eastAsia="Calibri" w:cs="Times New Roman"/>
                <w:w w:val="110"/>
                <w:sz w:val="16"/>
              </w:rPr>
              <w:t>Συνθήκες</w:t>
            </w:r>
          </w:p>
        </w:tc>
        <w:tc>
          <w:tcPr>
            <w:tcW w:w="899" w:type="dxa"/>
            <w:tcBorders>
              <w:top w:val="single" w:sz="7" w:space="0" w:color="D0D6E4"/>
              <w:left w:val="single" w:sz="7" w:space="0" w:color="D0D6E4"/>
              <w:bottom w:val="single" w:sz="7" w:space="0" w:color="D0D6E4"/>
              <w:right w:val="single" w:sz="7" w:space="0" w:color="D0D6E4"/>
            </w:tcBorders>
          </w:tcPr>
          <w:p w14:paraId="1F6CF464"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31E874C6"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13</w:t>
            </w:r>
          </w:p>
        </w:tc>
        <w:tc>
          <w:tcPr>
            <w:tcW w:w="851" w:type="dxa"/>
            <w:tcBorders>
              <w:top w:val="single" w:sz="7" w:space="0" w:color="D0D6E4"/>
              <w:left w:val="single" w:sz="7" w:space="0" w:color="D0D6E4"/>
              <w:bottom w:val="single" w:sz="7" w:space="0" w:color="D0D6E4"/>
              <w:right w:val="single" w:sz="7" w:space="0" w:color="D0D6E4"/>
            </w:tcBorders>
          </w:tcPr>
          <w:p w14:paraId="3DD49E9B" w14:textId="77777777" w:rsidR="002F2107" w:rsidRPr="00D91EC0" w:rsidRDefault="002F2107" w:rsidP="00E36FD7">
            <w:pPr>
              <w:widowControl w:val="0"/>
              <w:spacing w:before="120" w:after="360" w:line="360" w:lineRule="auto"/>
              <w:contextualSpacing/>
              <w:rPr>
                <w:rFonts w:eastAsia="Calibri" w:cs="Times New Roman"/>
                <w:sz w:val="16"/>
              </w:rPr>
            </w:pPr>
          </w:p>
        </w:tc>
      </w:tr>
      <w:tr w:rsidR="002F2107" w:rsidRPr="00F01BC7" w14:paraId="0BD29537"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3723A7D7"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Βροχόπτωση</w:t>
            </w:r>
          </w:p>
        </w:tc>
        <w:tc>
          <w:tcPr>
            <w:tcW w:w="899" w:type="dxa"/>
            <w:tcBorders>
              <w:top w:val="single" w:sz="7" w:space="0" w:color="D0D6E4"/>
              <w:left w:val="single" w:sz="7" w:space="0" w:color="D0D6E4"/>
              <w:bottom w:val="single" w:sz="7" w:space="0" w:color="D0D6E4"/>
              <w:right w:val="single" w:sz="7" w:space="0" w:color="D0D6E4"/>
            </w:tcBorders>
          </w:tcPr>
          <w:p w14:paraId="6DEAC63C"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62C3D18C"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0D4ADB7A"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15</w:t>
            </w:r>
          </w:p>
        </w:tc>
      </w:tr>
      <w:tr w:rsidR="002F2107" w:rsidRPr="00F01BC7" w14:paraId="5F6577BA"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28B313CF"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Παγετός</w:t>
            </w:r>
          </w:p>
        </w:tc>
        <w:tc>
          <w:tcPr>
            <w:tcW w:w="899" w:type="dxa"/>
            <w:tcBorders>
              <w:top w:val="single" w:sz="7" w:space="0" w:color="D0D6E4"/>
              <w:left w:val="single" w:sz="7" w:space="0" w:color="D0D6E4"/>
              <w:bottom w:val="single" w:sz="7" w:space="0" w:color="D0D6E4"/>
              <w:right w:val="single" w:sz="7" w:space="0" w:color="D0D6E4"/>
            </w:tcBorders>
          </w:tcPr>
          <w:p w14:paraId="790BA1D8"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4E4CDDC5"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75E4A39B"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20</w:t>
            </w:r>
          </w:p>
        </w:tc>
      </w:tr>
      <w:tr w:rsidR="002F2107" w:rsidRPr="00F01BC7" w14:paraId="1E159F42"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52AF15AD"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Χιονόπτωση</w:t>
            </w:r>
          </w:p>
        </w:tc>
        <w:tc>
          <w:tcPr>
            <w:tcW w:w="899" w:type="dxa"/>
            <w:tcBorders>
              <w:top w:val="single" w:sz="7" w:space="0" w:color="D0D6E4"/>
              <w:left w:val="single" w:sz="7" w:space="0" w:color="D0D6E4"/>
              <w:bottom w:val="single" w:sz="7" w:space="0" w:color="D0D6E4"/>
              <w:right w:val="single" w:sz="7" w:space="0" w:color="D0D6E4"/>
            </w:tcBorders>
          </w:tcPr>
          <w:p w14:paraId="21DF7866"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151A9FC6"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397023AE"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20</w:t>
            </w:r>
          </w:p>
        </w:tc>
      </w:tr>
      <w:tr w:rsidR="002F2107" w:rsidRPr="00F01BC7" w14:paraId="5023A707" w14:textId="77777777" w:rsidTr="00586CAF">
        <w:trPr>
          <w:trHeight w:hRule="exact" w:val="227"/>
        </w:trPr>
        <w:tc>
          <w:tcPr>
            <w:tcW w:w="6865" w:type="dxa"/>
            <w:tcBorders>
              <w:top w:val="single" w:sz="7" w:space="0" w:color="D0D6E4"/>
              <w:left w:val="single" w:sz="7" w:space="0" w:color="D0D6E4"/>
              <w:bottom w:val="nil"/>
              <w:right w:val="single" w:sz="7" w:space="0" w:color="D0D6E4"/>
            </w:tcBorders>
          </w:tcPr>
          <w:p w14:paraId="3E8B60AC"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Υψόμετρο</w:t>
            </w:r>
          </w:p>
        </w:tc>
        <w:tc>
          <w:tcPr>
            <w:tcW w:w="899" w:type="dxa"/>
            <w:tcBorders>
              <w:top w:val="single" w:sz="7" w:space="0" w:color="D0D6E4"/>
              <w:left w:val="single" w:sz="7" w:space="0" w:color="D0D6E4"/>
              <w:bottom w:val="nil"/>
              <w:right w:val="single" w:sz="7" w:space="0" w:color="D0D6E4"/>
            </w:tcBorders>
          </w:tcPr>
          <w:p w14:paraId="04087B15"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nil"/>
              <w:right w:val="single" w:sz="7" w:space="0" w:color="D0D6E4"/>
            </w:tcBorders>
          </w:tcPr>
          <w:p w14:paraId="54668AE0"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nil"/>
              <w:right w:val="single" w:sz="7" w:space="0" w:color="D0D6E4"/>
            </w:tcBorders>
          </w:tcPr>
          <w:p w14:paraId="7CEAA0B1"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45</w:t>
            </w:r>
          </w:p>
        </w:tc>
      </w:tr>
      <w:tr w:rsidR="00777D97" w:rsidRPr="00F01BC7" w14:paraId="7CEA4952" w14:textId="77777777" w:rsidTr="00586CAF">
        <w:trPr>
          <w:trHeight w:hRule="exact" w:val="227"/>
        </w:trPr>
        <w:tc>
          <w:tcPr>
            <w:tcW w:w="6865" w:type="dxa"/>
            <w:tcBorders>
              <w:top w:val="nil"/>
              <w:left w:val="nil"/>
              <w:bottom w:val="nil"/>
              <w:right w:val="nil"/>
            </w:tcBorders>
            <w:shd w:val="clear" w:color="auto" w:fill="94B3D6"/>
          </w:tcPr>
          <w:p w14:paraId="02CB93C9" w14:textId="77777777" w:rsidR="00777D97" w:rsidRPr="00D91EC0" w:rsidRDefault="00777D9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2.</w:t>
            </w:r>
            <w:r w:rsidRPr="00D91EC0">
              <w:rPr>
                <w:rFonts w:eastAsia="Calibri" w:cs="Times New Roman"/>
                <w:spacing w:val="43"/>
                <w:w w:val="110"/>
                <w:sz w:val="16"/>
              </w:rPr>
              <w:t xml:space="preserve"> </w:t>
            </w:r>
            <w:r w:rsidRPr="00D91EC0">
              <w:rPr>
                <w:rFonts w:eastAsia="Calibri" w:cs="Times New Roman"/>
                <w:spacing w:val="-1"/>
                <w:w w:val="110"/>
                <w:sz w:val="16"/>
              </w:rPr>
              <w:t>Περιβαλλοντικά</w:t>
            </w:r>
          </w:p>
        </w:tc>
        <w:tc>
          <w:tcPr>
            <w:tcW w:w="899" w:type="dxa"/>
            <w:tcBorders>
              <w:top w:val="nil"/>
              <w:left w:val="nil"/>
              <w:bottom w:val="nil"/>
              <w:right w:val="nil"/>
            </w:tcBorders>
            <w:shd w:val="clear" w:color="auto" w:fill="94B3D6"/>
          </w:tcPr>
          <w:p w14:paraId="31532025" w14:textId="77777777" w:rsidR="00777D97" w:rsidRPr="00D91EC0" w:rsidRDefault="00777D97"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20</w:t>
            </w:r>
          </w:p>
        </w:tc>
        <w:tc>
          <w:tcPr>
            <w:tcW w:w="992" w:type="dxa"/>
            <w:tcBorders>
              <w:top w:val="nil"/>
              <w:left w:val="nil"/>
              <w:bottom w:val="nil"/>
              <w:right w:val="nil"/>
            </w:tcBorders>
            <w:shd w:val="clear" w:color="auto" w:fill="94B3D6"/>
          </w:tcPr>
          <w:p w14:paraId="5D04F89E" w14:textId="77777777" w:rsidR="00777D97" w:rsidRPr="00D91EC0" w:rsidRDefault="00777D97" w:rsidP="00E36FD7">
            <w:pPr>
              <w:widowControl w:val="0"/>
              <w:spacing w:before="120" w:after="360" w:line="360" w:lineRule="auto"/>
              <w:contextualSpacing/>
              <w:rPr>
                <w:rFonts w:eastAsia="Times New Roman" w:cs="Times New Roman"/>
                <w:sz w:val="16"/>
              </w:rPr>
            </w:pPr>
          </w:p>
        </w:tc>
        <w:tc>
          <w:tcPr>
            <w:tcW w:w="851" w:type="dxa"/>
            <w:tcBorders>
              <w:top w:val="nil"/>
              <w:left w:val="nil"/>
              <w:bottom w:val="nil"/>
              <w:right w:val="nil"/>
            </w:tcBorders>
            <w:shd w:val="clear" w:color="auto" w:fill="94B3D6"/>
          </w:tcPr>
          <w:p w14:paraId="56F12A22" w14:textId="52AC26A3" w:rsidR="00777D97" w:rsidRPr="00D91EC0" w:rsidRDefault="00777D97" w:rsidP="00E36FD7">
            <w:pPr>
              <w:widowControl w:val="0"/>
              <w:spacing w:before="120" w:after="360" w:line="360" w:lineRule="auto"/>
              <w:contextualSpacing/>
              <w:rPr>
                <w:rFonts w:eastAsia="Times New Roman" w:cs="Times New Roman"/>
                <w:sz w:val="16"/>
              </w:rPr>
            </w:pPr>
          </w:p>
        </w:tc>
      </w:tr>
      <w:tr w:rsidR="002F2107" w:rsidRPr="00F01BC7" w14:paraId="40B0901B" w14:textId="77777777" w:rsidTr="00586CAF">
        <w:trPr>
          <w:trHeight w:hRule="exact" w:val="227"/>
        </w:trPr>
        <w:tc>
          <w:tcPr>
            <w:tcW w:w="6865" w:type="dxa"/>
            <w:tcBorders>
              <w:top w:val="nil"/>
              <w:left w:val="single" w:sz="7" w:space="0" w:color="D0D6E4"/>
              <w:bottom w:val="single" w:sz="7" w:space="0" w:color="D0D6E4"/>
              <w:right w:val="single" w:sz="7" w:space="0" w:color="D0D6E4"/>
            </w:tcBorders>
          </w:tcPr>
          <w:p w14:paraId="430BC001" w14:textId="77777777" w:rsidR="002F2107" w:rsidRPr="00D91EC0" w:rsidRDefault="002F2107" w:rsidP="00E36FD7">
            <w:pPr>
              <w:widowControl w:val="0"/>
              <w:spacing w:before="120" w:after="360" w:line="360" w:lineRule="auto"/>
              <w:contextualSpacing/>
              <w:rPr>
                <w:rFonts w:eastAsia="Times New Roman" w:cs="Times New Roman"/>
                <w:sz w:val="16"/>
                <w:lang w:val="el-GR"/>
              </w:rPr>
            </w:pPr>
            <w:r w:rsidRPr="00D91EC0">
              <w:rPr>
                <w:rFonts w:eastAsia="Calibri" w:cs="Times New Roman"/>
                <w:w w:val="110"/>
                <w:sz w:val="16"/>
                <w:lang w:val="el-GR"/>
              </w:rPr>
              <w:t>Οχλήσεις</w:t>
            </w:r>
            <w:r w:rsidRPr="00D91EC0">
              <w:rPr>
                <w:rFonts w:eastAsia="Calibri" w:cs="Times New Roman"/>
                <w:spacing w:val="12"/>
                <w:w w:val="110"/>
                <w:sz w:val="16"/>
                <w:lang w:val="el-GR"/>
              </w:rPr>
              <w:t xml:space="preserve"> </w:t>
            </w:r>
            <w:r w:rsidRPr="00D91EC0">
              <w:rPr>
                <w:rFonts w:eastAsia="Calibri" w:cs="Times New Roman"/>
                <w:spacing w:val="-4"/>
                <w:w w:val="110"/>
                <w:sz w:val="16"/>
                <w:lang w:val="el-GR"/>
              </w:rPr>
              <w:t>από</w:t>
            </w:r>
            <w:r w:rsidRPr="00D91EC0">
              <w:rPr>
                <w:rFonts w:eastAsia="Calibri" w:cs="Times New Roman"/>
                <w:spacing w:val="27"/>
                <w:w w:val="110"/>
                <w:sz w:val="16"/>
                <w:lang w:val="el-GR"/>
              </w:rPr>
              <w:t xml:space="preserve"> </w:t>
            </w:r>
            <w:r w:rsidRPr="00D91EC0">
              <w:rPr>
                <w:rFonts w:eastAsia="Calibri" w:cs="Times New Roman"/>
                <w:w w:val="110"/>
                <w:sz w:val="16"/>
                <w:lang w:val="el-GR"/>
              </w:rPr>
              <w:t>Οσμές</w:t>
            </w:r>
            <w:r w:rsidRPr="00D91EC0">
              <w:rPr>
                <w:rFonts w:eastAsia="Calibri" w:cs="Times New Roman"/>
                <w:spacing w:val="13"/>
                <w:w w:val="110"/>
                <w:sz w:val="16"/>
                <w:lang w:val="el-GR"/>
              </w:rPr>
              <w:t xml:space="preserve"> </w:t>
            </w:r>
            <w:r w:rsidRPr="00D91EC0">
              <w:rPr>
                <w:rFonts w:eastAsia="Calibri" w:cs="Times New Roman"/>
                <w:spacing w:val="-4"/>
                <w:w w:val="110"/>
                <w:sz w:val="16"/>
                <w:lang w:val="el-GR"/>
              </w:rPr>
              <w:t>και</w:t>
            </w:r>
            <w:r w:rsidRPr="00D91EC0">
              <w:rPr>
                <w:rFonts w:eastAsia="Calibri" w:cs="Times New Roman"/>
                <w:spacing w:val="27"/>
                <w:w w:val="112"/>
                <w:sz w:val="16"/>
                <w:lang w:val="el-GR"/>
              </w:rPr>
              <w:t xml:space="preserve"> </w:t>
            </w:r>
            <w:r w:rsidRPr="00D91EC0">
              <w:rPr>
                <w:rFonts w:eastAsia="Calibri" w:cs="Times New Roman"/>
                <w:spacing w:val="-1"/>
                <w:w w:val="110"/>
                <w:sz w:val="16"/>
                <w:lang w:val="el-GR"/>
              </w:rPr>
              <w:t>Επικρατούντες</w:t>
            </w:r>
            <w:r w:rsidRPr="00D91EC0">
              <w:rPr>
                <w:rFonts w:eastAsia="Calibri" w:cs="Times New Roman"/>
                <w:spacing w:val="45"/>
                <w:w w:val="110"/>
                <w:sz w:val="16"/>
                <w:lang w:val="el-GR"/>
              </w:rPr>
              <w:t xml:space="preserve"> </w:t>
            </w:r>
            <w:r w:rsidRPr="00D91EC0">
              <w:rPr>
                <w:rFonts w:eastAsia="Calibri" w:cs="Times New Roman"/>
                <w:spacing w:val="1"/>
                <w:w w:val="110"/>
                <w:sz w:val="16"/>
                <w:lang w:val="el-GR"/>
              </w:rPr>
              <w:t>Άνεμοι</w:t>
            </w:r>
          </w:p>
        </w:tc>
        <w:tc>
          <w:tcPr>
            <w:tcW w:w="899" w:type="dxa"/>
            <w:tcBorders>
              <w:top w:val="nil"/>
              <w:left w:val="single" w:sz="7" w:space="0" w:color="D0D6E4"/>
              <w:bottom w:val="single" w:sz="7" w:space="0" w:color="D0D6E4"/>
              <w:right w:val="single" w:sz="7" w:space="0" w:color="D0D6E4"/>
            </w:tcBorders>
          </w:tcPr>
          <w:p w14:paraId="34D1D1E3" w14:textId="77777777" w:rsidR="002F2107" w:rsidRPr="00D91EC0" w:rsidRDefault="002F2107" w:rsidP="00E36FD7">
            <w:pPr>
              <w:widowControl w:val="0"/>
              <w:spacing w:before="120" w:after="360" w:line="360" w:lineRule="auto"/>
              <w:contextualSpacing/>
              <w:rPr>
                <w:rFonts w:eastAsia="Calibri" w:cs="Times New Roman"/>
                <w:sz w:val="16"/>
                <w:lang w:val="el-GR"/>
              </w:rPr>
            </w:pPr>
          </w:p>
        </w:tc>
        <w:tc>
          <w:tcPr>
            <w:tcW w:w="992" w:type="dxa"/>
            <w:tcBorders>
              <w:top w:val="nil"/>
              <w:left w:val="single" w:sz="7" w:space="0" w:color="D0D6E4"/>
              <w:bottom w:val="single" w:sz="7" w:space="0" w:color="D0D6E4"/>
              <w:right w:val="single" w:sz="7" w:space="0" w:color="D0D6E4"/>
            </w:tcBorders>
          </w:tcPr>
          <w:p w14:paraId="3D2077E6"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40</w:t>
            </w:r>
          </w:p>
        </w:tc>
        <w:tc>
          <w:tcPr>
            <w:tcW w:w="851" w:type="dxa"/>
            <w:tcBorders>
              <w:top w:val="nil"/>
              <w:left w:val="single" w:sz="7" w:space="0" w:color="D0D6E4"/>
              <w:bottom w:val="single" w:sz="7" w:space="0" w:color="D0D6E4"/>
              <w:right w:val="single" w:sz="7" w:space="0" w:color="D0D6E4"/>
            </w:tcBorders>
          </w:tcPr>
          <w:p w14:paraId="21A48C8C" w14:textId="77777777" w:rsidR="002F2107" w:rsidRPr="00D91EC0" w:rsidRDefault="002F2107" w:rsidP="00E36FD7">
            <w:pPr>
              <w:widowControl w:val="0"/>
              <w:spacing w:before="120" w:after="360" w:line="360" w:lineRule="auto"/>
              <w:contextualSpacing/>
              <w:rPr>
                <w:rFonts w:eastAsia="Calibri" w:cs="Times New Roman"/>
                <w:sz w:val="16"/>
              </w:rPr>
            </w:pPr>
          </w:p>
        </w:tc>
      </w:tr>
      <w:tr w:rsidR="002F2107" w:rsidRPr="00F01BC7" w14:paraId="09994E6C"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50952CF5"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Κατεύθυνση</w:t>
            </w:r>
            <w:r w:rsidRPr="00D91EC0">
              <w:rPr>
                <w:rFonts w:eastAsia="Calibri" w:cs="Times New Roman"/>
                <w:spacing w:val="6"/>
                <w:w w:val="110"/>
                <w:sz w:val="16"/>
              </w:rPr>
              <w:t xml:space="preserve"> </w:t>
            </w:r>
            <w:r w:rsidRPr="00D91EC0">
              <w:rPr>
                <w:rFonts w:eastAsia="Calibri" w:cs="Times New Roman"/>
                <w:w w:val="110"/>
                <w:sz w:val="16"/>
              </w:rPr>
              <w:t>επικρατούντων</w:t>
            </w:r>
            <w:r w:rsidRPr="00D91EC0">
              <w:rPr>
                <w:rFonts w:eastAsia="Calibri" w:cs="Times New Roman"/>
                <w:spacing w:val="22"/>
                <w:w w:val="110"/>
                <w:sz w:val="16"/>
              </w:rPr>
              <w:t xml:space="preserve"> </w:t>
            </w:r>
            <w:r w:rsidRPr="00D91EC0">
              <w:rPr>
                <w:rFonts w:eastAsia="Calibri" w:cs="Times New Roman"/>
                <w:spacing w:val="-1"/>
                <w:w w:val="110"/>
                <w:sz w:val="16"/>
              </w:rPr>
              <w:t>ανέμων</w:t>
            </w:r>
          </w:p>
        </w:tc>
        <w:tc>
          <w:tcPr>
            <w:tcW w:w="899" w:type="dxa"/>
            <w:tcBorders>
              <w:top w:val="single" w:sz="7" w:space="0" w:color="D0D6E4"/>
              <w:left w:val="single" w:sz="7" w:space="0" w:color="D0D6E4"/>
              <w:bottom w:val="single" w:sz="7" w:space="0" w:color="D0D6E4"/>
              <w:right w:val="single" w:sz="7" w:space="0" w:color="D0D6E4"/>
            </w:tcBorders>
          </w:tcPr>
          <w:p w14:paraId="05EA81FB"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10893EE5"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7C3EA051"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60</w:t>
            </w:r>
          </w:p>
        </w:tc>
      </w:tr>
      <w:tr w:rsidR="002F2107" w:rsidRPr="00F01BC7" w14:paraId="667E46F3"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5962369C"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Ανάπτυξη</w:t>
            </w:r>
            <w:r w:rsidRPr="00D91EC0">
              <w:rPr>
                <w:rFonts w:eastAsia="Calibri" w:cs="Times New Roman"/>
                <w:spacing w:val="5"/>
                <w:w w:val="110"/>
                <w:sz w:val="16"/>
              </w:rPr>
              <w:t xml:space="preserve"> </w:t>
            </w:r>
            <w:r w:rsidRPr="00D91EC0">
              <w:rPr>
                <w:rFonts w:eastAsia="Calibri" w:cs="Times New Roman"/>
                <w:spacing w:val="-2"/>
                <w:w w:val="110"/>
                <w:sz w:val="16"/>
              </w:rPr>
              <w:t>Καταβατικών</w:t>
            </w:r>
            <w:r w:rsidRPr="00D91EC0">
              <w:rPr>
                <w:rFonts w:eastAsia="Calibri" w:cs="Times New Roman"/>
                <w:spacing w:val="22"/>
                <w:w w:val="110"/>
                <w:sz w:val="16"/>
              </w:rPr>
              <w:t xml:space="preserve"> </w:t>
            </w:r>
            <w:r w:rsidRPr="00D91EC0">
              <w:rPr>
                <w:rFonts w:eastAsia="Calibri" w:cs="Times New Roman"/>
                <w:spacing w:val="-2"/>
                <w:w w:val="110"/>
                <w:sz w:val="16"/>
              </w:rPr>
              <w:t>ρευμάτων</w:t>
            </w:r>
          </w:p>
        </w:tc>
        <w:tc>
          <w:tcPr>
            <w:tcW w:w="899" w:type="dxa"/>
            <w:tcBorders>
              <w:top w:val="single" w:sz="7" w:space="0" w:color="D0D6E4"/>
              <w:left w:val="single" w:sz="7" w:space="0" w:color="D0D6E4"/>
              <w:bottom w:val="single" w:sz="7" w:space="0" w:color="D0D6E4"/>
              <w:right w:val="single" w:sz="7" w:space="0" w:color="D0D6E4"/>
            </w:tcBorders>
          </w:tcPr>
          <w:p w14:paraId="27D5F369"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55E7DCD5"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3B0FC17A"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20</w:t>
            </w:r>
          </w:p>
        </w:tc>
      </w:tr>
      <w:tr w:rsidR="002F2107" w:rsidRPr="00F01BC7" w14:paraId="3707B83B"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1574CC1F"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Ανάπτυξη</w:t>
            </w:r>
            <w:r w:rsidRPr="00D91EC0">
              <w:rPr>
                <w:rFonts w:eastAsia="Calibri" w:cs="Times New Roman"/>
                <w:spacing w:val="7"/>
                <w:w w:val="110"/>
                <w:sz w:val="16"/>
              </w:rPr>
              <w:t xml:space="preserve"> </w:t>
            </w:r>
            <w:r w:rsidRPr="00D91EC0">
              <w:rPr>
                <w:rFonts w:eastAsia="Calibri" w:cs="Times New Roman"/>
                <w:spacing w:val="-2"/>
                <w:w w:val="110"/>
                <w:sz w:val="16"/>
              </w:rPr>
              <w:t>Θερμοκρασιακών</w:t>
            </w:r>
            <w:r w:rsidRPr="00D91EC0">
              <w:rPr>
                <w:rFonts w:eastAsia="Calibri" w:cs="Times New Roman"/>
                <w:spacing w:val="25"/>
                <w:w w:val="110"/>
                <w:sz w:val="16"/>
              </w:rPr>
              <w:t xml:space="preserve"> </w:t>
            </w:r>
            <w:r w:rsidRPr="00D91EC0">
              <w:rPr>
                <w:rFonts w:eastAsia="Calibri" w:cs="Times New Roman"/>
                <w:w w:val="110"/>
                <w:sz w:val="16"/>
              </w:rPr>
              <w:t>Αναστροφών</w:t>
            </w:r>
          </w:p>
        </w:tc>
        <w:tc>
          <w:tcPr>
            <w:tcW w:w="899" w:type="dxa"/>
            <w:tcBorders>
              <w:top w:val="single" w:sz="7" w:space="0" w:color="D0D6E4"/>
              <w:left w:val="single" w:sz="7" w:space="0" w:color="D0D6E4"/>
              <w:bottom w:val="single" w:sz="7" w:space="0" w:color="D0D6E4"/>
              <w:right w:val="single" w:sz="7" w:space="0" w:color="D0D6E4"/>
            </w:tcBorders>
          </w:tcPr>
          <w:p w14:paraId="3CC76DB2"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49C8147D"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1BC6DC8C"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20</w:t>
            </w:r>
          </w:p>
        </w:tc>
      </w:tr>
      <w:tr w:rsidR="002F2107" w:rsidRPr="00F01BC7" w14:paraId="6D04D79A"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3E339350" w14:textId="77777777" w:rsidR="002F2107" w:rsidRPr="00D91EC0" w:rsidRDefault="002F2107" w:rsidP="00E36FD7">
            <w:pPr>
              <w:widowControl w:val="0"/>
              <w:spacing w:before="120" w:after="360" w:line="360" w:lineRule="auto"/>
              <w:contextualSpacing/>
              <w:rPr>
                <w:rFonts w:eastAsia="Times New Roman" w:cs="Times New Roman"/>
                <w:sz w:val="16"/>
                <w:lang w:val="el-GR"/>
              </w:rPr>
            </w:pPr>
            <w:r w:rsidRPr="00D91EC0">
              <w:rPr>
                <w:rFonts w:eastAsia="Calibri" w:cs="Times New Roman"/>
                <w:w w:val="110"/>
                <w:sz w:val="16"/>
                <w:lang w:val="el-GR"/>
              </w:rPr>
              <w:t>Αισθητική</w:t>
            </w:r>
            <w:r w:rsidRPr="00D91EC0">
              <w:rPr>
                <w:rFonts w:eastAsia="Calibri" w:cs="Times New Roman"/>
                <w:spacing w:val="35"/>
                <w:w w:val="110"/>
                <w:sz w:val="16"/>
                <w:lang w:val="el-GR"/>
              </w:rPr>
              <w:t xml:space="preserve"> </w:t>
            </w:r>
            <w:r w:rsidRPr="00D91EC0">
              <w:rPr>
                <w:rFonts w:eastAsia="Calibri" w:cs="Times New Roman"/>
                <w:spacing w:val="-4"/>
                <w:w w:val="110"/>
                <w:sz w:val="16"/>
                <w:lang w:val="el-GR"/>
              </w:rPr>
              <w:t>κατάσταση</w:t>
            </w:r>
            <w:r w:rsidRPr="00D91EC0">
              <w:rPr>
                <w:rFonts w:eastAsia="Calibri" w:cs="Times New Roman"/>
                <w:spacing w:val="36"/>
                <w:w w:val="110"/>
                <w:sz w:val="16"/>
                <w:lang w:val="el-GR"/>
              </w:rPr>
              <w:t xml:space="preserve"> </w:t>
            </w:r>
            <w:r w:rsidRPr="00D91EC0">
              <w:rPr>
                <w:rFonts w:eastAsia="Calibri" w:cs="Times New Roman"/>
                <w:spacing w:val="1"/>
                <w:w w:val="110"/>
                <w:sz w:val="16"/>
                <w:lang w:val="el-GR"/>
              </w:rPr>
              <w:t>του</w:t>
            </w:r>
            <w:r w:rsidRPr="00D91EC0">
              <w:rPr>
                <w:rFonts w:eastAsia="Calibri" w:cs="Times New Roman"/>
                <w:spacing w:val="30"/>
                <w:w w:val="110"/>
                <w:sz w:val="16"/>
                <w:lang w:val="el-GR"/>
              </w:rPr>
              <w:t xml:space="preserve"> </w:t>
            </w:r>
            <w:r w:rsidRPr="00D91EC0">
              <w:rPr>
                <w:rFonts w:eastAsia="Calibri" w:cs="Times New Roman"/>
                <w:spacing w:val="-7"/>
                <w:w w:val="110"/>
                <w:sz w:val="16"/>
                <w:lang w:val="el-GR"/>
              </w:rPr>
              <w:t>ΧΥΤ-</w:t>
            </w:r>
            <w:r w:rsidRPr="00D91EC0">
              <w:rPr>
                <w:rFonts w:eastAsia="Calibri" w:cs="Times New Roman"/>
                <w:spacing w:val="35"/>
                <w:w w:val="112"/>
                <w:sz w:val="16"/>
                <w:lang w:val="el-GR"/>
              </w:rPr>
              <w:t xml:space="preserve"> </w:t>
            </w:r>
            <w:r w:rsidRPr="00D91EC0">
              <w:rPr>
                <w:rFonts w:eastAsia="Calibri" w:cs="Times New Roman"/>
                <w:spacing w:val="-1"/>
                <w:w w:val="110"/>
                <w:sz w:val="16"/>
                <w:lang w:val="el-GR"/>
              </w:rPr>
              <w:t>Ευχέρεια</w:t>
            </w:r>
            <w:r w:rsidRPr="00D91EC0">
              <w:rPr>
                <w:rFonts w:eastAsia="Calibri" w:cs="Times New Roman"/>
                <w:spacing w:val="18"/>
                <w:w w:val="110"/>
                <w:sz w:val="16"/>
                <w:lang w:val="el-GR"/>
              </w:rPr>
              <w:t xml:space="preserve"> </w:t>
            </w:r>
            <w:r w:rsidRPr="00D91EC0">
              <w:rPr>
                <w:rFonts w:eastAsia="Calibri" w:cs="Times New Roman"/>
                <w:spacing w:val="-4"/>
                <w:w w:val="110"/>
                <w:sz w:val="16"/>
                <w:lang w:val="el-GR"/>
              </w:rPr>
              <w:t>εκτέλεσης</w:t>
            </w:r>
            <w:r w:rsidRPr="00D91EC0">
              <w:rPr>
                <w:rFonts w:eastAsia="Calibri" w:cs="Times New Roman"/>
                <w:spacing w:val="20"/>
                <w:w w:val="110"/>
                <w:sz w:val="16"/>
                <w:lang w:val="el-GR"/>
              </w:rPr>
              <w:t xml:space="preserve"> </w:t>
            </w:r>
            <w:r w:rsidRPr="00D91EC0">
              <w:rPr>
                <w:rFonts w:eastAsia="Calibri" w:cs="Times New Roman"/>
                <w:w w:val="110"/>
                <w:sz w:val="16"/>
                <w:lang w:val="el-GR"/>
              </w:rPr>
              <w:t>έργων</w:t>
            </w:r>
            <w:r w:rsidRPr="00D91EC0">
              <w:rPr>
                <w:rFonts w:eastAsia="Calibri" w:cs="Times New Roman"/>
                <w:spacing w:val="33"/>
                <w:w w:val="110"/>
                <w:sz w:val="16"/>
                <w:lang w:val="el-GR"/>
              </w:rPr>
              <w:t xml:space="preserve"> </w:t>
            </w:r>
            <w:r w:rsidRPr="00D91EC0">
              <w:rPr>
                <w:rFonts w:eastAsia="Calibri" w:cs="Times New Roman"/>
                <w:spacing w:val="-1"/>
                <w:w w:val="110"/>
                <w:sz w:val="16"/>
                <w:lang w:val="el-GR"/>
              </w:rPr>
              <w:t>τελικής</w:t>
            </w:r>
            <w:r w:rsidRPr="00D91EC0">
              <w:rPr>
                <w:rFonts w:eastAsia="Calibri" w:cs="Times New Roman"/>
                <w:spacing w:val="29"/>
                <w:w w:val="112"/>
                <w:sz w:val="16"/>
                <w:lang w:val="el-GR"/>
              </w:rPr>
              <w:t xml:space="preserve"> </w:t>
            </w:r>
            <w:r w:rsidRPr="00D91EC0">
              <w:rPr>
                <w:rFonts w:eastAsia="Calibri" w:cs="Times New Roman"/>
                <w:spacing w:val="-2"/>
                <w:w w:val="110"/>
                <w:sz w:val="16"/>
                <w:lang w:val="el-GR"/>
              </w:rPr>
              <w:t>αποκατάστασης</w:t>
            </w:r>
            <w:r w:rsidRPr="00D91EC0">
              <w:rPr>
                <w:rFonts w:eastAsia="Calibri" w:cs="Times New Roman"/>
                <w:spacing w:val="28"/>
                <w:w w:val="110"/>
                <w:sz w:val="16"/>
                <w:lang w:val="el-GR"/>
              </w:rPr>
              <w:t xml:space="preserve"> </w:t>
            </w:r>
            <w:r w:rsidRPr="00D91EC0">
              <w:rPr>
                <w:rFonts w:eastAsia="Calibri" w:cs="Times New Roman"/>
                <w:spacing w:val="-4"/>
                <w:w w:val="110"/>
                <w:sz w:val="16"/>
                <w:lang w:val="el-GR"/>
              </w:rPr>
              <w:t>και</w:t>
            </w:r>
            <w:r w:rsidRPr="00D91EC0">
              <w:rPr>
                <w:rFonts w:eastAsia="Calibri" w:cs="Times New Roman"/>
                <w:spacing w:val="43"/>
                <w:w w:val="110"/>
                <w:sz w:val="16"/>
                <w:lang w:val="el-GR"/>
              </w:rPr>
              <w:t xml:space="preserve"> </w:t>
            </w:r>
            <w:r w:rsidRPr="00D91EC0">
              <w:rPr>
                <w:rFonts w:eastAsia="Calibri" w:cs="Times New Roman"/>
                <w:w w:val="110"/>
                <w:sz w:val="16"/>
                <w:lang w:val="el-GR"/>
              </w:rPr>
              <w:t>μεταφροντίδας</w:t>
            </w:r>
          </w:p>
        </w:tc>
        <w:tc>
          <w:tcPr>
            <w:tcW w:w="899" w:type="dxa"/>
            <w:tcBorders>
              <w:top w:val="single" w:sz="7" w:space="0" w:color="D0D6E4"/>
              <w:left w:val="single" w:sz="7" w:space="0" w:color="D0D6E4"/>
              <w:bottom w:val="single" w:sz="7" w:space="0" w:color="D0D6E4"/>
              <w:right w:val="single" w:sz="7" w:space="0" w:color="D0D6E4"/>
            </w:tcBorders>
          </w:tcPr>
          <w:p w14:paraId="5BA742C5" w14:textId="77777777" w:rsidR="002F2107" w:rsidRPr="00D91EC0" w:rsidRDefault="002F2107" w:rsidP="00E36FD7">
            <w:pPr>
              <w:widowControl w:val="0"/>
              <w:spacing w:before="120" w:after="360" w:line="360" w:lineRule="auto"/>
              <w:contextualSpacing/>
              <w:rPr>
                <w:rFonts w:eastAsia="Calibri" w:cs="Times New Roman"/>
                <w:sz w:val="16"/>
                <w:lang w:val="el-GR"/>
              </w:rPr>
            </w:pPr>
          </w:p>
        </w:tc>
        <w:tc>
          <w:tcPr>
            <w:tcW w:w="992" w:type="dxa"/>
            <w:tcBorders>
              <w:top w:val="single" w:sz="7" w:space="0" w:color="D0D6E4"/>
              <w:left w:val="single" w:sz="7" w:space="0" w:color="D0D6E4"/>
              <w:bottom w:val="single" w:sz="7" w:space="0" w:color="D0D6E4"/>
              <w:right w:val="single" w:sz="7" w:space="0" w:color="D0D6E4"/>
            </w:tcBorders>
          </w:tcPr>
          <w:p w14:paraId="44FC7859"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30</w:t>
            </w:r>
          </w:p>
        </w:tc>
        <w:tc>
          <w:tcPr>
            <w:tcW w:w="851" w:type="dxa"/>
            <w:tcBorders>
              <w:top w:val="single" w:sz="7" w:space="0" w:color="D0D6E4"/>
              <w:left w:val="single" w:sz="7" w:space="0" w:color="D0D6E4"/>
              <w:bottom w:val="single" w:sz="7" w:space="0" w:color="D0D6E4"/>
              <w:right w:val="single" w:sz="7" w:space="0" w:color="D0D6E4"/>
            </w:tcBorders>
          </w:tcPr>
          <w:p w14:paraId="24A1C4BA" w14:textId="77777777" w:rsidR="002F2107" w:rsidRPr="00D91EC0" w:rsidRDefault="002F2107" w:rsidP="00E36FD7">
            <w:pPr>
              <w:widowControl w:val="0"/>
              <w:spacing w:before="120" w:after="360" w:line="360" w:lineRule="auto"/>
              <w:contextualSpacing/>
              <w:rPr>
                <w:rFonts w:eastAsia="Calibri" w:cs="Times New Roman"/>
                <w:sz w:val="16"/>
              </w:rPr>
            </w:pPr>
          </w:p>
        </w:tc>
      </w:tr>
      <w:tr w:rsidR="002F2107" w:rsidRPr="00F01BC7" w14:paraId="525097AC"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6DD02C73" w14:textId="77777777" w:rsidR="002F2107" w:rsidRPr="00D91EC0" w:rsidRDefault="002F2107" w:rsidP="00E36FD7">
            <w:pPr>
              <w:widowControl w:val="0"/>
              <w:spacing w:before="120" w:after="360" w:line="360" w:lineRule="auto"/>
              <w:contextualSpacing/>
              <w:rPr>
                <w:rFonts w:eastAsia="Times New Roman" w:cs="Times New Roman"/>
                <w:sz w:val="16"/>
                <w:lang w:val="el-GR"/>
              </w:rPr>
            </w:pPr>
            <w:r w:rsidRPr="00D91EC0">
              <w:rPr>
                <w:rFonts w:eastAsia="Calibri" w:cs="Times New Roman"/>
                <w:spacing w:val="-2"/>
                <w:w w:val="110"/>
                <w:sz w:val="16"/>
                <w:lang w:val="el-GR"/>
              </w:rPr>
              <w:t>Αισθητική</w:t>
            </w:r>
            <w:r w:rsidRPr="00D91EC0">
              <w:rPr>
                <w:rFonts w:eastAsia="Calibri" w:cs="Times New Roman"/>
                <w:spacing w:val="-1"/>
                <w:w w:val="110"/>
                <w:sz w:val="16"/>
                <w:lang w:val="el-GR"/>
              </w:rPr>
              <w:t xml:space="preserve"> </w:t>
            </w:r>
            <w:r w:rsidRPr="00D91EC0">
              <w:rPr>
                <w:rFonts w:eastAsia="Calibri" w:cs="Times New Roman"/>
                <w:spacing w:val="-4"/>
                <w:w w:val="110"/>
                <w:sz w:val="16"/>
                <w:lang w:val="el-GR"/>
              </w:rPr>
              <w:t>κατάσταση</w:t>
            </w:r>
            <w:r w:rsidRPr="00D91EC0">
              <w:rPr>
                <w:rFonts w:eastAsia="Calibri" w:cs="Times New Roman"/>
                <w:w w:val="110"/>
                <w:sz w:val="16"/>
                <w:lang w:val="el-GR"/>
              </w:rPr>
              <w:t xml:space="preserve"> του</w:t>
            </w:r>
            <w:r w:rsidRPr="00D91EC0">
              <w:rPr>
                <w:rFonts w:eastAsia="Calibri" w:cs="Times New Roman"/>
                <w:spacing w:val="5"/>
                <w:w w:val="110"/>
                <w:sz w:val="16"/>
                <w:lang w:val="el-GR"/>
              </w:rPr>
              <w:t xml:space="preserve"> </w:t>
            </w:r>
            <w:r w:rsidRPr="00D91EC0">
              <w:rPr>
                <w:rFonts w:eastAsia="Calibri" w:cs="Times New Roman"/>
                <w:spacing w:val="-2"/>
                <w:w w:val="110"/>
                <w:sz w:val="16"/>
                <w:lang w:val="el-GR"/>
              </w:rPr>
              <w:t>ΧΥΤ</w:t>
            </w:r>
            <w:r w:rsidRPr="00D91EC0">
              <w:rPr>
                <w:rFonts w:eastAsia="Calibri" w:cs="Times New Roman"/>
                <w:spacing w:val="16"/>
                <w:w w:val="110"/>
                <w:sz w:val="16"/>
                <w:lang w:val="el-GR"/>
              </w:rPr>
              <w:t xml:space="preserve"> </w:t>
            </w:r>
            <w:r w:rsidRPr="00D91EC0">
              <w:rPr>
                <w:rFonts w:eastAsia="Calibri" w:cs="Times New Roman"/>
                <w:spacing w:val="-4"/>
                <w:w w:val="110"/>
                <w:sz w:val="16"/>
                <w:lang w:val="el-GR"/>
              </w:rPr>
              <w:t>σε</w:t>
            </w:r>
            <w:r w:rsidRPr="00D91EC0">
              <w:rPr>
                <w:rFonts w:eastAsia="Calibri" w:cs="Times New Roman"/>
                <w:spacing w:val="4"/>
                <w:w w:val="110"/>
                <w:sz w:val="16"/>
                <w:lang w:val="el-GR"/>
              </w:rPr>
              <w:t xml:space="preserve"> </w:t>
            </w:r>
            <w:r w:rsidRPr="00D91EC0">
              <w:rPr>
                <w:rFonts w:eastAsia="Calibri" w:cs="Times New Roman"/>
                <w:spacing w:val="-2"/>
                <w:w w:val="110"/>
                <w:sz w:val="16"/>
                <w:lang w:val="el-GR"/>
              </w:rPr>
              <w:t>σχέση</w:t>
            </w:r>
            <w:r w:rsidRPr="00D91EC0">
              <w:rPr>
                <w:rFonts w:eastAsia="Calibri" w:cs="Times New Roman"/>
                <w:spacing w:val="-1"/>
                <w:w w:val="110"/>
                <w:sz w:val="16"/>
                <w:lang w:val="el-GR"/>
              </w:rPr>
              <w:t xml:space="preserve"> </w:t>
            </w:r>
            <w:r w:rsidRPr="00D91EC0">
              <w:rPr>
                <w:rFonts w:eastAsia="Calibri" w:cs="Times New Roman"/>
                <w:spacing w:val="-4"/>
                <w:w w:val="110"/>
                <w:sz w:val="16"/>
                <w:lang w:val="el-GR"/>
              </w:rPr>
              <w:t>με</w:t>
            </w:r>
            <w:r w:rsidRPr="00D91EC0">
              <w:rPr>
                <w:rFonts w:eastAsia="Calibri" w:cs="Times New Roman"/>
                <w:spacing w:val="4"/>
                <w:w w:val="110"/>
                <w:sz w:val="16"/>
                <w:lang w:val="el-GR"/>
              </w:rPr>
              <w:t xml:space="preserve"> </w:t>
            </w:r>
            <w:r w:rsidRPr="00D91EC0">
              <w:rPr>
                <w:rFonts w:eastAsia="Calibri" w:cs="Times New Roman"/>
                <w:spacing w:val="1"/>
                <w:w w:val="110"/>
                <w:sz w:val="16"/>
                <w:lang w:val="el-GR"/>
              </w:rPr>
              <w:t>τη</w:t>
            </w:r>
            <w:r w:rsidRPr="00D91EC0">
              <w:rPr>
                <w:rFonts w:eastAsia="Calibri" w:cs="Times New Roman"/>
                <w:spacing w:val="41"/>
                <w:w w:val="111"/>
                <w:sz w:val="16"/>
                <w:lang w:val="el-GR"/>
              </w:rPr>
              <w:t xml:space="preserve"> </w:t>
            </w:r>
            <w:r w:rsidRPr="00D91EC0">
              <w:rPr>
                <w:rFonts w:eastAsia="Calibri" w:cs="Times New Roman"/>
                <w:w w:val="110"/>
                <w:sz w:val="16"/>
                <w:lang w:val="el-GR"/>
              </w:rPr>
              <w:t>δυνατότητα</w:t>
            </w:r>
            <w:r w:rsidRPr="00D91EC0">
              <w:rPr>
                <w:rFonts w:eastAsia="Calibri" w:cs="Times New Roman"/>
                <w:spacing w:val="4"/>
                <w:w w:val="110"/>
                <w:sz w:val="16"/>
                <w:lang w:val="el-GR"/>
              </w:rPr>
              <w:t xml:space="preserve"> </w:t>
            </w:r>
            <w:r w:rsidRPr="00D91EC0">
              <w:rPr>
                <w:rFonts w:eastAsia="Calibri" w:cs="Times New Roman"/>
                <w:spacing w:val="-3"/>
                <w:w w:val="110"/>
                <w:sz w:val="16"/>
                <w:lang w:val="el-GR"/>
              </w:rPr>
              <w:t>αναβάθμισής</w:t>
            </w:r>
            <w:r w:rsidRPr="00D91EC0">
              <w:rPr>
                <w:rFonts w:eastAsia="Calibri" w:cs="Times New Roman"/>
                <w:spacing w:val="14"/>
                <w:w w:val="110"/>
                <w:sz w:val="16"/>
                <w:lang w:val="el-GR"/>
              </w:rPr>
              <w:t xml:space="preserve"> </w:t>
            </w:r>
            <w:r w:rsidRPr="00D91EC0">
              <w:rPr>
                <w:rFonts w:eastAsia="Calibri" w:cs="Times New Roman"/>
                <w:w w:val="110"/>
                <w:sz w:val="16"/>
                <w:lang w:val="el-GR"/>
              </w:rPr>
              <w:t>του</w:t>
            </w:r>
          </w:p>
        </w:tc>
        <w:tc>
          <w:tcPr>
            <w:tcW w:w="899" w:type="dxa"/>
            <w:tcBorders>
              <w:top w:val="single" w:sz="7" w:space="0" w:color="D0D6E4"/>
              <w:left w:val="single" w:sz="7" w:space="0" w:color="D0D6E4"/>
              <w:bottom w:val="single" w:sz="7" w:space="0" w:color="D0D6E4"/>
              <w:right w:val="single" w:sz="7" w:space="0" w:color="D0D6E4"/>
            </w:tcBorders>
          </w:tcPr>
          <w:p w14:paraId="66461B35" w14:textId="77777777" w:rsidR="002F2107" w:rsidRPr="00D91EC0" w:rsidRDefault="002F2107" w:rsidP="00E36FD7">
            <w:pPr>
              <w:widowControl w:val="0"/>
              <w:spacing w:before="120" w:after="360" w:line="360" w:lineRule="auto"/>
              <w:contextualSpacing/>
              <w:rPr>
                <w:rFonts w:eastAsia="Calibri" w:cs="Times New Roman"/>
                <w:sz w:val="16"/>
                <w:lang w:val="el-GR"/>
              </w:rPr>
            </w:pPr>
          </w:p>
        </w:tc>
        <w:tc>
          <w:tcPr>
            <w:tcW w:w="992" w:type="dxa"/>
            <w:tcBorders>
              <w:top w:val="single" w:sz="7" w:space="0" w:color="D0D6E4"/>
              <w:left w:val="single" w:sz="7" w:space="0" w:color="D0D6E4"/>
              <w:bottom w:val="single" w:sz="7" w:space="0" w:color="D0D6E4"/>
              <w:right w:val="single" w:sz="7" w:space="0" w:color="D0D6E4"/>
            </w:tcBorders>
          </w:tcPr>
          <w:p w14:paraId="2A8E9B98" w14:textId="77777777" w:rsidR="002F2107" w:rsidRPr="00D91EC0" w:rsidRDefault="002F2107" w:rsidP="00E36FD7">
            <w:pPr>
              <w:widowControl w:val="0"/>
              <w:spacing w:before="120" w:after="360" w:line="360" w:lineRule="auto"/>
              <w:contextualSpacing/>
              <w:rPr>
                <w:rFonts w:eastAsia="Calibri" w:cs="Times New Roman"/>
                <w:sz w:val="16"/>
                <w:lang w:val="el-GR"/>
              </w:rPr>
            </w:pPr>
          </w:p>
        </w:tc>
        <w:tc>
          <w:tcPr>
            <w:tcW w:w="851" w:type="dxa"/>
            <w:tcBorders>
              <w:top w:val="single" w:sz="7" w:space="0" w:color="D0D6E4"/>
              <w:left w:val="single" w:sz="7" w:space="0" w:color="D0D6E4"/>
              <w:bottom w:val="single" w:sz="7" w:space="0" w:color="D0D6E4"/>
              <w:right w:val="single" w:sz="7" w:space="0" w:color="D0D6E4"/>
            </w:tcBorders>
          </w:tcPr>
          <w:p w14:paraId="7717421F"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40</w:t>
            </w:r>
          </w:p>
        </w:tc>
      </w:tr>
      <w:tr w:rsidR="002F2107" w:rsidRPr="00F01BC7" w14:paraId="53877A42"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78D7776D" w14:textId="77777777" w:rsidR="002F2107" w:rsidRPr="00D91EC0" w:rsidRDefault="002F2107" w:rsidP="00E36FD7">
            <w:pPr>
              <w:widowControl w:val="0"/>
              <w:spacing w:before="120" w:after="360" w:line="360" w:lineRule="auto"/>
              <w:contextualSpacing/>
              <w:rPr>
                <w:rFonts w:eastAsia="Times New Roman" w:cs="Times New Roman"/>
                <w:sz w:val="16"/>
                <w:lang w:val="el-GR"/>
              </w:rPr>
            </w:pPr>
            <w:r w:rsidRPr="00D91EC0">
              <w:rPr>
                <w:rFonts w:eastAsia="Calibri" w:cs="Times New Roman"/>
                <w:spacing w:val="-1"/>
                <w:w w:val="110"/>
                <w:sz w:val="16"/>
                <w:lang w:val="el-GR"/>
              </w:rPr>
              <w:t>Ευχέρεια</w:t>
            </w:r>
            <w:r w:rsidRPr="00D91EC0">
              <w:rPr>
                <w:rFonts w:eastAsia="Calibri" w:cs="Times New Roman"/>
                <w:spacing w:val="2"/>
                <w:w w:val="110"/>
                <w:sz w:val="16"/>
                <w:lang w:val="el-GR"/>
              </w:rPr>
              <w:t xml:space="preserve"> </w:t>
            </w:r>
            <w:r w:rsidRPr="00D91EC0">
              <w:rPr>
                <w:rFonts w:eastAsia="Calibri" w:cs="Times New Roman"/>
                <w:spacing w:val="-2"/>
                <w:w w:val="110"/>
                <w:sz w:val="16"/>
                <w:lang w:val="el-GR"/>
              </w:rPr>
              <w:t>εκτέλεσης</w:t>
            </w:r>
            <w:r w:rsidRPr="00D91EC0">
              <w:rPr>
                <w:rFonts w:eastAsia="Calibri" w:cs="Times New Roman"/>
                <w:spacing w:val="13"/>
                <w:w w:val="110"/>
                <w:sz w:val="16"/>
                <w:lang w:val="el-GR"/>
              </w:rPr>
              <w:t xml:space="preserve"> </w:t>
            </w:r>
            <w:r w:rsidRPr="00D91EC0">
              <w:rPr>
                <w:rFonts w:eastAsia="Calibri" w:cs="Times New Roman"/>
                <w:spacing w:val="-1"/>
                <w:w w:val="110"/>
                <w:sz w:val="16"/>
                <w:lang w:val="el-GR"/>
              </w:rPr>
              <w:t>έργων</w:t>
            </w:r>
            <w:r w:rsidRPr="00D91EC0">
              <w:rPr>
                <w:rFonts w:eastAsia="Calibri" w:cs="Times New Roman"/>
                <w:spacing w:val="18"/>
                <w:w w:val="110"/>
                <w:sz w:val="16"/>
                <w:lang w:val="el-GR"/>
              </w:rPr>
              <w:t xml:space="preserve"> </w:t>
            </w:r>
            <w:r w:rsidRPr="00D91EC0">
              <w:rPr>
                <w:rFonts w:eastAsia="Calibri" w:cs="Times New Roman"/>
                <w:spacing w:val="-1"/>
                <w:w w:val="110"/>
                <w:sz w:val="16"/>
                <w:lang w:val="el-GR"/>
              </w:rPr>
              <w:t>τελικής</w:t>
            </w:r>
            <w:r w:rsidRPr="00D91EC0">
              <w:rPr>
                <w:rFonts w:eastAsia="Calibri" w:cs="Times New Roman"/>
                <w:spacing w:val="12"/>
                <w:w w:val="110"/>
                <w:sz w:val="16"/>
                <w:lang w:val="el-GR"/>
              </w:rPr>
              <w:t xml:space="preserve"> </w:t>
            </w:r>
            <w:r w:rsidRPr="00D91EC0">
              <w:rPr>
                <w:rFonts w:eastAsia="Calibri" w:cs="Times New Roman"/>
                <w:spacing w:val="-3"/>
                <w:w w:val="110"/>
                <w:sz w:val="16"/>
                <w:lang w:val="el-GR"/>
              </w:rPr>
              <w:t>αποκατάστασης</w:t>
            </w:r>
            <w:r w:rsidRPr="00D91EC0">
              <w:rPr>
                <w:rFonts w:eastAsia="Calibri" w:cs="Times New Roman"/>
                <w:spacing w:val="25"/>
                <w:w w:val="111"/>
                <w:sz w:val="16"/>
                <w:lang w:val="el-GR"/>
              </w:rPr>
              <w:t xml:space="preserve"> </w:t>
            </w:r>
            <w:r w:rsidRPr="00D91EC0">
              <w:rPr>
                <w:rFonts w:eastAsia="Calibri" w:cs="Times New Roman"/>
                <w:spacing w:val="-2"/>
                <w:w w:val="110"/>
                <w:sz w:val="16"/>
                <w:lang w:val="el-GR"/>
              </w:rPr>
              <w:t>και</w:t>
            </w:r>
            <w:r w:rsidRPr="00D91EC0">
              <w:rPr>
                <w:rFonts w:eastAsia="Calibri" w:cs="Times New Roman"/>
                <w:spacing w:val="9"/>
                <w:w w:val="110"/>
                <w:sz w:val="16"/>
                <w:lang w:val="el-GR"/>
              </w:rPr>
              <w:t xml:space="preserve"> </w:t>
            </w:r>
            <w:r w:rsidRPr="00D91EC0">
              <w:rPr>
                <w:rFonts w:eastAsia="Calibri" w:cs="Times New Roman"/>
                <w:spacing w:val="-1"/>
                <w:w w:val="110"/>
                <w:sz w:val="16"/>
                <w:lang w:val="el-GR"/>
              </w:rPr>
              <w:t>μεταφροντίδας</w:t>
            </w:r>
          </w:p>
        </w:tc>
        <w:tc>
          <w:tcPr>
            <w:tcW w:w="899" w:type="dxa"/>
            <w:tcBorders>
              <w:top w:val="single" w:sz="7" w:space="0" w:color="D0D6E4"/>
              <w:left w:val="single" w:sz="7" w:space="0" w:color="D0D6E4"/>
              <w:bottom w:val="single" w:sz="7" w:space="0" w:color="D0D6E4"/>
              <w:right w:val="single" w:sz="7" w:space="0" w:color="D0D6E4"/>
            </w:tcBorders>
          </w:tcPr>
          <w:p w14:paraId="7D0D778C" w14:textId="77777777" w:rsidR="002F2107" w:rsidRPr="00D91EC0" w:rsidRDefault="002F2107" w:rsidP="00E36FD7">
            <w:pPr>
              <w:widowControl w:val="0"/>
              <w:spacing w:before="120" w:after="360" w:line="360" w:lineRule="auto"/>
              <w:contextualSpacing/>
              <w:rPr>
                <w:rFonts w:eastAsia="Calibri" w:cs="Times New Roman"/>
                <w:sz w:val="16"/>
                <w:lang w:val="el-GR"/>
              </w:rPr>
            </w:pPr>
          </w:p>
        </w:tc>
        <w:tc>
          <w:tcPr>
            <w:tcW w:w="992" w:type="dxa"/>
            <w:tcBorders>
              <w:top w:val="single" w:sz="7" w:space="0" w:color="D0D6E4"/>
              <w:left w:val="single" w:sz="7" w:space="0" w:color="D0D6E4"/>
              <w:bottom w:val="single" w:sz="7" w:space="0" w:color="D0D6E4"/>
              <w:right w:val="single" w:sz="7" w:space="0" w:color="D0D6E4"/>
            </w:tcBorders>
          </w:tcPr>
          <w:p w14:paraId="08B025E2" w14:textId="77777777" w:rsidR="002F2107" w:rsidRPr="00D91EC0" w:rsidRDefault="002F2107" w:rsidP="00E36FD7">
            <w:pPr>
              <w:widowControl w:val="0"/>
              <w:spacing w:before="120" w:after="360" w:line="360" w:lineRule="auto"/>
              <w:contextualSpacing/>
              <w:rPr>
                <w:rFonts w:eastAsia="Calibri" w:cs="Times New Roman"/>
                <w:sz w:val="16"/>
                <w:lang w:val="el-GR"/>
              </w:rPr>
            </w:pPr>
          </w:p>
        </w:tc>
        <w:tc>
          <w:tcPr>
            <w:tcW w:w="851" w:type="dxa"/>
            <w:tcBorders>
              <w:top w:val="single" w:sz="7" w:space="0" w:color="D0D6E4"/>
              <w:left w:val="single" w:sz="7" w:space="0" w:color="D0D6E4"/>
              <w:bottom w:val="single" w:sz="7" w:space="0" w:color="D0D6E4"/>
              <w:right w:val="single" w:sz="7" w:space="0" w:color="D0D6E4"/>
            </w:tcBorders>
          </w:tcPr>
          <w:p w14:paraId="20ED8802"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60</w:t>
            </w:r>
          </w:p>
        </w:tc>
      </w:tr>
      <w:tr w:rsidR="002F2107" w:rsidRPr="00F01BC7" w14:paraId="51DD7978" w14:textId="77777777" w:rsidTr="00586CAF">
        <w:trPr>
          <w:trHeight w:hRule="exact" w:val="227"/>
        </w:trPr>
        <w:tc>
          <w:tcPr>
            <w:tcW w:w="6865" w:type="dxa"/>
            <w:tcBorders>
              <w:top w:val="single" w:sz="7" w:space="0" w:color="D0D6E4"/>
              <w:left w:val="single" w:sz="7" w:space="0" w:color="D0D6E4"/>
              <w:bottom w:val="nil"/>
              <w:right w:val="single" w:sz="7" w:space="0" w:color="D0D6E4"/>
            </w:tcBorders>
          </w:tcPr>
          <w:p w14:paraId="0F6A2566"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Οπτική</w:t>
            </w:r>
            <w:r w:rsidRPr="00D91EC0">
              <w:rPr>
                <w:rFonts w:eastAsia="Calibri" w:cs="Times New Roman"/>
                <w:spacing w:val="36"/>
                <w:w w:val="110"/>
                <w:sz w:val="16"/>
              </w:rPr>
              <w:t xml:space="preserve"> </w:t>
            </w:r>
            <w:r w:rsidRPr="00D91EC0">
              <w:rPr>
                <w:rFonts w:eastAsia="Calibri" w:cs="Times New Roman"/>
                <w:spacing w:val="3"/>
                <w:w w:val="110"/>
                <w:sz w:val="16"/>
              </w:rPr>
              <w:t>Απομόνωση</w:t>
            </w:r>
            <w:r w:rsidRPr="00D91EC0">
              <w:rPr>
                <w:rFonts w:eastAsia="Calibri" w:cs="Times New Roman"/>
                <w:spacing w:val="37"/>
                <w:w w:val="110"/>
                <w:sz w:val="16"/>
              </w:rPr>
              <w:t xml:space="preserve"> </w:t>
            </w:r>
            <w:r w:rsidRPr="00D91EC0">
              <w:rPr>
                <w:rFonts w:eastAsia="Calibri" w:cs="Times New Roman"/>
                <w:spacing w:val="1"/>
                <w:w w:val="110"/>
                <w:sz w:val="16"/>
              </w:rPr>
              <w:t>του</w:t>
            </w:r>
            <w:r w:rsidRPr="00D91EC0">
              <w:rPr>
                <w:rFonts w:eastAsia="Calibri" w:cs="Times New Roman"/>
                <w:spacing w:val="31"/>
                <w:w w:val="110"/>
                <w:sz w:val="16"/>
              </w:rPr>
              <w:t xml:space="preserve"> </w:t>
            </w:r>
            <w:r w:rsidRPr="00D91EC0">
              <w:rPr>
                <w:rFonts w:eastAsia="Calibri" w:cs="Times New Roman"/>
                <w:spacing w:val="1"/>
                <w:w w:val="110"/>
                <w:sz w:val="16"/>
              </w:rPr>
              <w:t>Χώρου</w:t>
            </w:r>
          </w:p>
        </w:tc>
        <w:tc>
          <w:tcPr>
            <w:tcW w:w="899" w:type="dxa"/>
            <w:tcBorders>
              <w:top w:val="single" w:sz="7" w:space="0" w:color="D0D6E4"/>
              <w:left w:val="single" w:sz="7" w:space="0" w:color="D0D6E4"/>
              <w:bottom w:val="nil"/>
              <w:right w:val="single" w:sz="7" w:space="0" w:color="D0D6E4"/>
            </w:tcBorders>
          </w:tcPr>
          <w:p w14:paraId="76297159"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nil"/>
              <w:right w:val="single" w:sz="7" w:space="0" w:color="D0D6E4"/>
            </w:tcBorders>
          </w:tcPr>
          <w:p w14:paraId="2EEE657C"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30</w:t>
            </w:r>
          </w:p>
        </w:tc>
        <w:tc>
          <w:tcPr>
            <w:tcW w:w="851" w:type="dxa"/>
            <w:tcBorders>
              <w:top w:val="single" w:sz="7" w:space="0" w:color="D0D6E4"/>
              <w:left w:val="single" w:sz="7" w:space="0" w:color="D0D6E4"/>
              <w:bottom w:val="nil"/>
              <w:right w:val="single" w:sz="7" w:space="0" w:color="D0D6E4"/>
            </w:tcBorders>
          </w:tcPr>
          <w:p w14:paraId="0AB80D28" w14:textId="77777777" w:rsidR="002F2107" w:rsidRPr="00D91EC0" w:rsidRDefault="002F2107" w:rsidP="00E36FD7">
            <w:pPr>
              <w:widowControl w:val="0"/>
              <w:spacing w:before="120" w:after="360" w:line="360" w:lineRule="auto"/>
              <w:contextualSpacing/>
              <w:rPr>
                <w:rFonts w:eastAsia="Calibri" w:cs="Times New Roman"/>
                <w:sz w:val="16"/>
              </w:rPr>
            </w:pPr>
          </w:p>
        </w:tc>
      </w:tr>
      <w:tr w:rsidR="00777D97" w:rsidRPr="00F01BC7" w14:paraId="324859C6" w14:textId="77777777" w:rsidTr="00586CAF">
        <w:trPr>
          <w:trHeight w:hRule="exact" w:val="227"/>
        </w:trPr>
        <w:tc>
          <w:tcPr>
            <w:tcW w:w="6865" w:type="dxa"/>
            <w:tcBorders>
              <w:top w:val="nil"/>
              <w:left w:val="nil"/>
              <w:bottom w:val="nil"/>
              <w:right w:val="nil"/>
            </w:tcBorders>
            <w:shd w:val="clear" w:color="auto" w:fill="94B3D6"/>
          </w:tcPr>
          <w:p w14:paraId="3889C470" w14:textId="77777777" w:rsidR="00777D97" w:rsidRPr="00D91EC0" w:rsidRDefault="00777D9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3.</w:t>
            </w:r>
            <w:r w:rsidRPr="00D91EC0">
              <w:rPr>
                <w:rFonts w:eastAsia="Calibri" w:cs="Times New Roman"/>
                <w:spacing w:val="36"/>
                <w:w w:val="110"/>
                <w:sz w:val="16"/>
              </w:rPr>
              <w:t xml:space="preserve"> </w:t>
            </w:r>
            <w:r w:rsidRPr="00D91EC0">
              <w:rPr>
                <w:rFonts w:eastAsia="Calibri" w:cs="Times New Roman"/>
                <w:w w:val="110"/>
                <w:sz w:val="16"/>
              </w:rPr>
              <w:t>Χωροταξικά</w:t>
            </w:r>
          </w:p>
        </w:tc>
        <w:tc>
          <w:tcPr>
            <w:tcW w:w="899" w:type="dxa"/>
            <w:tcBorders>
              <w:top w:val="nil"/>
              <w:left w:val="nil"/>
              <w:bottom w:val="nil"/>
              <w:right w:val="nil"/>
            </w:tcBorders>
            <w:shd w:val="clear" w:color="auto" w:fill="94B3D6"/>
          </w:tcPr>
          <w:p w14:paraId="3350322D" w14:textId="77777777" w:rsidR="00777D97" w:rsidRPr="00D91EC0" w:rsidRDefault="00777D97" w:rsidP="00E36FD7">
            <w:pPr>
              <w:widowControl w:val="0"/>
              <w:spacing w:before="120" w:after="360" w:line="360" w:lineRule="auto"/>
              <w:contextualSpacing/>
              <w:rPr>
                <w:rFonts w:eastAsia="Times New Roman" w:cs="Times New Roman"/>
                <w:sz w:val="16"/>
              </w:rPr>
            </w:pPr>
            <w:r w:rsidRPr="00D91EC0">
              <w:rPr>
                <w:rFonts w:eastAsia="Calibri" w:cs="Times New Roman"/>
                <w:spacing w:val="3"/>
                <w:w w:val="110"/>
                <w:sz w:val="16"/>
              </w:rPr>
              <w:t>27,5</w:t>
            </w:r>
          </w:p>
        </w:tc>
        <w:tc>
          <w:tcPr>
            <w:tcW w:w="992" w:type="dxa"/>
            <w:tcBorders>
              <w:top w:val="nil"/>
              <w:left w:val="nil"/>
              <w:bottom w:val="nil"/>
              <w:right w:val="nil"/>
            </w:tcBorders>
            <w:shd w:val="clear" w:color="auto" w:fill="94B3D6"/>
          </w:tcPr>
          <w:p w14:paraId="26A1AC4F" w14:textId="77777777" w:rsidR="00777D97" w:rsidRPr="00D91EC0" w:rsidRDefault="00777D97" w:rsidP="00E36FD7">
            <w:pPr>
              <w:widowControl w:val="0"/>
              <w:spacing w:before="120" w:after="360" w:line="360" w:lineRule="auto"/>
              <w:contextualSpacing/>
              <w:rPr>
                <w:rFonts w:eastAsia="Times New Roman" w:cs="Times New Roman"/>
                <w:sz w:val="16"/>
              </w:rPr>
            </w:pPr>
          </w:p>
        </w:tc>
        <w:tc>
          <w:tcPr>
            <w:tcW w:w="851" w:type="dxa"/>
            <w:tcBorders>
              <w:top w:val="nil"/>
              <w:left w:val="nil"/>
              <w:bottom w:val="nil"/>
              <w:right w:val="nil"/>
            </w:tcBorders>
            <w:shd w:val="clear" w:color="auto" w:fill="94B3D6"/>
          </w:tcPr>
          <w:p w14:paraId="1841E058" w14:textId="3E508D79" w:rsidR="00777D97" w:rsidRPr="00D91EC0" w:rsidRDefault="00777D97" w:rsidP="00E36FD7">
            <w:pPr>
              <w:widowControl w:val="0"/>
              <w:spacing w:before="120" w:after="360" w:line="360" w:lineRule="auto"/>
              <w:contextualSpacing/>
              <w:rPr>
                <w:rFonts w:eastAsia="Times New Roman" w:cs="Times New Roman"/>
                <w:sz w:val="16"/>
              </w:rPr>
            </w:pPr>
          </w:p>
        </w:tc>
      </w:tr>
      <w:tr w:rsidR="002F2107" w:rsidRPr="00F01BC7" w14:paraId="21ED2ED8" w14:textId="77777777" w:rsidTr="00586CAF">
        <w:trPr>
          <w:trHeight w:hRule="exact" w:val="227"/>
        </w:trPr>
        <w:tc>
          <w:tcPr>
            <w:tcW w:w="6865" w:type="dxa"/>
            <w:tcBorders>
              <w:top w:val="nil"/>
              <w:left w:val="single" w:sz="7" w:space="0" w:color="D0D6E4"/>
              <w:bottom w:val="single" w:sz="7" w:space="0" w:color="D0D6E4"/>
              <w:right w:val="single" w:sz="7" w:space="0" w:color="D0D6E4"/>
            </w:tcBorders>
          </w:tcPr>
          <w:p w14:paraId="1461EECD" w14:textId="29FA7965" w:rsidR="002F2107" w:rsidRPr="00D91EC0" w:rsidRDefault="002F2107" w:rsidP="00E36FD7">
            <w:pPr>
              <w:widowControl w:val="0"/>
              <w:spacing w:before="120" w:after="360" w:line="360" w:lineRule="auto"/>
              <w:contextualSpacing/>
              <w:rPr>
                <w:rFonts w:eastAsia="Times New Roman" w:cs="Times New Roman"/>
                <w:sz w:val="16"/>
                <w:lang w:val="el-GR"/>
              </w:rPr>
            </w:pPr>
            <w:r w:rsidRPr="00D91EC0">
              <w:rPr>
                <w:rFonts w:eastAsia="Calibri" w:cs="Times New Roman"/>
                <w:spacing w:val="-1"/>
                <w:w w:val="110"/>
                <w:sz w:val="16"/>
                <w:lang w:val="el-GR"/>
              </w:rPr>
              <w:t>Απόσταση</w:t>
            </w:r>
            <w:r w:rsidRPr="00D91EC0">
              <w:rPr>
                <w:rFonts w:eastAsia="Calibri" w:cs="Times New Roman"/>
                <w:spacing w:val="47"/>
                <w:w w:val="110"/>
                <w:sz w:val="16"/>
                <w:lang w:val="el-GR"/>
              </w:rPr>
              <w:t xml:space="preserve"> </w:t>
            </w:r>
            <w:r w:rsidRPr="00D91EC0">
              <w:rPr>
                <w:rFonts w:eastAsia="Calibri" w:cs="Times New Roman"/>
                <w:spacing w:val="-4"/>
                <w:w w:val="110"/>
                <w:sz w:val="16"/>
                <w:lang w:val="el-GR"/>
              </w:rPr>
              <w:t>από</w:t>
            </w:r>
            <w:r w:rsidRPr="00D91EC0">
              <w:rPr>
                <w:rFonts w:eastAsia="Calibri" w:cs="Times New Roman"/>
                <w:spacing w:val="45"/>
                <w:w w:val="110"/>
                <w:sz w:val="16"/>
                <w:lang w:val="el-GR"/>
              </w:rPr>
              <w:t xml:space="preserve"> </w:t>
            </w:r>
            <w:r w:rsidRPr="00D91EC0">
              <w:rPr>
                <w:rFonts w:eastAsia="Calibri" w:cs="Times New Roman"/>
                <w:w w:val="110"/>
                <w:sz w:val="16"/>
                <w:lang w:val="el-GR"/>
              </w:rPr>
              <w:t>Αρχαιολογικούς</w:t>
            </w:r>
            <w:r w:rsidRPr="00D91EC0">
              <w:rPr>
                <w:rFonts w:eastAsia="Calibri" w:cs="Times New Roman"/>
                <w:spacing w:val="29"/>
                <w:w w:val="112"/>
                <w:sz w:val="16"/>
                <w:lang w:val="el-GR"/>
              </w:rPr>
              <w:t xml:space="preserve"> </w:t>
            </w:r>
            <w:r w:rsidRPr="00D91EC0">
              <w:rPr>
                <w:rFonts w:eastAsia="Calibri" w:cs="Times New Roman"/>
                <w:spacing w:val="1"/>
                <w:w w:val="110"/>
                <w:sz w:val="16"/>
                <w:lang w:val="el-GR"/>
              </w:rPr>
              <w:t>χώρους,</w:t>
            </w:r>
            <w:r w:rsidRPr="00D91EC0">
              <w:rPr>
                <w:rFonts w:eastAsia="Calibri" w:cs="Times New Roman"/>
                <w:spacing w:val="42"/>
                <w:w w:val="110"/>
                <w:sz w:val="16"/>
                <w:lang w:val="el-GR"/>
              </w:rPr>
              <w:t xml:space="preserve"> </w:t>
            </w:r>
            <w:r w:rsidRPr="00D91EC0">
              <w:rPr>
                <w:rFonts w:eastAsia="Calibri" w:cs="Times New Roman"/>
                <w:spacing w:val="1"/>
                <w:w w:val="110"/>
                <w:sz w:val="16"/>
                <w:lang w:val="el-GR"/>
              </w:rPr>
              <w:t>Βιομηχανικές</w:t>
            </w:r>
            <w:r w:rsidRPr="00D91EC0">
              <w:rPr>
                <w:rFonts w:eastAsia="Calibri" w:cs="Times New Roman"/>
                <w:spacing w:val="30"/>
                <w:w w:val="110"/>
                <w:sz w:val="16"/>
                <w:lang w:val="el-GR"/>
              </w:rPr>
              <w:t xml:space="preserve"> </w:t>
            </w:r>
            <w:r w:rsidRPr="00D91EC0">
              <w:rPr>
                <w:rFonts w:eastAsia="Calibri" w:cs="Times New Roman"/>
                <w:spacing w:val="-4"/>
                <w:w w:val="110"/>
                <w:sz w:val="16"/>
                <w:lang w:val="el-GR"/>
              </w:rPr>
              <w:t>και</w:t>
            </w:r>
            <w:r w:rsidR="00777D97" w:rsidRPr="00D91EC0">
              <w:rPr>
                <w:rFonts w:eastAsia="Calibri" w:cs="Times New Roman"/>
                <w:spacing w:val="-4"/>
                <w:w w:val="110"/>
                <w:sz w:val="16"/>
                <w:lang w:val="el-GR"/>
              </w:rPr>
              <w:t xml:space="preserve"> </w:t>
            </w:r>
            <w:r w:rsidRPr="00D91EC0">
              <w:rPr>
                <w:rFonts w:eastAsia="Calibri" w:cs="Times New Roman"/>
                <w:w w:val="110"/>
                <w:sz w:val="16"/>
                <w:lang w:val="el-GR"/>
              </w:rPr>
              <w:t>Βιοτεχνικές</w:t>
            </w:r>
            <w:r w:rsidRPr="00D91EC0">
              <w:rPr>
                <w:rFonts w:eastAsia="Calibri" w:cs="Times New Roman"/>
                <w:spacing w:val="53"/>
                <w:w w:val="110"/>
                <w:sz w:val="16"/>
                <w:lang w:val="el-GR"/>
              </w:rPr>
              <w:t xml:space="preserve"> </w:t>
            </w:r>
            <w:r w:rsidRPr="00D91EC0">
              <w:rPr>
                <w:rFonts w:eastAsia="Calibri" w:cs="Times New Roman"/>
                <w:w w:val="110"/>
                <w:sz w:val="16"/>
                <w:lang w:val="el-GR"/>
              </w:rPr>
              <w:t>μονάδες</w:t>
            </w:r>
          </w:p>
        </w:tc>
        <w:tc>
          <w:tcPr>
            <w:tcW w:w="899" w:type="dxa"/>
            <w:tcBorders>
              <w:top w:val="nil"/>
              <w:left w:val="single" w:sz="7" w:space="0" w:color="D0D6E4"/>
              <w:bottom w:val="single" w:sz="7" w:space="0" w:color="D0D6E4"/>
              <w:right w:val="single" w:sz="7" w:space="0" w:color="D0D6E4"/>
            </w:tcBorders>
          </w:tcPr>
          <w:p w14:paraId="0C12F941" w14:textId="77777777" w:rsidR="002F2107" w:rsidRPr="00D91EC0" w:rsidRDefault="002F2107" w:rsidP="00E36FD7">
            <w:pPr>
              <w:widowControl w:val="0"/>
              <w:spacing w:before="120" w:after="360" w:line="360" w:lineRule="auto"/>
              <w:contextualSpacing/>
              <w:rPr>
                <w:rFonts w:eastAsia="Calibri" w:cs="Times New Roman"/>
                <w:sz w:val="16"/>
                <w:lang w:val="el-GR"/>
              </w:rPr>
            </w:pPr>
          </w:p>
        </w:tc>
        <w:tc>
          <w:tcPr>
            <w:tcW w:w="992" w:type="dxa"/>
            <w:tcBorders>
              <w:top w:val="nil"/>
              <w:left w:val="single" w:sz="7" w:space="0" w:color="D0D6E4"/>
              <w:bottom w:val="single" w:sz="7" w:space="0" w:color="D0D6E4"/>
              <w:right w:val="single" w:sz="7" w:space="0" w:color="D0D6E4"/>
            </w:tcBorders>
          </w:tcPr>
          <w:p w14:paraId="0C4FFFAB"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10</w:t>
            </w:r>
          </w:p>
        </w:tc>
        <w:tc>
          <w:tcPr>
            <w:tcW w:w="851" w:type="dxa"/>
            <w:tcBorders>
              <w:top w:val="nil"/>
              <w:left w:val="single" w:sz="7" w:space="0" w:color="D0D6E4"/>
              <w:bottom w:val="single" w:sz="7" w:space="0" w:color="D0D6E4"/>
              <w:right w:val="single" w:sz="7" w:space="0" w:color="D0D6E4"/>
            </w:tcBorders>
          </w:tcPr>
          <w:p w14:paraId="740FEC67" w14:textId="77777777" w:rsidR="002F2107" w:rsidRPr="00D91EC0" w:rsidRDefault="002F2107" w:rsidP="00E36FD7">
            <w:pPr>
              <w:widowControl w:val="0"/>
              <w:spacing w:before="120" w:after="360" w:line="360" w:lineRule="auto"/>
              <w:contextualSpacing/>
              <w:rPr>
                <w:rFonts w:eastAsia="Calibri" w:cs="Times New Roman"/>
                <w:sz w:val="16"/>
              </w:rPr>
            </w:pPr>
          </w:p>
        </w:tc>
      </w:tr>
      <w:tr w:rsidR="002F2107" w:rsidRPr="00F01BC7" w14:paraId="2D7706EC"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232ADF06"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Απόσταση</w:t>
            </w:r>
            <w:r w:rsidRPr="00D91EC0">
              <w:rPr>
                <w:rFonts w:eastAsia="Calibri" w:cs="Times New Roman"/>
                <w:spacing w:val="3"/>
                <w:w w:val="110"/>
                <w:sz w:val="16"/>
              </w:rPr>
              <w:t xml:space="preserve"> </w:t>
            </w:r>
            <w:r w:rsidRPr="00D91EC0">
              <w:rPr>
                <w:rFonts w:eastAsia="Calibri" w:cs="Times New Roman"/>
                <w:spacing w:val="-2"/>
                <w:w w:val="110"/>
                <w:sz w:val="16"/>
              </w:rPr>
              <w:t>από</w:t>
            </w:r>
            <w:r w:rsidRPr="00D91EC0">
              <w:rPr>
                <w:rFonts w:eastAsia="Calibri" w:cs="Times New Roman"/>
                <w:spacing w:val="9"/>
                <w:w w:val="110"/>
                <w:sz w:val="16"/>
              </w:rPr>
              <w:t xml:space="preserve"> </w:t>
            </w:r>
            <w:r w:rsidRPr="00D91EC0">
              <w:rPr>
                <w:rFonts w:eastAsia="Calibri" w:cs="Times New Roman"/>
                <w:spacing w:val="-1"/>
                <w:w w:val="110"/>
                <w:sz w:val="16"/>
              </w:rPr>
              <w:t>Αρχαιολογικούς</w:t>
            </w:r>
            <w:r w:rsidRPr="00D91EC0">
              <w:rPr>
                <w:rFonts w:eastAsia="Calibri" w:cs="Times New Roman"/>
                <w:spacing w:val="13"/>
                <w:w w:val="110"/>
                <w:sz w:val="16"/>
              </w:rPr>
              <w:t xml:space="preserve"> </w:t>
            </w:r>
            <w:r w:rsidRPr="00D91EC0">
              <w:rPr>
                <w:rFonts w:eastAsia="Calibri" w:cs="Times New Roman"/>
                <w:spacing w:val="1"/>
                <w:w w:val="110"/>
                <w:sz w:val="16"/>
              </w:rPr>
              <w:t>χώρους</w:t>
            </w:r>
          </w:p>
        </w:tc>
        <w:tc>
          <w:tcPr>
            <w:tcW w:w="899" w:type="dxa"/>
            <w:tcBorders>
              <w:top w:val="single" w:sz="7" w:space="0" w:color="D0D6E4"/>
              <w:left w:val="single" w:sz="7" w:space="0" w:color="D0D6E4"/>
              <w:bottom w:val="single" w:sz="7" w:space="0" w:color="D0D6E4"/>
              <w:right w:val="single" w:sz="7" w:space="0" w:color="D0D6E4"/>
            </w:tcBorders>
          </w:tcPr>
          <w:p w14:paraId="3EBAB8C1"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1C4E9A35"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0E7EB1C8"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35</w:t>
            </w:r>
          </w:p>
        </w:tc>
      </w:tr>
      <w:tr w:rsidR="002F2107" w:rsidRPr="00F01BC7" w14:paraId="5411A857"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4A51473A"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Απόσταση</w:t>
            </w:r>
            <w:r w:rsidRPr="00D91EC0">
              <w:rPr>
                <w:rFonts w:eastAsia="Calibri" w:cs="Times New Roman"/>
                <w:spacing w:val="4"/>
                <w:w w:val="110"/>
                <w:sz w:val="16"/>
              </w:rPr>
              <w:t xml:space="preserve"> </w:t>
            </w:r>
            <w:r w:rsidRPr="00D91EC0">
              <w:rPr>
                <w:rFonts w:eastAsia="Calibri" w:cs="Times New Roman"/>
                <w:spacing w:val="-2"/>
                <w:w w:val="110"/>
                <w:sz w:val="16"/>
              </w:rPr>
              <w:t>από</w:t>
            </w:r>
            <w:r w:rsidRPr="00D91EC0">
              <w:rPr>
                <w:rFonts w:eastAsia="Calibri" w:cs="Times New Roman"/>
                <w:spacing w:val="9"/>
                <w:w w:val="110"/>
                <w:sz w:val="16"/>
              </w:rPr>
              <w:t xml:space="preserve"> </w:t>
            </w:r>
            <w:r w:rsidRPr="00D91EC0">
              <w:rPr>
                <w:rFonts w:eastAsia="Calibri" w:cs="Times New Roman"/>
                <w:spacing w:val="-1"/>
                <w:w w:val="110"/>
                <w:sz w:val="16"/>
              </w:rPr>
              <w:t>Αεροδρόμια</w:t>
            </w:r>
          </w:p>
        </w:tc>
        <w:tc>
          <w:tcPr>
            <w:tcW w:w="899" w:type="dxa"/>
            <w:tcBorders>
              <w:top w:val="single" w:sz="7" w:space="0" w:color="D0D6E4"/>
              <w:left w:val="single" w:sz="7" w:space="0" w:color="D0D6E4"/>
              <w:bottom w:val="single" w:sz="7" w:space="0" w:color="D0D6E4"/>
              <w:right w:val="single" w:sz="7" w:space="0" w:color="D0D6E4"/>
            </w:tcBorders>
          </w:tcPr>
          <w:p w14:paraId="2B265E74"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7A024E92"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458D2D5A"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30</w:t>
            </w:r>
          </w:p>
        </w:tc>
      </w:tr>
      <w:tr w:rsidR="002F2107" w:rsidRPr="00F01BC7" w14:paraId="2068FBD2"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4473F8DB"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Απόσταση</w:t>
            </w:r>
            <w:r w:rsidRPr="00D91EC0">
              <w:rPr>
                <w:rFonts w:eastAsia="Calibri" w:cs="Times New Roman"/>
                <w:spacing w:val="2"/>
                <w:w w:val="110"/>
                <w:sz w:val="16"/>
              </w:rPr>
              <w:t xml:space="preserve"> </w:t>
            </w:r>
            <w:r w:rsidRPr="00D91EC0">
              <w:rPr>
                <w:rFonts w:eastAsia="Calibri" w:cs="Times New Roman"/>
                <w:spacing w:val="-2"/>
                <w:w w:val="110"/>
                <w:sz w:val="16"/>
              </w:rPr>
              <w:t>από</w:t>
            </w:r>
            <w:r w:rsidRPr="00D91EC0">
              <w:rPr>
                <w:rFonts w:eastAsia="Calibri" w:cs="Times New Roman"/>
                <w:spacing w:val="8"/>
                <w:w w:val="110"/>
                <w:sz w:val="16"/>
              </w:rPr>
              <w:t xml:space="preserve"> </w:t>
            </w:r>
            <w:r w:rsidRPr="00D91EC0">
              <w:rPr>
                <w:rFonts w:eastAsia="Calibri" w:cs="Times New Roman"/>
                <w:w w:val="110"/>
                <w:sz w:val="16"/>
              </w:rPr>
              <w:t>Βιοτεχνικές</w:t>
            </w:r>
            <w:r w:rsidRPr="00D91EC0">
              <w:rPr>
                <w:rFonts w:eastAsia="Calibri" w:cs="Times New Roman"/>
                <w:spacing w:val="12"/>
                <w:w w:val="110"/>
                <w:sz w:val="16"/>
              </w:rPr>
              <w:t xml:space="preserve"> </w:t>
            </w:r>
            <w:r w:rsidRPr="00D91EC0">
              <w:rPr>
                <w:rFonts w:eastAsia="Calibri" w:cs="Times New Roman"/>
                <w:w w:val="110"/>
                <w:sz w:val="16"/>
              </w:rPr>
              <w:t>μονάδες</w:t>
            </w:r>
          </w:p>
        </w:tc>
        <w:tc>
          <w:tcPr>
            <w:tcW w:w="899" w:type="dxa"/>
            <w:tcBorders>
              <w:top w:val="single" w:sz="7" w:space="0" w:color="D0D6E4"/>
              <w:left w:val="single" w:sz="7" w:space="0" w:color="D0D6E4"/>
              <w:bottom w:val="single" w:sz="7" w:space="0" w:color="D0D6E4"/>
              <w:right w:val="single" w:sz="7" w:space="0" w:color="D0D6E4"/>
            </w:tcBorders>
          </w:tcPr>
          <w:p w14:paraId="301ECEF0"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28F59DD0"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71B3F91F"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25</w:t>
            </w:r>
          </w:p>
        </w:tc>
      </w:tr>
      <w:tr w:rsidR="002F2107" w:rsidRPr="00F01BC7" w14:paraId="006876F6"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76916DF2"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Απόσταση</w:t>
            </w:r>
            <w:r w:rsidRPr="00D91EC0">
              <w:rPr>
                <w:rFonts w:eastAsia="Calibri" w:cs="Times New Roman"/>
                <w:spacing w:val="4"/>
                <w:w w:val="110"/>
                <w:sz w:val="16"/>
              </w:rPr>
              <w:t xml:space="preserve"> </w:t>
            </w:r>
            <w:r w:rsidRPr="00D91EC0">
              <w:rPr>
                <w:rFonts w:eastAsia="Calibri" w:cs="Times New Roman"/>
                <w:spacing w:val="-2"/>
                <w:w w:val="110"/>
                <w:sz w:val="16"/>
              </w:rPr>
              <w:t>από</w:t>
            </w:r>
            <w:r w:rsidRPr="00D91EC0">
              <w:rPr>
                <w:rFonts w:eastAsia="Calibri" w:cs="Times New Roman"/>
                <w:spacing w:val="9"/>
                <w:w w:val="110"/>
                <w:sz w:val="16"/>
              </w:rPr>
              <w:t xml:space="preserve"> </w:t>
            </w:r>
            <w:r w:rsidRPr="00D91EC0">
              <w:rPr>
                <w:rFonts w:eastAsia="Calibri" w:cs="Times New Roman"/>
                <w:spacing w:val="-2"/>
                <w:w w:val="110"/>
                <w:sz w:val="16"/>
              </w:rPr>
              <w:t>εξορυκτικές</w:t>
            </w:r>
            <w:r w:rsidRPr="00D91EC0">
              <w:rPr>
                <w:rFonts w:eastAsia="Calibri" w:cs="Times New Roman"/>
                <w:spacing w:val="15"/>
                <w:w w:val="110"/>
                <w:sz w:val="16"/>
              </w:rPr>
              <w:t xml:space="preserve"> </w:t>
            </w:r>
            <w:r w:rsidRPr="00D91EC0">
              <w:rPr>
                <w:rFonts w:eastAsia="Calibri" w:cs="Times New Roman"/>
                <w:spacing w:val="-2"/>
                <w:w w:val="110"/>
                <w:sz w:val="16"/>
              </w:rPr>
              <w:t>δραστηριότητες</w:t>
            </w:r>
          </w:p>
        </w:tc>
        <w:tc>
          <w:tcPr>
            <w:tcW w:w="899" w:type="dxa"/>
            <w:tcBorders>
              <w:top w:val="single" w:sz="7" w:space="0" w:color="D0D6E4"/>
              <w:left w:val="single" w:sz="7" w:space="0" w:color="D0D6E4"/>
              <w:bottom w:val="single" w:sz="7" w:space="0" w:color="D0D6E4"/>
              <w:right w:val="single" w:sz="7" w:space="0" w:color="D0D6E4"/>
            </w:tcBorders>
          </w:tcPr>
          <w:p w14:paraId="4433C1C5" w14:textId="77777777" w:rsidR="002F2107" w:rsidRPr="00D91EC0" w:rsidRDefault="002F210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109D68ED" w14:textId="77777777" w:rsidR="002F2107" w:rsidRPr="00D91EC0" w:rsidRDefault="002F2107"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01CF1515" w14:textId="77777777" w:rsidR="002F2107" w:rsidRPr="00D91EC0" w:rsidRDefault="002F2107"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10</w:t>
            </w:r>
          </w:p>
        </w:tc>
      </w:tr>
      <w:tr w:rsidR="00142CFA" w:rsidRPr="00F01BC7" w14:paraId="1683307E" w14:textId="77777777" w:rsidTr="00586CAF">
        <w:trPr>
          <w:trHeight w:hRule="exact" w:val="227"/>
        </w:trPr>
        <w:tc>
          <w:tcPr>
            <w:tcW w:w="6865" w:type="dxa"/>
            <w:tcBorders>
              <w:top w:val="nil"/>
              <w:left w:val="single" w:sz="7" w:space="0" w:color="D0D6E4"/>
              <w:bottom w:val="single" w:sz="7" w:space="0" w:color="D0D6E4"/>
              <w:right w:val="single" w:sz="7" w:space="0" w:color="D0D6E4"/>
            </w:tcBorders>
          </w:tcPr>
          <w:p w14:paraId="7E6228D3" w14:textId="77777777" w:rsidR="00142CFA" w:rsidRPr="00D91EC0" w:rsidRDefault="00142CFA" w:rsidP="00E36FD7">
            <w:pPr>
              <w:widowControl w:val="0"/>
              <w:spacing w:before="120" w:after="360" w:line="360" w:lineRule="auto"/>
              <w:contextualSpacing/>
              <w:rPr>
                <w:rFonts w:eastAsia="Times New Roman" w:cs="Times New Roman"/>
                <w:sz w:val="16"/>
                <w:lang w:val="el-GR"/>
              </w:rPr>
            </w:pPr>
            <w:r w:rsidRPr="00D91EC0">
              <w:rPr>
                <w:rFonts w:eastAsia="Calibri" w:cs="Times New Roman"/>
                <w:spacing w:val="-1"/>
                <w:w w:val="110"/>
                <w:sz w:val="16"/>
                <w:lang w:val="el-GR"/>
              </w:rPr>
              <w:t>Απόσταση</w:t>
            </w:r>
            <w:r w:rsidRPr="00D91EC0">
              <w:rPr>
                <w:rFonts w:eastAsia="Calibri" w:cs="Times New Roman"/>
                <w:spacing w:val="31"/>
                <w:w w:val="110"/>
                <w:sz w:val="16"/>
                <w:lang w:val="el-GR"/>
              </w:rPr>
              <w:t xml:space="preserve"> </w:t>
            </w:r>
            <w:r w:rsidRPr="00D91EC0">
              <w:rPr>
                <w:rFonts w:eastAsia="Calibri" w:cs="Times New Roman"/>
                <w:spacing w:val="-4"/>
                <w:w w:val="110"/>
                <w:sz w:val="16"/>
                <w:lang w:val="el-GR"/>
              </w:rPr>
              <w:t>από</w:t>
            </w:r>
            <w:r w:rsidRPr="00D91EC0">
              <w:rPr>
                <w:rFonts w:eastAsia="Calibri" w:cs="Times New Roman"/>
                <w:spacing w:val="32"/>
                <w:w w:val="110"/>
                <w:sz w:val="16"/>
                <w:lang w:val="el-GR"/>
              </w:rPr>
              <w:t xml:space="preserve"> </w:t>
            </w:r>
            <w:r w:rsidRPr="00D91EC0">
              <w:rPr>
                <w:rFonts w:eastAsia="Calibri" w:cs="Times New Roman"/>
                <w:spacing w:val="-3"/>
                <w:w w:val="110"/>
                <w:sz w:val="16"/>
                <w:lang w:val="el-GR"/>
              </w:rPr>
              <w:t>δασικές</w:t>
            </w:r>
            <w:r w:rsidRPr="00D91EC0">
              <w:rPr>
                <w:rFonts w:eastAsia="Calibri" w:cs="Times New Roman"/>
                <w:spacing w:val="14"/>
                <w:w w:val="110"/>
                <w:sz w:val="16"/>
                <w:lang w:val="el-GR"/>
              </w:rPr>
              <w:t xml:space="preserve"> </w:t>
            </w:r>
            <w:r w:rsidRPr="00D91EC0">
              <w:rPr>
                <w:rFonts w:eastAsia="Calibri" w:cs="Times New Roman"/>
                <w:spacing w:val="-2"/>
                <w:w w:val="110"/>
                <w:sz w:val="16"/>
                <w:lang w:val="el-GR"/>
              </w:rPr>
              <w:t>περιοχές,</w:t>
            </w:r>
            <w:r w:rsidRPr="00D91EC0">
              <w:rPr>
                <w:rFonts w:eastAsia="Calibri" w:cs="Times New Roman"/>
                <w:spacing w:val="23"/>
                <w:w w:val="112"/>
                <w:sz w:val="16"/>
                <w:lang w:val="el-GR"/>
              </w:rPr>
              <w:t xml:space="preserve"> </w:t>
            </w:r>
            <w:r w:rsidRPr="00D91EC0">
              <w:rPr>
                <w:rFonts w:eastAsia="Calibri" w:cs="Times New Roman"/>
                <w:spacing w:val="-1"/>
                <w:w w:val="110"/>
                <w:sz w:val="16"/>
                <w:lang w:val="el-GR"/>
              </w:rPr>
              <w:t>προστατευόμενες</w:t>
            </w:r>
            <w:r w:rsidRPr="00D91EC0">
              <w:rPr>
                <w:rFonts w:eastAsia="Calibri" w:cs="Times New Roman"/>
                <w:spacing w:val="24"/>
                <w:w w:val="110"/>
                <w:sz w:val="16"/>
                <w:lang w:val="el-GR"/>
              </w:rPr>
              <w:t xml:space="preserve"> </w:t>
            </w:r>
            <w:r w:rsidRPr="00D91EC0">
              <w:rPr>
                <w:rFonts w:eastAsia="Calibri" w:cs="Times New Roman"/>
                <w:spacing w:val="-1"/>
                <w:w w:val="110"/>
                <w:sz w:val="16"/>
                <w:lang w:val="el-GR"/>
              </w:rPr>
              <w:t>περιοχές</w:t>
            </w:r>
            <w:r w:rsidRPr="00D91EC0">
              <w:rPr>
                <w:rFonts w:eastAsia="Calibri" w:cs="Times New Roman"/>
                <w:spacing w:val="25"/>
                <w:w w:val="110"/>
                <w:sz w:val="16"/>
                <w:lang w:val="el-GR"/>
              </w:rPr>
              <w:t xml:space="preserve"> </w:t>
            </w:r>
            <w:r w:rsidRPr="00D91EC0">
              <w:rPr>
                <w:rFonts w:eastAsia="Calibri" w:cs="Times New Roman"/>
                <w:spacing w:val="-5"/>
                <w:w w:val="110"/>
                <w:sz w:val="16"/>
                <w:lang w:val="el-GR"/>
              </w:rPr>
              <w:t>και</w:t>
            </w:r>
            <w:r w:rsidRPr="00D91EC0">
              <w:rPr>
                <w:rFonts w:eastAsia="Calibri" w:cs="Times New Roman"/>
                <w:spacing w:val="30"/>
                <w:w w:val="112"/>
                <w:sz w:val="16"/>
                <w:lang w:val="el-GR"/>
              </w:rPr>
              <w:t xml:space="preserve"> </w:t>
            </w:r>
            <w:r w:rsidRPr="00D91EC0">
              <w:rPr>
                <w:rFonts w:eastAsia="Calibri" w:cs="Times New Roman"/>
                <w:spacing w:val="-1"/>
                <w:w w:val="110"/>
                <w:sz w:val="16"/>
                <w:lang w:val="el-GR"/>
              </w:rPr>
              <w:t>περιοχές</w:t>
            </w:r>
            <w:r w:rsidRPr="00D91EC0">
              <w:rPr>
                <w:rFonts w:eastAsia="Calibri" w:cs="Times New Roman"/>
                <w:spacing w:val="36"/>
                <w:w w:val="110"/>
                <w:sz w:val="16"/>
                <w:lang w:val="el-GR"/>
              </w:rPr>
              <w:t xml:space="preserve"> </w:t>
            </w:r>
            <w:r w:rsidRPr="00D91EC0">
              <w:rPr>
                <w:rFonts w:eastAsia="Calibri" w:cs="Times New Roman"/>
                <w:w w:val="110"/>
                <w:sz w:val="16"/>
                <w:lang w:val="el-GR"/>
              </w:rPr>
              <w:t>αυξημένης</w:t>
            </w:r>
            <w:r w:rsidRPr="00D91EC0">
              <w:rPr>
                <w:rFonts w:eastAsia="Calibri" w:cs="Times New Roman"/>
                <w:spacing w:val="37"/>
                <w:w w:val="110"/>
                <w:sz w:val="16"/>
                <w:lang w:val="el-GR"/>
              </w:rPr>
              <w:t xml:space="preserve"> </w:t>
            </w:r>
            <w:r w:rsidRPr="00D91EC0">
              <w:rPr>
                <w:rFonts w:eastAsia="Calibri" w:cs="Times New Roman"/>
                <w:w w:val="110"/>
                <w:sz w:val="16"/>
                <w:lang w:val="el-GR"/>
              </w:rPr>
              <w:t>οικολογικής</w:t>
            </w:r>
            <w:r w:rsidRPr="00D91EC0">
              <w:rPr>
                <w:rFonts w:eastAsia="Calibri" w:cs="Times New Roman"/>
                <w:spacing w:val="34"/>
                <w:w w:val="112"/>
                <w:sz w:val="16"/>
                <w:lang w:val="el-GR"/>
              </w:rPr>
              <w:t xml:space="preserve"> </w:t>
            </w:r>
            <w:r w:rsidRPr="00D91EC0">
              <w:rPr>
                <w:rFonts w:eastAsia="Calibri" w:cs="Times New Roman"/>
                <w:spacing w:val="-1"/>
                <w:w w:val="110"/>
                <w:sz w:val="16"/>
                <w:lang w:val="el-GR"/>
              </w:rPr>
              <w:t>Σημασίας,</w:t>
            </w:r>
            <w:r w:rsidRPr="00D91EC0">
              <w:rPr>
                <w:rFonts w:eastAsia="Calibri" w:cs="Times New Roman"/>
                <w:spacing w:val="39"/>
                <w:w w:val="110"/>
                <w:sz w:val="16"/>
                <w:lang w:val="el-GR"/>
              </w:rPr>
              <w:t xml:space="preserve"> </w:t>
            </w:r>
            <w:r w:rsidRPr="00D91EC0">
              <w:rPr>
                <w:rFonts w:eastAsia="Calibri" w:cs="Times New Roman"/>
                <w:spacing w:val="-1"/>
                <w:w w:val="110"/>
                <w:sz w:val="16"/>
                <w:lang w:val="el-GR"/>
              </w:rPr>
              <w:t>Αναδασωτέες</w:t>
            </w:r>
            <w:r w:rsidRPr="00D91EC0">
              <w:rPr>
                <w:rFonts w:eastAsia="Calibri" w:cs="Times New Roman"/>
                <w:spacing w:val="25"/>
                <w:w w:val="110"/>
                <w:sz w:val="16"/>
                <w:lang w:val="el-GR"/>
              </w:rPr>
              <w:t xml:space="preserve"> </w:t>
            </w:r>
            <w:r w:rsidRPr="00D91EC0">
              <w:rPr>
                <w:rFonts w:eastAsia="Calibri" w:cs="Times New Roman"/>
                <w:spacing w:val="-1"/>
                <w:w w:val="110"/>
                <w:sz w:val="16"/>
                <w:lang w:val="el-GR"/>
              </w:rPr>
              <w:t>περιοχές</w:t>
            </w:r>
          </w:p>
        </w:tc>
        <w:tc>
          <w:tcPr>
            <w:tcW w:w="899" w:type="dxa"/>
            <w:tcBorders>
              <w:top w:val="nil"/>
              <w:left w:val="single" w:sz="7" w:space="0" w:color="D0D6E4"/>
              <w:bottom w:val="single" w:sz="7" w:space="0" w:color="D0D6E4"/>
              <w:right w:val="single" w:sz="7" w:space="0" w:color="D0D6E4"/>
            </w:tcBorders>
          </w:tcPr>
          <w:p w14:paraId="16C52429" w14:textId="77777777" w:rsidR="00142CFA" w:rsidRPr="00D91EC0" w:rsidRDefault="00142CFA" w:rsidP="00E36FD7">
            <w:pPr>
              <w:widowControl w:val="0"/>
              <w:spacing w:before="120" w:after="360" w:line="360" w:lineRule="auto"/>
              <w:contextualSpacing/>
              <w:rPr>
                <w:rFonts w:eastAsia="Calibri" w:cs="Times New Roman"/>
                <w:sz w:val="16"/>
                <w:lang w:val="el-GR"/>
              </w:rPr>
            </w:pPr>
          </w:p>
        </w:tc>
        <w:tc>
          <w:tcPr>
            <w:tcW w:w="992" w:type="dxa"/>
            <w:tcBorders>
              <w:top w:val="nil"/>
              <w:left w:val="single" w:sz="7" w:space="0" w:color="D0D6E4"/>
              <w:bottom w:val="single" w:sz="7" w:space="0" w:color="D0D6E4"/>
              <w:right w:val="single" w:sz="7" w:space="0" w:color="D0D6E4"/>
            </w:tcBorders>
          </w:tcPr>
          <w:p w14:paraId="106E3879"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25</w:t>
            </w:r>
          </w:p>
        </w:tc>
        <w:tc>
          <w:tcPr>
            <w:tcW w:w="851" w:type="dxa"/>
            <w:tcBorders>
              <w:top w:val="nil"/>
              <w:left w:val="single" w:sz="7" w:space="0" w:color="D0D6E4"/>
              <w:bottom w:val="single" w:sz="7" w:space="0" w:color="D0D6E4"/>
              <w:right w:val="single" w:sz="7" w:space="0" w:color="D0D6E4"/>
            </w:tcBorders>
          </w:tcPr>
          <w:p w14:paraId="6F792B68" w14:textId="77777777" w:rsidR="00142CFA" w:rsidRPr="00D91EC0" w:rsidRDefault="00142CFA" w:rsidP="00E36FD7">
            <w:pPr>
              <w:widowControl w:val="0"/>
              <w:spacing w:before="120" w:after="360" w:line="360" w:lineRule="auto"/>
              <w:contextualSpacing/>
              <w:rPr>
                <w:rFonts w:eastAsia="Calibri" w:cs="Times New Roman"/>
                <w:sz w:val="16"/>
              </w:rPr>
            </w:pPr>
          </w:p>
        </w:tc>
      </w:tr>
      <w:tr w:rsidR="00142CFA" w:rsidRPr="00F01BC7" w14:paraId="1DB11B3B"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41E8010E"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spacing w:val="-3"/>
                <w:w w:val="110"/>
                <w:sz w:val="16"/>
              </w:rPr>
              <w:t>Δασικές</w:t>
            </w:r>
            <w:r w:rsidRPr="00D91EC0">
              <w:rPr>
                <w:rFonts w:eastAsia="Calibri" w:cs="Times New Roman"/>
                <w:spacing w:val="3"/>
                <w:w w:val="110"/>
                <w:sz w:val="16"/>
              </w:rPr>
              <w:t xml:space="preserve"> </w:t>
            </w:r>
            <w:r w:rsidRPr="00D91EC0">
              <w:rPr>
                <w:rFonts w:eastAsia="Calibri" w:cs="Times New Roman"/>
                <w:w w:val="110"/>
                <w:sz w:val="16"/>
              </w:rPr>
              <w:t>περιοχές</w:t>
            </w:r>
          </w:p>
        </w:tc>
        <w:tc>
          <w:tcPr>
            <w:tcW w:w="899" w:type="dxa"/>
            <w:tcBorders>
              <w:top w:val="single" w:sz="7" w:space="0" w:color="D0D6E4"/>
              <w:left w:val="single" w:sz="7" w:space="0" w:color="D0D6E4"/>
              <w:bottom w:val="single" w:sz="7" w:space="0" w:color="D0D6E4"/>
              <w:right w:val="single" w:sz="7" w:space="0" w:color="D0D6E4"/>
            </w:tcBorders>
          </w:tcPr>
          <w:p w14:paraId="7C7D4129" w14:textId="77777777" w:rsidR="00142CFA" w:rsidRPr="00D91EC0" w:rsidRDefault="00142CFA"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6C39C23F" w14:textId="77777777" w:rsidR="00142CFA" w:rsidRPr="00D91EC0" w:rsidRDefault="00142CFA"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7EDDCA91"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35</w:t>
            </w:r>
          </w:p>
        </w:tc>
      </w:tr>
      <w:tr w:rsidR="0059597A" w:rsidRPr="00F01BC7" w14:paraId="6D32ED3A"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437E70E7" w14:textId="79844F89" w:rsidR="0059597A" w:rsidRPr="00D91EC0" w:rsidRDefault="0059597A" w:rsidP="00E36FD7">
            <w:pPr>
              <w:widowControl w:val="0"/>
              <w:spacing w:before="120" w:after="360" w:line="360" w:lineRule="auto"/>
              <w:contextualSpacing/>
              <w:rPr>
                <w:rFonts w:eastAsia="Calibri" w:cs="Times New Roman"/>
                <w:spacing w:val="-3"/>
                <w:w w:val="110"/>
                <w:sz w:val="16"/>
                <w:lang w:val="el-GR"/>
              </w:rPr>
            </w:pPr>
            <w:r w:rsidRPr="00D91EC0">
              <w:rPr>
                <w:rFonts w:eastAsia="Calibri" w:cs="Times New Roman"/>
                <w:spacing w:val="1"/>
                <w:w w:val="110"/>
                <w:sz w:val="16"/>
                <w:lang w:val="el-GR"/>
              </w:rPr>
              <w:t>Περιοχές</w:t>
            </w:r>
            <w:r w:rsidRPr="00D91EC0">
              <w:rPr>
                <w:rFonts w:eastAsia="Calibri" w:cs="Times New Roman"/>
                <w:spacing w:val="3"/>
                <w:w w:val="110"/>
                <w:sz w:val="16"/>
                <w:lang w:val="el-GR"/>
              </w:rPr>
              <w:t xml:space="preserve"> </w:t>
            </w:r>
            <w:r w:rsidRPr="00D91EC0">
              <w:rPr>
                <w:rFonts w:eastAsia="Calibri" w:cs="Times New Roman"/>
                <w:spacing w:val="-2"/>
                <w:w w:val="110"/>
                <w:sz w:val="16"/>
                <w:lang w:val="el-GR"/>
              </w:rPr>
              <w:t>Οικολογικής</w:t>
            </w:r>
            <w:r w:rsidRPr="00D91EC0">
              <w:rPr>
                <w:rFonts w:eastAsia="Calibri" w:cs="Times New Roman"/>
                <w:spacing w:val="4"/>
                <w:w w:val="110"/>
                <w:sz w:val="16"/>
                <w:lang w:val="el-GR"/>
              </w:rPr>
              <w:t xml:space="preserve"> </w:t>
            </w:r>
            <w:r w:rsidRPr="00D91EC0">
              <w:rPr>
                <w:rFonts w:eastAsia="Calibri" w:cs="Times New Roman"/>
                <w:spacing w:val="-4"/>
                <w:w w:val="110"/>
                <w:sz w:val="16"/>
                <w:lang w:val="el-GR"/>
              </w:rPr>
              <w:t>Σημασίας-</w:t>
            </w:r>
            <w:r w:rsidRPr="00D91EC0">
              <w:rPr>
                <w:rFonts w:eastAsia="Calibri" w:cs="Times New Roman"/>
                <w:spacing w:val="31"/>
                <w:w w:val="110"/>
                <w:sz w:val="16"/>
                <w:lang w:val="el-GR"/>
              </w:rPr>
              <w:t xml:space="preserve"> </w:t>
            </w:r>
            <w:r w:rsidRPr="00D91EC0">
              <w:rPr>
                <w:rFonts w:eastAsia="Calibri" w:cs="Times New Roman"/>
                <w:spacing w:val="-1"/>
                <w:w w:val="110"/>
                <w:sz w:val="16"/>
                <w:lang w:val="el-GR"/>
              </w:rPr>
              <w:t>Προστατευόμενες</w:t>
            </w:r>
            <w:r w:rsidRPr="00D91EC0">
              <w:rPr>
                <w:rFonts w:eastAsia="Calibri" w:cs="Times New Roman"/>
                <w:spacing w:val="3"/>
                <w:w w:val="110"/>
                <w:sz w:val="16"/>
                <w:lang w:val="el-GR"/>
              </w:rPr>
              <w:t xml:space="preserve"> </w:t>
            </w:r>
            <w:r w:rsidRPr="00D91EC0">
              <w:rPr>
                <w:rFonts w:eastAsia="Calibri" w:cs="Times New Roman"/>
                <w:spacing w:val="1"/>
                <w:w w:val="110"/>
                <w:sz w:val="16"/>
                <w:lang w:val="el-GR"/>
              </w:rPr>
              <w:t>Περιοχές</w:t>
            </w:r>
          </w:p>
        </w:tc>
        <w:tc>
          <w:tcPr>
            <w:tcW w:w="899" w:type="dxa"/>
            <w:tcBorders>
              <w:top w:val="single" w:sz="7" w:space="0" w:color="D0D6E4"/>
              <w:left w:val="single" w:sz="7" w:space="0" w:color="D0D6E4"/>
              <w:bottom w:val="single" w:sz="7" w:space="0" w:color="D0D6E4"/>
              <w:right w:val="single" w:sz="7" w:space="0" w:color="D0D6E4"/>
            </w:tcBorders>
          </w:tcPr>
          <w:p w14:paraId="64BE31A5" w14:textId="77777777" w:rsidR="0059597A" w:rsidRPr="00D91EC0" w:rsidRDefault="0059597A" w:rsidP="00E36FD7">
            <w:pPr>
              <w:widowControl w:val="0"/>
              <w:spacing w:before="120" w:after="360" w:line="360" w:lineRule="auto"/>
              <w:contextualSpacing/>
              <w:rPr>
                <w:rFonts w:eastAsia="Calibri" w:cs="Times New Roman"/>
                <w:sz w:val="16"/>
                <w:lang w:val="el-GR"/>
              </w:rPr>
            </w:pPr>
          </w:p>
        </w:tc>
        <w:tc>
          <w:tcPr>
            <w:tcW w:w="992" w:type="dxa"/>
            <w:tcBorders>
              <w:top w:val="single" w:sz="7" w:space="0" w:color="D0D6E4"/>
              <w:left w:val="single" w:sz="7" w:space="0" w:color="D0D6E4"/>
              <w:bottom w:val="single" w:sz="7" w:space="0" w:color="D0D6E4"/>
              <w:right w:val="single" w:sz="7" w:space="0" w:color="D0D6E4"/>
            </w:tcBorders>
          </w:tcPr>
          <w:p w14:paraId="6F837E13" w14:textId="77777777" w:rsidR="0059597A" w:rsidRPr="00D91EC0" w:rsidRDefault="0059597A" w:rsidP="00E36FD7">
            <w:pPr>
              <w:widowControl w:val="0"/>
              <w:spacing w:before="120" w:after="360" w:line="360" w:lineRule="auto"/>
              <w:contextualSpacing/>
              <w:rPr>
                <w:rFonts w:eastAsia="Calibri" w:cs="Times New Roman"/>
                <w:sz w:val="16"/>
                <w:lang w:val="el-GR"/>
              </w:rPr>
            </w:pPr>
          </w:p>
        </w:tc>
        <w:tc>
          <w:tcPr>
            <w:tcW w:w="851" w:type="dxa"/>
            <w:tcBorders>
              <w:top w:val="single" w:sz="7" w:space="0" w:color="D0D6E4"/>
              <w:left w:val="single" w:sz="7" w:space="0" w:color="D0D6E4"/>
              <w:bottom w:val="single" w:sz="7" w:space="0" w:color="D0D6E4"/>
              <w:right w:val="single" w:sz="7" w:space="0" w:color="D0D6E4"/>
            </w:tcBorders>
          </w:tcPr>
          <w:p w14:paraId="228897C4" w14:textId="63EC35A6" w:rsidR="0059597A" w:rsidRPr="00D91EC0" w:rsidRDefault="0059597A" w:rsidP="00E36FD7">
            <w:pPr>
              <w:widowControl w:val="0"/>
              <w:spacing w:before="120" w:after="360" w:line="360" w:lineRule="auto"/>
              <w:contextualSpacing/>
              <w:rPr>
                <w:rFonts w:eastAsia="Calibri" w:cs="Times New Roman"/>
                <w:w w:val="110"/>
                <w:sz w:val="16"/>
              </w:rPr>
            </w:pPr>
            <w:r w:rsidRPr="00D91EC0">
              <w:rPr>
                <w:rFonts w:eastAsia="Calibri" w:cs="Times New Roman"/>
                <w:w w:val="110"/>
                <w:sz w:val="16"/>
              </w:rPr>
              <w:t>50</w:t>
            </w:r>
          </w:p>
        </w:tc>
      </w:tr>
      <w:tr w:rsidR="00142CFA" w:rsidRPr="00F01BC7" w14:paraId="59052639"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7B1869B9"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lastRenderedPageBreak/>
              <w:t>Αναδασωτέες</w:t>
            </w:r>
            <w:r w:rsidRPr="00D91EC0">
              <w:rPr>
                <w:rFonts w:eastAsia="Calibri" w:cs="Times New Roman"/>
                <w:spacing w:val="3"/>
                <w:w w:val="110"/>
                <w:sz w:val="16"/>
              </w:rPr>
              <w:t xml:space="preserve"> </w:t>
            </w:r>
            <w:r w:rsidRPr="00D91EC0">
              <w:rPr>
                <w:rFonts w:eastAsia="Calibri" w:cs="Times New Roman"/>
                <w:spacing w:val="1"/>
                <w:w w:val="110"/>
                <w:sz w:val="16"/>
              </w:rPr>
              <w:t>Περιοχές</w:t>
            </w:r>
          </w:p>
        </w:tc>
        <w:tc>
          <w:tcPr>
            <w:tcW w:w="899" w:type="dxa"/>
            <w:tcBorders>
              <w:top w:val="single" w:sz="7" w:space="0" w:color="D0D6E4"/>
              <w:left w:val="single" w:sz="7" w:space="0" w:color="D0D6E4"/>
              <w:bottom w:val="single" w:sz="7" w:space="0" w:color="D0D6E4"/>
              <w:right w:val="single" w:sz="7" w:space="0" w:color="D0D6E4"/>
            </w:tcBorders>
          </w:tcPr>
          <w:p w14:paraId="729CDEB5" w14:textId="77777777" w:rsidR="00142CFA" w:rsidRPr="00D91EC0" w:rsidRDefault="00142CFA"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0718B361" w14:textId="77777777" w:rsidR="00142CFA" w:rsidRPr="00D91EC0" w:rsidRDefault="00142CFA"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59A639D2"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15</w:t>
            </w:r>
          </w:p>
        </w:tc>
      </w:tr>
      <w:tr w:rsidR="00142CFA" w:rsidRPr="00F01BC7" w14:paraId="20499E5B"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2BCF2B69" w14:textId="77777777" w:rsidR="00142CFA" w:rsidRPr="00D91EC0" w:rsidRDefault="00142CFA" w:rsidP="00E36FD7">
            <w:pPr>
              <w:widowControl w:val="0"/>
              <w:spacing w:before="120" w:after="360" w:line="360" w:lineRule="auto"/>
              <w:contextualSpacing/>
              <w:rPr>
                <w:rFonts w:eastAsia="Times New Roman" w:cs="Times New Roman"/>
                <w:sz w:val="16"/>
                <w:lang w:val="el-GR"/>
              </w:rPr>
            </w:pPr>
            <w:r w:rsidRPr="00D91EC0">
              <w:rPr>
                <w:rFonts w:eastAsia="Calibri" w:cs="Times New Roman"/>
                <w:spacing w:val="-1"/>
                <w:w w:val="110"/>
                <w:sz w:val="16"/>
                <w:lang w:val="el-GR"/>
              </w:rPr>
              <w:t>Απόσταση</w:t>
            </w:r>
            <w:r w:rsidRPr="00D91EC0">
              <w:rPr>
                <w:rFonts w:eastAsia="Calibri" w:cs="Times New Roman"/>
                <w:spacing w:val="37"/>
                <w:w w:val="110"/>
                <w:sz w:val="16"/>
                <w:lang w:val="el-GR"/>
              </w:rPr>
              <w:t xml:space="preserve"> </w:t>
            </w:r>
            <w:r w:rsidRPr="00D91EC0">
              <w:rPr>
                <w:rFonts w:eastAsia="Calibri" w:cs="Times New Roman"/>
                <w:spacing w:val="-4"/>
                <w:w w:val="110"/>
                <w:sz w:val="16"/>
                <w:lang w:val="el-GR"/>
              </w:rPr>
              <w:t>από</w:t>
            </w:r>
            <w:r w:rsidRPr="00D91EC0">
              <w:rPr>
                <w:rFonts w:eastAsia="Calibri" w:cs="Times New Roman"/>
                <w:spacing w:val="38"/>
                <w:w w:val="110"/>
                <w:sz w:val="16"/>
                <w:lang w:val="el-GR"/>
              </w:rPr>
              <w:t xml:space="preserve"> </w:t>
            </w:r>
            <w:r w:rsidRPr="00D91EC0">
              <w:rPr>
                <w:rFonts w:eastAsia="Calibri" w:cs="Times New Roman"/>
                <w:w w:val="110"/>
                <w:sz w:val="16"/>
                <w:lang w:val="el-GR"/>
              </w:rPr>
              <w:t>Οικισμούς,</w:t>
            </w:r>
            <w:r w:rsidRPr="00D91EC0">
              <w:rPr>
                <w:rFonts w:eastAsia="Calibri" w:cs="Times New Roman"/>
                <w:spacing w:val="32"/>
                <w:w w:val="110"/>
                <w:sz w:val="16"/>
                <w:lang w:val="el-GR"/>
              </w:rPr>
              <w:t xml:space="preserve"> </w:t>
            </w:r>
            <w:r w:rsidRPr="00D91EC0">
              <w:rPr>
                <w:rFonts w:eastAsia="Calibri" w:cs="Times New Roman"/>
                <w:w w:val="110"/>
                <w:sz w:val="16"/>
                <w:lang w:val="el-GR"/>
              </w:rPr>
              <w:t>Χώρους</w:t>
            </w:r>
            <w:r w:rsidRPr="00D91EC0">
              <w:rPr>
                <w:rFonts w:eastAsia="Calibri" w:cs="Times New Roman"/>
                <w:spacing w:val="23"/>
                <w:w w:val="112"/>
                <w:sz w:val="16"/>
                <w:lang w:val="el-GR"/>
              </w:rPr>
              <w:t xml:space="preserve"> </w:t>
            </w:r>
            <w:r w:rsidRPr="00D91EC0">
              <w:rPr>
                <w:rFonts w:eastAsia="Calibri" w:cs="Times New Roman"/>
                <w:spacing w:val="4"/>
                <w:w w:val="110"/>
                <w:sz w:val="16"/>
                <w:lang w:val="el-GR"/>
              </w:rPr>
              <w:t>μόνιμης</w:t>
            </w:r>
            <w:r w:rsidRPr="00D91EC0">
              <w:rPr>
                <w:rFonts w:eastAsia="Calibri" w:cs="Times New Roman"/>
                <w:spacing w:val="17"/>
                <w:w w:val="110"/>
                <w:sz w:val="16"/>
                <w:lang w:val="el-GR"/>
              </w:rPr>
              <w:t xml:space="preserve"> </w:t>
            </w:r>
            <w:r w:rsidRPr="00D91EC0">
              <w:rPr>
                <w:rFonts w:eastAsia="Calibri" w:cs="Times New Roman"/>
                <w:w w:val="110"/>
                <w:sz w:val="16"/>
                <w:lang w:val="el-GR"/>
              </w:rPr>
              <w:t>ή</w:t>
            </w:r>
            <w:r w:rsidRPr="00D91EC0">
              <w:rPr>
                <w:rFonts w:eastAsia="Calibri" w:cs="Times New Roman"/>
                <w:spacing w:val="36"/>
                <w:w w:val="110"/>
                <w:sz w:val="16"/>
                <w:lang w:val="el-GR"/>
              </w:rPr>
              <w:t xml:space="preserve"> </w:t>
            </w:r>
            <w:r w:rsidRPr="00D91EC0">
              <w:rPr>
                <w:rFonts w:eastAsia="Calibri" w:cs="Times New Roman"/>
                <w:spacing w:val="-1"/>
                <w:w w:val="110"/>
                <w:sz w:val="16"/>
                <w:lang w:val="el-GR"/>
              </w:rPr>
              <w:t>εποχιακής</w:t>
            </w:r>
            <w:r w:rsidRPr="00D91EC0">
              <w:rPr>
                <w:rFonts w:eastAsia="Calibri" w:cs="Times New Roman"/>
                <w:spacing w:val="17"/>
                <w:w w:val="110"/>
                <w:sz w:val="16"/>
                <w:lang w:val="el-GR"/>
              </w:rPr>
              <w:t xml:space="preserve"> </w:t>
            </w:r>
            <w:r w:rsidRPr="00D91EC0">
              <w:rPr>
                <w:rFonts w:eastAsia="Calibri" w:cs="Times New Roman"/>
                <w:w w:val="110"/>
                <w:sz w:val="16"/>
                <w:lang w:val="el-GR"/>
              </w:rPr>
              <w:t>παραμονής</w:t>
            </w:r>
            <w:r w:rsidRPr="00D91EC0">
              <w:rPr>
                <w:rFonts w:eastAsia="Calibri" w:cs="Times New Roman"/>
                <w:spacing w:val="26"/>
                <w:w w:val="112"/>
                <w:sz w:val="16"/>
                <w:lang w:val="el-GR"/>
              </w:rPr>
              <w:t xml:space="preserve"> </w:t>
            </w:r>
            <w:r w:rsidRPr="00D91EC0">
              <w:rPr>
                <w:rFonts w:eastAsia="Calibri" w:cs="Times New Roman"/>
                <w:w w:val="110"/>
                <w:sz w:val="16"/>
                <w:lang w:val="el-GR"/>
              </w:rPr>
              <w:t xml:space="preserve">πληθυσμού-Οικιστική </w:t>
            </w:r>
            <w:r w:rsidRPr="00D91EC0">
              <w:rPr>
                <w:rFonts w:eastAsia="Calibri" w:cs="Times New Roman"/>
                <w:spacing w:val="4"/>
                <w:w w:val="110"/>
                <w:sz w:val="16"/>
                <w:lang w:val="el-GR"/>
              </w:rPr>
              <w:t xml:space="preserve"> </w:t>
            </w:r>
            <w:r w:rsidRPr="00D91EC0">
              <w:rPr>
                <w:rFonts w:eastAsia="Calibri" w:cs="Times New Roman"/>
                <w:spacing w:val="-1"/>
                <w:w w:val="110"/>
                <w:sz w:val="16"/>
                <w:lang w:val="el-GR"/>
              </w:rPr>
              <w:t>Πίεση</w:t>
            </w:r>
          </w:p>
        </w:tc>
        <w:tc>
          <w:tcPr>
            <w:tcW w:w="899" w:type="dxa"/>
            <w:tcBorders>
              <w:top w:val="single" w:sz="7" w:space="0" w:color="D0D6E4"/>
              <w:left w:val="single" w:sz="7" w:space="0" w:color="D0D6E4"/>
              <w:bottom w:val="single" w:sz="7" w:space="0" w:color="D0D6E4"/>
              <w:right w:val="single" w:sz="7" w:space="0" w:color="D0D6E4"/>
            </w:tcBorders>
          </w:tcPr>
          <w:p w14:paraId="45C12B65" w14:textId="77777777" w:rsidR="00142CFA" w:rsidRPr="00D91EC0" w:rsidRDefault="00142CFA" w:rsidP="00E36FD7">
            <w:pPr>
              <w:widowControl w:val="0"/>
              <w:spacing w:before="120" w:after="360" w:line="360" w:lineRule="auto"/>
              <w:contextualSpacing/>
              <w:rPr>
                <w:rFonts w:eastAsia="Calibri" w:cs="Times New Roman"/>
                <w:sz w:val="16"/>
                <w:lang w:val="el-GR"/>
              </w:rPr>
            </w:pPr>
          </w:p>
        </w:tc>
        <w:tc>
          <w:tcPr>
            <w:tcW w:w="992" w:type="dxa"/>
            <w:tcBorders>
              <w:top w:val="single" w:sz="7" w:space="0" w:color="D0D6E4"/>
              <w:left w:val="single" w:sz="7" w:space="0" w:color="D0D6E4"/>
              <w:bottom w:val="single" w:sz="7" w:space="0" w:color="D0D6E4"/>
              <w:right w:val="single" w:sz="7" w:space="0" w:color="D0D6E4"/>
            </w:tcBorders>
          </w:tcPr>
          <w:p w14:paraId="79E40A91"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30</w:t>
            </w:r>
          </w:p>
        </w:tc>
        <w:tc>
          <w:tcPr>
            <w:tcW w:w="851" w:type="dxa"/>
            <w:tcBorders>
              <w:top w:val="single" w:sz="7" w:space="0" w:color="D0D6E4"/>
              <w:left w:val="single" w:sz="7" w:space="0" w:color="D0D6E4"/>
              <w:bottom w:val="single" w:sz="7" w:space="0" w:color="D0D6E4"/>
              <w:right w:val="single" w:sz="7" w:space="0" w:color="D0D6E4"/>
            </w:tcBorders>
          </w:tcPr>
          <w:p w14:paraId="3C764534" w14:textId="77777777" w:rsidR="00142CFA" w:rsidRPr="00D91EC0" w:rsidRDefault="00142CFA" w:rsidP="00E36FD7">
            <w:pPr>
              <w:widowControl w:val="0"/>
              <w:spacing w:before="120" w:after="360" w:line="360" w:lineRule="auto"/>
              <w:contextualSpacing/>
              <w:rPr>
                <w:rFonts w:eastAsia="Calibri" w:cs="Times New Roman"/>
                <w:sz w:val="16"/>
              </w:rPr>
            </w:pPr>
          </w:p>
        </w:tc>
      </w:tr>
      <w:tr w:rsidR="00142CFA" w:rsidRPr="00F01BC7" w14:paraId="2686FC51"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434CC0F5"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Οικιστική</w:t>
            </w:r>
            <w:r w:rsidRPr="00D91EC0">
              <w:rPr>
                <w:rFonts w:eastAsia="Calibri" w:cs="Times New Roman"/>
                <w:spacing w:val="-5"/>
                <w:w w:val="110"/>
                <w:sz w:val="16"/>
              </w:rPr>
              <w:t xml:space="preserve"> </w:t>
            </w:r>
            <w:r w:rsidRPr="00D91EC0">
              <w:rPr>
                <w:rFonts w:eastAsia="Calibri" w:cs="Times New Roman"/>
                <w:spacing w:val="-1"/>
                <w:w w:val="110"/>
                <w:sz w:val="16"/>
              </w:rPr>
              <w:t>καταλληλότητα</w:t>
            </w:r>
          </w:p>
        </w:tc>
        <w:tc>
          <w:tcPr>
            <w:tcW w:w="899" w:type="dxa"/>
            <w:tcBorders>
              <w:top w:val="single" w:sz="7" w:space="0" w:color="D0D6E4"/>
              <w:left w:val="single" w:sz="7" w:space="0" w:color="D0D6E4"/>
              <w:bottom w:val="single" w:sz="7" w:space="0" w:color="D0D6E4"/>
              <w:right w:val="single" w:sz="7" w:space="0" w:color="D0D6E4"/>
            </w:tcBorders>
          </w:tcPr>
          <w:p w14:paraId="72933DCF" w14:textId="77777777" w:rsidR="00142CFA" w:rsidRPr="00D91EC0" w:rsidRDefault="00142CFA"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15B720FE" w14:textId="77777777" w:rsidR="00142CFA" w:rsidRPr="00D91EC0" w:rsidRDefault="00142CFA"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2D796E3E"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15</w:t>
            </w:r>
          </w:p>
        </w:tc>
      </w:tr>
      <w:tr w:rsidR="00142CFA" w:rsidRPr="00F01BC7" w14:paraId="5FD2DB9E"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238A8752"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Οικιστική</w:t>
            </w:r>
            <w:r w:rsidRPr="00D91EC0">
              <w:rPr>
                <w:rFonts w:eastAsia="Calibri" w:cs="Times New Roman"/>
                <w:spacing w:val="-5"/>
                <w:w w:val="110"/>
                <w:sz w:val="16"/>
              </w:rPr>
              <w:t xml:space="preserve"> </w:t>
            </w:r>
            <w:r w:rsidRPr="00D91EC0">
              <w:rPr>
                <w:rFonts w:eastAsia="Calibri" w:cs="Times New Roman"/>
                <w:spacing w:val="-2"/>
                <w:w w:val="110"/>
                <w:sz w:val="16"/>
              </w:rPr>
              <w:t>Πίεση</w:t>
            </w:r>
          </w:p>
        </w:tc>
        <w:tc>
          <w:tcPr>
            <w:tcW w:w="899" w:type="dxa"/>
            <w:tcBorders>
              <w:top w:val="single" w:sz="7" w:space="0" w:color="D0D6E4"/>
              <w:left w:val="single" w:sz="7" w:space="0" w:color="D0D6E4"/>
              <w:bottom w:val="single" w:sz="7" w:space="0" w:color="D0D6E4"/>
              <w:right w:val="single" w:sz="7" w:space="0" w:color="D0D6E4"/>
            </w:tcBorders>
          </w:tcPr>
          <w:p w14:paraId="14760ABE" w14:textId="77777777" w:rsidR="00142CFA" w:rsidRPr="00D91EC0" w:rsidRDefault="00142CFA"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0F86C61C" w14:textId="77777777" w:rsidR="00142CFA" w:rsidRPr="00D91EC0" w:rsidRDefault="00142CFA"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406AE4A8"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25</w:t>
            </w:r>
          </w:p>
        </w:tc>
      </w:tr>
      <w:tr w:rsidR="00142CFA" w:rsidRPr="00F01BC7" w14:paraId="22DCF698"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37402D64"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Ύπαρξη</w:t>
            </w:r>
            <w:r w:rsidRPr="00D91EC0">
              <w:rPr>
                <w:rFonts w:eastAsia="Calibri" w:cs="Times New Roman"/>
                <w:spacing w:val="-5"/>
                <w:w w:val="110"/>
                <w:sz w:val="16"/>
              </w:rPr>
              <w:t xml:space="preserve"> </w:t>
            </w:r>
            <w:r w:rsidRPr="00D91EC0">
              <w:rPr>
                <w:rFonts w:eastAsia="Calibri" w:cs="Times New Roman"/>
                <w:spacing w:val="5"/>
                <w:w w:val="110"/>
                <w:sz w:val="16"/>
              </w:rPr>
              <w:t>ΖΟΕ</w:t>
            </w:r>
            <w:r w:rsidRPr="00D91EC0">
              <w:rPr>
                <w:rFonts w:eastAsia="Calibri" w:cs="Times New Roman"/>
                <w:spacing w:val="-5"/>
                <w:w w:val="110"/>
                <w:sz w:val="16"/>
              </w:rPr>
              <w:t xml:space="preserve"> </w:t>
            </w:r>
            <w:r w:rsidRPr="00D91EC0">
              <w:rPr>
                <w:rFonts w:eastAsia="Calibri" w:cs="Times New Roman"/>
                <w:spacing w:val="-3"/>
                <w:w w:val="110"/>
                <w:sz w:val="16"/>
              </w:rPr>
              <w:t>"οικιστικής</w:t>
            </w:r>
            <w:r w:rsidRPr="00D91EC0">
              <w:rPr>
                <w:rFonts w:eastAsia="Calibri" w:cs="Times New Roman"/>
                <w:spacing w:val="4"/>
                <w:w w:val="110"/>
                <w:sz w:val="16"/>
              </w:rPr>
              <w:t xml:space="preserve"> </w:t>
            </w:r>
            <w:r w:rsidRPr="00D91EC0">
              <w:rPr>
                <w:rFonts w:eastAsia="Calibri" w:cs="Times New Roman"/>
                <w:spacing w:val="-1"/>
                <w:w w:val="110"/>
                <w:sz w:val="16"/>
              </w:rPr>
              <w:t>ανάπτυξης"</w:t>
            </w:r>
          </w:p>
        </w:tc>
        <w:tc>
          <w:tcPr>
            <w:tcW w:w="899" w:type="dxa"/>
            <w:tcBorders>
              <w:top w:val="single" w:sz="7" w:space="0" w:color="D0D6E4"/>
              <w:left w:val="single" w:sz="7" w:space="0" w:color="D0D6E4"/>
              <w:bottom w:val="single" w:sz="7" w:space="0" w:color="D0D6E4"/>
              <w:right w:val="single" w:sz="7" w:space="0" w:color="D0D6E4"/>
            </w:tcBorders>
          </w:tcPr>
          <w:p w14:paraId="341A2BDF" w14:textId="77777777" w:rsidR="00142CFA" w:rsidRPr="00D91EC0" w:rsidRDefault="00142CFA"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6B11DBFB" w14:textId="77777777" w:rsidR="00142CFA" w:rsidRPr="00D91EC0" w:rsidRDefault="00142CFA"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27312173"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40</w:t>
            </w:r>
          </w:p>
        </w:tc>
      </w:tr>
      <w:tr w:rsidR="00142CFA" w:rsidRPr="00F01BC7" w14:paraId="62EAD533"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11ECF971" w14:textId="77777777" w:rsidR="00142CFA" w:rsidRPr="00D91EC0" w:rsidRDefault="00142CFA" w:rsidP="00E36FD7">
            <w:pPr>
              <w:widowControl w:val="0"/>
              <w:spacing w:before="120" w:after="360" w:line="360" w:lineRule="auto"/>
              <w:contextualSpacing/>
              <w:rPr>
                <w:rFonts w:eastAsia="Times New Roman" w:cs="Times New Roman"/>
                <w:sz w:val="16"/>
                <w:lang w:val="el-GR"/>
              </w:rPr>
            </w:pPr>
            <w:r w:rsidRPr="00D91EC0">
              <w:rPr>
                <w:rFonts w:eastAsia="Calibri" w:cs="Times New Roman"/>
                <w:spacing w:val="1"/>
                <w:w w:val="110"/>
                <w:sz w:val="16"/>
                <w:lang w:val="el-GR"/>
              </w:rPr>
              <w:t>Χώρος</w:t>
            </w:r>
            <w:r w:rsidRPr="00D91EC0">
              <w:rPr>
                <w:rFonts w:eastAsia="Calibri" w:cs="Times New Roman"/>
                <w:spacing w:val="3"/>
                <w:w w:val="110"/>
                <w:sz w:val="16"/>
                <w:lang w:val="el-GR"/>
              </w:rPr>
              <w:t xml:space="preserve"> </w:t>
            </w:r>
            <w:r w:rsidRPr="00D91EC0">
              <w:rPr>
                <w:rFonts w:eastAsia="Calibri" w:cs="Times New Roman"/>
                <w:spacing w:val="-3"/>
                <w:w w:val="110"/>
                <w:sz w:val="16"/>
                <w:lang w:val="el-GR"/>
              </w:rPr>
              <w:t>μόνιμης</w:t>
            </w:r>
            <w:r w:rsidRPr="00D91EC0">
              <w:rPr>
                <w:rFonts w:eastAsia="Calibri" w:cs="Times New Roman"/>
                <w:spacing w:val="4"/>
                <w:w w:val="110"/>
                <w:sz w:val="16"/>
                <w:lang w:val="el-GR"/>
              </w:rPr>
              <w:t xml:space="preserve"> </w:t>
            </w:r>
            <w:r w:rsidRPr="00D91EC0">
              <w:rPr>
                <w:rFonts w:eastAsia="Calibri" w:cs="Times New Roman"/>
                <w:w w:val="110"/>
                <w:sz w:val="16"/>
                <w:lang w:val="el-GR"/>
              </w:rPr>
              <w:t>ή</w:t>
            </w:r>
            <w:r w:rsidRPr="00D91EC0">
              <w:rPr>
                <w:rFonts w:eastAsia="Calibri" w:cs="Times New Roman"/>
                <w:spacing w:val="-4"/>
                <w:w w:val="110"/>
                <w:sz w:val="16"/>
                <w:lang w:val="el-GR"/>
              </w:rPr>
              <w:t xml:space="preserve"> </w:t>
            </w:r>
            <w:r w:rsidRPr="00D91EC0">
              <w:rPr>
                <w:rFonts w:eastAsia="Calibri" w:cs="Times New Roman"/>
                <w:spacing w:val="-1"/>
                <w:w w:val="110"/>
                <w:sz w:val="16"/>
                <w:lang w:val="el-GR"/>
              </w:rPr>
              <w:t>εποχιακής</w:t>
            </w:r>
            <w:r w:rsidRPr="00D91EC0">
              <w:rPr>
                <w:rFonts w:eastAsia="Calibri" w:cs="Times New Roman"/>
                <w:spacing w:val="4"/>
                <w:w w:val="110"/>
                <w:sz w:val="16"/>
                <w:lang w:val="el-GR"/>
              </w:rPr>
              <w:t xml:space="preserve"> </w:t>
            </w:r>
            <w:r w:rsidRPr="00D91EC0">
              <w:rPr>
                <w:rFonts w:eastAsia="Calibri" w:cs="Times New Roman"/>
                <w:spacing w:val="-2"/>
                <w:w w:val="110"/>
                <w:sz w:val="16"/>
                <w:lang w:val="el-GR"/>
              </w:rPr>
              <w:t>παραμονής</w:t>
            </w:r>
            <w:r w:rsidRPr="00D91EC0">
              <w:rPr>
                <w:rFonts w:eastAsia="Calibri" w:cs="Times New Roman"/>
                <w:spacing w:val="25"/>
                <w:w w:val="110"/>
                <w:sz w:val="16"/>
                <w:lang w:val="el-GR"/>
              </w:rPr>
              <w:t xml:space="preserve"> </w:t>
            </w:r>
            <w:r w:rsidRPr="00D91EC0">
              <w:rPr>
                <w:rFonts w:eastAsia="Calibri" w:cs="Times New Roman"/>
                <w:spacing w:val="-2"/>
                <w:w w:val="110"/>
                <w:sz w:val="16"/>
                <w:lang w:val="el-GR"/>
              </w:rPr>
              <w:t>πληθυσμού</w:t>
            </w:r>
          </w:p>
        </w:tc>
        <w:tc>
          <w:tcPr>
            <w:tcW w:w="899" w:type="dxa"/>
            <w:tcBorders>
              <w:top w:val="single" w:sz="7" w:space="0" w:color="D0D6E4"/>
              <w:left w:val="single" w:sz="7" w:space="0" w:color="D0D6E4"/>
              <w:bottom w:val="single" w:sz="7" w:space="0" w:color="D0D6E4"/>
              <w:right w:val="single" w:sz="7" w:space="0" w:color="D0D6E4"/>
            </w:tcBorders>
          </w:tcPr>
          <w:p w14:paraId="4B2A1DD2" w14:textId="77777777" w:rsidR="00142CFA" w:rsidRPr="00D91EC0" w:rsidRDefault="00142CFA" w:rsidP="00E36FD7">
            <w:pPr>
              <w:widowControl w:val="0"/>
              <w:spacing w:before="120" w:after="360" w:line="360" w:lineRule="auto"/>
              <w:contextualSpacing/>
              <w:rPr>
                <w:rFonts w:eastAsia="Calibri" w:cs="Times New Roman"/>
                <w:sz w:val="16"/>
                <w:lang w:val="el-GR"/>
              </w:rPr>
            </w:pPr>
          </w:p>
        </w:tc>
        <w:tc>
          <w:tcPr>
            <w:tcW w:w="992" w:type="dxa"/>
            <w:tcBorders>
              <w:top w:val="single" w:sz="7" w:space="0" w:color="D0D6E4"/>
              <w:left w:val="single" w:sz="7" w:space="0" w:color="D0D6E4"/>
              <w:bottom w:val="single" w:sz="7" w:space="0" w:color="D0D6E4"/>
              <w:right w:val="single" w:sz="7" w:space="0" w:color="D0D6E4"/>
            </w:tcBorders>
          </w:tcPr>
          <w:p w14:paraId="29C6DCDA" w14:textId="77777777" w:rsidR="00142CFA" w:rsidRPr="00D91EC0" w:rsidRDefault="00142CFA" w:rsidP="00E36FD7">
            <w:pPr>
              <w:widowControl w:val="0"/>
              <w:spacing w:before="120" w:after="360" w:line="360" w:lineRule="auto"/>
              <w:contextualSpacing/>
              <w:rPr>
                <w:rFonts w:eastAsia="Calibri" w:cs="Times New Roman"/>
                <w:sz w:val="16"/>
                <w:lang w:val="el-GR"/>
              </w:rPr>
            </w:pPr>
          </w:p>
        </w:tc>
        <w:tc>
          <w:tcPr>
            <w:tcW w:w="851" w:type="dxa"/>
            <w:tcBorders>
              <w:top w:val="single" w:sz="7" w:space="0" w:color="D0D6E4"/>
              <w:left w:val="single" w:sz="7" w:space="0" w:color="D0D6E4"/>
              <w:bottom w:val="single" w:sz="7" w:space="0" w:color="D0D6E4"/>
              <w:right w:val="single" w:sz="7" w:space="0" w:color="D0D6E4"/>
            </w:tcBorders>
          </w:tcPr>
          <w:p w14:paraId="764F7FE8"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20</w:t>
            </w:r>
          </w:p>
        </w:tc>
      </w:tr>
      <w:tr w:rsidR="00777D97" w:rsidRPr="00F01BC7" w14:paraId="44E251C4"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71F8C580" w14:textId="2A298480" w:rsidR="00777D97" w:rsidRPr="00D91EC0" w:rsidRDefault="00777D97" w:rsidP="00E36FD7">
            <w:pPr>
              <w:widowControl w:val="0"/>
              <w:spacing w:before="120" w:after="360" w:line="360" w:lineRule="auto"/>
              <w:contextualSpacing/>
              <w:rPr>
                <w:rFonts w:eastAsia="Calibri" w:cs="Times New Roman"/>
                <w:spacing w:val="1"/>
                <w:w w:val="110"/>
                <w:sz w:val="16"/>
                <w:lang w:val="el-GR"/>
              </w:rPr>
            </w:pPr>
            <w:r w:rsidRPr="00D91EC0">
              <w:rPr>
                <w:rFonts w:eastAsia="Calibri" w:cs="Times New Roman"/>
                <w:spacing w:val="1"/>
                <w:w w:val="110"/>
                <w:sz w:val="16"/>
              </w:rPr>
              <w:t>Γεωργική-</w:t>
            </w:r>
            <w:r w:rsidRPr="00D91EC0">
              <w:rPr>
                <w:rFonts w:eastAsia="Calibri" w:cs="Times New Roman"/>
                <w:w w:val="110"/>
                <w:sz w:val="16"/>
              </w:rPr>
              <w:t xml:space="preserve"> </w:t>
            </w:r>
            <w:r w:rsidRPr="00D91EC0">
              <w:rPr>
                <w:rFonts w:eastAsia="Calibri" w:cs="Times New Roman"/>
                <w:spacing w:val="13"/>
                <w:w w:val="110"/>
                <w:sz w:val="16"/>
              </w:rPr>
              <w:t xml:space="preserve"> </w:t>
            </w:r>
            <w:r w:rsidRPr="00D91EC0">
              <w:rPr>
                <w:rFonts w:eastAsia="Calibri" w:cs="Times New Roman"/>
                <w:w w:val="110"/>
                <w:sz w:val="16"/>
              </w:rPr>
              <w:t>Κτηνοτροφική</w:t>
            </w:r>
            <w:r w:rsidRPr="00D91EC0">
              <w:rPr>
                <w:rFonts w:eastAsia="Calibri" w:cs="Times New Roman"/>
                <w:spacing w:val="22"/>
                <w:w w:val="112"/>
                <w:sz w:val="16"/>
              </w:rPr>
              <w:t xml:space="preserve"> </w:t>
            </w:r>
            <w:r w:rsidRPr="00D91EC0">
              <w:rPr>
                <w:rFonts w:eastAsia="Calibri" w:cs="Times New Roman"/>
                <w:w w:val="110"/>
                <w:sz w:val="16"/>
              </w:rPr>
              <w:t>δραστηριότητα</w:t>
            </w:r>
          </w:p>
        </w:tc>
        <w:tc>
          <w:tcPr>
            <w:tcW w:w="899" w:type="dxa"/>
            <w:tcBorders>
              <w:top w:val="single" w:sz="7" w:space="0" w:color="D0D6E4"/>
              <w:left w:val="single" w:sz="7" w:space="0" w:color="D0D6E4"/>
              <w:bottom w:val="single" w:sz="7" w:space="0" w:color="D0D6E4"/>
              <w:right w:val="single" w:sz="7" w:space="0" w:color="D0D6E4"/>
            </w:tcBorders>
          </w:tcPr>
          <w:p w14:paraId="6FBDAF71" w14:textId="77777777" w:rsidR="00777D97" w:rsidRPr="00D91EC0" w:rsidRDefault="00777D97" w:rsidP="00E36FD7">
            <w:pPr>
              <w:widowControl w:val="0"/>
              <w:spacing w:before="120" w:after="360" w:line="360" w:lineRule="auto"/>
              <w:contextualSpacing/>
              <w:rPr>
                <w:rFonts w:eastAsia="Calibri" w:cs="Times New Roman"/>
                <w:sz w:val="16"/>
                <w:lang w:val="el-GR"/>
              </w:rPr>
            </w:pPr>
          </w:p>
        </w:tc>
        <w:tc>
          <w:tcPr>
            <w:tcW w:w="992" w:type="dxa"/>
            <w:tcBorders>
              <w:top w:val="single" w:sz="7" w:space="0" w:color="D0D6E4"/>
              <w:left w:val="single" w:sz="7" w:space="0" w:color="D0D6E4"/>
              <w:bottom w:val="single" w:sz="7" w:space="0" w:color="D0D6E4"/>
              <w:right w:val="single" w:sz="7" w:space="0" w:color="D0D6E4"/>
            </w:tcBorders>
          </w:tcPr>
          <w:p w14:paraId="5B006A46" w14:textId="3967B7E0" w:rsidR="00777D97" w:rsidRPr="00D91EC0" w:rsidRDefault="00777D97" w:rsidP="00E36FD7">
            <w:pPr>
              <w:widowControl w:val="0"/>
              <w:spacing w:before="120" w:after="360" w:line="360" w:lineRule="auto"/>
              <w:contextualSpacing/>
              <w:rPr>
                <w:rFonts w:eastAsia="Calibri" w:cs="Times New Roman"/>
                <w:sz w:val="16"/>
              </w:rPr>
            </w:pPr>
            <w:r w:rsidRPr="00D91EC0">
              <w:rPr>
                <w:rFonts w:eastAsia="Calibri" w:cs="Times New Roman"/>
                <w:sz w:val="16"/>
              </w:rPr>
              <w:t>15</w:t>
            </w:r>
          </w:p>
        </w:tc>
        <w:tc>
          <w:tcPr>
            <w:tcW w:w="851" w:type="dxa"/>
            <w:tcBorders>
              <w:top w:val="single" w:sz="7" w:space="0" w:color="D0D6E4"/>
              <w:left w:val="single" w:sz="7" w:space="0" w:color="D0D6E4"/>
              <w:bottom w:val="single" w:sz="7" w:space="0" w:color="D0D6E4"/>
              <w:right w:val="single" w:sz="7" w:space="0" w:color="D0D6E4"/>
            </w:tcBorders>
          </w:tcPr>
          <w:p w14:paraId="39F9F2BF" w14:textId="77777777" w:rsidR="00777D97" w:rsidRPr="00D91EC0" w:rsidRDefault="00777D97" w:rsidP="00E36FD7">
            <w:pPr>
              <w:widowControl w:val="0"/>
              <w:spacing w:before="120" w:after="360" w:line="360" w:lineRule="auto"/>
              <w:contextualSpacing/>
              <w:rPr>
                <w:rFonts w:eastAsia="Calibri" w:cs="Times New Roman"/>
                <w:sz w:val="16"/>
                <w:lang w:val="el-GR"/>
              </w:rPr>
            </w:pPr>
          </w:p>
        </w:tc>
      </w:tr>
      <w:tr w:rsidR="00142CFA" w:rsidRPr="00F01BC7" w14:paraId="4056BEE8"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2B29EA77"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Γεωργική</w:t>
            </w:r>
            <w:r w:rsidRPr="00D91EC0">
              <w:rPr>
                <w:rFonts w:eastAsia="Calibri" w:cs="Times New Roman"/>
                <w:spacing w:val="-5"/>
                <w:w w:val="110"/>
                <w:sz w:val="16"/>
              </w:rPr>
              <w:t xml:space="preserve"> </w:t>
            </w:r>
            <w:r w:rsidRPr="00D91EC0">
              <w:rPr>
                <w:rFonts w:eastAsia="Calibri" w:cs="Times New Roman"/>
                <w:spacing w:val="-2"/>
                <w:w w:val="110"/>
                <w:sz w:val="16"/>
              </w:rPr>
              <w:t>δραστηριότητα</w:t>
            </w:r>
          </w:p>
        </w:tc>
        <w:tc>
          <w:tcPr>
            <w:tcW w:w="899" w:type="dxa"/>
            <w:tcBorders>
              <w:top w:val="single" w:sz="7" w:space="0" w:color="D0D6E4"/>
              <w:left w:val="single" w:sz="7" w:space="0" w:color="D0D6E4"/>
              <w:bottom w:val="single" w:sz="7" w:space="0" w:color="D0D6E4"/>
              <w:right w:val="single" w:sz="7" w:space="0" w:color="D0D6E4"/>
            </w:tcBorders>
          </w:tcPr>
          <w:p w14:paraId="0214ADB4" w14:textId="77777777" w:rsidR="00142CFA" w:rsidRPr="00D91EC0" w:rsidRDefault="00142CFA"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6E587707" w14:textId="77777777" w:rsidR="00142CFA" w:rsidRPr="00D91EC0" w:rsidRDefault="00142CFA"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52DB40EE"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50</w:t>
            </w:r>
          </w:p>
        </w:tc>
      </w:tr>
      <w:tr w:rsidR="00142CFA" w:rsidRPr="00F01BC7" w14:paraId="426B6B07" w14:textId="77777777" w:rsidTr="00586CAF">
        <w:trPr>
          <w:trHeight w:hRule="exact" w:val="310"/>
        </w:trPr>
        <w:tc>
          <w:tcPr>
            <w:tcW w:w="6865" w:type="dxa"/>
            <w:tcBorders>
              <w:top w:val="single" w:sz="7" w:space="0" w:color="D0D6E4"/>
              <w:left w:val="single" w:sz="7" w:space="0" w:color="D0D6E4"/>
              <w:bottom w:val="single" w:sz="7" w:space="0" w:color="D0D6E4"/>
              <w:right w:val="single" w:sz="7" w:space="0" w:color="D0D6E4"/>
            </w:tcBorders>
          </w:tcPr>
          <w:p w14:paraId="5AE698F4"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Κτηνοτροφική</w:t>
            </w:r>
            <w:r w:rsidRPr="00D91EC0">
              <w:rPr>
                <w:rFonts w:eastAsia="Calibri" w:cs="Times New Roman"/>
                <w:spacing w:val="-5"/>
                <w:w w:val="110"/>
                <w:sz w:val="16"/>
              </w:rPr>
              <w:t xml:space="preserve"> </w:t>
            </w:r>
            <w:r w:rsidRPr="00D91EC0">
              <w:rPr>
                <w:rFonts w:eastAsia="Calibri" w:cs="Times New Roman"/>
                <w:spacing w:val="-2"/>
                <w:w w:val="110"/>
                <w:sz w:val="16"/>
              </w:rPr>
              <w:t>δραστηριότητα</w:t>
            </w:r>
          </w:p>
        </w:tc>
        <w:tc>
          <w:tcPr>
            <w:tcW w:w="899" w:type="dxa"/>
            <w:tcBorders>
              <w:top w:val="single" w:sz="7" w:space="0" w:color="D0D6E4"/>
              <w:left w:val="single" w:sz="7" w:space="0" w:color="D0D6E4"/>
              <w:bottom w:val="single" w:sz="7" w:space="0" w:color="D0D6E4"/>
              <w:right w:val="single" w:sz="7" w:space="0" w:color="D0D6E4"/>
            </w:tcBorders>
          </w:tcPr>
          <w:p w14:paraId="5B86BE34" w14:textId="77777777" w:rsidR="00142CFA" w:rsidRPr="00D91EC0" w:rsidRDefault="00142CFA"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5B3BAA81" w14:textId="77777777" w:rsidR="00142CFA" w:rsidRPr="00D91EC0" w:rsidRDefault="00142CFA"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1B08F9FF"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50</w:t>
            </w:r>
          </w:p>
        </w:tc>
      </w:tr>
      <w:tr w:rsidR="00777D97" w:rsidRPr="00F01BC7" w14:paraId="4462CAC2"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38623A15" w14:textId="429670DE" w:rsidR="00777D97" w:rsidRPr="00D91EC0" w:rsidRDefault="00777D97" w:rsidP="00E36FD7">
            <w:pPr>
              <w:widowControl w:val="0"/>
              <w:spacing w:before="120" w:after="360" w:line="360" w:lineRule="auto"/>
              <w:contextualSpacing/>
              <w:rPr>
                <w:rFonts w:eastAsia="Calibri" w:cs="Times New Roman"/>
                <w:w w:val="110"/>
                <w:sz w:val="16"/>
              </w:rPr>
            </w:pPr>
            <w:r w:rsidRPr="00D91EC0">
              <w:rPr>
                <w:rFonts w:eastAsia="Calibri" w:cs="Times New Roman"/>
                <w:spacing w:val="-1"/>
                <w:w w:val="110"/>
                <w:sz w:val="16"/>
              </w:rPr>
              <w:t>Απόσταση</w:t>
            </w:r>
            <w:r w:rsidRPr="00D91EC0">
              <w:rPr>
                <w:rFonts w:eastAsia="Calibri" w:cs="Times New Roman"/>
                <w:spacing w:val="36"/>
                <w:w w:val="110"/>
                <w:sz w:val="16"/>
              </w:rPr>
              <w:t xml:space="preserve"> </w:t>
            </w:r>
            <w:r w:rsidRPr="00D91EC0">
              <w:rPr>
                <w:rFonts w:eastAsia="Calibri" w:cs="Times New Roman"/>
                <w:spacing w:val="-4"/>
                <w:w w:val="110"/>
                <w:sz w:val="16"/>
              </w:rPr>
              <w:t>από</w:t>
            </w:r>
            <w:r w:rsidRPr="00D91EC0">
              <w:rPr>
                <w:rFonts w:eastAsia="Calibri" w:cs="Times New Roman"/>
                <w:spacing w:val="37"/>
                <w:w w:val="110"/>
                <w:sz w:val="16"/>
              </w:rPr>
              <w:t xml:space="preserve"> </w:t>
            </w:r>
            <w:r w:rsidRPr="00D91EC0">
              <w:rPr>
                <w:rFonts w:eastAsia="Calibri" w:cs="Times New Roman"/>
                <w:w w:val="110"/>
                <w:sz w:val="16"/>
              </w:rPr>
              <w:t>Στρατιωτικές</w:t>
            </w:r>
            <w:r w:rsidRPr="00D91EC0">
              <w:rPr>
                <w:rFonts w:eastAsia="Calibri" w:cs="Times New Roman"/>
                <w:spacing w:val="30"/>
                <w:w w:val="112"/>
                <w:sz w:val="16"/>
              </w:rPr>
              <w:t xml:space="preserve"> </w:t>
            </w:r>
            <w:r w:rsidRPr="00D91EC0">
              <w:rPr>
                <w:rFonts w:eastAsia="Calibri" w:cs="Times New Roman"/>
                <w:spacing w:val="-3"/>
                <w:w w:val="110"/>
                <w:sz w:val="16"/>
              </w:rPr>
              <w:t>Εγκαταστάσεις</w:t>
            </w:r>
          </w:p>
        </w:tc>
        <w:tc>
          <w:tcPr>
            <w:tcW w:w="899" w:type="dxa"/>
            <w:tcBorders>
              <w:top w:val="single" w:sz="7" w:space="0" w:color="D0D6E4"/>
              <w:left w:val="single" w:sz="7" w:space="0" w:color="D0D6E4"/>
              <w:bottom w:val="single" w:sz="7" w:space="0" w:color="D0D6E4"/>
              <w:right w:val="single" w:sz="7" w:space="0" w:color="D0D6E4"/>
            </w:tcBorders>
          </w:tcPr>
          <w:p w14:paraId="2B5AF6CC" w14:textId="77777777" w:rsidR="00777D97" w:rsidRPr="00D91EC0" w:rsidRDefault="00777D97"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5BBAA84E" w14:textId="1D095A4E" w:rsidR="00777D97" w:rsidRPr="00D91EC0" w:rsidRDefault="00777D97" w:rsidP="00E36FD7">
            <w:pPr>
              <w:widowControl w:val="0"/>
              <w:spacing w:before="120" w:after="360" w:line="360" w:lineRule="auto"/>
              <w:contextualSpacing/>
              <w:rPr>
                <w:rFonts w:eastAsia="Calibri" w:cs="Times New Roman"/>
                <w:sz w:val="16"/>
              </w:rPr>
            </w:pPr>
            <w:r w:rsidRPr="00D91EC0">
              <w:rPr>
                <w:rFonts w:eastAsia="Calibri" w:cs="Times New Roman"/>
                <w:sz w:val="16"/>
              </w:rPr>
              <w:t>20</w:t>
            </w:r>
          </w:p>
        </w:tc>
        <w:tc>
          <w:tcPr>
            <w:tcW w:w="851" w:type="dxa"/>
            <w:tcBorders>
              <w:top w:val="single" w:sz="7" w:space="0" w:color="D0D6E4"/>
              <w:left w:val="single" w:sz="7" w:space="0" w:color="D0D6E4"/>
              <w:bottom w:val="single" w:sz="7" w:space="0" w:color="D0D6E4"/>
              <w:right w:val="single" w:sz="7" w:space="0" w:color="D0D6E4"/>
            </w:tcBorders>
          </w:tcPr>
          <w:p w14:paraId="22D79B05" w14:textId="77777777" w:rsidR="00777D97" w:rsidRPr="00D91EC0" w:rsidRDefault="00777D97" w:rsidP="00E36FD7">
            <w:pPr>
              <w:widowControl w:val="0"/>
              <w:spacing w:before="120" w:after="360" w:line="360" w:lineRule="auto"/>
              <w:contextualSpacing/>
              <w:rPr>
                <w:rFonts w:eastAsia="Calibri" w:cs="Times New Roman"/>
                <w:w w:val="110"/>
                <w:sz w:val="16"/>
              </w:rPr>
            </w:pPr>
          </w:p>
        </w:tc>
      </w:tr>
      <w:tr w:rsidR="00777D97" w:rsidRPr="00F01BC7" w14:paraId="0199C785" w14:textId="77777777" w:rsidTr="00586CAF">
        <w:trPr>
          <w:trHeight w:hRule="exact" w:val="227"/>
        </w:trPr>
        <w:tc>
          <w:tcPr>
            <w:tcW w:w="6865" w:type="dxa"/>
            <w:tcBorders>
              <w:top w:val="nil"/>
              <w:left w:val="nil"/>
              <w:bottom w:val="nil"/>
              <w:right w:val="nil"/>
            </w:tcBorders>
            <w:shd w:val="clear" w:color="auto" w:fill="94B3D6"/>
          </w:tcPr>
          <w:p w14:paraId="5D8B3AA3" w14:textId="77777777" w:rsidR="00777D97" w:rsidRPr="00D91EC0" w:rsidRDefault="00777D97"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4.</w:t>
            </w:r>
            <w:r w:rsidRPr="00D91EC0">
              <w:rPr>
                <w:rFonts w:eastAsia="Calibri" w:cs="Times New Roman"/>
                <w:spacing w:val="23"/>
                <w:w w:val="110"/>
                <w:sz w:val="16"/>
              </w:rPr>
              <w:t xml:space="preserve"> </w:t>
            </w:r>
            <w:r w:rsidRPr="00D91EC0">
              <w:rPr>
                <w:rFonts w:eastAsia="Calibri" w:cs="Times New Roman"/>
                <w:w w:val="110"/>
                <w:sz w:val="16"/>
              </w:rPr>
              <w:t>Λειτουργικά</w:t>
            </w:r>
            <w:r w:rsidRPr="00D91EC0">
              <w:rPr>
                <w:rFonts w:eastAsia="Calibri" w:cs="Times New Roman"/>
                <w:spacing w:val="11"/>
                <w:w w:val="110"/>
                <w:sz w:val="16"/>
              </w:rPr>
              <w:t xml:space="preserve"> </w:t>
            </w:r>
            <w:r w:rsidRPr="00D91EC0">
              <w:rPr>
                <w:rFonts w:eastAsia="Calibri" w:cs="Times New Roman"/>
                <w:spacing w:val="-5"/>
                <w:w w:val="110"/>
                <w:sz w:val="16"/>
              </w:rPr>
              <w:t>και</w:t>
            </w:r>
            <w:r w:rsidRPr="00D91EC0">
              <w:rPr>
                <w:rFonts w:eastAsia="Calibri" w:cs="Times New Roman"/>
                <w:spacing w:val="26"/>
                <w:w w:val="110"/>
                <w:sz w:val="16"/>
              </w:rPr>
              <w:t xml:space="preserve"> </w:t>
            </w:r>
            <w:r w:rsidRPr="00D91EC0">
              <w:rPr>
                <w:rFonts w:eastAsia="Calibri" w:cs="Times New Roman"/>
                <w:spacing w:val="-1"/>
                <w:w w:val="110"/>
                <w:sz w:val="16"/>
              </w:rPr>
              <w:t>γενικά</w:t>
            </w:r>
          </w:p>
        </w:tc>
        <w:tc>
          <w:tcPr>
            <w:tcW w:w="899" w:type="dxa"/>
            <w:tcBorders>
              <w:top w:val="nil"/>
              <w:left w:val="nil"/>
              <w:bottom w:val="nil"/>
              <w:right w:val="nil"/>
            </w:tcBorders>
            <w:shd w:val="clear" w:color="auto" w:fill="94B3D6"/>
          </w:tcPr>
          <w:p w14:paraId="1EAADD56" w14:textId="77777777" w:rsidR="00777D97" w:rsidRPr="00D91EC0" w:rsidRDefault="00777D97"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15</w:t>
            </w:r>
          </w:p>
        </w:tc>
        <w:tc>
          <w:tcPr>
            <w:tcW w:w="992" w:type="dxa"/>
            <w:tcBorders>
              <w:top w:val="nil"/>
              <w:left w:val="nil"/>
              <w:bottom w:val="nil"/>
              <w:right w:val="nil"/>
            </w:tcBorders>
            <w:shd w:val="clear" w:color="auto" w:fill="94B3D6"/>
          </w:tcPr>
          <w:p w14:paraId="1BF9E9F3" w14:textId="77777777" w:rsidR="00777D97" w:rsidRPr="00D91EC0" w:rsidRDefault="00777D97" w:rsidP="00E36FD7">
            <w:pPr>
              <w:widowControl w:val="0"/>
              <w:spacing w:before="120" w:after="360" w:line="360" w:lineRule="auto"/>
              <w:contextualSpacing/>
              <w:rPr>
                <w:rFonts w:eastAsia="Times New Roman" w:cs="Times New Roman"/>
                <w:sz w:val="16"/>
              </w:rPr>
            </w:pPr>
          </w:p>
        </w:tc>
        <w:tc>
          <w:tcPr>
            <w:tcW w:w="851" w:type="dxa"/>
            <w:tcBorders>
              <w:top w:val="nil"/>
              <w:left w:val="nil"/>
              <w:bottom w:val="nil"/>
              <w:right w:val="nil"/>
            </w:tcBorders>
            <w:shd w:val="clear" w:color="auto" w:fill="94B3D6"/>
          </w:tcPr>
          <w:p w14:paraId="4155548F" w14:textId="03B3AAC4" w:rsidR="00777D97" w:rsidRPr="00D91EC0" w:rsidRDefault="00777D97" w:rsidP="00E36FD7">
            <w:pPr>
              <w:widowControl w:val="0"/>
              <w:spacing w:before="120" w:after="360" w:line="360" w:lineRule="auto"/>
              <w:contextualSpacing/>
              <w:rPr>
                <w:rFonts w:eastAsia="Times New Roman" w:cs="Times New Roman"/>
                <w:sz w:val="16"/>
              </w:rPr>
            </w:pPr>
          </w:p>
        </w:tc>
      </w:tr>
      <w:tr w:rsidR="00142CFA" w:rsidRPr="00F01BC7" w14:paraId="12B1B6DE" w14:textId="77777777" w:rsidTr="00586CAF">
        <w:trPr>
          <w:trHeight w:hRule="exact" w:val="227"/>
        </w:trPr>
        <w:tc>
          <w:tcPr>
            <w:tcW w:w="6865" w:type="dxa"/>
            <w:tcBorders>
              <w:top w:val="nil"/>
              <w:left w:val="single" w:sz="7" w:space="0" w:color="D0D6E4"/>
              <w:bottom w:val="single" w:sz="7" w:space="0" w:color="D0D6E4"/>
              <w:right w:val="single" w:sz="7" w:space="0" w:color="D0D6E4"/>
            </w:tcBorders>
          </w:tcPr>
          <w:p w14:paraId="0387FD6E"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Δυνατότητα</w:t>
            </w:r>
            <w:r w:rsidRPr="00D91EC0">
              <w:rPr>
                <w:rFonts w:eastAsia="Calibri" w:cs="Times New Roman"/>
                <w:spacing w:val="21"/>
                <w:w w:val="110"/>
                <w:sz w:val="16"/>
              </w:rPr>
              <w:t xml:space="preserve"> </w:t>
            </w:r>
            <w:r w:rsidRPr="00D91EC0">
              <w:rPr>
                <w:rFonts w:eastAsia="Calibri" w:cs="Times New Roman"/>
                <w:w w:val="110"/>
                <w:sz w:val="16"/>
              </w:rPr>
              <w:t>Υποδοχής</w:t>
            </w:r>
            <w:r w:rsidRPr="00D91EC0">
              <w:rPr>
                <w:rFonts w:eastAsia="Calibri" w:cs="Times New Roman"/>
                <w:spacing w:val="24"/>
                <w:w w:val="110"/>
                <w:sz w:val="16"/>
              </w:rPr>
              <w:t xml:space="preserve"> </w:t>
            </w:r>
            <w:r w:rsidRPr="00D91EC0">
              <w:rPr>
                <w:rFonts w:eastAsia="Calibri" w:cs="Times New Roman"/>
                <w:w w:val="110"/>
                <w:sz w:val="16"/>
              </w:rPr>
              <w:t>Νέου</w:t>
            </w:r>
            <w:r w:rsidRPr="00D91EC0">
              <w:rPr>
                <w:rFonts w:eastAsia="Calibri" w:cs="Times New Roman"/>
                <w:spacing w:val="28"/>
                <w:w w:val="112"/>
                <w:sz w:val="16"/>
              </w:rPr>
              <w:t xml:space="preserve"> </w:t>
            </w:r>
            <w:r w:rsidRPr="00D91EC0">
              <w:rPr>
                <w:rFonts w:eastAsia="Calibri" w:cs="Times New Roman"/>
                <w:w w:val="110"/>
                <w:sz w:val="16"/>
              </w:rPr>
              <w:t>Χώρου</w:t>
            </w:r>
          </w:p>
        </w:tc>
        <w:tc>
          <w:tcPr>
            <w:tcW w:w="899" w:type="dxa"/>
            <w:tcBorders>
              <w:top w:val="nil"/>
              <w:left w:val="single" w:sz="7" w:space="0" w:color="D0D6E4"/>
              <w:bottom w:val="single" w:sz="7" w:space="0" w:color="D0D6E4"/>
              <w:right w:val="single" w:sz="7" w:space="0" w:color="D0D6E4"/>
            </w:tcBorders>
          </w:tcPr>
          <w:p w14:paraId="13121CB6" w14:textId="77777777" w:rsidR="00142CFA" w:rsidRPr="00D91EC0" w:rsidRDefault="00142CFA" w:rsidP="00E36FD7">
            <w:pPr>
              <w:widowControl w:val="0"/>
              <w:spacing w:before="120" w:after="360" w:line="360" w:lineRule="auto"/>
              <w:contextualSpacing/>
              <w:rPr>
                <w:rFonts w:eastAsia="Calibri" w:cs="Times New Roman"/>
                <w:sz w:val="16"/>
              </w:rPr>
            </w:pPr>
          </w:p>
        </w:tc>
        <w:tc>
          <w:tcPr>
            <w:tcW w:w="992" w:type="dxa"/>
            <w:tcBorders>
              <w:top w:val="nil"/>
              <w:left w:val="single" w:sz="7" w:space="0" w:color="D0D6E4"/>
              <w:bottom w:val="single" w:sz="7" w:space="0" w:color="D0D6E4"/>
              <w:right w:val="single" w:sz="7" w:space="0" w:color="D0D6E4"/>
            </w:tcBorders>
          </w:tcPr>
          <w:p w14:paraId="260B0EBE"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20</w:t>
            </w:r>
          </w:p>
        </w:tc>
        <w:tc>
          <w:tcPr>
            <w:tcW w:w="851" w:type="dxa"/>
            <w:tcBorders>
              <w:top w:val="nil"/>
              <w:left w:val="single" w:sz="7" w:space="0" w:color="D0D6E4"/>
              <w:bottom w:val="single" w:sz="7" w:space="0" w:color="D0D6E4"/>
              <w:right w:val="single" w:sz="7" w:space="0" w:color="D0D6E4"/>
            </w:tcBorders>
          </w:tcPr>
          <w:p w14:paraId="114156F5" w14:textId="77777777" w:rsidR="00142CFA" w:rsidRPr="00D91EC0" w:rsidRDefault="00142CFA" w:rsidP="00E36FD7">
            <w:pPr>
              <w:widowControl w:val="0"/>
              <w:spacing w:before="120" w:after="360" w:line="360" w:lineRule="auto"/>
              <w:contextualSpacing/>
              <w:rPr>
                <w:rFonts w:eastAsia="Calibri" w:cs="Times New Roman"/>
                <w:sz w:val="16"/>
              </w:rPr>
            </w:pPr>
          </w:p>
        </w:tc>
      </w:tr>
      <w:tr w:rsidR="00142CFA" w:rsidRPr="00F01BC7" w14:paraId="338789EA"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46C12F86"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Χωρητικότητα</w:t>
            </w:r>
            <w:r w:rsidRPr="00D91EC0">
              <w:rPr>
                <w:rFonts w:eastAsia="Calibri" w:cs="Times New Roman"/>
                <w:spacing w:val="32"/>
                <w:w w:val="110"/>
                <w:sz w:val="16"/>
              </w:rPr>
              <w:t xml:space="preserve"> </w:t>
            </w:r>
            <w:r w:rsidRPr="00D91EC0">
              <w:rPr>
                <w:rFonts w:eastAsia="Calibri" w:cs="Times New Roman"/>
                <w:spacing w:val="-1"/>
                <w:w w:val="110"/>
                <w:sz w:val="16"/>
              </w:rPr>
              <w:t>(διάρκεια</w:t>
            </w:r>
            <w:r w:rsidRPr="00D91EC0">
              <w:rPr>
                <w:rFonts w:eastAsia="Calibri" w:cs="Times New Roman"/>
                <w:spacing w:val="32"/>
                <w:w w:val="110"/>
                <w:sz w:val="16"/>
              </w:rPr>
              <w:t xml:space="preserve"> </w:t>
            </w:r>
            <w:r w:rsidRPr="00D91EC0">
              <w:rPr>
                <w:rFonts w:eastAsia="Calibri" w:cs="Times New Roman"/>
                <w:spacing w:val="3"/>
                <w:w w:val="110"/>
                <w:sz w:val="16"/>
              </w:rPr>
              <w:t>ζωής</w:t>
            </w:r>
            <w:r w:rsidRPr="00D91EC0">
              <w:rPr>
                <w:rFonts w:eastAsia="Calibri" w:cs="Times New Roman"/>
                <w:spacing w:val="27"/>
                <w:w w:val="112"/>
                <w:sz w:val="16"/>
              </w:rPr>
              <w:t xml:space="preserve"> </w:t>
            </w:r>
            <w:r w:rsidRPr="00D91EC0">
              <w:rPr>
                <w:rFonts w:eastAsia="Calibri" w:cs="Times New Roman"/>
                <w:w w:val="110"/>
                <w:sz w:val="16"/>
              </w:rPr>
              <w:t>χ</w:t>
            </w:r>
            <w:r w:rsidRPr="00D91EC0">
              <w:rPr>
                <w:rFonts w:eastAsia="Calibri" w:cs="Times New Roman"/>
                <w:spacing w:val="15"/>
                <w:w w:val="110"/>
                <w:sz w:val="16"/>
              </w:rPr>
              <w:t>ώ</w:t>
            </w:r>
            <w:r w:rsidRPr="00D91EC0">
              <w:rPr>
                <w:rFonts w:eastAsia="Calibri" w:cs="Times New Roman"/>
                <w:w w:val="110"/>
                <w:sz w:val="16"/>
              </w:rPr>
              <w:t>ρ</w:t>
            </w:r>
            <w:r w:rsidRPr="00D91EC0">
              <w:rPr>
                <w:rFonts w:eastAsia="Calibri" w:cs="Times New Roman"/>
                <w:spacing w:val="5"/>
                <w:w w:val="110"/>
                <w:sz w:val="16"/>
              </w:rPr>
              <w:t>ο</w:t>
            </w:r>
            <w:r w:rsidRPr="00D91EC0">
              <w:rPr>
                <w:rFonts w:eastAsia="Calibri" w:cs="Times New Roman"/>
                <w:spacing w:val="1"/>
                <w:w w:val="110"/>
                <w:sz w:val="16"/>
              </w:rPr>
              <w:t>υ</w:t>
            </w:r>
            <w:r w:rsidRPr="00D91EC0">
              <w:rPr>
                <w:rFonts w:eastAsia="Calibri" w:cs="Times New Roman"/>
                <w:w w:val="110"/>
                <w:sz w:val="16"/>
              </w:rPr>
              <w:t>)</w:t>
            </w:r>
          </w:p>
        </w:tc>
        <w:tc>
          <w:tcPr>
            <w:tcW w:w="899" w:type="dxa"/>
            <w:tcBorders>
              <w:top w:val="single" w:sz="7" w:space="0" w:color="D0D6E4"/>
              <w:left w:val="single" w:sz="7" w:space="0" w:color="D0D6E4"/>
              <w:bottom w:val="single" w:sz="7" w:space="0" w:color="D0D6E4"/>
              <w:right w:val="single" w:sz="7" w:space="0" w:color="D0D6E4"/>
            </w:tcBorders>
          </w:tcPr>
          <w:p w14:paraId="7C490F74" w14:textId="77777777" w:rsidR="00142CFA" w:rsidRPr="00D91EC0" w:rsidRDefault="00142CFA"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2BA9DEF7"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20</w:t>
            </w:r>
          </w:p>
        </w:tc>
        <w:tc>
          <w:tcPr>
            <w:tcW w:w="851" w:type="dxa"/>
            <w:tcBorders>
              <w:top w:val="single" w:sz="7" w:space="0" w:color="D0D6E4"/>
              <w:left w:val="single" w:sz="7" w:space="0" w:color="D0D6E4"/>
              <w:bottom w:val="single" w:sz="7" w:space="0" w:color="D0D6E4"/>
              <w:right w:val="single" w:sz="7" w:space="0" w:color="D0D6E4"/>
            </w:tcBorders>
          </w:tcPr>
          <w:p w14:paraId="2EDB70EA" w14:textId="77777777" w:rsidR="00142CFA" w:rsidRPr="00D91EC0" w:rsidRDefault="00142CFA" w:rsidP="00E36FD7">
            <w:pPr>
              <w:widowControl w:val="0"/>
              <w:spacing w:before="120" w:after="360" w:line="360" w:lineRule="auto"/>
              <w:contextualSpacing/>
              <w:rPr>
                <w:rFonts w:eastAsia="Calibri" w:cs="Times New Roman"/>
                <w:sz w:val="16"/>
              </w:rPr>
            </w:pPr>
          </w:p>
        </w:tc>
      </w:tr>
      <w:tr w:rsidR="00142CFA" w:rsidRPr="00F01BC7" w14:paraId="1B9924BC"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71C2A5BB" w14:textId="77777777" w:rsidR="00142CFA" w:rsidRPr="00D91EC0" w:rsidRDefault="00142CFA" w:rsidP="00E36FD7">
            <w:pPr>
              <w:widowControl w:val="0"/>
              <w:spacing w:before="120" w:after="360" w:line="360" w:lineRule="auto"/>
              <w:contextualSpacing/>
              <w:rPr>
                <w:rFonts w:eastAsia="Times New Roman" w:cs="Times New Roman"/>
                <w:sz w:val="16"/>
                <w:lang w:val="el-GR"/>
              </w:rPr>
            </w:pPr>
            <w:r w:rsidRPr="00D91EC0">
              <w:rPr>
                <w:rFonts w:eastAsia="Calibri" w:cs="Times New Roman"/>
                <w:spacing w:val="-1"/>
                <w:w w:val="110"/>
                <w:sz w:val="16"/>
                <w:lang w:val="el-GR"/>
              </w:rPr>
              <w:t>Ευχέρεια</w:t>
            </w:r>
            <w:r w:rsidRPr="00D91EC0">
              <w:rPr>
                <w:rFonts w:eastAsia="Calibri" w:cs="Times New Roman"/>
                <w:spacing w:val="24"/>
                <w:w w:val="110"/>
                <w:sz w:val="16"/>
                <w:lang w:val="el-GR"/>
              </w:rPr>
              <w:t xml:space="preserve"> </w:t>
            </w:r>
            <w:r w:rsidRPr="00D91EC0">
              <w:rPr>
                <w:rFonts w:eastAsia="Calibri" w:cs="Times New Roman"/>
                <w:spacing w:val="-3"/>
                <w:w w:val="110"/>
                <w:sz w:val="16"/>
                <w:lang w:val="el-GR"/>
              </w:rPr>
              <w:t>Εκτέλεσης</w:t>
            </w:r>
            <w:r w:rsidRPr="00D91EC0">
              <w:rPr>
                <w:rFonts w:eastAsia="Calibri" w:cs="Times New Roman"/>
                <w:spacing w:val="27"/>
                <w:w w:val="110"/>
                <w:sz w:val="16"/>
                <w:lang w:val="el-GR"/>
              </w:rPr>
              <w:t xml:space="preserve"> </w:t>
            </w:r>
            <w:r w:rsidRPr="00D91EC0">
              <w:rPr>
                <w:rFonts w:eastAsia="Calibri" w:cs="Times New Roman"/>
                <w:w w:val="110"/>
                <w:sz w:val="16"/>
                <w:lang w:val="el-GR"/>
              </w:rPr>
              <w:t>Έργου-</w:t>
            </w:r>
            <w:r w:rsidRPr="00D91EC0">
              <w:rPr>
                <w:rFonts w:eastAsia="Calibri" w:cs="Times New Roman"/>
                <w:spacing w:val="29"/>
                <w:w w:val="112"/>
                <w:sz w:val="16"/>
                <w:lang w:val="el-GR"/>
              </w:rPr>
              <w:t xml:space="preserve"> </w:t>
            </w:r>
            <w:r w:rsidRPr="00D91EC0">
              <w:rPr>
                <w:rFonts w:eastAsia="Calibri" w:cs="Times New Roman"/>
                <w:w w:val="110"/>
                <w:sz w:val="16"/>
                <w:lang w:val="el-GR"/>
              </w:rPr>
              <w:t>Διαθεσιμότητα</w:t>
            </w:r>
            <w:r w:rsidRPr="00D91EC0">
              <w:rPr>
                <w:rFonts w:eastAsia="Calibri" w:cs="Times New Roman"/>
                <w:spacing w:val="18"/>
                <w:w w:val="110"/>
                <w:sz w:val="16"/>
                <w:lang w:val="el-GR"/>
              </w:rPr>
              <w:t xml:space="preserve"> </w:t>
            </w:r>
            <w:r w:rsidRPr="00D91EC0">
              <w:rPr>
                <w:rFonts w:eastAsia="Calibri" w:cs="Times New Roman"/>
                <w:spacing w:val="-1"/>
                <w:w w:val="110"/>
                <w:sz w:val="16"/>
                <w:lang w:val="el-GR"/>
              </w:rPr>
              <w:t>Υλικών</w:t>
            </w:r>
            <w:r w:rsidRPr="00D91EC0">
              <w:rPr>
                <w:rFonts w:eastAsia="Calibri" w:cs="Times New Roman"/>
                <w:spacing w:val="35"/>
                <w:w w:val="110"/>
                <w:sz w:val="16"/>
                <w:lang w:val="el-GR"/>
              </w:rPr>
              <w:t xml:space="preserve"> </w:t>
            </w:r>
            <w:r w:rsidRPr="00D91EC0">
              <w:rPr>
                <w:rFonts w:eastAsia="Calibri" w:cs="Times New Roman"/>
                <w:spacing w:val="-5"/>
                <w:w w:val="110"/>
                <w:sz w:val="16"/>
                <w:lang w:val="el-GR"/>
              </w:rPr>
              <w:t>και</w:t>
            </w:r>
            <w:r w:rsidRPr="00D91EC0">
              <w:rPr>
                <w:rFonts w:eastAsia="Calibri" w:cs="Times New Roman"/>
                <w:spacing w:val="27"/>
                <w:w w:val="112"/>
                <w:sz w:val="16"/>
                <w:lang w:val="el-GR"/>
              </w:rPr>
              <w:t xml:space="preserve"> </w:t>
            </w:r>
            <w:r w:rsidRPr="00D91EC0">
              <w:rPr>
                <w:rFonts w:eastAsia="Calibri" w:cs="Times New Roman"/>
                <w:w w:val="110"/>
                <w:sz w:val="16"/>
                <w:lang w:val="el-GR"/>
              </w:rPr>
              <w:t>Δικτύων</w:t>
            </w:r>
          </w:p>
        </w:tc>
        <w:tc>
          <w:tcPr>
            <w:tcW w:w="899" w:type="dxa"/>
            <w:tcBorders>
              <w:top w:val="single" w:sz="7" w:space="0" w:color="D0D6E4"/>
              <w:left w:val="single" w:sz="7" w:space="0" w:color="D0D6E4"/>
              <w:bottom w:val="single" w:sz="7" w:space="0" w:color="D0D6E4"/>
              <w:right w:val="single" w:sz="7" w:space="0" w:color="D0D6E4"/>
            </w:tcBorders>
          </w:tcPr>
          <w:p w14:paraId="535CDAF6" w14:textId="77777777" w:rsidR="00142CFA" w:rsidRPr="00D91EC0" w:rsidRDefault="00142CFA" w:rsidP="00E36FD7">
            <w:pPr>
              <w:widowControl w:val="0"/>
              <w:spacing w:before="120" w:after="360" w:line="360" w:lineRule="auto"/>
              <w:contextualSpacing/>
              <w:rPr>
                <w:rFonts w:eastAsia="Calibri" w:cs="Times New Roman"/>
                <w:sz w:val="16"/>
                <w:lang w:val="el-GR"/>
              </w:rPr>
            </w:pPr>
          </w:p>
        </w:tc>
        <w:tc>
          <w:tcPr>
            <w:tcW w:w="992" w:type="dxa"/>
            <w:tcBorders>
              <w:top w:val="single" w:sz="7" w:space="0" w:color="D0D6E4"/>
              <w:left w:val="single" w:sz="7" w:space="0" w:color="D0D6E4"/>
              <w:bottom w:val="single" w:sz="7" w:space="0" w:color="D0D6E4"/>
              <w:right w:val="single" w:sz="7" w:space="0" w:color="D0D6E4"/>
            </w:tcBorders>
          </w:tcPr>
          <w:p w14:paraId="06FBC757"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20</w:t>
            </w:r>
          </w:p>
        </w:tc>
        <w:tc>
          <w:tcPr>
            <w:tcW w:w="851" w:type="dxa"/>
            <w:tcBorders>
              <w:top w:val="single" w:sz="7" w:space="0" w:color="D0D6E4"/>
              <w:left w:val="single" w:sz="7" w:space="0" w:color="D0D6E4"/>
              <w:bottom w:val="single" w:sz="7" w:space="0" w:color="D0D6E4"/>
              <w:right w:val="single" w:sz="7" w:space="0" w:color="D0D6E4"/>
            </w:tcBorders>
          </w:tcPr>
          <w:p w14:paraId="041B04F0" w14:textId="77777777" w:rsidR="00142CFA" w:rsidRPr="00D91EC0" w:rsidRDefault="00142CFA" w:rsidP="00E36FD7">
            <w:pPr>
              <w:widowControl w:val="0"/>
              <w:spacing w:before="120" w:after="360" w:line="360" w:lineRule="auto"/>
              <w:contextualSpacing/>
              <w:rPr>
                <w:rFonts w:eastAsia="Calibri" w:cs="Times New Roman"/>
                <w:sz w:val="16"/>
              </w:rPr>
            </w:pPr>
          </w:p>
        </w:tc>
      </w:tr>
      <w:tr w:rsidR="00142CFA" w:rsidRPr="00F01BC7" w14:paraId="46895BCF"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5D2306F4"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Ευχέρεια</w:t>
            </w:r>
            <w:r w:rsidRPr="00D91EC0">
              <w:rPr>
                <w:rFonts w:eastAsia="Calibri" w:cs="Times New Roman"/>
                <w:spacing w:val="-5"/>
                <w:w w:val="110"/>
                <w:sz w:val="16"/>
              </w:rPr>
              <w:t xml:space="preserve"> </w:t>
            </w:r>
            <w:r w:rsidRPr="00D91EC0">
              <w:rPr>
                <w:rFonts w:eastAsia="Calibri" w:cs="Times New Roman"/>
                <w:spacing w:val="-2"/>
                <w:w w:val="110"/>
                <w:sz w:val="16"/>
              </w:rPr>
              <w:t>εκτέλεσης</w:t>
            </w:r>
            <w:r w:rsidRPr="00D91EC0">
              <w:rPr>
                <w:rFonts w:eastAsia="Calibri" w:cs="Times New Roman"/>
                <w:spacing w:val="4"/>
                <w:w w:val="110"/>
                <w:sz w:val="16"/>
              </w:rPr>
              <w:t xml:space="preserve"> </w:t>
            </w:r>
            <w:r w:rsidRPr="00D91EC0">
              <w:rPr>
                <w:rFonts w:eastAsia="Calibri" w:cs="Times New Roman"/>
                <w:spacing w:val="-2"/>
                <w:w w:val="110"/>
                <w:sz w:val="16"/>
              </w:rPr>
              <w:t>έργου</w:t>
            </w:r>
          </w:p>
        </w:tc>
        <w:tc>
          <w:tcPr>
            <w:tcW w:w="899" w:type="dxa"/>
            <w:tcBorders>
              <w:top w:val="single" w:sz="7" w:space="0" w:color="D0D6E4"/>
              <w:left w:val="single" w:sz="7" w:space="0" w:color="D0D6E4"/>
              <w:bottom w:val="single" w:sz="7" w:space="0" w:color="D0D6E4"/>
              <w:right w:val="single" w:sz="7" w:space="0" w:color="D0D6E4"/>
            </w:tcBorders>
          </w:tcPr>
          <w:p w14:paraId="23CEA37F" w14:textId="77777777" w:rsidR="00142CFA" w:rsidRPr="00D91EC0" w:rsidRDefault="00142CFA"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49630558" w14:textId="77777777" w:rsidR="00142CFA" w:rsidRPr="00D91EC0" w:rsidRDefault="00142CFA"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76D0E25F"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20</w:t>
            </w:r>
          </w:p>
        </w:tc>
      </w:tr>
      <w:tr w:rsidR="00142CFA" w:rsidRPr="00F01BC7" w14:paraId="2F5C3D6E"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1E93F36F"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spacing w:val="-2"/>
                <w:w w:val="110"/>
                <w:sz w:val="16"/>
              </w:rPr>
              <w:t>Διαθεσιμότητα</w:t>
            </w:r>
            <w:r w:rsidRPr="00D91EC0">
              <w:rPr>
                <w:rFonts w:eastAsia="Calibri" w:cs="Times New Roman"/>
                <w:spacing w:val="-5"/>
                <w:w w:val="110"/>
                <w:sz w:val="16"/>
              </w:rPr>
              <w:t xml:space="preserve"> </w:t>
            </w:r>
            <w:r w:rsidRPr="00D91EC0">
              <w:rPr>
                <w:rFonts w:eastAsia="Calibri" w:cs="Times New Roman"/>
                <w:spacing w:val="-1"/>
                <w:w w:val="110"/>
                <w:sz w:val="16"/>
              </w:rPr>
              <w:t>υλικών</w:t>
            </w:r>
          </w:p>
        </w:tc>
        <w:tc>
          <w:tcPr>
            <w:tcW w:w="899" w:type="dxa"/>
            <w:tcBorders>
              <w:top w:val="single" w:sz="7" w:space="0" w:color="D0D6E4"/>
              <w:left w:val="single" w:sz="7" w:space="0" w:color="D0D6E4"/>
              <w:bottom w:val="single" w:sz="7" w:space="0" w:color="D0D6E4"/>
              <w:right w:val="single" w:sz="7" w:space="0" w:color="D0D6E4"/>
            </w:tcBorders>
          </w:tcPr>
          <w:p w14:paraId="2CEEBDFF" w14:textId="77777777" w:rsidR="00142CFA" w:rsidRPr="00D91EC0" w:rsidRDefault="00142CFA"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5DFB9CDA" w14:textId="77777777" w:rsidR="00142CFA" w:rsidRPr="00D91EC0" w:rsidRDefault="00142CFA"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18BD4066" w14:textId="77777777" w:rsidR="00142CFA" w:rsidRPr="00D91EC0" w:rsidRDefault="00142CFA"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60</w:t>
            </w:r>
          </w:p>
        </w:tc>
      </w:tr>
      <w:tr w:rsidR="00142CFA" w:rsidRPr="00F01BC7" w14:paraId="355083B6"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00AD7D88" w14:textId="65F05DBB" w:rsidR="00142CFA" w:rsidRPr="00D91EC0" w:rsidRDefault="00142CFA" w:rsidP="00E36FD7">
            <w:pPr>
              <w:widowControl w:val="0"/>
              <w:spacing w:before="120" w:after="360" w:line="360" w:lineRule="auto"/>
              <w:contextualSpacing/>
              <w:rPr>
                <w:rFonts w:eastAsia="Times New Roman" w:cs="Times New Roman"/>
                <w:sz w:val="16"/>
                <w:lang w:val="el-GR"/>
              </w:rPr>
            </w:pPr>
            <w:r w:rsidRPr="00D91EC0">
              <w:rPr>
                <w:rFonts w:eastAsia="Calibri" w:cs="Times New Roman"/>
                <w:spacing w:val="-2"/>
                <w:w w:val="110"/>
                <w:sz w:val="16"/>
                <w:lang w:val="el-GR"/>
              </w:rPr>
              <w:t>Διαθεσιμότητα</w:t>
            </w:r>
            <w:r w:rsidRPr="00D91EC0">
              <w:rPr>
                <w:rFonts w:eastAsia="Calibri" w:cs="Times New Roman"/>
                <w:spacing w:val="-5"/>
                <w:w w:val="110"/>
                <w:sz w:val="16"/>
                <w:lang w:val="el-GR"/>
              </w:rPr>
              <w:t xml:space="preserve"> </w:t>
            </w:r>
            <w:r w:rsidRPr="00D91EC0">
              <w:rPr>
                <w:rFonts w:eastAsia="Calibri" w:cs="Times New Roman"/>
                <w:w w:val="110"/>
                <w:sz w:val="16"/>
                <w:lang w:val="el-GR"/>
              </w:rPr>
              <w:t>Δικτύων</w:t>
            </w:r>
            <w:r w:rsidRPr="00D91EC0">
              <w:rPr>
                <w:rFonts w:eastAsia="Calibri" w:cs="Times New Roman"/>
                <w:spacing w:val="9"/>
                <w:w w:val="110"/>
                <w:sz w:val="16"/>
                <w:lang w:val="el-GR"/>
              </w:rPr>
              <w:t xml:space="preserve"> </w:t>
            </w:r>
            <w:r w:rsidRPr="00D91EC0">
              <w:rPr>
                <w:rFonts w:eastAsia="Calibri" w:cs="Times New Roman"/>
                <w:spacing w:val="-1"/>
                <w:w w:val="110"/>
                <w:sz w:val="16"/>
                <w:lang w:val="el-GR"/>
              </w:rPr>
              <w:t>(ύδρευση,</w:t>
            </w:r>
            <w:r w:rsidRPr="00D91EC0">
              <w:rPr>
                <w:rFonts w:eastAsia="Calibri" w:cs="Times New Roman"/>
                <w:w w:val="110"/>
                <w:sz w:val="16"/>
                <w:lang w:val="el-GR"/>
              </w:rPr>
              <w:t xml:space="preserve"> </w:t>
            </w:r>
            <w:r w:rsidRPr="00D91EC0">
              <w:rPr>
                <w:rFonts w:eastAsia="Calibri" w:cs="Times New Roman"/>
                <w:spacing w:val="-1"/>
                <w:w w:val="110"/>
                <w:sz w:val="16"/>
                <w:lang w:val="el-GR"/>
              </w:rPr>
              <w:t>ηλεκτρικό,</w:t>
            </w:r>
            <w:r w:rsidRPr="00D91EC0">
              <w:rPr>
                <w:rFonts w:eastAsia="Calibri" w:cs="Times New Roman"/>
                <w:spacing w:val="30"/>
                <w:w w:val="110"/>
                <w:sz w:val="16"/>
                <w:lang w:val="el-GR"/>
              </w:rPr>
              <w:t xml:space="preserve"> </w:t>
            </w:r>
            <w:r w:rsidR="00323A21" w:rsidRPr="00D91EC0">
              <w:rPr>
                <w:rFonts w:eastAsia="Calibri" w:cs="Times New Roman"/>
                <w:w w:val="110"/>
                <w:sz w:val="16"/>
                <w:lang w:val="el-GR"/>
              </w:rPr>
              <w:t>κλπ.</w:t>
            </w:r>
            <w:r w:rsidRPr="00D91EC0">
              <w:rPr>
                <w:rFonts w:eastAsia="Calibri" w:cs="Times New Roman"/>
                <w:w w:val="110"/>
                <w:sz w:val="16"/>
                <w:lang w:val="el-GR"/>
              </w:rPr>
              <w:t>)</w:t>
            </w:r>
          </w:p>
        </w:tc>
        <w:tc>
          <w:tcPr>
            <w:tcW w:w="899" w:type="dxa"/>
            <w:tcBorders>
              <w:top w:val="single" w:sz="7" w:space="0" w:color="D0D6E4"/>
              <w:left w:val="single" w:sz="7" w:space="0" w:color="D0D6E4"/>
              <w:bottom w:val="single" w:sz="7" w:space="0" w:color="D0D6E4"/>
              <w:right w:val="single" w:sz="7" w:space="0" w:color="D0D6E4"/>
            </w:tcBorders>
          </w:tcPr>
          <w:p w14:paraId="1AB57258" w14:textId="77777777" w:rsidR="00142CFA" w:rsidRPr="00D91EC0" w:rsidRDefault="00142CFA" w:rsidP="00E36FD7">
            <w:pPr>
              <w:widowControl w:val="0"/>
              <w:spacing w:before="120" w:after="360" w:line="360" w:lineRule="auto"/>
              <w:contextualSpacing/>
              <w:rPr>
                <w:rFonts w:eastAsia="Calibri" w:cs="Times New Roman"/>
                <w:sz w:val="16"/>
                <w:lang w:val="el-GR"/>
              </w:rPr>
            </w:pPr>
          </w:p>
        </w:tc>
        <w:tc>
          <w:tcPr>
            <w:tcW w:w="992" w:type="dxa"/>
            <w:tcBorders>
              <w:top w:val="single" w:sz="7" w:space="0" w:color="D0D6E4"/>
              <w:left w:val="single" w:sz="7" w:space="0" w:color="D0D6E4"/>
              <w:bottom w:val="single" w:sz="7" w:space="0" w:color="D0D6E4"/>
              <w:right w:val="single" w:sz="7" w:space="0" w:color="D0D6E4"/>
            </w:tcBorders>
          </w:tcPr>
          <w:p w14:paraId="3DF06CB1" w14:textId="77777777" w:rsidR="00142CFA" w:rsidRPr="00D91EC0" w:rsidRDefault="00142CFA" w:rsidP="00E36FD7">
            <w:pPr>
              <w:widowControl w:val="0"/>
              <w:spacing w:before="120" w:after="360" w:line="360" w:lineRule="auto"/>
              <w:contextualSpacing/>
              <w:rPr>
                <w:rFonts w:eastAsia="Calibri" w:cs="Times New Roman"/>
                <w:sz w:val="16"/>
                <w:lang w:val="el-GR"/>
              </w:rPr>
            </w:pPr>
          </w:p>
        </w:tc>
        <w:tc>
          <w:tcPr>
            <w:tcW w:w="851" w:type="dxa"/>
            <w:tcBorders>
              <w:top w:val="single" w:sz="7" w:space="0" w:color="D0D6E4"/>
              <w:left w:val="single" w:sz="7" w:space="0" w:color="D0D6E4"/>
              <w:bottom w:val="single" w:sz="7" w:space="0" w:color="D0D6E4"/>
              <w:right w:val="single" w:sz="7" w:space="0" w:color="D0D6E4"/>
            </w:tcBorders>
          </w:tcPr>
          <w:p w14:paraId="73DE6188" w14:textId="0F141E11" w:rsidR="00142CFA" w:rsidRPr="00D91EC0" w:rsidRDefault="00777D97" w:rsidP="00E36FD7">
            <w:pPr>
              <w:widowControl w:val="0"/>
              <w:spacing w:before="120" w:after="360" w:line="360" w:lineRule="auto"/>
              <w:contextualSpacing/>
              <w:rPr>
                <w:rFonts w:eastAsia="Calibri" w:cs="Times New Roman"/>
                <w:sz w:val="16"/>
              </w:rPr>
            </w:pPr>
            <w:r w:rsidRPr="00D91EC0">
              <w:rPr>
                <w:rFonts w:eastAsia="Calibri" w:cs="Times New Roman"/>
                <w:sz w:val="16"/>
              </w:rPr>
              <w:t>20</w:t>
            </w:r>
          </w:p>
        </w:tc>
      </w:tr>
      <w:tr w:rsidR="00913640" w:rsidRPr="00F01BC7" w14:paraId="666A1299"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198478F1" w14:textId="3AB54702" w:rsidR="00913640" w:rsidRPr="00D91EC0" w:rsidRDefault="00913640" w:rsidP="00E36FD7">
            <w:pPr>
              <w:widowControl w:val="0"/>
              <w:spacing w:before="120" w:after="360" w:line="360" w:lineRule="auto"/>
              <w:contextualSpacing/>
              <w:rPr>
                <w:rFonts w:eastAsia="Calibri" w:cs="Times New Roman"/>
                <w:spacing w:val="-2"/>
                <w:w w:val="110"/>
                <w:sz w:val="16"/>
                <w:lang w:val="el-GR"/>
              </w:rPr>
            </w:pPr>
            <w:r w:rsidRPr="00D91EC0">
              <w:rPr>
                <w:rFonts w:eastAsia="Calibri" w:cs="Times New Roman"/>
                <w:w w:val="110"/>
                <w:sz w:val="16"/>
                <w:lang w:val="el-GR"/>
              </w:rPr>
              <w:t>Τρόπος</w:t>
            </w:r>
            <w:r w:rsidRPr="00D91EC0">
              <w:rPr>
                <w:rFonts w:eastAsia="Calibri" w:cs="Times New Roman"/>
                <w:spacing w:val="18"/>
                <w:w w:val="110"/>
                <w:sz w:val="16"/>
                <w:lang w:val="el-GR"/>
              </w:rPr>
              <w:t xml:space="preserve"> </w:t>
            </w:r>
            <w:r w:rsidRPr="00D91EC0">
              <w:rPr>
                <w:rFonts w:eastAsia="Calibri" w:cs="Times New Roman"/>
                <w:spacing w:val="-1"/>
                <w:w w:val="110"/>
                <w:sz w:val="16"/>
                <w:lang w:val="el-GR"/>
              </w:rPr>
              <w:t>Πρόσβασης-Απόσταση</w:t>
            </w:r>
            <w:r w:rsidRPr="00D91EC0">
              <w:rPr>
                <w:rFonts w:eastAsia="Calibri" w:cs="Times New Roman"/>
                <w:spacing w:val="37"/>
                <w:w w:val="110"/>
                <w:sz w:val="16"/>
                <w:lang w:val="el-GR"/>
              </w:rPr>
              <w:t xml:space="preserve"> </w:t>
            </w:r>
            <w:r w:rsidRPr="00D91EC0">
              <w:rPr>
                <w:rFonts w:eastAsia="Calibri" w:cs="Times New Roman"/>
                <w:spacing w:val="-4"/>
                <w:w w:val="110"/>
                <w:sz w:val="16"/>
                <w:lang w:val="el-GR"/>
              </w:rPr>
              <w:t>από</w:t>
            </w:r>
            <w:r w:rsidRPr="00D91EC0">
              <w:rPr>
                <w:rFonts w:eastAsia="Calibri" w:cs="Times New Roman"/>
                <w:spacing w:val="25"/>
                <w:w w:val="112"/>
                <w:sz w:val="16"/>
                <w:lang w:val="el-GR"/>
              </w:rPr>
              <w:t xml:space="preserve"> </w:t>
            </w:r>
            <w:r w:rsidRPr="00D91EC0">
              <w:rPr>
                <w:rFonts w:eastAsia="Calibri" w:cs="Times New Roman"/>
                <w:spacing w:val="1"/>
                <w:w w:val="110"/>
                <w:sz w:val="16"/>
                <w:lang w:val="el-GR"/>
              </w:rPr>
              <w:t>την</w:t>
            </w:r>
            <w:r w:rsidRPr="00D91EC0">
              <w:rPr>
                <w:rFonts w:eastAsia="Calibri" w:cs="Times New Roman"/>
                <w:spacing w:val="38"/>
                <w:w w:val="110"/>
                <w:sz w:val="16"/>
                <w:lang w:val="el-GR"/>
              </w:rPr>
              <w:t xml:space="preserve"> </w:t>
            </w:r>
            <w:r w:rsidRPr="00D91EC0">
              <w:rPr>
                <w:rFonts w:eastAsia="Calibri" w:cs="Times New Roman"/>
                <w:w w:val="110"/>
                <w:sz w:val="16"/>
                <w:lang w:val="el-GR"/>
              </w:rPr>
              <w:t>εξυπηρετούμενη</w:t>
            </w:r>
            <w:r w:rsidRPr="00D91EC0">
              <w:rPr>
                <w:rFonts w:eastAsia="Calibri" w:cs="Times New Roman"/>
                <w:spacing w:val="42"/>
                <w:w w:val="110"/>
                <w:sz w:val="16"/>
                <w:lang w:val="el-GR"/>
              </w:rPr>
              <w:t xml:space="preserve"> </w:t>
            </w:r>
            <w:r w:rsidRPr="00D91EC0">
              <w:rPr>
                <w:rFonts w:eastAsia="Calibri" w:cs="Times New Roman"/>
                <w:w w:val="110"/>
                <w:sz w:val="16"/>
                <w:lang w:val="el-GR"/>
              </w:rPr>
              <w:t>Περιοχή</w:t>
            </w:r>
          </w:p>
        </w:tc>
        <w:tc>
          <w:tcPr>
            <w:tcW w:w="899" w:type="dxa"/>
            <w:tcBorders>
              <w:top w:val="single" w:sz="7" w:space="0" w:color="D0D6E4"/>
              <w:left w:val="single" w:sz="7" w:space="0" w:color="D0D6E4"/>
              <w:bottom w:val="single" w:sz="7" w:space="0" w:color="D0D6E4"/>
              <w:right w:val="single" w:sz="7" w:space="0" w:color="D0D6E4"/>
            </w:tcBorders>
          </w:tcPr>
          <w:p w14:paraId="0A20758B" w14:textId="77777777" w:rsidR="00913640" w:rsidRPr="00D91EC0" w:rsidRDefault="00913640" w:rsidP="00E36FD7">
            <w:pPr>
              <w:widowControl w:val="0"/>
              <w:spacing w:before="120" w:after="360" w:line="360" w:lineRule="auto"/>
              <w:contextualSpacing/>
              <w:rPr>
                <w:rFonts w:eastAsia="Calibri" w:cs="Times New Roman"/>
                <w:sz w:val="16"/>
                <w:lang w:val="el-GR"/>
              </w:rPr>
            </w:pPr>
          </w:p>
        </w:tc>
        <w:tc>
          <w:tcPr>
            <w:tcW w:w="992" w:type="dxa"/>
            <w:tcBorders>
              <w:top w:val="single" w:sz="7" w:space="0" w:color="D0D6E4"/>
              <w:left w:val="single" w:sz="7" w:space="0" w:color="D0D6E4"/>
              <w:bottom w:val="single" w:sz="7" w:space="0" w:color="D0D6E4"/>
              <w:right w:val="single" w:sz="7" w:space="0" w:color="D0D6E4"/>
            </w:tcBorders>
          </w:tcPr>
          <w:p w14:paraId="1A4A0D9F" w14:textId="5771D83D" w:rsidR="00913640" w:rsidRPr="00D91EC0" w:rsidRDefault="00913640" w:rsidP="00E36FD7">
            <w:pPr>
              <w:widowControl w:val="0"/>
              <w:spacing w:before="120" w:after="360" w:line="360" w:lineRule="auto"/>
              <w:contextualSpacing/>
              <w:rPr>
                <w:rFonts w:eastAsia="Calibri" w:cs="Times New Roman"/>
                <w:sz w:val="16"/>
                <w:lang w:val="el-GR"/>
              </w:rPr>
            </w:pPr>
            <w:r w:rsidRPr="00D91EC0">
              <w:rPr>
                <w:rFonts w:eastAsia="Calibri" w:cs="Times New Roman"/>
                <w:sz w:val="16"/>
                <w:lang w:val="el-GR"/>
              </w:rPr>
              <w:t>25</w:t>
            </w:r>
          </w:p>
        </w:tc>
        <w:tc>
          <w:tcPr>
            <w:tcW w:w="851" w:type="dxa"/>
            <w:tcBorders>
              <w:top w:val="single" w:sz="7" w:space="0" w:color="D0D6E4"/>
              <w:left w:val="single" w:sz="7" w:space="0" w:color="D0D6E4"/>
              <w:bottom w:val="single" w:sz="7" w:space="0" w:color="D0D6E4"/>
              <w:right w:val="single" w:sz="7" w:space="0" w:color="D0D6E4"/>
            </w:tcBorders>
          </w:tcPr>
          <w:p w14:paraId="25F9421D" w14:textId="77777777" w:rsidR="00913640" w:rsidRPr="00D91EC0" w:rsidRDefault="00913640" w:rsidP="00E36FD7">
            <w:pPr>
              <w:widowControl w:val="0"/>
              <w:spacing w:before="120" w:after="360" w:line="360" w:lineRule="auto"/>
              <w:contextualSpacing/>
              <w:rPr>
                <w:rFonts w:eastAsia="Calibri" w:cs="Times New Roman"/>
                <w:sz w:val="16"/>
                <w:lang w:val="el-GR"/>
              </w:rPr>
            </w:pPr>
          </w:p>
        </w:tc>
      </w:tr>
      <w:tr w:rsidR="00913640" w:rsidRPr="00F01BC7" w14:paraId="0A14B5C5"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7362D853" w14:textId="77777777" w:rsidR="00913640" w:rsidRPr="00D91EC0" w:rsidRDefault="00913640"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Τρόπος</w:t>
            </w:r>
            <w:r w:rsidRPr="00D91EC0">
              <w:rPr>
                <w:rFonts w:eastAsia="Calibri" w:cs="Times New Roman"/>
                <w:spacing w:val="3"/>
                <w:w w:val="110"/>
                <w:sz w:val="16"/>
              </w:rPr>
              <w:t xml:space="preserve"> </w:t>
            </w:r>
            <w:r w:rsidRPr="00D91EC0">
              <w:rPr>
                <w:rFonts w:eastAsia="Calibri" w:cs="Times New Roman"/>
                <w:spacing w:val="-3"/>
                <w:w w:val="110"/>
                <w:sz w:val="16"/>
              </w:rPr>
              <w:t>Πρόσβασης</w:t>
            </w:r>
          </w:p>
        </w:tc>
        <w:tc>
          <w:tcPr>
            <w:tcW w:w="899" w:type="dxa"/>
            <w:tcBorders>
              <w:top w:val="single" w:sz="7" w:space="0" w:color="D0D6E4"/>
              <w:left w:val="single" w:sz="7" w:space="0" w:color="D0D6E4"/>
              <w:bottom w:val="single" w:sz="7" w:space="0" w:color="D0D6E4"/>
              <w:right w:val="single" w:sz="7" w:space="0" w:color="D0D6E4"/>
            </w:tcBorders>
          </w:tcPr>
          <w:p w14:paraId="3211D3C0" w14:textId="77777777" w:rsidR="00913640" w:rsidRPr="00D91EC0" w:rsidRDefault="00913640"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70F5404B" w14:textId="77777777" w:rsidR="00913640" w:rsidRPr="00D91EC0" w:rsidRDefault="00913640" w:rsidP="00E36FD7">
            <w:pPr>
              <w:widowControl w:val="0"/>
              <w:spacing w:before="120" w:after="360" w:line="360" w:lineRule="auto"/>
              <w:contextualSpacing/>
              <w:rPr>
                <w:rFonts w:eastAsia="Calibri" w:cs="Times New Roman"/>
                <w:sz w:val="16"/>
              </w:rPr>
            </w:pPr>
          </w:p>
        </w:tc>
        <w:tc>
          <w:tcPr>
            <w:tcW w:w="851" w:type="dxa"/>
            <w:tcBorders>
              <w:top w:val="single" w:sz="7" w:space="0" w:color="D0D6E4"/>
              <w:left w:val="single" w:sz="7" w:space="0" w:color="D0D6E4"/>
              <w:bottom w:val="single" w:sz="7" w:space="0" w:color="D0D6E4"/>
              <w:right w:val="single" w:sz="7" w:space="0" w:color="D0D6E4"/>
            </w:tcBorders>
          </w:tcPr>
          <w:p w14:paraId="0BB06B65" w14:textId="77777777" w:rsidR="00913640" w:rsidRPr="00D91EC0" w:rsidRDefault="00913640"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60</w:t>
            </w:r>
          </w:p>
        </w:tc>
      </w:tr>
      <w:tr w:rsidR="00913640" w:rsidRPr="00F01BC7" w14:paraId="38FF5911"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578E0342" w14:textId="77777777" w:rsidR="00913640" w:rsidRPr="00D91EC0" w:rsidRDefault="00913640" w:rsidP="00E36FD7">
            <w:pPr>
              <w:widowControl w:val="0"/>
              <w:spacing w:before="120" w:after="360" w:line="360" w:lineRule="auto"/>
              <w:contextualSpacing/>
              <w:rPr>
                <w:rFonts w:eastAsia="Times New Roman" w:cs="Times New Roman"/>
                <w:sz w:val="16"/>
                <w:lang w:val="el-GR"/>
              </w:rPr>
            </w:pPr>
            <w:r w:rsidRPr="00D91EC0">
              <w:rPr>
                <w:rFonts w:eastAsia="Calibri" w:cs="Times New Roman"/>
                <w:spacing w:val="-2"/>
                <w:w w:val="110"/>
                <w:sz w:val="16"/>
                <w:lang w:val="el-GR"/>
              </w:rPr>
              <w:t>Απόσταση</w:t>
            </w:r>
            <w:r w:rsidRPr="00D91EC0">
              <w:rPr>
                <w:rFonts w:eastAsia="Calibri" w:cs="Times New Roman"/>
                <w:spacing w:val="-5"/>
                <w:w w:val="110"/>
                <w:sz w:val="16"/>
                <w:lang w:val="el-GR"/>
              </w:rPr>
              <w:t xml:space="preserve"> </w:t>
            </w:r>
            <w:r w:rsidRPr="00D91EC0">
              <w:rPr>
                <w:rFonts w:eastAsia="Calibri" w:cs="Times New Roman"/>
                <w:spacing w:val="-2"/>
                <w:w w:val="110"/>
                <w:sz w:val="16"/>
                <w:lang w:val="el-GR"/>
              </w:rPr>
              <w:t>από</w:t>
            </w:r>
            <w:r w:rsidRPr="00D91EC0">
              <w:rPr>
                <w:rFonts w:eastAsia="Calibri" w:cs="Times New Roman"/>
                <w:w w:val="110"/>
                <w:sz w:val="16"/>
                <w:lang w:val="el-GR"/>
              </w:rPr>
              <w:t xml:space="preserve"> </w:t>
            </w:r>
            <w:r w:rsidRPr="00D91EC0">
              <w:rPr>
                <w:rFonts w:eastAsia="Calibri" w:cs="Times New Roman"/>
                <w:spacing w:val="-1"/>
                <w:w w:val="110"/>
                <w:sz w:val="16"/>
                <w:lang w:val="el-GR"/>
              </w:rPr>
              <w:t>την</w:t>
            </w:r>
            <w:r w:rsidRPr="00D91EC0">
              <w:rPr>
                <w:rFonts w:eastAsia="Calibri" w:cs="Times New Roman"/>
                <w:spacing w:val="9"/>
                <w:w w:val="110"/>
                <w:sz w:val="16"/>
                <w:lang w:val="el-GR"/>
              </w:rPr>
              <w:t xml:space="preserve"> </w:t>
            </w:r>
            <w:r w:rsidRPr="00D91EC0">
              <w:rPr>
                <w:rFonts w:eastAsia="Calibri" w:cs="Times New Roman"/>
                <w:spacing w:val="-1"/>
                <w:w w:val="110"/>
                <w:sz w:val="16"/>
                <w:lang w:val="el-GR"/>
              </w:rPr>
              <w:t>εξυπηρετούμενη</w:t>
            </w:r>
            <w:r w:rsidRPr="00D91EC0">
              <w:rPr>
                <w:rFonts w:eastAsia="Calibri" w:cs="Times New Roman"/>
                <w:spacing w:val="-4"/>
                <w:w w:val="110"/>
                <w:sz w:val="16"/>
                <w:lang w:val="el-GR"/>
              </w:rPr>
              <w:t xml:space="preserve"> </w:t>
            </w:r>
            <w:r w:rsidRPr="00D91EC0">
              <w:rPr>
                <w:rFonts w:eastAsia="Calibri" w:cs="Times New Roman"/>
                <w:spacing w:val="1"/>
                <w:w w:val="110"/>
                <w:sz w:val="16"/>
                <w:lang w:val="el-GR"/>
              </w:rPr>
              <w:t>Περιοχή</w:t>
            </w:r>
          </w:p>
        </w:tc>
        <w:tc>
          <w:tcPr>
            <w:tcW w:w="899" w:type="dxa"/>
            <w:tcBorders>
              <w:top w:val="single" w:sz="7" w:space="0" w:color="D0D6E4"/>
              <w:left w:val="single" w:sz="7" w:space="0" w:color="D0D6E4"/>
              <w:bottom w:val="single" w:sz="7" w:space="0" w:color="D0D6E4"/>
              <w:right w:val="single" w:sz="7" w:space="0" w:color="D0D6E4"/>
            </w:tcBorders>
          </w:tcPr>
          <w:p w14:paraId="7E1FD9C2" w14:textId="77777777" w:rsidR="00913640" w:rsidRPr="00D91EC0" w:rsidRDefault="00913640" w:rsidP="00E36FD7">
            <w:pPr>
              <w:widowControl w:val="0"/>
              <w:spacing w:before="120" w:after="360" w:line="360" w:lineRule="auto"/>
              <w:contextualSpacing/>
              <w:rPr>
                <w:rFonts w:eastAsia="Calibri" w:cs="Times New Roman"/>
                <w:sz w:val="16"/>
                <w:lang w:val="el-GR"/>
              </w:rPr>
            </w:pPr>
          </w:p>
        </w:tc>
        <w:tc>
          <w:tcPr>
            <w:tcW w:w="992" w:type="dxa"/>
            <w:tcBorders>
              <w:top w:val="single" w:sz="7" w:space="0" w:color="D0D6E4"/>
              <w:left w:val="single" w:sz="7" w:space="0" w:color="D0D6E4"/>
              <w:bottom w:val="single" w:sz="7" w:space="0" w:color="D0D6E4"/>
              <w:right w:val="single" w:sz="7" w:space="0" w:color="D0D6E4"/>
            </w:tcBorders>
          </w:tcPr>
          <w:p w14:paraId="26F1DF10" w14:textId="77777777" w:rsidR="00913640" w:rsidRPr="00D91EC0" w:rsidRDefault="00913640" w:rsidP="00E36FD7">
            <w:pPr>
              <w:widowControl w:val="0"/>
              <w:spacing w:before="120" w:after="360" w:line="360" w:lineRule="auto"/>
              <w:contextualSpacing/>
              <w:rPr>
                <w:rFonts w:eastAsia="Calibri" w:cs="Times New Roman"/>
                <w:sz w:val="16"/>
                <w:lang w:val="el-GR"/>
              </w:rPr>
            </w:pPr>
          </w:p>
        </w:tc>
        <w:tc>
          <w:tcPr>
            <w:tcW w:w="851" w:type="dxa"/>
            <w:tcBorders>
              <w:top w:val="single" w:sz="7" w:space="0" w:color="D0D6E4"/>
              <w:left w:val="single" w:sz="7" w:space="0" w:color="D0D6E4"/>
              <w:bottom w:val="single" w:sz="7" w:space="0" w:color="D0D6E4"/>
              <w:right w:val="single" w:sz="7" w:space="0" w:color="D0D6E4"/>
            </w:tcBorders>
          </w:tcPr>
          <w:p w14:paraId="28073EC2" w14:textId="77777777" w:rsidR="00913640" w:rsidRPr="00D91EC0" w:rsidRDefault="00913640" w:rsidP="00E36FD7">
            <w:pPr>
              <w:widowControl w:val="0"/>
              <w:spacing w:before="120" w:after="360" w:line="360" w:lineRule="auto"/>
              <w:contextualSpacing/>
              <w:rPr>
                <w:rFonts w:eastAsia="Times New Roman" w:cs="Times New Roman"/>
                <w:sz w:val="16"/>
              </w:rPr>
            </w:pPr>
            <w:r w:rsidRPr="00D91EC0">
              <w:rPr>
                <w:rFonts w:eastAsia="Calibri" w:cs="Times New Roman"/>
                <w:w w:val="110"/>
                <w:sz w:val="16"/>
              </w:rPr>
              <w:t>40</w:t>
            </w:r>
          </w:p>
        </w:tc>
      </w:tr>
      <w:tr w:rsidR="00913640" w:rsidRPr="00F01BC7" w14:paraId="2F3C3286"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3708AAAE" w14:textId="77777777" w:rsidR="00913640" w:rsidRPr="00D91EC0" w:rsidRDefault="00913640" w:rsidP="00E36FD7">
            <w:pPr>
              <w:widowControl w:val="0"/>
              <w:spacing w:before="120" w:after="360" w:line="360" w:lineRule="auto"/>
              <w:contextualSpacing/>
              <w:rPr>
                <w:rFonts w:eastAsia="Times New Roman" w:cs="Times New Roman"/>
                <w:sz w:val="16"/>
              </w:rPr>
            </w:pPr>
            <w:r w:rsidRPr="00D91EC0">
              <w:rPr>
                <w:rFonts w:eastAsia="Calibri" w:cs="Times New Roman"/>
                <w:spacing w:val="1"/>
                <w:w w:val="110"/>
                <w:sz w:val="16"/>
              </w:rPr>
              <w:t>Κόστος</w:t>
            </w:r>
            <w:r w:rsidRPr="00D91EC0">
              <w:rPr>
                <w:rFonts w:eastAsia="Calibri" w:cs="Times New Roman"/>
                <w:spacing w:val="44"/>
                <w:w w:val="110"/>
                <w:sz w:val="16"/>
              </w:rPr>
              <w:t xml:space="preserve"> </w:t>
            </w:r>
            <w:r w:rsidRPr="00D91EC0">
              <w:rPr>
                <w:rFonts w:eastAsia="Calibri" w:cs="Times New Roman"/>
                <w:spacing w:val="-3"/>
                <w:w w:val="110"/>
                <w:sz w:val="16"/>
              </w:rPr>
              <w:t>Εγκατάστασης</w:t>
            </w:r>
          </w:p>
        </w:tc>
        <w:tc>
          <w:tcPr>
            <w:tcW w:w="899" w:type="dxa"/>
            <w:tcBorders>
              <w:top w:val="single" w:sz="7" w:space="0" w:color="D0D6E4"/>
              <w:left w:val="single" w:sz="7" w:space="0" w:color="D0D6E4"/>
              <w:bottom w:val="single" w:sz="7" w:space="0" w:color="D0D6E4"/>
              <w:right w:val="single" w:sz="7" w:space="0" w:color="D0D6E4"/>
            </w:tcBorders>
          </w:tcPr>
          <w:p w14:paraId="6288B651" w14:textId="77777777" w:rsidR="00913640" w:rsidRPr="00D91EC0" w:rsidRDefault="00913640"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31C72ADA" w14:textId="77777777" w:rsidR="00913640" w:rsidRPr="00D91EC0" w:rsidRDefault="00913640" w:rsidP="00E36FD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t>15</w:t>
            </w:r>
          </w:p>
        </w:tc>
        <w:tc>
          <w:tcPr>
            <w:tcW w:w="851" w:type="dxa"/>
            <w:tcBorders>
              <w:top w:val="single" w:sz="7" w:space="0" w:color="D0D6E4"/>
              <w:left w:val="single" w:sz="7" w:space="0" w:color="D0D6E4"/>
              <w:bottom w:val="single" w:sz="7" w:space="0" w:color="D0D6E4"/>
              <w:right w:val="single" w:sz="7" w:space="0" w:color="D0D6E4"/>
            </w:tcBorders>
          </w:tcPr>
          <w:p w14:paraId="40C3B67A" w14:textId="77777777" w:rsidR="00913640" w:rsidRPr="00D91EC0" w:rsidRDefault="00913640" w:rsidP="00E36FD7">
            <w:pPr>
              <w:widowControl w:val="0"/>
              <w:spacing w:before="120" w:after="360" w:line="360" w:lineRule="auto"/>
              <w:contextualSpacing/>
              <w:rPr>
                <w:rFonts w:eastAsia="Calibri" w:cs="Times New Roman"/>
                <w:sz w:val="16"/>
              </w:rPr>
            </w:pPr>
          </w:p>
        </w:tc>
      </w:tr>
      <w:tr w:rsidR="00913640" w:rsidRPr="00F01BC7" w14:paraId="7E15E6B3"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shd w:val="clear" w:color="auto" w:fill="9CC2E5" w:themeFill="accent1" w:themeFillTint="99"/>
          </w:tcPr>
          <w:p w14:paraId="111343D6" w14:textId="77777777" w:rsidR="00913640" w:rsidRPr="00D91EC0" w:rsidRDefault="00913640" w:rsidP="00E36FD7">
            <w:pPr>
              <w:widowControl w:val="0"/>
              <w:spacing w:before="120" w:after="360" w:line="360" w:lineRule="auto"/>
              <w:contextualSpacing/>
              <w:rPr>
                <w:rFonts w:eastAsia="Calibri" w:cs="Times New Roman"/>
                <w:spacing w:val="1"/>
                <w:w w:val="110"/>
                <w:sz w:val="16"/>
              </w:rPr>
            </w:pPr>
            <w:r w:rsidRPr="00D91EC0">
              <w:rPr>
                <w:rFonts w:eastAsia="Calibri" w:cs="Times New Roman"/>
                <w:spacing w:val="1"/>
                <w:w w:val="110"/>
                <w:sz w:val="16"/>
              </w:rPr>
              <w:t>5. Οικονομικά</w:t>
            </w:r>
          </w:p>
        </w:tc>
        <w:tc>
          <w:tcPr>
            <w:tcW w:w="899" w:type="dxa"/>
            <w:tcBorders>
              <w:top w:val="single" w:sz="7" w:space="0" w:color="D0D6E4"/>
              <w:left w:val="single" w:sz="7" w:space="0" w:color="D0D6E4"/>
              <w:bottom w:val="single" w:sz="7" w:space="0" w:color="D0D6E4"/>
              <w:right w:val="single" w:sz="7" w:space="0" w:color="D0D6E4"/>
            </w:tcBorders>
            <w:shd w:val="clear" w:color="auto" w:fill="9CC2E5" w:themeFill="accent1" w:themeFillTint="99"/>
          </w:tcPr>
          <w:p w14:paraId="2B1E274F" w14:textId="77777777" w:rsidR="00913640" w:rsidRPr="00D91EC0" w:rsidRDefault="00913640" w:rsidP="00E36FD7">
            <w:pPr>
              <w:widowControl w:val="0"/>
              <w:spacing w:before="120" w:after="360" w:line="360" w:lineRule="auto"/>
              <w:contextualSpacing/>
              <w:rPr>
                <w:rFonts w:eastAsia="Calibri" w:cs="Times New Roman"/>
                <w:sz w:val="16"/>
              </w:rPr>
            </w:pPr>
            <w:r w:rsidRPr="00D91EC0">
              <w:rPr>
                <w:rFonts w:eastAsia="Calibri" w:cs="Times New Roman"/>
                <w:sz w:val="16"/>
              </w:rPr>
              <w:t>5</w:t>
            </w:r>
          </w:p>
        </w:tc>
        <w:tc>
          <w:tcPr>
            <w:tcW w:w="992" w:type="dxa"/>
            <w:tcBorders>
              <w:top w:val="single" w:sz="7" w:space="0" w:color="D0D6E4"/>
              <w:left w:val="single" w:sz="7" w:space="0" w:color="D0D6E4"/>
              <w:bottom w:val="single" w:sz="7" w:space="0" w:color="D0D6E4"/>
              <w:right w:val="single" w:sz="7" w:space="0" w:color="D0D6E4"/>
            </w:tcBorders>
            <w:shd w:val="clear" w:color="auto" w:fill="9CC2E5" w:themeFill="accent1" w:themeFillTint="99"/>
          </w:tcPr>
          <w:p w14:paraId="3ED6CEE0" w14:textId="77777777" w:rsidR="00913640" w:rsidRPr="00D91EC0" w:rsidRDefault="00913640" w:rsidP="00E36FD7">
            <w:pPr>
              <w:widowControl w:val="0"/>
              <w:spacing w:before="120" w:after="360" w:line="360" w:lineRule="auto"/>
              <w:contextualSpacing/>
              <w:rPr>
                <w:rFonts w:eastAsia="Calibri" w:cs="Times New Roman"/>
                <w:spacing w:val="6"/>
                <w:w w:val="110"/>
                <w:sz w:val="16"/>
              </w:rPr>
            </w:pPr>
          </w:p>
        </w:tc>
        <w:tc>
          <w:tcPr>
            <w:tcW w:w="851" w:type="dxa"/>
            <w:tcBorders>
              <w:top w:val="single" w:sz="7" w:space="0" w:color="D0D6E4"/>
              <w:left w:val="single" w:sz="7" w:space="0" w:color="D0D6E4"/>
              <w:bottom w:val="single" w:sz="7" w:space="0" w:color="D0D6E4"/>
              <w:right w:val="single" w:sz="7" w:space="0" w:color="D0D6E4"/>
            </w:tcBorders>
            <w:shd w:val="clear" w:color="auto" w:fill="9CC2E5" w:themeFill="accent1" w:themeFillTint="99"/>
          </w:tcPr>
          <w:p w14:paraId="51CB44A9" w14:textId="77777777" w:rsidR="00913640" w:rsidRPr="00D91EC0" w:rsidRDefault="00913640" w:rsidP="00E36FD7">
            <w:pPr>
              <w:widowControl w:val="0"/>
              <w:spacing w:before="120" w:after="360" w:line="360" w:lineRule="auto"/>
              <w:contextualSpacing/>
              <w:rPr>
                <w:rFonts w:eastAsia="Calibri" w:cs="Times New Roman"/>
                <w:sz w:val="16"/>
              </w:rPr>
            </w:pPr>
          </w:p>
        </w:tc>
      </w:tr>
      <w:tr w:rsidR="00913640" w:rsidRPr="00F01BC7" w14:paraId="2442EDED"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29406308" w14:textId="77777777" w:rsidR="00913640" w:rsidRPr="00D91EC0" w:rsidRDefault="00913640" w:rsidP="00E36FD7">
            <w:pPr>
              <w:widowControl w:val="0"/>
              <w:spacing w:before="120" w:after="360" w:line="360" w:lineRule="auto"/>
              <w:contextualSpacing/>
              <w:rPr>
                <w:rFonts w:eastAsia="Calibri" w:cs="Times New Roman"/>
                <w:spacing w:val="1"/>
                <w:w w:val="110"/>
                <w:sz w:val="16"/>
              </w:rPr>
            </w:pPr>
            <w:r w:rsidRPr="00D91EC0">
              <w:rPr>
                <w:rFonts w:eastAsia="Calibri" w:cs="Times New Roman"/>
                <w:spacing w:val="1"/>
                <w:w w:val="110"/>
                <w:sz w:val="16"/>
              </w:rPr>
              <w:t>Ιδιοκτησιακό  Καθεστώς-Αξία Γης</w:t>
            </w:r>
          </w:p>
        </w:tc>
        <w:tc>
          <w:tcPr>
            <w:tcW w:w="899" w:type="dxa"/>
            <w:tcBorders>
              <w:top w:val="single" w:sz="7" w:space="0" w:color="D0D6E4"/>
              <w:left w:val="single" w:sz="7" w:space="0" w:color="D0D6E4"/>
              <w:bottom w:val="single" w:sz="7" w:space="0" w:color="D0D6E4"/>
              <w:right w:val="single" w:sz="7" w:space="0" w:color="D0D6E4"/>
            </w:tcBorders>
          </w:tcPr>
          <w:p w14:paraId="2623E314" w14:textId="77777777" w:rsidR="00913640" w:rsidRPr="00D91EC0" w:rsidRDefault="00913640"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49CB4072" w14:textId="77777777" w:rsidR="00913640" w:rsidRPr="00D91EC0" w:rsidRDefault="00913640" w:rsidP="00E36FD7">
            <w:pPr>
              <w:widowControl w:val="0"/>
              <w:spacing w:before="120" w:after="360" w:line="360" w:lineRule="auto"/>
              <w:contextualSpacing/>
              <w:rPr>
                <w:rFonts w:eastAsia="Calibri" w:cs="Times New Roman"/>
                <w:spacing w:val="6"/>
                <w:w w:val="110"/>
                <w:sz w:val="16"/>
              </w:rPr>
            </w:pPr>
            <w:r w:rsidRPr="00D91EC0">
              <w:rPr>
                <w:rFonts w:eastAsia="Calibri" w:cs="Times New Roman"/>
                <w:spacing w:val="6"/>
                <w:w w:val="110"/>
                <w:sz w:val="16"/>
              </w:rPr>
              <w:t>50</w:t>
            </w:r>
          </w:p>
        </w:tc>
        <w:tc>
          <w:tcPr>
            <w:tcW w:w="851" w:type="dxa"/>
            <w:tcBorders>
              <w:top w:val="single" w:sz="7" w:space="0" w:color="D0D6E4"/>
              <w:left w:val="single" w:sz="7" w:space="0" w:color="D0D6E4"/>
              <w:bottom w:val="single" w:sz="7" w:space="0" w:color="D0D6E4"/>
              <w:right w:val="single" w:sz="7" w:space="0" w:color="D0D6E4"/>
            </w:tcBorders>
          </w:tcPr>
          <w:p w14:paraId="15742883" w14:textId="77777777" w:rsidR="00913640" w:rsidRPr="00D91EC0" w:rsidRDefault="00913640" w:rsidP="00E36FD7">
            <w:pPr>
              <w:widowControl w:val="0"/>
              <w:spacing w:before="120" w:after="360" w:line="360" w:lineRule="auto"/>
              <w:contextualSpacing/>
              <w:rPr>
                <w:rFonts w:eastAsia="Calibri" w:cs="Times New Roman"/>
                <w:sz w:val="16"/>
              </w:rPr>
            </w:pPr>
          </w:p>
        </w:tc>
      </w:tr>
      <w:tr w:rsidR="00913640" w:rsidRPr="00F01BC7" w14:paraId="3E09E7B1"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36AE69C0" w14:textId="77777777" w:rsidR="00913640" w:rsidRPr="00D91EC0" w:rsidRDefault="00913640" w:rsidP="00E36FD7">
            <w:pPr>
              <w:widowControl w:val="0"/>
              <w:spacing w:before="120" w:after="360" w:line="360" w:lineRule="auto"/>
              <w:contextualSpacing/>
              <w:rPr>
                <w:rFonts w:eastAsia="Calibri" w:cs="Times New Roman"/>
                <w:spacing w:val="1"/>
                <w:w w:val="110"/>
                <w:sz w:val="16"/>
              </w:rPr>
            </w:pPr>
            <w:r w:rsidRPr="00D91EC0">
              <w:rPr>
                <w:rFonts w:eastAsia="Calibri" w:cs="Times New Roman"/>
                <w:spacing w:val="1"/>
                <w:w w:val="110"/>
                <w:sz w:val="16"/>
              </w:rPr>
              <w:t>Ιδιοκτησιακό Καθεστώς</w:t>
            </w:r>
          </w:p>
        </w:tc>
        <w:tc>
          <w:tcPr>
            <w:tcW w:w="899" w:type="dxa"/>
            <w:tcBorders>
              <w:top w:val="single" w:sz="7" w:space="0" w:color="D0D6E4"/>
              <w:left w:val="single" w:sz="7" w:space="0" w:color="D0D6E4"/>
              <w:bottom w:val="single" w:sz="7" w:space="0" w:color="D0D6E4"/>
              <w:right w:val="single" w:sz="7" w:space="0" w:color="D0D6E4"/>
            </w:tcBorders>
          </w:tcPr>
          <w:p w14:paraId="5C1BBD9F" w14:textId="77777777" w:rsidR="00913640" w:rsidRPr="00D91EC0" w:rsidRDefault="00913640"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2F46528E" w14:textId="77777777" w:rsidR="00913640" w:rsidRPr="00D91EC0" w:rsidRDefault="00913640" w:rsidP="00E36FD7">
            <w:pPr>
              <w:widowControl w:val="0"/>
              <w:spacing w:before="120" w:after="360" w:line="360" w:lineRule="auto"/>
              <w:contextualSpacing/>
              <w:rPr>
                <w:rFonts w:eastAsia="Calibri" w:cs="Times New Roman"/>
                <w:spacing w:val="6"/>
                <w:w w:val="110"/>
                <w:sz w:val="16"/>
              </w:rPr>
            </w:pPr>
          </w:p>
        </w:tc>
        <w:tc>
          <w:tcPr>
            <w:tcW w:w="851" w:type="dxa"/>
            <w:tcBorders>
              <w:top w:val="single" w:sz="7" w:space="0" w:color="D0D6E4"/>
              <w:left w:val="single" w:sz="7" w:space="0" w:color="D0D6E4"/>
              <w:bottom w:val="single" w:sz="7" w:space="0" w:color="D0D6E4"/>
              <w:right w:val="single" w:sz="7" w:space="0" w:color="D0D6E4"/>
            </w:tcBorders>
          </w:tcPr>
          <w:p w14:paraId="37D9EA9A" w14:textId="77777777" w:rsidR="00913640" w:rsidRPr="00D91EC0" w:rsidRDefault="00913640" w:rsidP="00E36FD7">
            <w:pPr>
              <w:widowControl w:val="0"/>
              <w:spacing w:before="120" w:after="360" w:line="360" w:lineRule="auto"/>
              <w:contextualSpacing/>
              <w:rPr>
                <w:rFonts w:eastAsia="Calibri" w:cs="Times New Roman"/>
                <w:sz w:val="16"/>
              </w:rPr>
            </w:pPr>
            <w:r w:rsidRPr="00D91EC0">
              <w:rPr>
                <w:rFonts w:eastAsia="Calibri" w:cs="Times New Roman"/>
                <w:sz w:val="16"/>
              </w:rPr>
              <w:t>40</w:t>
            </w:r>
          </w:p>
        </w:tc>
      </w:tr>
      <w:tr w:rsidR="00913640" w:rsidRPr="00F01BC7" w14:paraId="11205445"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1D0A51A9" w14:textId="77777777" w:rsidR="00913640" w:rsidRPr="00D91EC0" w:rsidRDefault="00913640" w:rsidP="00E36FD7">
            <w:pPr>
              <w:widowControl w:val="0"/>
              <w:spacing w:before="120" w:after="360" w:line="360" w:lineRule="auto"/>
              <w:contextualSpacing/>
              <w:rPr>
                <w:rFonts w:eastAsia="Calibri" w:cs="Times New Roman"/>
                <w:spacing w:val="1"/>
                <w:w w:val="110"/>
                <w:sz w:val="16"/>
              </w:rPr>
            </w:pPr>
            <w:r w:rsidRPr="00D91EC0">
              <w:rPr>
                <w:rFonts w:eastAsia="Calibri" w:cs="Times New Roman"/>
                <w:spacing w:val="1"/>
                <w:w w:val="110"/>
                <w:sz w:val="16"/>
              </w:rPr>
              <w:t>Αξία Γης</w:t>
            </w:r>
          </w:p>
        </w:tc>
        <w:tc>
          <w:tcPr>
            <w:tcW w:w="899" w:type="dxa"/>
            <w:tcBorders>
              <w:top w:val="single" w:sz="7" w:space="0" w:color="D0D6E4"/>
              <w:left w:val="single" w:sz="7" w:space="0" w:color="D0D6E4"/>
              <w:bottom w:val="single" w:sz="7" w:space="0" w:color="D0D6E4"/>
              <w:right w:val="single" w:sz="7" w:space="0" w:color="D0D6E4"/>
            </w:tcBorders>
          </w:tcPr>
          <w:p w14:paraId="2FEB8A80" w14:textId="77777777" w:rsidR="00913640" w:rsidRPr="00D91EC0" w:rsidRDefault="00913640"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7A2D1CA0" w14:textId="77777777" w:rsidR="00913640" w:rsidRPr="00D91EC0" w:rsidRDefault="00913640" w:rsidP="00E36FD7">
            <w:pPr>
              <w:widowControl w:val="0"/>
              <w:spacing w:before="120" w:after="360" w:line="360" w:lineRule="auto"/>
              <w:contextualSpacing/>
              <w:rPr>
                <w:rFonts w:eastAsia="Calibri" w:cs="Times New Roman"/>
                <w:spacing w:val="6"/>
                <w:w w:val="110"/>
                <w:sz w:val="16"/>
              </w:rPr>
            </w:pPr>
          </w:p>
        </w:tc>
        <w:tc>
          <w:tcPr>
            <w:tcW w:w="851" w:type="dxa"/>
            <w:tcBorders>
              <w:top w:val="single" w:sz="7" w:space="0" w:color="D0D6E4"/>
              <w:left w:val="single" w:sz="7" w:space="0" w:color="D0D6E4"/>
              <w:bottom w:val="single" w:sz="7" w:space="0" w:color="D0D6E4"/>
              <w:right w:val="single" w:sz="7" w:space="0" w:color="D0D6E4"/>
            </w:tcBorders>
          </w:tcPr>
          <w:p w14:paraId="2FB014F2" w14:textId="77777777" w:rsidR="00913640" w:rsidRPr="00D91EC0" w:rsidRDefault="00913640" w:rsidP="00E36FD7">
            <w:pPr>
              <w:widowControl w:val="0"/>
              <w:spacing w:before="120" w:after="360" w:line="360" w:lineRule="auto"/>
              <w:contextualSpacing/>
              <w:rPr>
                <w:rFonts w:eastAsia="Calibri" w:cs="Times New Roman"/>
                <w:sz w:val="16"/>
              </w:rPr>
            </w:pPr>
            <w:r w:rsidRPr="00D91EC0">
              <w:rPr>
                <w:rFonts w:eastAsia="Calibri" w:cs="Times New Roman"/>
                <w:sz w:val="16"/>
              </w:rPr>
              <w:t>60</w:t>
            </w:r>
          </w:p>
        </w:tc>
      </w:tr>
      <w:tr w:rsidR="00913640" w:rsidRPr="00F01BC7" w14:paraId="0A672586"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tcPr>
          <w:p w14:paraId="204D9211" w14:textId="77777777" w:rsidR="00913640" w:rsidRPr="00D91EC0" w:rsidRDefault="00913640" w:rsidP="00E36FD7">
            <w:pPr>
              <w:widowControl w:val="0"/>
              <w:spacing w:before="120" w:after="360" w:line="360" w:lineRule="auto"/>
              <w:contextualSpacing/>
              <w:rPr>
                <w:rFonts w:eastAsia="Calibri" w:cs="Times New Roman"/>
                <w:spacing w:val="1"/>
                <w:w w:val="110"/>
                <w:sz w:val="16"/>
              </w:rPr>
            </w:pPr>
            <w:r w:rsidRPr="00D91EC0">
              <w:rPr>
                <w:rFonts w:eastAsia="Calibri" w:cs="Times New Roman"/>
                <w:spacing w:val="1"/>
                <w:w w:val="110"/>
                <w:sz w:val="16"/>
              </w:rPr>
              <w:t>Κόστος Μεταφοράς</w:t>
            </w:r>
          </w:p>
        </w:tc>
        <w:tc>
          <w:tcPr>
            <w:tcW w:w="899" w:type="dxa"/>
            <w:tcBorders>
              <w:top w:val="single" w:sz="7" w:space="0" w:color="D0D6E4"/>
              <w:left w:val="single" w:sz="7" w:space="0" w:color="D0D6E4"/>
              <w:bottom w:val="single" w:sz="7" w:space="0" w:color="D0D6E4"/>
              <w:right w:val="single" w:sz="7" w:space="0" w:color="D0D6E4"/>
            </w:tcBorders>
          </w:tcPr>
          <w:p w14:paraId="5AE95617" w14:textId="77777777" w:rsidR="00913640" w:rsidRPr="00D91EC0" w:rsidRDefault="00913640" w:rsidP="00E36FD7">
            <w:pPr>
              <w:widowControl w:val="0"/>
              <w:spacing w:before="120" w:after="360" w:line="360" w:lineRule="auto"/>
              <w:contextualSpacing/>
              <w:rPr>
                <w:rFonts w:eastAsia="Calibri" w:cs="Times New Roman"/>
                <w:sz w:val="16"/>
              </w:rPr>
            </w:pPr>
          </w:p>
        </w:tc>
        <w:tc>
          <w:tcPr>
            <w:tcW w:w="992" w:type="dxa"/>
            <w:tcBorders>
              <w:top w:val="single" w:sz="7" w:space="0" w:color="D0D6E4"/>
              <w:left w:val="single" w:sz="7" w:space="0" w:color="D0D6E4"/>
              <w:bottom w:val="single" w:sz="7" w:space="0" w:color="D0D6E4"/>
              <w:right w:val="single" w:sz="7" w:space="0" w:color="D0D6E4"/>
            </w:tcBorders>
          </w:tcPr>
          <w:p w14:paraId="449887DF" w14:textId="77777777" w:rsidR="00913640" w:rsidRPr="00D91EC0" w:rsidRDefault="00913640" w:rsidP="00E36FD7">
            <w:pPr>
              <w:widowControl w:val="0"/>
              <w:spacing w:before="120" w:after="360" w:line="360" w:lineRule="auto"/>
              <w:contextualSpacing/>
              <w:rPr>
                <w:rFonts w:eastAsia="Calibri" w:cs="Times New Roman"/>
                <w:spacing w:val="6"/>
                <w:w w:val="110"/>
                <w:sz w:val="16"/>
              </w:rPr>
            </w:pPr>
            <w:r w:rsidRPr="00D91EC0">
              <w:rPr>
                <w:rFonts w:eastAsia="Calibri" w:cs="Times New Roman"/>
                <w:spacing w:val="6"/>
                <w:w w:val="110"/>
                <w:sz w:val="16"/>
              </w:rPr>
              <w:t>50</w:t>
            </w:r>
          </w:p>
        </w:tc>
        <w:tc>
          <w:tcPr>
            <w:tcW w:w="851" w:type="dxa"/>
            <w:tcBorders>
              <w:top w:val="single" w:sz="7" w:space="0" w:color="D0D6E4"/>
              <w:left w:val="single" w:sz="7" w:space="0" w:color="D0D6E4"/>
              <w:bottom w:val="single" w:sz="7" w:space="0" w:color="D0D6E4"/>
              <w:right w:val="single" w:sz="7" w:space="0" w:color="D0D6E4"/>
            </w:tcBorders>
          </w:tcPr>
          <w:p w14:paraId="2AA155D9" w14:textId="77777777" w:rsidR="00913640" w:rsidRPr="00D91EC0" w:rsidRDefault="00913640" w:rsidP="00E36FD7">
            <w:pPr>
              <w:widowControl w:val="0"/>
              <w:spacing w:before="120" w:after="360" w:line="360" w:lineRule="auto"/>
              <w:contextualSpacing/>
              <w:rPr>
                <w:rFonts w:eastAsia="Calibri" w:cs="Times New Roman"/>
                <w:sz w:val="16"/>
              </w:rPr>
            </w:pPr>
          </w:p>
        </w:tc>
      </w:tr>
      <w:tr w:rsidR="00913640" w:rsidRPr="00F01BC7" w14:paraId="113300E5" w14:textId="77777777" w:rsidTr="00586CAF">
        <w:trPr>
          <w:trHeight w:hRule="exact" w:val="227"/>
        </w:trPr>
        <w:tc>
          <w:tcPr>
            <w:tcW w:w="6865" w:type="dxa"/>
            <w:tcBorders>
              <w:top w:val="single" w:sz="7" w:space="0" w:color="D0D6E4"/>
              <w:left w:val="single" w:sz="7" w:space="0" w:color="D0D6E4"/>
              <w:bottom w:val="single" w:sz="7" w:space="0" w:color="D0D6E4"/>
              <w:right w:val="single" w:sz="7" w:space="0" w:color="D0D6E4"/>
            </w:tcBorders>
            <w:shd w:val="clear" w:color="auto" w:fill="94B3D6"/>
          </w:tcPr>
          <w:p w14:paraId="3217484B" w14:textId="77777777" w:rsidR="00913640" w:rsidRPr="00D91EC0" w:rsidRDefault="00913640" w:rsidP="00E36FD7">
            <w:pPr>
              <w:widowControl w:val="0"/>
              <w:spacing w:before="120" w:after="360" w:line="360" w:lineRule="auto"/>
              <w:contextualSpacing/>
              <w:rPr>
                <w:rFonts w:eastAsia="Calibri" w:cs="Times New Roman"/>
                <w:spacing w:val="1"/>
                <w:w w:val="110"/>
                <w:sz w:val="16"/>
              </w:rPr>
            </w:pPr>
            <w:r w:rsidRPr="00D91EC0">
              <w:rPr>
                <w:rFonts w:eastAsia="Calibri" w:cs="Times New Roman"/>
                <w:spacing w:val="1"/>
                <w:w w:val="110"/>
                <w:sz w:val="16"/>
              </w:rPr>
              <w:t>6. Κοινωνική Αποδοχή</w:t>
            </w:r>
          </w:p>
        </w:tc>
        <w:tc>
          <w:tcPr>
            <w:tcW w:w="899" w:type="dxa"/>
            <w:tcBorders>
              <w:top w:val="single" w:sz="7" w:space="0" w:color="D0D6E4"/>
              <w:left w:val="single" w:sz="7" w:space="0" w:color="D0D6E4"/>
              <w:bottom w:val="single" w:sz="7" w:space="0" w:color="D0D6E4"/>
              <w:right w:val="single" w:sz="7" w:space="0" w:color="D0D6E4"/>
            </w:tcBorders>
            <w:shd w:val="clear" w:color="auto" w:fill="94B3D6"/>
          </w:tcPr>
          <w:p w14:paraId="423D2B14" w14:textId="77777777" w:rsidR="00913640" w:rsidRPr="00D91EC0" w:rsidRDefault="00913640" w:rsidP="00E36FD7">
            <w:pPr>
              <w:widowControl w:val="0"/>
              <w:spacing w:before="120" w:after="360" w:line="360" w:lineRule="auto"/>
              <w:contextualSpacing/>
              <w:rPr>
                <w:rFonts w:eastAsia="Calibri" w:cs="Times New Roman"/>
                <w:sz w:val="16"/>
              </w:rPr>
            </w:pPr>
            <w:r w:rsidRPr="00D91EC0">
              <w:rPr>
                <w:rFonts w:eastAsia="Calibri" w:cs="Times New Roman"/>
                <w:sz w:val="16"/>
              </w:rPr>
              <w:t>5</w:t>
            </w:r>
          </w:p>
        </w:tc>
        <w:tc>
          <w:tcPr>
            <w:tcW w:w="992" w:type="dxa"/>
            <w:tcBorders>
              <w:top w:val="single" w:sz="7" w:space="0" w:color="D0D6E4"/>
              <w:left w:val="single" w:sz="7" w:space="0" w:color="D0D6E4"/>
              <w:bottom w:val="single" w:sz="7" w:space="0" w:color="D0D6E4"/>
              <w:right w:val="single" w:sz="7" w:space="0" w:color="D0D6E4"/>
            </w:tcBorders>
            <w:shd w:val="clear" w:color="auto" w:fill="94B3D6"/>
          </w:tcPr>
          <w:p w14:paraId="3FAA8332" w14:textId="77777777" w:rsidR="00913640" w:rsidRPr="00D91EC0" w:rsidRDefault="00913640" w:rsidP="00E36FD7">
            <w:pPr>
              <w:widowControl w:val="0"/>
              <w:spacing w:before="120" w:after="360" w:line="360" w:lineRule="auto"/>
              <w:contextualSpacing/>
              <w:rPr>
                <w:rFonts w:eastAsia="Calibri" w:cs="Times New Roman"/>
                <w:spacing w:val="6"/>
                <w:w w:val="110"/>
                <w:sz w:val="16"/>
              </w:rPr>
            </w:pPr>
          </w:p>
        </w:tc>
        <w:tc>
          <w:tcPr>
            <w:tcW w:w="851" w:type="dxa"/>
            <w:tcBorders>
              <w:top w:val="single" w:sz="7" w:space="0" w:color="D0D6E4"/>
              <w:left w:val="single" w:sz="7" w:space="0" w:color="D0D6E4"/>
              <w:bottom w:val="single" w:sz="7" w:space="0" w:color="D0D6E4"/>
              <w:right w:val="single" w:sz="7" w:space="0" w:color="D0D6E4"/>
            </w:tcBorders>
            <w:shd w:val="clear" w:color="auto" w:fill="94B3D6"/>
          </w:tcPr>
          <w:p w14:paraId="0B77E258" w14:textId="77777777" w:rsidR="00913640" w:rsidRPr="00D91EC0" w:rsidRDefault="00913640" w:rsidP="00E36FD7">
            <w:pPr>
              <w:widowControl w:val="0"/>
              <w:spacing w:before="120" w:after="360" w:line="360" w:lineRule="auto"/>
              <w:contextualSpacing/>
              <w:rPr>
                <w:rFonts w:eastAsia="Calibri" w:cs="Times New Roman"/>
                <w:sz w:val="16"/>
              </w:rPr>
            </w:pPr>
          </w:p>
        </w:tc>
      </w:tr>
    </w:tbl>
    <w:p w14:paraId="0A124EBD" w14:textId="1A54ED7B" w:rsidR="0005612E" w:rsidRDefault="004201B0" w:rsidP="004201B0">
      <w:pPr>
        <w:spacing w:before="120" w:after="360" w:line="360" w:lineRule="auto"/>
        <w:jc w:val="center"/>
        <w:rPr>
          <w:rFonts w:cs="Times New Roman"/>
          <w:b/>
          <w:lang w:val="el-GR"/>
        </w:rPr>
      </w:pPr>
      <w:r w:rsidRPr="00545735">
        <w:rPr>
          <w:rFonts w:eastAsia="Calibri" w:cs="Times New Roman"/>
          <w:b/>
          <w:i/>
          <w:spacing w:val="-1"/>
          <w:lang w:val="el-GR"/>
        </w:rPr>
        <w:t>Πίνακας</w:t>
      </w:r>
      <w:r w:rsidRPr="00545735">
        <w:rPr>
          <w:rFonts w:eastAsia="Calibri" w:cs="Times New Roman"/>
          <w:b/>
          <w:i/>
          <w:spacing w:val="36"/>
          <w:lang w:val="el-GR"/>
        </w:rPr>
        <w:t xml:space="preserve"> </w:t>
      </w:r>
      <w:r w:rsidRPr="00545735">
        <w:rPr>
          <w:rFonts w:eastAsia="Calibri" w:cs="Times New Roman"/>
          <w:b/>
          <w:i/>
          <w:lang w:val="el-GR"/>
        </w:rPr>
        <w:t>22:</w:t>
      </w:r>
      <w:r w:rsidRPr="00545735">
        <w:rPr>
          <w:rFonts w:eastAsia="Calibri" w:cs="Times New Roman"/>
          <w:b/>
          <w:i/>
          <w:spacing w:val="36"/>
          <w:lang w:val="el-GR"/>
        </w:rPr>
        <w:t xml:space="preserve"> </w:t>
      </w:r>
      <w:r w:rsidRPr="00F01BC7">
        <w:rPr>
          <w:rFonts w:eastAsia="Calibri" w:cs="Times New Roman"/>
          <w:i/>
          <w:spacing w:val="-1"/>
          <w:lang w:val="el-GR"/>
        </w:rPr>
        <w:t>Κριτήρια</w:t>
      </w:r>
      <w:r w:rsidRPr="00F01BC7">
        <w:rPr>
          <w:rFonts w:eastAsia="Calibri" w:cs="Times New Roman"/>
          <w:i/>
          <w:spacing w:val="36"/>
          <w:lang w:val="el-GR"/>
        </w:rPr>
        <w:t xml:space="preserve"> </w:t>
      </w:r>
      <w:r w:rsidRPr="00F01BC7">
        <w:rPr>
          <w:rFonts w:eastAsia="Calibri" w:cs="Times New Roman"/>
          <w:i/>
          <w:spacing w:val="-1"/>
          <w:lang w:val="el-GR"/>
        </w:rPr>
        <w:t>χωροθέτησης</w:t>
      </w:r>
      <w:r w:rsidRPr="00F01BC7">
        <w:rPr>
          <w:rFonts w:eastAsia="Calibri" w:cs="Times New Roman"/>
          <w:i/>
          <w:spacing w:val="36"/>
          <w:lang w:val="el-GR"/>
        </w:rPr>
        <w:t xml:space="preserve"> </w:t>
      </w:r>
      <w:r w:rsidRPr="00F01BC7">
        <w:rPr>
          <w:rFonts w:eastAsia="Calibri" w:cs="Times New Roman"/>
          <w:i/>
          <w:spacing w:val="-1"/>
          <w:lang w:val="el-GR"/>
        </w:rPr>
        <w:t>ΧΥΤΑ</w:t>
      </w:r>
      <w:r w:rsidRPr="00F01BC7">
        <w:rPr>
          <w:rFonts w:eastAsia="Calibri" w:cs="Times New Roman"/>
          <w:i/>
          <w:spacing w:val="37"/>
          <w:lang w:val="el-GR"/>
        </w:rPr>
        <w:t xml:space="preserve"> </w:t>
      </w:r>
      <w:r w:rsidRPr="00F01BC7">
        <w:rPr>
          <w:rFonts w:eastAsia="Calibri" w:cs="Times New Roman"/>
          <w:i/>
          <w:lang w:val="el-GR"/>
        </w:rPr>
        <w:t>Μαυρορράχης</w:t>
      </w:r>
      <w:r w:rsidRPr="00F01BC7">
        <w:rPr>
          <w:rFonts w:eastAsia="Calibri" w:cs="Times New Roman"/>
          <w:i/>
          <w:spacing w:val="38"/>
          <w:lang w:val="el-GR"/>
        </w:rPr>
        <w:t xml:space="preserve"> </w:t>
      </w:r>
      <w:r w:rsidRPr="00F01BC7">
        <w:rPr>
          <w:rFonts w:eastAsia="Calibri" w:cs="Times New Roman"/>
          <w:i/>
          <w:lang w:val="el-GR"/>
        </w:rPr>
        <w:t>&amp;</w:t>
      </w:r>
      <w:r w:rsidRPr="00F01BC7">
        <w:rPr>
          <w:rFonts w:eastAsia="Calibri" w:cs="Times New Roman"/>
          <w:i/>
          <w:spacing w:val="28"/>
          <w:lang w:val="el-GR"/>
        </w:rPr>
        <w:t xml:space="preserve"> </w:t>
      </w:r>
      <w:r w:rsidRPr="00F01BC7">
        <w:rPr>
          <w:rFonts w:eastAsia="Calibri" w:cs="Times New Roman"/>
          <w:i/>
          <w:lang w:val="el-GR"/>
        </w:rPr>
        <w:t>οι</w:t>
      </w:r>
      <w:r w:rsidRPr="00F01BC7">
        <w:rPr>
          <w:rFonts w:eastAsia="Calibri" w:cs="Times New Roman"/>
          <w:i/>
          <w:spacing w:val="36"/>
          <w:lang w:val="el-GR"/>
        </w:rPr>
        <w:t xml:space="preserve"> </w:t>
      </w:r>
      <w:r w:rsidRPr="00F01BC7">
        <w:rPr>
          <w:rFonts w:eastAsia="Calibri" w:cs="Times New Roman"/>
          <w:i/>
          <w:lang w:val="el-GR"/>
        </w:rPr>
        <w:t>επιμέρους</w:t>
      </w:r>
      <w:r w:rsidRPr="00F01BC7">
        <w:rPr>
          <w:rFonts w:eastAsia="Calibri" w:cs="Times New Roman"/>
          <w:i/>
          <w:spacing w:val="23"/>
          <w:lang w:val="el-GR"/>
        </w:rPr>
        <w:t xml:space="preserve"> </w:t>
      </w:r>
      <w:r w:rsidRPr="00F01BC7">
        <w:rPr>
          <w:rFonts w:eastAsia="Calibri" w:cs="Times New Roman"/>
          <w:i/>
          <w:spacing w:val="-1"/>
          <w:lang w:val="el-GR"/>
        </w:rPr>
        <w:t>βαρύτητες</w:t>
      </w:r>
      <w:r w:rsidRPr="00F01BC7">
        <w:rPr>
          <w:rFonts w:eastAsia="Calibri" w:cs="Times New Roman"/>
          <w:i/>
          <w:spacing w:val="36"/>
          <w:lang w:val="el-GR"/>
        </w:rPr>
        <w:t xml:space="preserve"> </w:t>
      </w:r>
      <w:r w:rsidRPr="00F01BC7">
        <w:rPr>
          <w:rFonts w:eastAsia="Calibri" w:cs="Times New Roman"/>
          <w:i/>
          <w:lang w:val="el-GR"/>
        </w:rPr>
        <w:t>τους.</w:t>
      </w:r>
    </w:p>
    <w:p w14:paraId="706DAE5A" w14:textId="05034B32" w:rsidR="001D5EA0" w:rsidRPr="00F01BC7" w:rsidRDefault="001D5EA0" w:rsidP="00E36FD7">
      <w:pPr>
        <w:spacing w:before="120" w:after="360" w:line="360" w:lineRule="auto"/>
        <w:rPr>
          <w:rFonts w:cs="Times New Roman"/>
          <w:b/>
          <w:lang w:val="el-GR"/>
        </w:rPr>
      </w:pPr>
      <w:r w:rsidRPr="00F01BC7">
        <w:rPr>
          <w:rFonts w:cs="Times New Roman"/>
          <w:b/>
          <w:lang w:val="el-GR"/>
        </w:rPr>
        <w:t>3.</w:t>
      </w:r>
      <w:r w:rsidR="00360C77">
        <w:rPr>
          <w:rFonts w:cs="Times New Roman"/>
          <w:b/>
          <w:lang w:val="el-GR"/>
        </w:rPr>
        <w:t>9</w:t>
      </w:r>
      <w:r w:rsidRPr="00F01BC7">
        <w:rPr>
          <w:rFonts w:cs="Times New Roman"/>
          <w:b/>
          <w:lang w:val="el-GR"/>
        </w:rPr>
        <w:t xml:space="preserve">. </w:t>
      </w:r>
      <w:r w:rsidR="004C7248" w:rsidRPr="00F01BC7">
        <w:rPr>
          <w:rFonts w:cs="Times New Roman"/>
          <w:b/>
          <w:lang w:val="el-GR"/>
        </w:rPr>
        <w:t>Συμπεράσματα</w:t>
      </w:r>
    </w:p>
    <w:p w14:paraId="3FB67184" w14:textId="55709630" w:rsidR="007D2C2B" w:rsidRPr="00F01BC7" w:rsidRDefault="00360C77" w:rsidP="00E36FD7">
      <w:pPr>
        <w:spacing w:before="120" w:after="360" w:line="360" w:lineRule="auto"/>
        <w:rPr>
          <w:rFonts w:cs="Times New Roman"/>
          <w:b/>
          <w:lang w:val="el-GR"/>
        </w:rPr>
      </w:pPr>
      <w:r>
        <w:rPr>
          <w:rFonts w:cs="Times New Roman"/>
          <w:b/>
          <w:lang w:val="el-GR"/>
        </w:rPr>
        <w:t>3.9</w:t>
      </w:r>
      <w:r w:rsidR="007D2C2B" w:rsidRPr="00F01BC7">
        <w:rPr>
          <w:rFonts w:cs="Times New Roman"/>
          <w:b/>
          <w:lang w:val="el-GR"/>
        </w:rPr>
        <w:t>.1 Πλεονεκτήματα μ</w:t>
      </w:r>
      <w:r w:rsidR="00AE0492" w:rsidRPr="00F01BC7">
        <w:rPr>
          <w:rFonts w:cs="Times New Roman"/>
          <w:b/>
          <w:lang w:val="el-GR"/>
        </w:rPr>
        <w:t>εθ</w:t>
      </w:r>
      <w:r w:rsidR="007D2C2B" w:rsidRPr="00F01BC7">
        <w:rPr>
          <w:rFonts w:cs="Times New Roman"/>
          <w:b/>
          <w:lang w:val="el-GR"/>
        </w:rPr>
        <w:t>ό</w:t>
      </w:r>
      <w:r w:rsidR="00AE0492" w:rsidRPr="00F01BC7">
        <w:rPr>
          <w:rFonts w:cs="Times New Roman"/>
          <w:b/>
          <w:lang w:val="el-GR"/>
        </w:rPr>
        <w:t>δ</w:t>
      </w:r>
      <w:r w:rsidR="007D2C2B" w:rsidRPr="00F01BC7">
        <w:rPr>
          <w:rFonts w:cs="Times New Roman"/>
          <w:b/>
          <w:lang w:val="el-GR"/>
        </w:rPr>
        <w:t>ων</w:t>
      </w:r>
      <w:r w:rsidR="00AE0492" w:rsidRPr="00F01BC7">
        <w:rPr>
          <w:rFonts w:cs="Times New Roman"/>
          <w:b/>
          <w:lang w:val="el-GR"/>
        </w:rPr>
        <w:t xml:space="preserve"> που χρησιμοποιήθηκαν</w:t>
      </w:r>
    </w:p>
    <w:p w14:paraId="63FE56BC" w14:textId="1E56BF37" w:rsidR="00376AC8" w:rsidRPr="00F01BC7" w:rsidRDefault="00376AC8" w:rsidP="00E36FD7">
      <w:pPr>
        <w:spacing w:before="120" w:after="360" w:line="360" w:lineRule="auto"/>
        <w:rPr>
          <w:rFonts w:cs="Times New Roman"/>
          <w:lang w:val="el-GR"/>
        </w:rPr>
      </w:pPr>
      <w:r w:rsidRPr="00F01BC7">
        <w:rPr>
          <w:rFonts w:cs="Times New Roman"/>
          <w:lang w:val="el-GR"/>
        </w:rPr>
        <w:t xml:space="preserve">Οι μέθοδοι που χρησιμοποιήθηκαν </w:t>
      </w:r>
      <w:r w:rsidR="004C7248">
        <w:rPr>
          <w:rFonts w:cs="Times New Roman"/>
          <w:lang w:val="el-GR"/>
        </w:rPr>
        <w:t xml:space="preserve">ανά περιοχή </w:t>
      </w:r>
      <w:r w:rsidRPr="00F01BC7">
        <w:rPr>
          <w:rFonts w:cs="Times New Roman"/>
          <w:lang w:val="el-GR"/>
        </w:rPr>
        <w:t>στις παραπάνω μελέτες ήταν οι εξής:</w:t>
      </w:r>
    </w:p>
    <w:p w14:paraId="46DA6BD3" w14:textId="77777777" w:rsidR="00376AC8" w:rsidRPr="00F01BC7" w:rsidRDefault="00376AC8" w:rsidP="00E36FD7">
      <w:pPr>
        <w:spacing w:before="120" w:after="360" w:line="360" w:lineRule="auto"/>
        <w:rPr>
          <w:rFonts w:cs="Times New Roman"/>
          <w:lang w:val="el-GR"/>
        </w:rPr>
      </w:pPr>
      <w:r w:rsidRPr="00F01BC7">
        <w:rPr>
          <w:rFonts w:cs="Times New Roman"/>
          <w:lang w:val="el-GR"/>
        </w:rPr>
        <w:t xml:space="preserve">Για την Τουρκία, η μέθοδος </w:t>
      </w:r>
      <w:r w:rsidR="006C1922" w:rsidRPr="00F01BC7">
        <w:rPr>
          <w:rFonts w:cs="Times New Roman"/>
          <w:lang w:val="el-GR"/>
        </w:rPr>
        <w:t>AHP</w:t>
      </w:r>
      <w:r w:rsidRPr="00F01BC7">
        <w:rPr>
          <w:rFonts w:cs="Times New Roman"/>
          <w:lang w:val="el-GR"/>
        </w:rPr>
        <w:t xml:space="preserve">. </w:t>
      </w:r>
    </w:p>
    <w:p w14:paraId="6BBF2571" w14:textId="7969BFAA" w:rsidR="00907433" w:rsidRPr="00F01BC7" w:rsidRDefault="00376AC8" w:rsidP="00907433">
      <w:pPr>
        <w:spacing w:before="120" w:after="360" w:line="360" w:lineRule="auto"/>
        <w:rPr>
          <w:rFonts w:cs="Times New Roman"/>
          <w:lang w:val="el-GR"/>
        </w:rPr>
      </w:pPr>
      <w:r w:rsidRPr="00F01BC7">
        <w:rPr>
          <w:rFonts w:cs="Times New Roman"/>
          <w:lang w:val="el-GR"/>
        </w:rPr>
        <w:t xml:space="preserve">Η μέθοδος αυτή επιτρέπει στους εμπειρογνώμονες να είναι ευέλικτοι και να χρησιμοποιήσουν μια ευρεία αξιολόγηση συμπεριλαμβανομένου γλωσσικών όρων, ασαφών αριθμών, ακριβείς αριθμητικές τιμές, και σειρές από αριθμητικές τιμές. </w:t>
      </w:r>
      <w:r w:rsidR="00907433">
        <w:rPr>
          <w:rFonts w:cs="Times New Roman"/>
          <w:lang w:val="el-GR"/>
        </w:rPr>
        <w:t>Έτσι</w:t>
      </w:r>
      <w:r w:rsidR="00907433" w:rsidRPr="00F01BC7">
        <w:rPr>
          <w:rFonts w:cs="Times New Roman"/>
          <w:lang w:val="el-GR"/>
        </w:rPr>
        <w:t xml:space="preserve"> έχει τη δυνατότητα να </w:t>
      </w:r>
      <w:r w:rsidR="00907433">
        <w:rPr>
          <w:rFonts w:cs="Times New Roman"/>
          <w:lang w:val="el-GR"/>
        </w:rPr>
        <w:t>ικανοποιεί</w:t>
      </w:r>
      <w:r w:rsidR="00907433" w:rsidRPr="00F01BC7">
        <w:rPr>
          <w:rFonts w:cs="Times New Roman"/>
          <w:lang w:val="el-GR"/>
        </w:rPr>
        <w:t xml:space="preserve"> όλα τα είδη αξιολογήσεων</w:t>
      </w:r>
      <w:r w:rsidR="00907433">
        <w:rPr>
          <w:rFonts w:cs="Times New Roman"/>
          <w:lang w:val="el-GR"/>
        </w:rPr>
        <w:t xml:space="preserve"> από ειδικούς</w:t>
      </w:r>
      <w:r w:rsidR="00907433" w:rsidRPr="00F01BC7">
        <w:rPr>
          <w:rFonts w:cs="Times New Roman"/>
          <w:lang w:val="el-GR"/>
        </w:rPr>
        <w:t>.</w:t>
      </w:r>
    </w:p>
    <w:p w14:paraId="150A57C1" w14:textId="3E6D8066" w:rsidR="00376AC8" w:rsidRPr="00F01BC7" w:rsidRDefault="00376AC8" w:rsidP="00E36FD7">
      <w:pPr>
        <w:spacing w:before="120" w:after="360" w:line="360" w:lineRule="auto"/>
        <w:rPr>
          <w:rFonts w:cs="Times New Roman"/>
          <w:lang w:val="el-GR"/>
        </w:rPr>
      </w:pPr>
      <w:r w:rsidRPr="00F01BC7">
        <w:rPr>
          <w:rFonts w:cs="Times New Roman"/>
          <w:lang w:val="el-GR"/>
        </w:rPr>
        <w:t>Τέλος έχει εφαρμοστεί με επιτυχία στο παρελθόν για τον καθορισμό ενεργειακών πολιτικών.</w:t>
      </w:r>
    </w:p>
    <w:p w14:paraId="09E3A7EB" w14:textId="6A687D27" w:rsidR="00376AC8" w:rsidRPr="00F01BC7" w:rsidRDefault="00376AC8" w:rsidP="00E36FD7">
      <w:pPr>
        <w:spacing w:before="120" w:after="360" w:line="360" w:lineRule="auto"/>
        <w:rPr>
          <w:rFonts w:cs="Times New Roman"/>
          <w:lang w:val="el-GR"/>
        </w:rPr>
      </w:pPr>
      <w:r w:rsidRPr="00F01BC7">
        <w:rPr>
          <w:rFonts w:cs="Times New Roman"/>
          <w:lang w:val="el-GR"/>
        </w:rPr>
        <w:t>Για την Κρήτη</w:t>
      </w:r>
      <w:r w:rsidR="00557F0F" w:rsidRPr="00F01BC7">
        <w:rPr>
          <w:rFonts w:cs="Times New Roman"/>
          <w:lang w:val="el-GR"/>
        </w:rPr>
        <w:t xml:space="preserve"> και </w:t>
      </w:r>
      <w:r w:rsidR="004C7248">
        <w:rPr>
          <w:rFonts w:cs="Times New Roman"/>
          <w:lang w:val="el-GR"/>
        </w:rPr>
        <w:t xml:space="preserve">τον </w:t>
      </w:r>
      <w:r w:rsidR="007515A8" w:rsidRPr="00F01BC7">
        <w:rPr>
          <w:rFonts w:cs="Times New Roman"/>
          <w:lang w:val="el-GR"/>
        </w:rPr>
        <w:t xml:space="preserve">Νομό </w:t>
      </w:r>
      <w:r w:rsidR="00557F0F" w:rsidRPr="00F01BC7">
        <w:rPr>
          <w:rFonts w:cs="Times New Roman"/>
          <w:lang w:val="el-GR"/>
        </w:rPr>
        <w:t>Θεσσαλονίκη</w:t>
      </w:r>
      <w:r w:rsidR="007515A8" w:rsidRPr="00F01BC7">
        <w:rPr>
          <w:rFonts w:cs="Times New Roman"/>
          <w:lang w:val="el-GR"/>
        </w:rPr>
        <w:t>ς</w:t>
      </w:r>
      <w:r w:rsidRPr="00F01BC7">
        <w:rPr>
          <w:rFonts w:cs="Times New Roman"/>
          <w:lang w:val="el-GR"/>
        </w:rPr>
        <w:t xml:space="preserve">, οι </w:t>
      </w:r>
      <w:r w:rsidRPr="00F01BC7">
        <w:rPr>
          <w:rFonts w:cs="Times New Roman"/>
        </w:rPr>
        <w:t>PROMETHEE</w:t>
      </w:r>
      <w:r w:rsidRPr="00F01BC7">
        <w:rPr>
          <w:rFonts w:cs="Times New Roman"/>
          <w:lang w:val="el-GR"/>
        </w:rPr>
        <w:t xml:space="preserve"> </w:t>
      </w:r>
      <w:r w:rsidRPr="00F01BC7">
        <w:rPr>
          <w:rFonts w:cs="Times New Roman"/>
        </w:rPr>
        <w:t>II</w:t>
      </w:r>
      <w:r w:rsidRPr="00F01BC7">
        <w:rPr>
          <w:rFonts w:cs="Times New Roman"/>
          <w:lang w:val="el-GR"/>
        </w:rPr>
        <w:t xml:space="preserve"> και </w:t>
      </w:r>
      <w:r w:rsidRPr="00F01BC7">
        <w:rPr>
          <w:rFonts w:cs="Times New Roman"/>
        </w:rPr>
        <w:t>ELECTREE</w:t>
      </w:r>
      <w:r w:rsidRPr="00F01BC7">
        <w:rPr>
          <w:rFonts w:cs="Times New Roman"/>
          <w:lang w:val="el-GR"/>
        </w:rPr>
        <w:t xml:space="preserve"> </w:t>
      </w:r>
      <w:r w:rsidRPr="00F01BC7">
        <w:rPr>
          <w:rFonts w:cs="Times New Roman"/>
        </w:rPr>
        <w:t>III</w:t>
      </w:r>
    </w:p>
    <w:p w14:paraId="53674AE6" w14:textId="1C6F56B9" w:rsidR="00376AC8" w:rsidRPr="00F01BC7" w:rsidRDefault="00376AC8" w:rsidP="00E36FD7">
      <w:pPr>
        <w:spacing w:before="120" w:after="360" w:line="360" w:lineRule="auto"/>
        <w:rPr>
          <w:rFonts w:cs="Times New Roman"/>
          <w:lang w:val="el-GR"/>
        </w:rPr>
      </w:pPr>
      <w:r w:rsidRPr="00F01BC7">
        <w:rPr>
          <w:rFonts w:cs="Times New Roman"/>
          <w:lang w:val="el-GR"/>
        </w:rPr>
        <w:lastRenderedPageBreak/>
        <w:t xml:space="preserve">Η εφαρμογή του </w:t>
      </w:r>
      <w:r w:rsidR="00681705" w:rsidRPr="00F01BC7">
        <w:rPr>
          <w:rFonts w:cs="Times New Roman"/>
        </w:rPr>
        <w:t>PROMETHEE</w:t>
      </w:r>
      <w:r w:rsidR="00681705" w:rsidRPr="00F01BC7">
        <w:rPr>
          <w:rFonts w:cs="Times New Roman"/>
          <w:lang w:val="el-GR"/>
        </w:rPr>
        <w:t xml:space="preserve"> </w:t>
      </w:r>
      <w:r w:rsidR="00681705" w:rsidRPr="00F01BC7">
        <w:rPr>
          <w:rFonts w:cs="Times New Roman"/>
        </w:rPr>
        <w:t>II</w:t>
      </w:r>
      <w:r w:rsidR="00681705" w:rsidRPr="00F01BC7">
        <w:rPr>
          <w:rFonts w:cs="Times New Roman"/>
          <w:lang w:val="el-GR"/>
        </w:rPr>
        <w:t xml:space="preserve"> </w:t>
      </w:r>
      <w:r w:rsidRPr="00F01BC7">
        <w:rPr>
          <w:rFonts w:cs="Times New Roman"/>
          <w:lang w:val="el-GR"/>
        </w:rPr>
        <w:t xml:space="preserve">μοντέλου αποδείχθηκε πολύτιμο εργαλείο όχι μόνο για να αξιολογηθούν και να αποτιμηθούν εναλλακτικές πολιτικές, αλλά επίσης να μεταφέρονται εύκολα και αποτελεσματικά τα αποτελέσματα των εμπλεκόμενων φορέων. </w:t>
      </w:r>
    </w:p>
    <w:p w14:paraId="3CA3D957" w14:textId="1376A8BD" w:rsidR="00376AC8" w:rsidRPr="00F01BC7" w:rsidRDefault="00681705" w:rsidP="00E36FD7">
      <w:pPr>
        <w:spacing w:before="120" w:after="360" w:line="360" w:lineRule="auto"/>
        <w:rPr>
          <w:rFonts w:cs="Times New Roman"/>
          <w:lang w:val="el-GR"/>
        </w:rPr>
      </w:pPr>
      <w:r w:rsidRPr="00F01BC7">
        <w:rPr>
          <w:rFonts w:cs="Times New Roman"/>
          <w:lang w:val="el-GR"/>
        </w:rPr>
        <w:t>Επίσης η</w:t>
      </w:r>
      <w:r w:rsidR="00376AC8" w:rsidRPr="00F01BC7">
        <w:rPr>
          <w:rFonts w:cs="Times New Roman"/>
          <w:lang w:val="el-GR"/>
        </w:rPr>
        <w:t xml:space="preserve"> δυνατότητα της κατάταξης των εναλλακτικών δυνατοτήτων πολιτικής προσφέρει στους φορείς χρήσιμες πληροφορίες, που σε συνδυασμό με την άρρητη γνώση των φορέων (προηγούμενη εμπειρία και γνώσεις) μπορεί να δημιουργήσει μια βάσ</w:t>
      </w:r>
      <w:r w:rsidRPr="00F01BC7">
        <w:rPr>
          <w:rFonts w:cs="Times New Roman"/>
          <w:lang w:val="el-GR"/>
        </w:rPr>
        <w:t>η για ενεργειακό προγραμματισμό</w:t>
      </w:r>
      <w:r w:rsidR="00376AC8" w:rsidRPr="00F01BC7">
        <w:rPr>
          <w:rFonts w:cs="Times New Roman"/>
          <w:lang w:val="el-GR"/>
        </w:rPr>
        <w:t>.</w:t>
      </w:r>
    </w:p>
    <w:p w14:paraId="3CAE0DD3" w14:textId="7EB00D46" w:rsidR="00681705" w:rsidRPr="00F01BC7" w:rsidRDefault="00681705" w:rsidP="00E36FD7">
      <w:pPr>
        <w:spacing w:before="120" w:after="360" w:line="360" w:lineRule="auto"/>
        <w:rPr>
          <w:rFonts w:cs="Times New Roman"/>
          <w:lang w:val="el-GR"/>
        </w:rPr>
      </w:pPr>
      <w:r w:rsidRPr="00F01BC7">
        <w:rPr>
          <w:rFonts w:cs="Times New Roman"/>
          <w:lang w:val="el-GR"/>
        </w:rPr>
        <w:t xml:space="preserve">Τέλος το </w:t>
      </w:r>
      <w:r w:rsidRPr="00F01BC7">
        <w:rPr>
          <w:rFonts w:cs="Times New Roman"/>
        </w:rPr>
        <w:t>PROMETHEE</w:t>
      </w:r>
      <w:r w:rsidRPr="00F01BC7">
        <w:rPr>
          <w:rFonts w:cs="Times New Roman"/>
          <w:lang w:val="el-GR"/>
        </w:rPr>
        <w:t xml:space="preserve"> </w:t>
      </w:r>
      <w:r w:rsidRPr="00F01BC7">
        <w:rPr>
          <w:rFonts w:cs="Times New Roman"/>
        </w:rPr>
        <w:t>II</w:t>
      </w:r>
      <w:r w:rsidRPr="00F01BC7">
        <w:rPr>
          <w:rFonts w:cs="Times New Roman"/>
          <w:lang w:val="el-GR"/>
        </w:rPr>
        <w:t xml:space="preserve"> μοντέλο, που βασίζεται σε αλγορίθμους πολλαπλών κριτηρίων, ούτε υπονομεύει ούτε υποτιμά την παρουσία των διαφόρων παραγόντων, αλλά μάλλον τους βοηθά μέσα από τις φάσεις ολόκληρης της διαδικασίας λήψης αποφάσεων, προσφέροντας χρήσιμες πληροφορίες έτσι ώστε να εγκαθιδρυθούν προτεραιότητες και να συσταθούν οι στρατηγικές πολιτικής για έναν αειφόρο ενεργειακό σχεδιασμό.</w:t>
      </w:r>
    </w:p>
    <w:p w14:paraId="66B1B580" w14:textId="5F2125AA" w:rsidR="00681705" w:rsidRPr="00F01BC7" w:rsidRDefault="00681705" w:rsidP="00E36FD7">
      <w:pPr>
        <w:spacing w:before="120" w:after="360" w:line="360" w:lineRule="auto"/>
        <w:rPr>
          <w:rFonts w:cs="Times New Roman"/>
          <w:lang w:val="el-GR"/>
        </w:rPr>
      </w:pPr>
      <w:r w:rsidRPr="00F01BC7">
        <w:rPr>
          <w:rFonts w:cs="Times New Roman"/>
          <w:lang w:val="el-GR"/>
        </w:rPr>
        <w:t xml:space="preserve">Η εφαρμογή της </w:t>
      </w:r>
      <w:r w:rsidRPr="00F01BC7">
        <w:rPr>
          <w:rFonts w:cs="Times New Roman"/>
        </w:rPr>
        <w:t>ELECTRE</w:t>
      </w:r>
      <w:r w:rsidRPr="00F01BC7">
        <w:rPr>
          <w:rFonts w:cs="Times New Roman"/>
          <w:lang w:val="el-GR"/>
        </w:rPr>
        <w:t xml:space="preserve"> </w:t>
      </w:r>
      <w:r w:rsidRPr="00F01BC7">
        <w:rPr>
          <w:rFonts w:cs="Times New Roman"/>
        </w:rPr>
        <w:t>III</w:t>
      </w:r>
      <w:r w:rsidRPr="00F01BC7">
        <w:rPr>
          <w:rFonts w:cs="Times New Roman"/>
          <w:lang w:val="el-GR"/>
        </w:rPr>
        <w:t xml:space="preserve"> στις αποφάσεις πολιτικής ενέργειας</w:t>
      </w:r>
      <w:r w:rsidR="00557F0F" w:rsidRPr="00F01BC7">
        <w:rPr>
          <w:rFonts w:cs="Times New Roman"/>
          <w:lang w:val="el-GR"/>
        </w:rPr>
        <w:t xml:space="preserve"> και χωροθέτησης</w:t>
      </w:r>
      <w:r w:rsidRPr="00F01BC7">
        <w:rPr>
          <w:rFonts w:cs="Times New Roman"/>
          <w:lang w:val="el-GR"/>
        </w:rPr>
        <w:t xml:space="preserve"> παρέχει τη δυνατότητα της ενσωμάτωσης ενός μεγάλου αριθμού διαφορετικών και συχνά αλληλοσυγκρουόμενων τιμών σε ένα σύνολο κριτηρίων και κάνει το δύσκολο έργο της αξιολόγησης των διαφόρων στρατηγικών, πολύ πιο αντικειμενικό και αποδεκτό. </w:t>
      </w:r>
    </w:p>
    <w:p w14:paraId="28856473" w14:textId="58F6AFBD" w:rsidR="00681705" w:rsidRPr="00F01BC7" w:rsidRDefault="00681705" w:rsidP="00E36FD7">
      <w:pPr>
        <w:spacing w:before="120" w:after="360" w:line="360" w:lineRule="auto"/>
        <w:rPr>
          <w:rFonts w:cs="Times New Roman"/>
          <w:lang w:val="el-GR"/>
        </w:rPr>
      </w:pPr>
      <w:r w:rsidRPr="00F01BC7">
        <w:rPr>
          <w:rFonts w:cs="Times New Roman"/>
          <w:lang w:val="el-GR"/>
        </w:rPr>
        <w:t>Επιπλέον, η μεθοδολογία αυτή παρέχει ενόραση στις προτεραιότητες και ευαισθησίες των διαφόρων παραγόντων που συμμετέχουν. Τέτοια εικόνα γίνεται ανεκτίμητο διαπραγματευτικό βοήθημα προς μια ευρέως αποδεκτή συμβιβαστική λύση.</w:t>
      </w:r>
    </w:p>
    <w:p w14:paraId="206B577C" w14:textId="72B4C882" w:rsidR="00681705" w:rsidRPr="00F01BC7" w:rsidRDefault="00681705" w:rsidP="00E36FD7">
      <w:pPr>
        <w:spacing w:before="120" w:after="360" w:line="360" w:lineRule="auto"/>
        <w:rPr>
          <w:rFonts w:cs="Times New Roman"/>
          <w:lang w:val="el-GR"/>
        </w:rPr>
      </w:pPr>
      <w:r w:rsidRPr="00F01BC7">
        <w:rPr>
          <w:rFonts w:cs="Times New Roman"/>
          <w:lang w:val="el-GR"/>
        </w:rPr>
        <w:t xml:space="preserve">Ένα άλλο πλεονέκτημα της εφαρμογής της </w:t>
      </w:r>
      <w:r w:rsidRPr="00F01BC7">
        <w:rPr>
          <w:rFonts w:cs="Times New Roman"/>
        </w:rPr>
        <w:t>ELECTRE</w:t>
      </w:r>
      <w:r w:rsidRPr="00F01BC7">
        <w:rPr>
          <w:rFonts w:cs="Times New Roman"/>
          <w:lang w:val="el-GR"/>
        </w:rPr>
        <w:t xml:space="preserve"> </w:t>
      </w:r>
      <w:r w:rsidRPr="00F01BC7">
        <w:rPr>
          <w:rFonts w:cs="Times New Roman"/>
        </w:rPr>
        <w:t>III</w:t>
      </w:r>
      <w:r w:rsidRPr="00F01BC7">
        <w:rPr>
          <w:rFonts w:cs="Times New Roman"/>
          <w:lang w:val="el-GR"/>
        </w:rPr>
        <w:t xml:space="preserve"> σε ενεργειακά προβλήματα σχεδιασμού είναι η σαφής αναγνώριση της επιρροής των υποκειμενικών ζητημάτων σχετικά με την τελική κατάταξη των εναλλακτικών λύσεων. Η υποκειμενικότητα κατά την αξιολόγηση των εναλλακτικών λύσεων είναι ένας ενοχλητικός παράγοντας στις διαδικασίες αξιολόγησης, αλλά αποτελεί ένα αναπόφευκτο γεγονός που πρέπει να περιληφθεί και να αντιμετωπιστεί.</w:t>
      </w:r>
    </w:p>
    <w:p w14:paraId="5108035E" w14:textId="5779E130" w:rsidR="00681705" w:rsidRPr="00F01BC7" w:rsidRDefault="00681705" w:rsidP="00E36FD7">
      <w:pPr>
        <w:spacing w:before="120" w:after="360" w:line="360" w:lineRule="auto"/>
        <w:rPr>
          <w:rFonts w:cs="Times New Roman"/>
          <w:lang w:val="el-GR"/>
        </w:rPr>
      </w:pPr>
      <w:r w:rsidRPr="00F01BC7">
        <w:rPr>
          <w:rFonts w:cs="Times New Roman"/>
          <w:lang w:val="el-GR"/>
        </w:rPr>
        <w:t>Επίσης, η προσέγγιση που ακολουθείται μπορεί να υποδεικνύει λύσεις που αν και αυτές μπορεί να προσβληθούν από ορισμένους φορείς βάσει ορισμένων ιδιαιτέρων κριτηρίων (π.χ. τεχνολογική ωριμότητα), θα μπορούσαν να αποτελέσουν καλές μελλοντικές επιλογές αν, εν τω μεταξύ, μπορέσουν να αποσαφηνιστούν οι αβεβαιότητες.</w:t>
      </w:r>
    </w:p>
    <w:p w14:paraId="39DFEA9E" w14:textId="5E44882A" w:rsidR="00681705" w:rsidRPr="00F01BC7" w:rsidRDefault="00681705" w:rsidP="00E36FD7">
      <w:pPr>
        <w:spacing w:before="120" w:after="360" w:line="360" w:lineRule="auto"/>
        <w:rPr>
          <w:rFonts w:cs="Times New Roman"/>
          <w:lang w:val="el-GR"/>
        </w:rPr>
      </w:pPr>
      <w:r w:rsidRPr="00F01BC7">
        <w:rPr>
          <w:rFonts w:cs="Times New Roman"/>
          <w:lang w:val="el-GR"/>
        </w:rPr>
        <w:lastRenderedPageBreak/>
        <w:t xml:space="preserve">Τέλος, η </w:t>
      </w:r>
      <w:r w:rsidRPr="00F01BC7">
        <w:rPr>
          <w:rFonts w:cs="Times New Roman"/>
        </w:rPr>
        <w:t>ELECTRE</w:t>
      </w:r>
      <w:r w:rsidRPr="00F01BC7">
        <w:rPr>
          <w:rFonts w:cs="Times New Roman"/>
          <w:lang w:val="el-GR"/>
        </w:rPr>
        <w:t xml:space="preserve"> </w:t>
      </w:r>
      <w:r w:rsidRPr="00F01BC7">
        <w:rPr>
          <w:rFonts w:cs="Times New Roman"/>
        </w:rPr>
        <w:t>III</w:t>
      </w:r>
      <w:r w:rsidRPr="00F01BC7">
        <w:rPr>
          <w:rFonts w:cs="Times New Roman"/>
          <w:lang w:val="el-GR"/>
        </w:rPr>
        <w:t xml:space="preserve"> μπορεί να είναι επίσης χρήσιμη σε προβλήματα ενεργειακού σχεδιασμού</w:t>
      </w:r>
      <w:r w:rsidR="00557F0F" w:rsidRPr="00F01BC7">
        <w:rPr>
          <w:rFonts w:cs="Times New Roman"/>
          <w:lang w:val="el-GR"/>
        </w:rPr>
        <w:t xml:space="preserve"> και χωροθέτησης</w:t>
      </w:r>
      <w:r w:rsidRPr="00F01BC7">
        <w:rPr>
          <w:rFonts w:cs="Times New Roman"/>
          <w:lang w:val="el-GR"/>
        </w:rPr>
        <w:t xml:space="preserve"> που αντιμετωπίζουν περιοχές με παρόμοια χαρακτηριστικά με την Κρήτη</w:t>
      </w:r>
      <w:r w:rsidR="00557F0F" w:rsidRPr="00F01BC7">
        <w:rPr>
          <w:rFonts w:cs="Times New Roman"/>
          <w:lang w:val="el-GR"/>
        </w:rPr>
        <w:t xml:space="preserve"> και τη Θεσσαλονίκη</w:t>
      </w:r>
      <w:r w:rsidRPr="00F01BC7">
        <w:rPr>
          <w:rFonts w:cs="Times New Roman"/>
          <w:lang w:val="el-GR"/>
        </w:rPr>
        <w:t>, υπό τον όρο ότι τα κριτήρια τροποποιούνται σύμφωνα με τις περιφερειακές ιδιαιτερότητες. Μια αξιολόγηση πολλαπλών κριτηρίων των πολιτικών, σχεδίων και προγραμμάτων - εάν γίνει αρκετά νωρίς - μπορεί να προσφέρει σημαντική βοήθεια προς την κατεύθυνση της αειφόρου ανάπτυξης στον τομέα της ενέργειας.</w:t>
      </w:r>
    </w:p>
    <w:p w14:paraId="24C4E923" w14:textId="094DB4C3" w:rsidR="002242D7" w:rsidRPr="00F01BC7" w:rsidRDefault="002242D7" w:rsidP="00E36FD7">
      <w:pPr>
        <w:spacing w:before="120" w:after="360" w:line="360" w:lineRule="auto"/>
        <w:rPr>
          <w:rFonts w:cs="Times New Roman"/>
          <w:lang w:val="el-GR"/>
        </w:rPr>
      </w:pPr>
      <w:r w:rsidRPr="00F01BC7">
        <w:rPr>
          <w:rFonts w:cs="Times New Roman"/>
          <w:lang w:val="el-GR"/>
        </w:rPr>
        <w:t xml:space="preserve">Για την Ιταλία, οι </w:t>
      </w:r>
      <w:r w:rsidRPr="00F01BC7">
        <w:rPr>
          <w:rFonts w:cs="Times New Roman"/>
        </w:rPr>
        <w:t>PROMETHEE</w:t>
      </w:r>
      <w:r w:rsidRPr="00F01BC7">
        <w:rPr>
          <w:rFonts w:cs="Times New Roman"/>
          <w:lang w:val="el-GR"/>
        </w:rPr>
        <w:t xml:space="preserve"> </w:t>
      </w:r>
      <w:r w:rsidRPr="00F01BC7">
        <w:rPr>
          <w:rFonts w:cs="Times New Roman"/>
        </w:rPr>
        <w:t>II</w:t>
      </w:r>
      <w:r w:rsidRPr="00F01BC7">
        <w:rPr>
          <w:rFonts w:cs="Times New Roman"/>
          <w:lang w:val="el-GR"/>
        </w:rPr>
        <w:t xml:space="preserve"> (Σικελία) και </w:t>
      </w:r>
      <w:r w:rsidR="007D481C" w:rsidRPr="00F01BC7">
        <w:rPr>
          <w:rFonts w:cs="Times New Roman"/>
        </w:rPr>
        <w:t>ELECTRE</w:t>
      </w:r>
      <w:r w:rsidRPr="00F01BC7">
        <w:rPr>
          <w:rFonts w:cs="Times New Roman"/>
          <w:lang w:val="el-GR"/>
        </w:rPr>
        <w:t xml:space="preserve"> </w:t>
      </w:r>
      <w:r w:rsidRPr="00F01BC7">
        <w:rPr>
          <w:rFonts w:cs="Times New Roman"/>
        </w:rPr>
        <w:t>III</w:t>
      </w:r>
      <w:r w:rsidRPr="00F01BC7">
        <w:rPr>
          <w:rFonts w:cs="Times New Roman"/>
          <w:lang w:val="el-GR"/>
        </w:rPr>
        <w:t xml:space="preserve"> (Σαρδηνία)</w:t>
      </w:r>
    </w:p>
    <w:p w14:paraId="5FD4740A" w14:textId="66BE9A0E" w:rsidR="00CD0BB2" w:rsidRDefault="002242D7" w:rsidP="00E36FD7">
      <w:pPr>
        <w:spacing w:before="120" w:after="360" w:line="360" w:lineRule="auto"/>
        <w:rPr>
          <w:rFonts w:cs="Times New Roman"/>
          <w:lang w:val="el-GR"/>
        </w:rPr>
      </w:pPr>
      <w:r w:rsidRPr="00F01BC7">
        <w:rPr>
          <w:rFonts w:cs="Times New Roman"/>
          <w:lang w:val="el-GR"/>
        </w:rPr>
        <w:t xml:space="preserve">Η </w:t>
      </w:r>
      <w:r w:rsidR="007D481C" w:rsidRPr="00F01BC7">
        <w:rPr>
          <w:rFonts w:cs="Times New Roman"/>
        </w:rPr>
        <w:t>ELECTR</w:t>
      </w:r>
      <w:r w:rsidRPr="00F01BC7">
        <w:rPr>
          <w:rFonts w:cs="Times New Roman"/>
        </w:rPr>
        <w:t>E</w:t>
      </w:r>
      <w:r w:rsidRPr="00F01BC7">
        <w:rPr>
          <w:rFonts w:cs="Times New Roman"/>
          <w:lang w:val="el-GR"/>
        </w:rPr>
        <w:t xml:space="preserve"> </w:t>
      </w:r>
      <w:r w:rsidRPr="00F01BC7">
        <w:rPr>
          <w:rFonts w:cs="Times New Roman"/>
        </w:rPr>
        <w:t>III</w:t>
      </w:r>
      <w:r w:rsidRPr="00F01BC7">
        <w:rPr>
          <w:rFonts w:cs="Times New Roman"/>
          <w:lang w:val="el-GR"/>
        </w:rPr>
        <w:t xml:space="preserve"> εφαρμόζεται αξιόπιστα για την αξιολόγηση ομάδων ενέργειας εστιασμένες στην εφαρμογή των καινοτόμων τεχνολογιών ΑΠΕ. Επίσης η εισαγωγή μιας προσέγγισης πολλαπλών κριτηρίων κάνει μια διαδικασία απόφασης πιο ευέλικτη και διαφανή</w:t>
      </w:r>
      <w:r w:rsidR="00CD0BB2">
        <w:rPr>
          <w:rFonts w:cs="Times New Roman"/>
          <w:lang w:val="el-GR"/>
        </w:rPr>
        <w:t>.</w:t>
      </w:r>
      <w:r w:rsidRPr="00F01BC7">
        <w:rPr>
          <w:rFonts w:cs="Times New Roman"/>
          <w:lang w:val="el-GR"/>
        </w:rPr>
        <w:t xml:space="preserve"> </w:t>
      </w:r>
      <w:r w:rsidR="00445B55">
        <w:rPr>
          <w:rFonts w:cs="Times New Roman"/>
          <w:lang w:val="el-GR"/>
        </w:rPr>
        <w:br/>
      </w:r>
      <w:r w:rsidR="00CD0BB2">
        <w:rPr>
          <w:rFonts w:cs="Times New Roman"/>
          <w:lang w:val="el-GR"/>
        </w:rPr>
        <w:t>Παραπομπή</w:t>
      </w:r>
      <w:r w:rsidR="00043904">
        <w:rPr>
          <w:rFonts w:cs="Times New Roman"/>
          <w:lang w:val="el-GR"/>
        </w:rPr>
        <w:t xml:space="preserve">: </w:t>
      </w:r>
      <w:r w:rsidR="00445B55">
        <w:rPr>
          <w:rFonts w:cs="Times New Roman"/>
          <w:lang w:val="el-GR"/>
        </w:rPr>
        <w:t>(</w:t>
      </w:r>
      <w:r w:rsidR="009E09CD" w:rsidRPr="00445B55">
        <w:rPr>
          <w:rFonts w:cs="Times New Roman"/>
          <w:szCs w:val="20"/>
        </w:rPr>
        <w:t>Beccali</w:t>
      </w:r>
      <w:r w:rsidR="009E09CD" w:rsidRPr="00445B55">
        <w:rPr>
          <w:rFonts w:cs="Times New Roman"/>
          <w:szCs w:val="20"/>
          <w:lang w:val="el-GR"/>
        </w:rPr>
        <w:t xml:space="preserve"> </w:t>
      </w:r>
      <w:r w:rsidR="009E09CD" w:rsidRPr="00445B55">
        <w:rPr>
          <w:rFonts w:cs="Times New Roman"/>
          <w:szCs w:val="20"/>
        </w:rPr>
        <w:t>G</w:t>
      </w:r>
      <w:r w:rsidR="009E09CD" w:rsidRPr="00445B55">
        <w:rPr>
          <w:rFonts w:cs="Times New Roman"/>
          <w:szCs w:val="20"/>
          <w:lang w:val="el-GR"/>
        </w:rPr>
        <w:t xml:space="preserve">, </w:t>
      </w:r>
      <w:r w:rsidR="009E09CD" w:rsidRPr="00445B55">
        <w:rPr>
          <w:rFonts w:cs="Times New Roman"/>
          <w:szCs w:val="20"/>
        </w:rPr>
        <w:t>Cellura</w:t>
      </w:r>
      <w:r w:rsidR="009E09CD" w:rsidRPr="00445B55">
        <w:rPr>
          <w:rFonts w:cs="Times New Roman"/>
          <w:szCs w:val="20"/>
          <w:lang w:val="el-GR"/>
        </w:rPr>
        <w:t xml:space="preserve"> </w:t>
      </w:r>
      <w:r w:rsidR="009E09CD" w:rsidRPr="00445B55">
        <w:rPr>
          <w:rFonts w:cs="Times New Roman"/>
          <w:szCs w:val="20"/>
        </w:rPr>
        <w:t>M</w:t>
      </w:r>
      <w:r w:rsidR="009E09CD" w:rsidRPr="00445B55">
        <w:rPr>
          <w:rFonts w:cs="Times New Roman"/>
          <w:szCs w:val="20"/>
          <w:lang w:val="el-GR"/>
        </w:rPr>
        <w:t xml:space="preserve">, </w:t>
      </w:r>
      <w:r w:rsidR="009E09CD" w:rsidRPr="00445B55">
        <w:rPr>
          <w:rFonts w:cs="Times New Roman"/>
          <w:szCs w:val="20"/>
        </w:rPr>
        <w:t>Mistretta</w:t>
      </w:r>
      <w:r w:rsidR="009E09CD" w:rsidRPr="00445B55">
        <w:rPr>
          <w:rFonts w:cs="Times New Roman"/>
          <w:szCs w:val="20"/>
          <w:lang w:val="el-GR"/>
        </w:rPr>
        <w:t xml:space="preserve"> </w:t>
      </w:r>
      <w:r w:rsidR="009E09CD" w:rsidRPr="00445B55">
        <w:rPr>
          <w:rFonts w:cs="Times New Roman"/>
          <w:szCs w:val="20"/>
        </w:rPr>
        <w:t>M</w:t>
      </w:r>
      <w:r w:rsidR="00445B55">
        <w:rPr>
          <w:rFonts w:cs="Times New Roman"/>
          <w:szCs w:val="20"/>
          <w:lang w:val="el-GR"/>
        </w:rPr>
        <w:t xml:space="preserve">. </w:t>
      </w:r>
      <w:r w:rsidR="009E09CD" w:rsidRPr="00445B55">
        <w:rPr>
          <w:rFonts w:cs="Times New Roman"/>
          <w:szCs w:val="20"/>
          <w:lang w:val="el-GR"/>
        </w:rPr>
        <w:t>2002</w:t>
      </w:r>
      <w:r w:rsidR="00043904" w:rsidRPr="00445B55">
        <w:rPr>
          <w:rFonts w:cs="Times New Roman"/>
          <w:sz w:val="28"/>
          <w:lang w:val="el-GR"/>
        </w:rPr>
        <w:t>)</w:t>
      </w:r>
      <w:r w:rsidRPr="00445B55">
        <w:rPr>
          <w:rFonts w:cs="Times New Roman"/>
          <w:sz w:val="28"/>
          <w:lang w:val="el-GR"/>
        </w:rPr>
        <w:t>.</w:t>
      </w:r>
      <w:r w:rsidRPr="00F01BC7">
        <w:rPr>
          <w:rFonts w:cs="Times New Roman"/>
          <w:lang w:val="el-GR"/>
        </w:rPr>
        <w:t xml:space="preserve"> </w:t>
      </w:r>
    </w:p>
    <w:p w14:paraId="5851CE51" w14:textId="36AA7DDA" w:rsidR="002242D7" w:rsidRPr="00F01BC7" w:rsidRDefault="002242D7" w:rsidP="00E36FD7">
      <w:pPr>
        <w:spacing w:before="120" w:after="360" w:line="360" w:lineRule="auto"/>
        <w:rPr>
          <w:rFonts w:cs="Times New Roman"/>
          <w:lang w:val="el-GR"/>
        </w:rPr>
      </w:pPr>
      <w:r w:rsidRPr="00F01BC7">
        <w:rPr>
          <w:rFonts w:cs="Times New Roman"/>
          <w:lang w:val="el-GR"/>
        </w:rPr>
        <w:t xml:space="preserve">Αυτή η προσέγγιση, αφενός, δίνει στον </w:t>
      </w:r>
      <w:r w:rsidRPr="00F01BC7">
        <w:rPr>
          <w:rFonts w:cs="Times New Roman"/>
        </w:rPr>
        <w:t>DM</w:t>
      </w:r>
      <w:r w:rsidRPr="00F01BC7">
        <w:rPr>
          <w:rFonts w:cs="Times New Roman"/>
          <w:lang w:val="el-GR"/>
        </w:rPr>
        <w:t xml:space="preserve"> περισσότερο βαθμό ελευθερίας υπό την έννοια ότι είναι σε θέση να τροποποιήσει και να δοκιμάσει το πλαίσιο προτεραιοτήτων. Τέλος επιτρέπει την δοκιμή της αξιοπιστίας των δράσεων, σύμφωνα με τα σενάρια προτεραιοτήτων.</w:t>
      </w:r>
    </w:p>
    <w:p w14:paraId="3B757503" w14:textId="4C002E50" w:rsidR="002242D7" w:rsidRPr="00F01BC7" w:rsidRDefault="002242D7" w:rsidP="00E36FD7">
      <w:pPr>
        <w:spacing w:before="120" w:after="360" w:line="360" w:lineRule="auto"/>
        <w:rPr>
          <w:rFonts w:cs="Times New Roman"/>
          <w:lang w:val="el-GR"/>
        </w:rPr>
      </w:pPr>
      <w:r w:rsidRPr="00F01BC7">
        <w:rPr>
          <w:rFonts w:cs="Times New Roman"/>
          <w:lang w:val="el-GR"/>
        </w:rPr>
        <w:t xml:space="preserve">Η </w:t>
      </w:r>
      <w:r w:rsidRPr="00F01BC7">
        <w:rPr>
          <w:rFonts w:cs="Times New Roman"/>
        </w:rPr>
        <w:t>PROMETHEE</w:t>
      </w:r>
      <w:r w:rsidRPr="00F01BC7">
        <w:rPr>
          <w:rFonts w:cs="Times New Roman"/>
          <w:lang w:val="el-GR"/>
        </w:rPr>
        <w:t xml:space="preserve"> </w:t>
      </w:r>
      <w:r w:rsidRPr="00F01BC7">
        <w:rPr>
          <w:rFonts w:cs="Times New Roman"/>
        </w:rPr>
        <w:t>II</w:t>
      </w:r>
      <w:r w:rsidRPr="00F01BC7">
        <w:rPr>
          <w:rFonts w:cs="Times New Roman"/>
          <w:lang w:val="el-GR"/>
        </w:rPr>
        <w:t xml:space="preserve"> όπως καταδεικνύει η μελέτη, μπορεί να παρέχει μια τεχνική και επιστημονική απόφαση υποστηρίζοντας εργαλεία που είναι σε θέση να αιτιολογήσουν τις επιλογές σαφώς και με συνέπεια, ιδίως στον τομέα των ανανεώσιμων πηγών ενέργειας.</w:t>
      </w:r>
    </w:p>
    <w:p w14:paraId="51FFA560" w14:textId="032CEBEA" w:rsidR="002242D7" w:rsidRPr="00F01BC7" w:rsidRDefault="007D481C" w:rsidP="00E36FD7">
      <w:pPr>
        <w:spacing w:before="120" w:after="360" w:line="360" w:lineRule="auto"/>
        <w:rPr>
          <w:rFonts w:cs="Times New Roman"/>
          <w:lang w:val="el-GR"/>
        </w:rPr>
      </w:pPr>
      <w:r w:rsidRPr="00F01BC7">
        <w:rPr>
          <w:rFonts w:cs="Times New Roman"/>
          <w:lang w:val="el-GR"/>
        </w:rPr>
        <w:t xml:space="preserve">Για το Βελιγράδι, η </w:t>
      </w:r>
      <w:r w:rsidRPr="00F01BC7">
        <w:rPr>
          <w:rFonts w:cs="Times New Roman"/>
        </w:rPr>
        <w:t>ELECTRE</w:t>
      </w:r>
    </w:p>
    <w:p w14:paraId="3B7742D1" w14:textId="783284A2" w:rsidR="007D481C" w:rsidRPr="00F01BC7" w:rsidRDefault="007D481C" w:rsidP="00E36FD7">
      <w:pPr>
        <w:spacing w:before="120" w:after="360" w:line="360" w:lineRule="auto"/>
        <w:rPr>
          <w:rFonts w:cs="Times New Roman"/>
          <w:lang w:val="el-GR"/>
        </w:rPr>
      </w:pPr>
      <w:r w:rsidRPr="00F01BC7">
        <w:rPr>
          <w:rFonts w:cs="Times New Roman"/>
          <w:lang w:val="el-GR"/>
        </w:rPr>
        <w:t xml:space="preserve">Οι ιθύνοντες μπορούν να χρησιμοποιήσουν την </w:t>
      </w:r>
      <w:r w:rsidRPr="00F01BC7">
        <w:rPr>
          <w:rFonts w:cs="Times New Roman"/>
        </w:rPr>
        <w:t>ELECTRE</w:t>
      </w:r>
      <w:r w:rsidRPr="00F01BC7">
        <w:rPr>
          <w:rFonts w:cs="Times New Roman"/>
          <w:lang w:val="el-GR"/>
        </w:rPr>
        <w:t xml:space="preserve"> μέθοδο προκειμένου να αποκτηθεί ένα ποιοτικό αποτέλεσμα ως σύσταση για τον τύπο επενδύσεων που απαιτούνται για την ικανοποίηση των νέων απαιτήσεων για παραγωγή θερμότητας.</w:t>
      </w:r>
    </w:p>
    <w:p w14:paraId="16E2E0A5" w14:textId="0C165896" w:rsidR="00AE0492" w:rsidRPr="00F01BC7" w:rsidRDefault="007D2C2B" w:rsidP="00E36FD7">
      <w:pPr>
        <w:spacing w:before="120" w:after="360" w:line="360" w:lineRule="auto"/>
        <w:rPr>
          <w:rFonts w:cs="Times New Roman"/>
          <w:b/>
          <w:lang w:val="el-GR"/>
        </w:rPr>
      </w:pPr>
      <w:r w:rsidRPr="00F01BC7">
        <w:rPr>
          <w:rFonts w:cs="Times New Roman"/>
          <w:b/>
          <w:lang w:val="el-GR"/>
        </w:rPr>
        <w:t>3.</w:t>
      </w:r>
      <w:r w:rsidR="00360C77">
        <w:rPr>
          <w:rFonts w:cs="Times New Roman"/>
          <w:b/>
          <w:lang w:val="el-GR"/>
        </w:rPr>
        <w:t>9</w:t>
      </w:r>
      <w:r w:rsidRPr="00F01BC7">
        <w:rPr>
          <w:rFonts w:cs="Times New Roman"/>
          <w:b/>
          <w:lang w:val="el-GR"/>
        </w:rPr>
        <w:t>.2 Σύγκριση ερευνών</w:t>
      </w:r>
    </w:p>
    <w:p w14:paraId="0D2D9EAE" w14:textId="5AC31A8D" w:rsidR="00955420" w:rsidRPr="00F01BC7" w:rsidRDefault="00D242C8" w:rsidP="00E36FD7">
      <w:pPr>
        <w:spacing w:before="120" w:after="360" w:line="360" w:lineRule="auto"/>
        <w:rPr>
          <w:rFonts w:cs="Times New Roman"/>
          <w:lang w:val="el-GR"/>
        </w:rPr>
      </w:pPr>
      <w:r w:rsidRPr="00F01BC7">
        <w:rPr>
          <w:rFonts w:cs="Times New Roman"/>
          <w:lang w:val="el-GR"/>
        </w:rPr>
        <w:t xml:space="preserve">Για την Τουρκία, χρησιμοποιήθηκε η μεθοδολογία AHP με αποτέλεσμα την πρόταση για χρήση αιολικής ενέργειας. Τα κριτήρια </w:t>
      </w:r>
      <w:r w:rsidR="0096290B" w:rsidRPr="00F01BC7">
        <w:rPr>
          <w:rFonts w:cs="Times New Roman"/>
          <w:lang w:val="el-GR"/>
        </w:rPr>
        <w:t>που χρησιμοποιήθηκαν είναι</w:t>
      </w:r>
      <w:r w:rsidRPr="00F01BC7">
        <w:rPr>
          <w:rFonts w:cs="Times New Roman"/>
          <w:lang w:val="el-GR"/>
        </w:rPr>
        <w:t>:</w:t>
      </w:r>
      <w:r w:rsidR="0096290B" w:rsidRPr="00F01BC7">
        <w:rPr>
          <w:rFonts w:cs="Times New Roman"/>
          <w:lang w:val="el-GR"/>
        </w:rPr>
        <w:t xml:space="preserve"> Ε</w:t>
      </w:r>
      <w:r w:rsidR="00955420" w:rsidRPr="00F01BC7">
        <w:rPr>
          <w:rFonts w:cs="Times New Roman"/>
          <w:lang w:val="el-GR"/>
        </w:rPr>
        <w:t xml:space="preserve">φαρμοσιμότητα, κίνδυνος, αξιοπιστία, διάρκεια της φάσης προετοιμασίας, διάρκεια της φάσης υλοποίησης, συνεχής πρόβλεψη των επιδόσεων,  τοπική τεχνογνωσία, εκπομπή ρυπογόνων, χερσαίες απαιτήσεις, ανάγκη για διάθεση </w:t>
      </w:r>
      <w:r w:rsidR="00955420" w:rsidRPr="00F01BC7">
        <w:rPr>
          <w:rFonts w:cs="Times New Roman"/>
          <w:lang w:val="el-GR"/>
        </w:rPr>
        <w:lastRenderedPageBreak/>
        <w:t xml:space="preserve">απορριμμάτων, συμβατότητα με τους στόχους της εθνικής ενεργειακής πολιτικής, πολιτική αποδοχή, κοινωνική </w:t>
      </w:r>
      <w:r w:rsidR="0096290B" w:rsidRPr="00F01BC7">
        <w:rPr>
          <w:rFonts w:cs="Times New Roman"/>
          <w:lang w:val="el-GR"/>
        </w:rPr>
        <w:t>αποδοχή, εργασιακές επιπτώσεις</w:t>
      </w:r>
      <w:r w:rsidR="00955420" w:rsidRPr="00F01BC7">
        <w:rPr>
          <w:rFonts w:cs="Times New Roman"/>
          <w:lang w:val="el-GR"/>
        </w:rPr>
        <w:t xml:space="preserve">, κόστος υλοποίησης, διαθεσιμότητα πόρων, </w:t>
      </w:r>
      <w:r w:rsidR="0096290B" w:rsidRPr="00F01BC7">
        <w:rPr>
          <w:rFonts w:cs="Times New Roman"/>
          <w:lang w:val="el-GR"/>
        </w:rPr>
        <w:t>οικονομική αξία (pw, irr, b/c).</w:t>
      </w:r>
    </w:p>
    <w:p w14:paraId="7B01174D" w14:textId="465E33A9" w:rsidR="00955420" w:rsidRPr="00F01BC7" w:rsidRDefault="00D242C8" w:rsidP="00E36FD7">
      <w:pPr>
        <w:spacing w:before="120" w:after="360" w:line="360" w:lineRule="auto"/>
        <w:rPr>
          <w:rFonts w:cs="Times New Roman"/>
          <w:lang w:val="el-GR"/>
        </w:rPr>
      </w:pPr>
      <w:r w:rsidRPr="00F01BC7">
        <w:rPr>
          <w:rFonts w:cs="Times New Roman"/>
          <w:lang w:val="el-GR"/>
        </w:rPr>
        <w:t xml:space="preserve">Για την Κρήτη, χρησιμοποιήθηκε η μεθοδολογία PROMETHEE II </w:t>
      </w:r>
      <w:r w:rsidR="00955420" w:rsidRPr="00F01BC7">
        <w:rPr>
          <w:rFonts w:cs="Times New Roman"/>
          <w:lang w:val="el-GR"/>
        </w:rPr>
        <w:t>με αποτέλεσμα προτάσεις</w:t>
      </w:r>
      <w:r w:rsidRPr="00F01BC7">
        <w:rPr>
          <w:rFonts w:cs="Times New Roman"/>
          <w:lang w:val="el-GR"/>
        </w:rPr>
        <w:t xml:space="preserve"> </w:t>
      </w:r>
      <w:r w:rsidR="00955420" w:rsidRPr="00F01BC7">
        <w:rPr>
          <w:rFonts w:cs="Times New Roman"/>
          <w:lang w:val="el-GR"/>
        </w:rPr>
        <w:t>προσαρμοσμένες στις προτιμήσεις του κάθε φορέα</w:t>
      </w:r>
      <w:r w:rsidRPr="00F01BC7">
        <w:rPr>
          <w:rFonts w:cs="Times New Roman"/>
          <w:lang w:val="el-GR"/>
        </w:rPr>
        <w:t xml:space="preserve">. </w:t>
      </w:r>
      <w:r w:rsidR="0096290B" w:rsidRPr="00F01BC7">
        <w:rPr>
          <w:rFonts w:cs="Times New Roman"/>
          <w:lang w:val="el-GR"/>
        </w:rPr>
        <w:t>Τα κριτήρια που χρησιμοποιήθηκαν είναι</w:t>
      </w:r>
      <w:r w:rsidRPr="00F01BC7">
        <w:rPr>
          <w:rFonts w:cs="Times New Roman"/>
          <w:lang w:val="el-GR"/>
        </w:rPr>
        <w:t>:</w:t>
      </w:r>
      <w:r w:rsidR="0096290B" w:rsidRPr="00F01BC7">
        <w:rPr>
          <w:rFonts w:cs="Times New Roman"/>
          <w:lang w:val="el-GR"/>
        </w:rPr>
        <w:t xml:space="preserve"> Ασφάλεια ανεφοδιασμού</w:t>
      </w:r>
      <w:r w:rsidR="00955420" w:rsidRPr="00F01BC7">
        <w:rPr>
          <w:rFonts w:cs="Times New Roman"/>
          <w:lang w:val="el-GR"/>
        </w:rPr>
        <w:t xml:space="preserve">, ωριμότητα της τεχνολογίας, </w:t>
      </w:r>
      <w:r w:rsidR="0096290B" w:rsidRPr="00F01BC7">
        <w:rPr>
          <w:rFonts w:cs="Times New Roman"/>
          <w:lang w:val="el-GR"/>
        </w:rPr>
        <w:t xml:space="preserve">αποφυγή </w:t>
      </w:r>
      <w:r w:rsidR="00955420" w:rsidRPr="00F01BC7">
        <w:rPr>
          <w:rFonts w:cs="Times New Roman"/>
          <w:lang w:val="el-GR"/>
        </w:rPr>
        <w:t>εκπομπή</w:t>
      </w:r>
      <w:r w:rsidR="0096290B" w:rsidRPr="00F01BC7">
        <w:rPr>
          <w:rFonts w:cs="Times New Roman"/>
          <w:lang w:val="el-GR"/>
        </w:rPr>
        <w:t>ς</w:t>
      </w:r>
      <w:r w:rsidR="00955420" w:rsidRPr="00F01BC7">
        <w:rPr>
          <w:rFonts w:cs="Times New Roman"/>
          <w:lang w:val="el-GR"/>
        </w:rPr>
        <w:t xml:space="preserve"> </w:t>
      </w:r>
      <w:r w:rsidR="0096290B" w:rsidRPr="00F01BC7">
        <w:rPr>
          <w:rFonts w:cs="Times New Roman"/>
        </w:rPr>
        <w:t>CO</w:t>
      </w:r>
      <w:r w:rsidR="0096290B" w:rsidRPr="00F01BC7">
        <w:rPr>
          <w:rFonts w:cs="Times New Roman"/>
          <w:vertAlign w:val="subscript"/>
          <w:lang w:val="el-GR"/>
        </w:rPr>
        <w:t>2</w:t>
      </w:r>
      <w:r w:rsidR="00955420" w:rsidRPr="00F01BC7">
        <w:rPr>
          <w:rFonts w:cs="Times New Roman"/>
          <w:lang w:val="el-GR"/>
        </w:rPr>
        <w:t xml:space="preserve">, κοινωνική αποδοχή, εργασιακές επιπτώσεις, κόστος </w:t>
      </w:r>
      <w:r w:rsidR="0096290B" w:rsidRPr="00F01BC7">
        <w:rPr>
          <w:rFonts w:cs="Times New Roman"/>
          <w:lang w:val="el-GR"/>
        </w:rPr>
        <w:t>επένδυσης, λειτουργίας και συντήρησης</w:t>
      </w:r>
      <w:r w:rsidR="00955420" w:rsidRPr="00F01BC7">
        <w:rPr>
          <w:rFonts w:cs="Times New Roman"/>
          <w:lang w:val="el-GR"/>
        </w:rPr>
        <w:t>, εξοικονόμηση συμβατικών καυσίμων</w:t>
      </w:r>
      <w:r w:rsidR="00CD010C" w:rsidRPr="00F01BC7">
        <w:rPr>
          <w:rFonts w:cs="Times New Roman"/>
          <w:lang w:val="el-GR"/>
        </w:rPr>
        <w:t>.</w:t>
      </w:r>
    </w:p>
    <w:p w14:paraId="0A3BDE4F" w14:textId="4E8C274F" w:rsidR="00955420" w:rsidRPr="00F01BC7" w:rsidRDefault="00D242C8" w:rsidP="00E36FD7">
      <w:pPr>
        <w:spacing w:before="120" w:after="360" w:line="360" w:lineRule="auto"/>
        <w:rPr>
          <w:rFonts w:cs="Times New Roman"/>
          <w:lang w:val="el-GR"/>
        </w:rPr>
      </w:pPr>
      <w:r w:rsidRPr="00F01BC7">
        <w:rPr>
          <w:rFonts w:cs="Times New Roman"/>
          <w:lang w:val="el-GR"/>
        </w:rPr>
        <w:t xml:space="preserve">Για την Κρήτη, χρησιμοποιήθηκε η μεθοδολογία ELECTRE III με αποτέλεσμα την πρόταση για </w:t>
      </w:r>
      <w:r w:rsidR="00955420" w:rsidRPr="00F01BC7">
        <w:rPr>
          <w:rFonts w:cs="Times New Roman"/>
          <w:lang w:val="el-GR"/>
        </w:rPr>
        <w:t>την μαξιμαλιστική και συνεργατική στρατηγική</w:t>
      </w:r>
      <w:r w:rsidRPr="00F01BC7">
        <w:rPr>
          <w:rFonts w:cs="Times New Roman"/>
          <w:lang w:val="el-GR"/>
        </w:rPr>
        <w:t xml:space="preserve">. </w:t>
      </w:r>
      <w:r w:rsidR="0096290B" w:rsidRPr="00F01BC7">
        <w:rPr>
          <w:rFonts w:cs="Times New Roman"/>
          <w:lang w:val="el-GR"/>
        </w:rPr>
        <w:t>Τα κριτήρια που χρησιμοποιήθηκαν είναι</w:t>
      </w:r>
      <w:r w:rsidRPr="00F01BC7">
        <w:rPr>
          <w:rFonts w:cs="Times New Roman"/>
          <w:lang w:val="el-GR"/>
        </w:rPr>
        <w:t>:</w:t>
      </w:r>
      <w:r w:rsidR="00CD010C" w:rsidRPr="00F01BC7">
        <w:rPr>
          <w:rFonts w:cs="Times New Roman"/>
          <w:lang w:val="el-GR"/>
        </w:rPr>
        <w:t xml:space="preserve"> Α</w:t>
      </w:r>
      <w:r w:rsidR="00955420" w:rsidRPr="00F01BC7">
        <w:rPr>
          <w:rFonts w:cs="Times New Roman"/>
          <w:lang w:val="el-GR"/>
        </w:rPr>
        <w:t xml:space="preserve">ξιοπιστία, </w:t>
      </w:r>
      <w:r w:rsidR="00CD010C" w:rsidRPr="00F01BC7">
        <w:rPr>
          <w:rFonts w:cs="Times New Roman"/>
          <w:lang w:val="el-GR"/>
        </w:rPr>
        <w:t>ασφάλεια στη κάλυψη της ανώτατης ζήτησης φορτίου, λειτουργικότητα</w:t>
      </w:r>
      <w:r w:rsidR="00955420" w:rsidRPr="00F01BC7">
        <w:rPr>
          <w:rFonts w:cs="Times New Roman"/>
          <w:lang w:val="el-GR"/>
        </w:rPr>
        <w:t>, εκπομπή</w:t>
      </w:r>
      <w:r w:rsidR="00CD010C" w:rsidRPr="00F01BC7">
        <w:rPr>
          <w:rFonts w:cs="Times New Roman"/>
          <w:lang w:val="el-GR"/>
        </w:rPr>
        <w:t xml:space="preserve"> ρυπογόνων, χερσαίες απαιτήσεις</w:t>
      </w:r>
      <w:r w:rsidR="00955420" w:rsidRPr="00F01BC7">
        <w:rPr>
          <w:rFonts w:cs="Times New Roman"/>
          <w:lang w:val="el-GR"/>
        </w:rPr>
        <w:t>, κίνδυνος της κλιματικής αλλαγής, προστασία του οικοσ</w:t>
      </w:r>
      <w:r w:rsidR="00CD010C" w:rsidRPr="00F01BC7">
        <w:rPr>
          <w:rFonts w:cs="Times New Roman"/>
          <w:lang w:val="el-GR"/>
        </w:rPr>
        <w:t>υστήματος, θόρυβος, ομορφιά</w:t>
      </w:r>
      <w:r w:rsidR="00955420" w:rsidRPr="00F01BC7">
        <w:rPr>
          <w:rFonts w:cs="Times New Roman"/>
          <w:lang w:val="el-GR"/>
        </w:rPr>
        <w:t xml:space="preserve">, συμβατότητα με τους στόχους της εθνικής ενεργειακής πολιτικής, εργασιακές επιπτώσεις, συνοχή με τοπικές οικονομικές δραστηριότητες, </w:t>
      </w:r>
      <w:r w:rsidR="00CD010C" w:rsidRPr="00F01BC7">
        <w:rPr>
          <w:rFonts w:cs="Times New Roman"/>
          <w:lang w:val="el-GR"/>
        </w:rPr>
        <w:t>κόστος επένδυσης, λειτουργίας και συντήρησης</w:t>
      </w:r>
      <w:r w:rsidR="00955420" w:rsidRPr="00F01BC7">
        <w:rPr>
          <w:rFonts w:cs="Times New Roman"/>
          <w:lang w:val="el-GR"/>
        </w:rPr>
        <w:t xml:space="preserve">, </w:t>
      </w:r>
      <w:r w:rsidR="00CD010C" w:rsidRPr="00F01BC7">
        <w:rPr>
          <w:rFonts w:cs="Times New Roman"/>
          <w:lang w:val="el-GR"/>
        </w:rPr>
        <w:t>εξάντληση πεπερασμένων ενεργειακών πηγών.</w:t>
      </w:r>
    </w:p>
    <w:p w14:paraId="77AE4581" w14:textId="5CEF534B" w:rsidR="00955420" w:rsidRPr="00F01BC7" w:rsidRDefault="00D242C8" w:rsidP="00E36FD7">
      <w:pPr>
        <w:spacing w:before="120" w:after="360" w:line="360" w:lineRule="auto"/>
        <w:rPr>
          <w:rFonts w:cs="Times New Roman"/>
          <w:lang w:val="el-GR"/>
        </w:rPr>
      </w:pPr>
      <w:r w:rsidRPr="00F01BC7">
        <w:rPr>
          <w:rFonts w:cs="Times New Roman"/>
          <w:lang w:val="el-GR"/>
        </w:rPr>
        <w:t>Για την Σαρδηνία, χρησιμοποιήθηκε η μεθοδολογία ELECTRE III με αποτέλεσμα τ</w:t>
      </w:r>
      <w:r w:rsidR="00955420" w:rsidRPr="00F01BC7">
        <w:rPr>
          <w:rFonts w:cs="Times New Roman"/>
          <w:lang w:val="el-GR"/>
        </w:rPr>
        <w:t>ον προσανατολισμό σε 3 σενάρια</w:t>
      </w:r>
      <w:r w:rsidRPr="00F01BC7">
        <w:rPr>
          <w:rFonts w:cs="Times New Roman"/>
          <w:lang w:val="el-GR"/>
        </w:rPr>
        <w:t xml:space="preserve">. </w:t>
      </w:r>
      <w:r w:rsidR="0096290B" w:rsidRPr="00F01BC7">
        <w:rPr>
          <w:rFonts w:cs="Times New Roman"/>
          <w:lang w:val="el-GR"/>
        </w:rPr>
        <w:t>Τα κριτήρια που χρησιμοποιήθηκαν είναι</w:t>
      </w:r>
      <w:r w:rsidRPr="00F01BC7">
        <w:rPr>
          <w:rFonts w:cs="Times New Roman"/>
          <w:lang w:val="el-GR"/>
        </w:rPr>
        <w:t>:</w:t>
      </w:r>
      <w:r w:rsidR="00B915F9" w:rsidRPr="00F01BC7">
        <w:rPr>
          <w:rFonts w:cs="Times New Roman"/>
          <w:lang w:val="el-GR"/>
        </w:rPr>
        <w:t xml:space="preserve"> Α</w:t>
      </w:r>
      <w:r w:rsidR="00955420" w:rsidRPr="00F01BC7">
        <w:rPr>
          <w:rFonts w:cs="Times New Roman"/>
          <w:lang w:val="el-GR"/>
        </w:rPr>
        <w:t>ξιοπιστία, συνεχής πρόβλεψ</w:t>
      </w:r>
      <w:r w:rsidR="00B915F9" w:rsidRPr="00F01BC7">
        <w:rPr>
          <w:rFonts w:cs="Times New Roman"/>
          <w:lang w:val="el-GR"/>
        </w:rPr>
        <w:t>η των επιδόσεων</w:t>
      </w:r>
      <w:r w:rsidR="00955420" w:rsidRPr="00F01BC7">
        <w:rPr>
          <w:rFonts w:cs="Times New Roman"/>
          <w:lang w:val="el-GR"/>
        </w:rPr>
        <w:t>, ενεργε</w:t>
      </w:r>
      <w:r w:rsidR="00B915F9" w:rsidRPr="00F01BC7">
        <w:rPr>
          <w:rFonts w:cs="Times New Roman"/>
          <w:lang w:val="el-GR"/>
        </w:rPr>
        <w:t>ιακή απόδοση, συνέπεια της απαίτησης εγκατάστασης και συντήρησης με τη τοπική τεχνογνωσία</w:t>
      </w:r>
      <w:r w:rsidR="00955420" w:rsidRPr="00F01BC7">
        <w:rPr>
          <w:rFonts w:cs="Times New Roman"/>
          <w:lang w:val="el-GR"/>
        </w:rPr>
        <w:t xml:space="preserve">, εκπομπή ρυπογόνων, χερσαίες απαιτήσεις, κίνδυνος της κλιματικής αλλαγής, βιωσιμότητας των άλλων επιπτώσεων, </w:t>
      </w:r>
      <w:r w:rsidR="00B915F9" w:rsidRPr="00F01BC7">
        <w:rPr>
          <w:rFonts w:cs="Times New Roman"/>
          <w:lang w:val="el-GR"/>
        </w:rPr>
        <w:t xml:space="preserve">συμβιβασμός με </w:t>
      </w:r>
      <w:r w:rsidR="00955420" w:rsidRPr="00F01BC7">
        <w:rPr>
          <w:rFonts w:cs="Times New Roman"/>
          <w:lang w:val="el-GR"/>
        </w:rPr>
        <w:t>πολιτικ</w:t>
      </w:r>
      <w:r w:rsidR="00B915F9" w:rsidRPr="00F01BC7">
        <w:rPr>
          <w:rFonts w:cs="Times New Roman"/>
          <w:lang w:val="el-GR"/>
        </w:rPr>
        <w:t>ό, νομοθετικό και διοικητικό πλαίσιο</w:t>
      </w:r>
      <w:r w:rsidR="00955420" w:rsidRPr="00F01BC7">
        <w:rPr>
          <w:rFonts w:cs="Times New Roman"/>
          <w:lang w:val="el-GR"/>
        </w:rPr>
        <w:t xml:space="preserve">, ωριμότητα της αγοράς, </w:t>
      </w:r>
      <w:r w:rsidR="00B915F9" w:rsidRPr="00F01BC7">
        <w:rPr>
          <w:rFonts w:cs="Times New Roman"/>
          <w:lang w:val="el-GR"/>
        </w:rPr>
        <w:t xml:space="preserve">κόστος αποθήκευσης πρωτογενούς ενέργειας, </w:t>
      </w:r>
      <w:r w:rsidR="007D2C2B" w:rsidRPr="00F01BC7">
        <w:rPr>
          <w:rFonts w:cs="Times New Roman"/>
          <w:lang w:val="el-GR"/>
        </w:rPr>
        <w:t xml:space="preserve">εξοικονόμηση </w:t>
      </w:r>
      <w:r w:rsidR="00B915F9" w:rsidRPr="00F01BC7">
        <w:rPr>
          <w:rFonts w:cs="Times New Roman"/>
          <w:lang w:val="el-GR"/>
        </w:rPr>
        <w:t>πρωτογενούς ενέργειας σε περιφερειακή κλίμακα.</w:t>
      </w:r>
    </w:p>
    <w:p w14:paraId="5E008E32" w14:textId="1DFC196F" w:rsidR="00955420" w:rsidRPr="00F01BC7" w:rsidRDefault="00D242C8" w:rsidP="00E36FD7">
      <w:pPr>
        <w:spacing w:before="120" w:after="360" w:line="360" w:lineRule="auto"/>
        <w:rPr>
          <w:rFonts w:cs="Times New Roman"/>
          <w:lang w:val="el-GR"/>
        </w:rPr>
      </w:pPr>
      <w:r w:rsidRPr="00F01BC7">
        <w:rPr>
          <w:rFonts w:cs="Times New Roman"/>
          <w:lang w:val="el-GR"/>
        </w:rPr>
        <w:t xml:space="preserve">Για την Σικελία, χρησιμοποιήθηκε η μεθοδολογία PROMETHEE II με αποτέλεσμα την πρόταση για χρήση </w:t>
      </w:r>
      <w:r w:rsidR="00955420" w:rsidRPr="00F01BC7">
        <w:rPr>
          <w:rFonts w:cs="Times New Roman"/>
          <w:lang w:val="el-GR"/>
        </w:rPr>
        <w:t xml:space="preserve">αιολικής ενέργειας και </w:t>
      </w:r>
      <w:r w:rsidR="00955420" w:rsidRPr="00F01BC7">
        <w:rPr>
          <w:rFonts w:cs="Times New Roman"/>
        </w:rPr>
        <w:t>Kobold</w:t>
      </w:r>
      <w:r w:rsidRPr="00F01BC7">
        <w:rPr>
          <w:rFonts w:cs="Times New Roman"/>
          <w:lang w:val="el-GR"/>
        </w:rPr>
        <w:t xml:space="preserve">. </w:t>
      </w:r>
      <w:r w:rsidR="0096290B" w:rsidRPr="00F01BC7">
        <w:rPr>
          <w:rFonts w:cs="Times New Roman"/>
          <w:lang w:val="el-GR"/>
        </w:rPr>
        <w:t>Τα κριτήρια που χρησιμοποιήθηκαν είναι</w:t>
      </w:r>
      <w:r w:rsidRPr="00F01BC7">
        <w:rPr>
          <w:rFonts w:cs="Times New Roman"/>
          <w:lang w:val="el-GR"/>
        </w:rPr>
        <w:t>:</w:t>
      </w:r>
      <w:r w:rsidR="007D2C2B" w:rsidRPr="00F01BC7">
        <w:rPr>
          <w:rFonts w:cs="Times New Roman"/>
          <w:lang w:val="el-GR"/>
        </w:rPr>
        <w:t xml:space="preserve"> Α</w:t>
      </w:r>
      <w:r w:rsidR="00955420" w:rsidRPr="00F01BC7">
        <w:rPr>
          <w:rFonts w:cs="Times New Roman"/>
          <w:lang w:val="el-GR"/>
        </w:rPr>
        <w:t xml:space="preserve">ξιοπιστία, διάρκεια της φάσης προετοιμασίας, διάρκεια της φάσης υλοποίησης, ωριμότητα της τεχνολογίας, κίνδυνος της κλιματικής αλλαγής, </w:t>
      </w:r>
      <w:r w:rsidR="007D2C2B" w:rsidRPr="00F01BC7">
        <w:rPr>
          <w:rFonts w:cs="Times New Roman"/>
          <w:lang w:val="el-GR"/>
        </w:rPr>
        <w:t>β</w:t>
      </w:r>
      <w:r w:rsidR="00955420" w:rsidRPr="00F01BC7">
        <w:rPr>
          <w:rFonts w:cs="Times New Roman"/>
          <w:lang w:val="el-GR"/>
        </w:rPr>
        <w:t xml:space="preserve">ιωσιμότητας των άλλων επιπτώσεων, κοινωνική αποδοχή, συμβολή στην τοπική ανάπτυξη και ευημερία, </w:t>
      </w:r>
      <w:r w:rsidR="007D2C2B" w:rsidRPr="00F01BC7">
        <w:rPr>
          <w:rFonts w:cs="Times New Roman"/>
          <w:lang w:val="el-GR"/>
        </w:rPr>
        <w:t>κόστος επένδυσης, λειτουργίας και συντήρησης,</w:t>
      </w:r>
      <w:r w:rsidR="00955420" w:rsidRPr="00F01BC7">
        <w:rPr>
          <w:rFonts w:cs="Times New Roman"/>
          <w:lang w:val="el-GR"/>
        </w:rPr>
        <w:t xml:space="preserve"> εξοικονόμηση </w:t>
      </w:r>
      <w:r w:rsidR="007D2C2B" w:rsidRPr="00F01BC7">
        <w:rPr>
          <w:rFonts w:cs="Times New Roman"/>
          <w:lang w:val="el-GR"/>
        </w:rPr>
        <w:t>πρωτογενούς ενέργειας.</w:t>
      </w:r>
    </w:p>
    <w:p w14:paraId="20CEE224" w14:textId="65197DCD" w:rsidR="00955420" w:rsidRPr="00F01BC7" w:rsidRDefault="00955420" w:rsidP="00E36FD7">
      <w:pPr>
        <w:spacing w:before="120" w:after="360" w:line="360" w:lineRule="auto"/>
        <w:rPr>
          <w:rFonts w:cs="Times New Roman"/>
          <w:lang w:val="el-GR"/>
        </w:rPr>
      </w:pPr>
      <w:r w:rsidRPr="00F01BC7">
        <w:rPr>
          <w:rFonts w:cs="Times New Roman"/>
          <w:lang w:val="el-GR"/>
        </w:rPr>
        <w:lastRenderedPageBreak/>
        <w:t xml:space="preserve">Για το </w:t>
      </w:r>
      <w:r w:rsidR="00D242C8" w:rsidRPr="00F01BC7">
        <w:rPr>
          <w:rFonts w:cs="Times New Roman"/>
          <w:lang w:val="el-GR"/>
        </w:rPr>
        <w:t xml:space="preserve">Βελιγράδι, χρησιμοποιήθηκε η μεθοδολογία ELECTRE με αποτέλεσμα την πρόταση για χρήση </w:t>
      </w:r>
      <w:r w:rsidRPr="00F01BC7">
        <w:rPr>
          <w:rFonts w:cs="Times New Roman"/>
          <w:lang w:val="el-GR"/>
        </w:rPr>
        <w:t xml:space="preserve">γεωθερμικής ενέργειας σε συνδυασμό με </w:t>
      </w:r>
      <w:r w:rsidRPr="00F01BC7">
        <w:rPr>
          <w:rFonts w:cs="Times New Roman"/>
        </w:rPr>
        <w:t>CHP</w:t>
      </w:r>
      <w:r w:rsidR="00D242C8" w:rsidRPr="00F01BC7">
        <w:rPr>
          <w:rFonts w:cs="Times New Roman"/>
          <w:lang w:val="el-GR"/>
        </w:rPr>
        <w:t xml:space="preserve">. </w:t>
      </w:r>
      <w:r w:rsidR="0096290B" w:rsidRPr="00F01BC7">
        <w:rPr>
          <w:rFonts w:cs="Times New Roman"/>
          <w:lang w:val="el-GR"/>
        </w:rPr>
        <w:t>Τα κριτήρια που χρησιμοποιήθηκαν είναι</w:t>
      </w:r>
      <w:r w:rsidR="00D242C8" w:rsidRPr="00F01BC7">
        <w:rPr>
          <w:rFonts w:cs="Times New Roman"/>
          <w:lang w:val="el-GR"/>
        </w:rPr>
        <w:t>:</w:t>
      </w:r>
      <w:r w:rsidR="007D2C2B" w:rsidRPr="00F01BC7">
        <w:rPr>
          <w:rFonts w:cs="Times New Roman"/>
          <w:lang w:val="el-GR"/>
        </w:rPr>
        <w:t xml:space="preserve"> Ε</w:t>
      </w:r>
      <w:r w:rsidRPr="00F01BC7">
        <w:rPr>
          <w:rFonts w:cs="Times New Roman"/>
          <w:lang w:val="el-GR"/>
        </w:rPr>
        <w:t xml:space="preserve">κπομπή ρυπογόνων, ασφάλεια του ενεργειακού ανεφοδιασμού, χρήση των ανανεώσιμων πηγών ενέργειας, </w:t>
      </w:r>
      <w:r w:rsidR="007D2C2B" w:rsidRPr="00F01BC7">
        <w:rPr>
          <w:rFonts w:cs="Times New Roman"/>
          <w:lang w:val="el-GR"/>
        </w:rPr>
        <w:t>κόστος επένδυσης, λειτουργίας και συντήρησης.</w:t>
      </w:r>
    </w:p>
    <w:p w14:paraId="654E4B6A" w14:textId="7BD40ACE" w:rsidR="00B5768C" w:rsidRPr="00F01BC7" w:rsidRDefault="00B5768C" w:rsidP="00E36FD7">
      <w:pPr>
        <w:spacing w:before="120" w:after="360" w:line="360" w:lineRule="auto"/>
        <w:rPr>
          <w:rFonts w:cs="Times New Roman"/>
          <w:lang w:val="el-GR"/>
        </w:rPr>
      </w:pPr>
      <w:r w:rsidRPr="00F01BC7">
        <w:rPr>
          <w:rFonts w:cs="Times New Roman"/>
          <w:lang w:val="el-GR"/>
        </w:rPr>
        <w:t>Για τ</w:t>
      </w:r>
      <w:r w:rsidR="007515A8" w:rsidRPr="00F01BC7">
        <w:rPr>
          <w:rFonts w:cs="Times New Roman"/>
          <w:lang w:val="el-GR"/>
        </w:rPr>
        <w:t>ον Νομό</w:t>
      </w:r>
      <w:r w:rsidRPr="00F01BC7">
        <w:rPr>
          <w:rFonts w:cs="Times New Roman"/>
          <w:lang w:val="el-GR"/>
        </w:rPr>
        <w:t xml:space="preserve"> Θεσσαλονίκη</w:t>
      </w:r>
      <w:r w:rsidR="007515A8" w:rsidRPr="00F01BC7">
        <w:rPr>
          <w:rFonts w:cs="Times New Roman"/>
          <w:lang w:val="el-GR"/>
        </w:rPr>
        <w:t>ς</w:t>
      </w:r>
      <w:r w:rsidRPr="00F01BC7">
        <w:rPr>
          <w:rFonts w:cs="Times New Roman"/>
          <w:lang w:val="el-GR"/>
        </w:rPr>
        <w:t xml:space="preserve">, χρησιμοποιήθηκε η μεθοδολογία ELECTRE III με αποτέλεσμα την </w:t>
      </w:r>
      <w:r w:rsidR="00ED2283" w:rsidRPr="00F01BC7">
        <w:rPr>
          <w:rFonts w:cs="Times New Roman"/>
          <w:lang w:val="el-GR"/>
        </w:rPr>
        <w:t xml:space="preserve">χωροθέτηση του Χ.Υ.Τ.Α. </w:t>
      </w:r>
      <w:r w:rsidR="00F8190F" w:rsidRPr="00F01BC7">
        <w:rPr>
          <w:rFonts w:cs="Times New Roman"/>
          <w:lang w:val="el-GR"/>
        </w:rPr>
        <w:t xml:space="preserve">στη </w:t>
      </w:r>
      <w:r w:rsidR="00ED2283" w:rsidRPr="00F01BC7">
        <w:rPr>
          <w:rFonts w:cs="Times New Roman"/>
          <w:lang w:val="el-GR"/>
        </w:rPr>
        <w:t>Μαυροράχη</w:t>
      </w:r>
      <w:r w:rsidRPr="00F01BC7">
        <w:rPr>
          <w:rFonts w:cs="Times New Roman"/>
          <w:lang w:val="el-GR"/>
        </w:rPr>
        <w:t>. Τα κριτήρια που χρησιμοποιήθηκαν είναι: Υδρολογία και προστασία επιφανειακών υδάτων, Ζώνες ασφαλείας για ευαίσθητους αποδέκτες, Γεωλογία και υδρογεωλογία, Γεωλογικά ρήγματα, Τοπογραφία, Οικολογία, Μετεωρολογία, Ορατότητα περιοχής/Τοπίο, Κίνηση Οχημάτων/Προσβασιμότητα, Διαθεσιμότητα υλικών κάλυψης, Υπηρεσίες και ασφάλεια, Χρήσεις γης, Αρχαιολογική κληρονομιά, Χερσαίες απαιτήσεις, Κοινωνική αποδοχή</w:t>
      </w:r>
      <w:r w:rsidR="00F8190F" w:rsidRPr="00F01BC7">
        <w:rPr>
          <w:rFonts w:cs="Times New Roman"/>
          <w:lang w:val="el-GR"/>
        </w:rPr>
        <w:t>, Ισχύουσα νομοθεσία</w:t>
      </w:r>
    </w:p>
    <w:p w14:paraId="18D0C93A" w14:textId="5344771C" w:rsidR="00AE0492" w:rsidRPr="00F01BC7" w:rsidRDefault="00360C77" w:rsidP="00E36FD7">
      <w:pPr>
        <w:spacing w:before="120" w:after="360" w:line="360" w:lineRule="auto"/>
        <w:rPr>
          <w:rFonts w:cs="Times New Roman"/>
          <w:b/>
          <w:lang w:val="el-GR"/>
        </w:rPr>
      </w:pPr>
      <w:r>
        <w:rPr>
          <w:rFonts w:cs="Times New Roman"/>
          <w:b/>
          <w:lang w:val="el-GR"/>
        </w:rPr>
        <w:t>3.9</w:t>
      </w:r>
      <w:r w:rsidR="007D2C2B" w:rsidRPr="00F01BC7">
        <w:rPr>
          <w:rFonts w:cs="Times New Roman"/>
          <w:b/>
          <w:lang w:val="el-GR"/>
        </w:rPr>
        <w:t>.3 Α</w:t>
      </w:r>
      <w:r w:rsidR="00AE0492" w:rsidRPr="00F01BC7">
        <w:rPr>
          <w:rFonts w:cs="Times New Roman"/>
          <w:b/>
          <w:lang w:val="el-GR"/>
        </w:rPr>
        <w:t>δυναμίες</w:t>
      </w:r>
      <w:r w:rsidR="007D2C2B" w:rsidRPr="00F01BC7">
        <w:rPr>
          <w:rFonts w:cs="Times New Roman"/>
          <w:b/>
          <w:lang w:val="el-GR"/>
        </w:rPr>
        <w:t xml:space="preserve"> μεθοδολογιών</w:t>
      </w:r>
    </w:p>
    <w:p w14:paraId="2D52694B" w14:textId="44417772" w:rsidR="008835DC" w:rsidRPr="00F01BC7" w:rsidRDefault="00F100D0" w:rsidP="00E36FD7">
      <w:pPr>
        <w:spacing w:before="120" w:after="360" w:line="360" w:lineRule="auto"/>
        <w:rPr>
          <w:rFonts w:cs="Times New Roman"/>
          <w:lang w:val="el-GR"/>
        </w:rPr>
      </w:pPr>
      <w:r w:rsidRPr="00F01BC7">
        <w:rPr>
          <w:rFonts w:cs="Times New Roman"/>
          <w:lang w:val="el-GR"/>
        </w:rPr>
        <w:t xml:space="preserve">Στις εξεταζόμενες μεθοδολογίες παρατηρήθηκαν κάποια μειονεκτήματα, που προέκυψαν από τις εν λόγω μελέτες. </w:t>
      </w:r>
    </w:p>
    <w:p w14:paraId="280D79F9" w14:textId="725194B6" w:rsidR="00E67719" w:rsidRPr="00F01BC7" w:rsidRDefault="00F100D0" w:rsidP="00E36FD7">
      <w:pPr>
        <w:spacing w:before="120" w:after="360" w:line="360" w:lineRule="auto"/>
        <w:rPr>
          <w:rFonts w:cs="Times New Roman"/>
          <w:lang w:val="el-GR"/>
        </w:rPr>
      </w:pPr>
      <w:r w:rsidRPr="00F01BC7">
        <w:rPr>
          <w:rFonts w:cs="Times New Roman"/>
          <w:lang w:val="el-GR"/>
        </w:rPr>
        <w:t>Η μέθοδος AHP προτείνει γενικές λύσεις</w:t>
      </w:r>
      <w:r w:rsidR="00E67719" w:rsidRPr="00F01BC7">
        <w:rPr>
          <w:rFonts w:cs="Times New Roman"/>
          <w:lang w:val="el-GR"/>
        </w:rPr>
        <w:t>.</w:t>
      </w:r>
      <w:r w:rsidRPr="00F01BC7">
        <w:rPr>
          <w:rFonts w:cs="Times New Roman"/>
          <w:lang w:val="el-GR"/>
        </w:rPr>
        <w:t xml:space="preserve"> Ά</w:t>
      </w:r>
      <w:r w:rsidR="00E67719" w:rsidRPr="00F01BC7">
        <w:rPr>
          <w:rFonts w:cs="Times New Roman"/>
          <w:lang w:val="el-GR"/>
        </w:rPr>
        <w:t xml:space="preserve">λλες μέθοδοι ασαφής λήψης αποφάσεων, όπως </w:t>
      </w:r>
      <w:r w:rsidRPr="00F01BC7">
        <w:rPr>
          <w:rFonts w:cs="Times New Roman"/>
          <w:lang w:val="el-GR"/>
        </w:rPr>
        <w:t xml:space="preserve">οι </w:t>
      </w:r>
      <w:r w:rsidR="00E67719" w:rsidRPr="00F01BC7">
        <w:rPr>
          <w:rFonts w:cs="Times New Roman"/>
        </w:rPr>
        <w:t>VIKOR</w:t>
      </w:r>
      <w:r w:rsidR="00E67719" w:rsidRPr="00F01BC7">
        <w:rPr>
          <w:rFonts w:cs="Times New Roman"/>
          <w:lang w:val="el-GR"/>
        </w:rPr>
        <w:t xml:space="preserve">, </w:t>
      </w:r>
      <w:r w:rsidR="00E67719" w:rsidRPr="00F01BC7">
        <w:rPr>
          <w:rFonts w:cs="Times New Roman"/>
        </w:rPr>
        <w:t>ANP</w:t>
      </w:r>
      <w:r w:rsidR="00E67719" w:rsidRPr="00F01BC7">
        <w:rPr>
          <w:rFonts w:cs="Times New Roman"/>
          <w:lang w:val="el-GR"/>
        </w:rPr>
        <w:t xml:space="preserve"> και </w:t>
      </w:r>
      <w:r w:rsidR="00E67719" w:rsidRPr="00F01BC7">
        <w:rPr>
          <w:rFonts w:cs="Times New Roman"/>
        </w:rPr>
        <w:t>TOPSIS</w:t>
      </w:r>
      <w:r w:rsidR="00E67719" w:rsidRPr="00F01BC7">
        <w:rPr>
          <w:rFonts w:cs="Times New Roman"/>
          <w:lang w:val="el-GR"/>
        </w:rPr>
        <w:t xml:space="preserve"> μπορεί να χρησιμοποιηθούν</w:t>
      </w:r>
      <w:r w:rsidRPr="00F01BC7">
        <w:rPr>
          <w:rFonts w:cs="Times New Roman"/>
          <w:lang w:val="el-GR"/>
        </w:rPr>
        <w:t xml:space="preserve"> για περαιτέρω έρευνα</w:t>
      </w:r>
      <w:r w:rsidR="00E67719" w:rsidRPr="00F01BC7">
        <w:rPr>
          <w:rFonts w:cs="Times New Roman"/>
          <w:lang w:val="el-GR"/>
        </w:rPr>
        <w:t>.</w:t>
      </w:r>
    </w:p>
    <w:p w14:paraId="650B4B3B" w14:textId="77777777" w:rsidR="00F100D0" w:rsidRPr="00F01BC7" w:rsidRDefault="00681705" w:rsidP="00E36FD7">
      <w:pPr>
        <w:spacing w:before="120" w:after="360" w:line="360" w:lineRule="auto"/>
        <w:rPr>
          <w:rFonts w:cs="Times New Roman"/>
          <w:lang w:val="el-GR"/>
        </w:rPr>
      </w:pPr>
      <w:r w:rsidRPr="00F01BC7">
        <w:rPr>
          <w:rFonts w:cs="Times New Roman"/>
          <w:lang w:val="el-GR"/>
        </w:rPr>
        <w:t xml:space="preserve">Το μοντέλο </w:t>
      </w:r>
      <w:r w:rsidRPr="00F01BC7">
        <w:rPr>
          <w:rFonts w:cs="Times New Roman"/>
        </w:rPr>
        <w:t>PROMETHEE</w:t>
      </w:r>
      <w:r w:rsidRPr="00F01BC7">
        <w:rPr>
          <w:rFonts w:cs="Times New Roman"/>
          <w:lang w:val="el-GR"/>
        </w:rPr>
        <w:t xml:space="preserve"> προσφέρει μια πλατφόρμα λήψης αποφάσεων, χωρίς, ωστόσο, να δίνει την τελική απάντηση για το θέμα του σχεδιασμού της ενέργειας. Αξίζει να σημειωθεί ότι η εναλλακτική λύση που προτείνεται για κάθε φορέα δεν είναι βέλτιστη ούτε απόλυτη. </w:t>
      </w:r>
    </w:p>
    <w:p w14:paraId="4D8D6FCA" w14:textId="54E40484" w:rsidR="00681705" w:rsidRPr="00F01BC7" w:rsidRDefault="00F72768" w:rsidP="00E36FD7">
      <w:pPr>
        <w:spacing w:before="120" w:after="360" w:line="360" w:lineRule="auto"/>
        <w:rPr>
          <w:rFonts w:cs="Times New Roman"/>
          <w:lang w:val="el-GR"/>
        </w:rPr>
      </w:pPr>
      <w:r w:rsidRPr="00F01BC7">
        <w:rPr>
          <w:rFonts w:cs="Times New Roman"/>
          <w:lang w:val="el-GR"/>
        </w:rPr>
        <w:t xml:space="preserve">Οι διαδικασίες αξιολόγησης και σχεδιασμού είναι σύνθετες λόγω του αριθμού και της ποικιλομορφίας των ειδών για την αξιολόγηση, την αβεβαιότητα των δεδομένων και των συγκρούσεων μεταξύ των ενδιαφερομένων φορέων. </w:t>
      </w:r>
    </w:p>
    <w:p w14:paraId="627B87FD" w14:textId="07D529C9" w:rsidR="00F100D0" w:rsidRPr="00F01BC7" w:rsidRDefault="00681705" w:rsidP="00E36FD7">
      <w:pPr>
        <w:spacing w:before="120" w:after="360" w:line="360" w:lineRule="auto"/>
        <w:rPr>
          <w:rFonts w:cs="Times New Roman"/>
          <w:lang w:val="el-GR"/>
        </w:rPr>
      </w:pPr>
      <w:r w:rsidRPr="00F01BC7">
        <w:rPr>
          <w:rFonts w:cs="Times New Roman"/>
          <w:lang w:val="el-GR"/>
        </w:rPr>
        <w:t xml:space="preserve">Όσον αφορά την </w:t>
      </w:r>
      <w:r w:rsidRPr="00F01BC7">
        <w:rPr>
          <w:rFonts w:cs="Times New Roman"/>
        </w:rPr>
        <w:t>ELECTRE</w:t>
      </w:r>
      <w:r w:rsidRPr="00F01BC7">
        <w:rPr>
          <w:rFonts w:cs="Times New Roman"/>
          <w:lang w:val="el-GR"/>
        </w:rPr>
        <w:t xml:space="preserve"> </w:t>
      </w:r>
      <w:r w:rsidRPr="00F01BC7">
        <w:rPr>
          <w:rFonts w:cs="Times New Roman"/>
        </w:rPr>
        <w:t>III</w:t>
      </w:r>
      <w:r w:rsidRPr="00F01BC7">
        <w:rPr>
          <w:rFonts w:cs="Times New Roman"/>
          <w:lang w:val="el-GR"/>
        </w:rPr>
        <w:t xml:space="preserve">, </w:t>
      </w:r>
      <w:r w:rsidR="00F100D0" w:rsidRPr="00F01BC7">
        <w:rPr>
          <w:rFonts w:cs="Times New Roman"/>
          <w:lang w:val="el-GR"/>
        </w:rPr>
        <w:t xml:space="preserve">υπάρχουν </w:t>
      </w:r>
      <w:r w:rsidRPr="00F01BC7">
        <w:rPr>
          <w:rFonts w:cs="Times New Roman"/>
          <w:lang w:val="el-GR"/>
        </w:rPr>
        <w:t xml:space="preserve">ορισμένοι φορείς </w:t>
      </w:r>
      <w:r w:rsidR="00F100D0" w:rsidRPr="00F01BC7">
        <w:rPr>
          <w:rFonts w:cs="Times New Roman"/>
          <w:lang w:val="el-GR"/>
        </w:rPr>
        <w:t xml:space="preserve">που </w:t>
      </w:r>
      <w:r w:rsidRPr="00F01BC7">
        <w:rPr>
          <w:rFonts w:cs="Times New Roman"/>
          <w:lang w:val="el-GR"/>
        </w:rPr>
        <w:t>ισχυρί</w:t>
      </w:r>
      <w:r w:rsidR="00F100D0" w:rsidRPr="00F01BC7">
        <w:rPr>
          <w:rFonts w:cs="Times New Roman"/>
          <w:lang w:val="el-GR"/>
        </w:rPr>
        <w:t>ζονται</w:t>
      </w:r>
      <w:r w:rsidRPr="00F01BC7">
        <w:rPr>
          <w:rFonts w:cs="Times New Roman"/>
          <w:lang w:val="el-GR"/>
        </w:rPr>
        <w:t xml:space="preserve"> ότι οι τεχνικές πτυχές της είναι μάλλον δύσκολο να γίνουν πλήρως κατανοητές και για αυτούς η μέθοδος </w:t>
      </w:r>
      <w:r w:rsidR="00366AC2" w:rsidRPr="00F01BC7">
        <w:rPr>
          <w:rFonts w:cs="Times New Roman"/>
          <w:lang w:val="el-GR"/>
        </w:rPr>
        <w:t>κατέληξε να μην είναι κατανοητή</w:t>
      </w:r>
      <w:r w:rsidRPr="00F01BC7">
        <w:rPr>
          <w:rFonts w:cs="Times New Roman"/>
          <w:lang w:val="el-GR"/>
        </w:rPr>
        <w:t xml:space="preserve">. Η πολυπλοκότητα ορισμένων μεθόδων </w:t>
      </w:r>
      <w:r w:rsidRPr="00F01BC7">
        <w:rPr>
          <w:rFonts w:cs="Times New Roman"/>
        </w:rPr>
        <w:t>MCDA</w:t>
      </w:r>
      <w:r w:rsidRPr="00F01BC7">
        <w:rPr>
          <w:rFonts w:cs="Times New Roman"/>
          <w:lang w:val="el-GR"/>
        </w:rPr>
        <w:t xml:space="preserve"> είναι στην πραγματικότητα ο λόγος που σε πολλές περιπτώσεις λήψης αποφάσεων στην Ελλάδα (ειδικά στο δημόσιο τομέα) η "σταθμισμένη μέση" τεχνική είναι συνήθως προτιμότερη. </w:t>
      </w:r>
    </w:p>
    <w:p w14:paraId="6527666A" w14:textId="46EF2FAB" w:rsidR="00681705" w:rsidRPr="00F01BC7" w:rsidRDefault="00366AC2" w:rsidP="00E36FD7">
      <w:pPr>
        <w:spacing w:before="120" w:after="360" w:line="360" w:lineRule="auto"/>
        <w:rPr>
          <w:rFonts w:cs="Times New Roman"/>
          <w:lang w:val="el-GR"/>
        </w:rPr>
      </w:pPr>
      <w:r w:rsidRPr="00F01BC7">
        <w:rPr>
          <w:rFonts w:cs="Times New Roman"/>
          <w:lang w:val="el-GR"/>
        </w:rPr>
        <w:lastRenderedPageBreak/>
        <w:t>Η</w:t>
      </w:r>
      <w:r w:rsidR="00681705" w:rsidRPr="00F01BC7">
        <w:rPr>
          <w:rFonts w:cs="Times New Roman"/>
          <w:lang w:val="el-GR"/>
        </w:rPr>
        <w:t xml:space="preserve"> έννοια της "ασυμβατότητας"</w:t>
      </w:r>
      <w:r w:rsidRPr="00F01BC7">
        <w:rPr>
          <w:rFonts w:cs="Times New Roman"/>
          <w:lang w:val="el-GR"/>
        </w:rPr>
        <w:t xml:space="preserve"> είναι δύσκολο να εξηγηθεί</w:t>
      </w:r>
      <w:r w:rsidR="00681705" w:rsidRPr="00F01BC7">
        <w:rPr>
          <w:rFonts w:cs="Times New Roman"/>
          <w:lang w:val="el-GR"/>
        </w:rPr>
        <w:t xml:space="preserve">, </w:t>
      </w:r>
      <w:r w:rsidRPr="00F01BC7">
        <w:rPr>
          <w:rFonts w:cs="Times New Roman"/>
          <w:lang w:val="el-GR"/>
        </w:rPr>
        <w:t>και</w:t>
      </w:r>
      <w:r w:rsidR="00681705" w:rsidRPr="00F01BC7">
        <w:rPr>
          <w:rFonts w:cs="Times New Roman"/>
          <w:lang w:val="el-GR"/>
        </w:rPr>
        <w:t xml:space="preserve"> συχνά οι </w:t>
      </w:r>
      <w:r w:rsidRPr="00F01BC7">
        <w:rPr>
          <w:rFonts w:cs="Times New Roman"/>
        </w:rPr>
        <w:t>DMs</w:t>
      </w:r>
      <w:r w:rsidR="00681705" w:rsidRPr="00F01BC7">
        <w:rPr>
          <w:rFonts w:cs="Times New Roman"/>
          <w:lang w:val="el-GR"/>
        </w:rPr>
        <w:t xml:space="preserve"> προτιμούν μια πλήρη κατάταξη των εναλλακτικών λύσεων από το καλύτερο στο χειρότερο.</w:t>
      </w:r>
    </w:p>
    <w:p w14:paraId="43BECA76" w14:textId="091CADDB" w:rsidR="009E5F58" w:rsidRPr="00F01BC7" w:rsidRDefault="00366AC2" w:rsidP="00E36FD7">
      <w:pPr>
        <w:spacing w:before="120" w:after="360" w:line="360" w:lineRule="auto"/>
        <w:rPr>
          <w:rFonts w:cs="Times New Roman"/>
          <w:b/>
          <w:lang w:val="el-GR"/>
        </w:rPr>
      </w:pPr>
      <w:r w:rsidRPr="00F01BC7">
        <w:rPr>
          <w:rFonts w:cs="Times New Roman"/>
          <w:lang w:val="el-GR"/>
        </w:rPr>
        <w:t>Η επιλογή των κριτήριων αποφασίζονται με διάφορους φορείς σε μια προσπάθεια να διασφαλιστούν όλες οι απόψεις (συχνά αντικρουόμενες), με αποτέλεσμα να υπάρχουν διαφορές, οι οποίες πρέπει να εξηγηθούν και να συνυπολογισθούν.</w:t>
      </w:r>
      <w:r w:rsidRPr="00F01BC7">
        <w:rPr>
          <w:rFonts w:cs="Times New Roman"/>
          <w:b/>
          <w:lang w:val="el-GR"/>
        </w:rPr>
        <w:t xml:space="preserve"> </w:t>
      </w:r>
    </w:p>
    <w:p w14:paraId="2C5D76C6" w14:textId="7B63570A" w:rsidR="00907433" w:rsidRPr="00F01BC7" w:rsidRDefault="00B5768C" w:rsidP="00E36FD7">
      <w:pPr>
        <w:spacing w:before="120" w:after="360" w:line="360" w:lineRule="auto"/>
        <w:rPr>
          <w:rFonts w:cs="Times New Roman"/>
          <w:lang w:val="el-GR"/>
        </w:rPr>
      </w:pPr>
      <w:r w:rsidRPr="00F01BC7">
        <w:rPr>
          <w:rFonts w:cs="Times New Roman"/>
          <w:lang w:val="el-GR"/>
        </w:rPr>
        <w:t>Στη περίπτωση της Θεσσαλονίκης, παρόλο που σε επίπεδο εθνικού σχεδιασμού τα κριτήρια που υιοθετούνται αποσκοπούν στην οργανωμένη και περιβαλλοντικά αποδεκτή λειτουργία των ΧΥΤΑ, στην πράξη, οι περισσότεροι μελετητές, δίνουν βάση σε κριτήρια που αφορούν περισσότερο την πιο οικονομική λειτουργία του</w:t>
      </w:r>
      <w:r w:rsidR="00F8190F" w:rsidRPr="00F01BC7">
        <w:rPr>
          <w:rFonts w:cs="Times New Roman"/>
          <w:lang w:val="el-GR"/>
        </w:rPr>
        <w:t>.</w:t>
      </w:r>
      <w:r w:rsidRPr="00F01BC7">
        <w:rPr>
          <w:rFonts w:cs="Times New Roman"/>
          <w:lang w:val="el-GR"/>
        </w:rPr>
        <w:t xml:space="preserve"> </w:t>
      </w:r>
      <w:r w:rsidR="00F8190F" w:rsidRPr="00F01BC7">
        <w:rPr>
          <w:rFonts w:cs="Times New Roman"/>
          <w:lang w:val="el-GR"/>
        </w:rPr>
        <w:t>Ό</w:t>
      </w:r>
      <w:r w:rsidRPr="00F01BC7">
        <w:rPr>
          <w:rFonts w:cs="Times New Roman"/>
          <w:lang w:val="el-GR"/>
        </w:rPr>
        <w:t>σον αφορά στην προσβασιμότητα</w:t>
      </w:r>
      <w:r w:rsidR="00F8190F" w:rsidRPr="00F01BC7">
        <w:rPr>
          <w:rFonts w:cs="Times New Roman"/>
          <w:lang w:val="el-GR"/>
        </w:rPr>
        <w:t>,</w:t>
      </w:r>
      <w:r w:rsidRPr="00F01BC7">
        <w:rPr>
          <w:rFonts w:cs="Times New Roman"/>
          <w:lang w:val="el-GR"/>
        </w:rPr>
        <w:t xml:space="preserve"> που είναι το κριτήριο με τη μεγαλύτερη συχνότητα εφαρμογής, επιδιώκεται η κατά τον δυνατόν μικρότερη απόσταση από τα κέντρα παραγωγής, για λόγους μείωσης του κόστους</w:t>
      </w:r>
      <w:r w:rsidR="00F8190F" w:rsidRPr="00F01BC7">
        <w:rPr>
          <w:rFonts w:cs="Times New Roman"/>
          <w:lang w:val="el-GR"/>
        </w:rPr>
        <w:t>.</w:t>
      </w:r>
      <w:r w:rsidRPr="00F01BC7">
        <w:rPr>
          <w:rFonts w:cs="Times New Roman"/>
          <w:lang w:val="el-GR"/>
        </w:rPr>
        <w:t xml:space="preserve"> </w:t>
      </w:r>
      <w:r w:rsidR="00F8190F" w:rsidRPr="00F01BC7">
        <w:rPr>
          <w:rFonts w:cs="Times New Roman"/>
          <w:lang w:val="el-GR"/>
        </w:rPr>
        <w:t>Π</w:t>
      </w:r>
      <w:r w:rsidRPr="00F01BC7">
        <w:rPr>
          <w:rFonts w:cs="Times New Roman"/>
          <w:lang w:val="el-GR"/>
        </w:rPr>
        <w:t>εριβαλλοντικά λαμβάνονται υπόψη περισσότερο η γεωλογία και η υδρολογία των επιφανειακών και υπόγειων υδάτων. Αυτό σημαίνει πως στις περισσότερες μελέτες δεν εξετάζονται σε ένα πιο σφαιρικό πλαίσιο οι περιβαλλοντικές συνέπειες της εγκατάστασης. Επίσης δεν υπολογίζονται οι συνέπειες στο ανθρωπογενές περιβάλλον (αρχαιολογική κληρονομιά, χρήσεις γης) και η λειτουργικότητα της εγκατάστασης (Υπηρεσίες &amp; Ασφάλεια, Διαθεσιμότητα Υλικών Κάλυψης) στον βαθμό που θα έπρεπε.</w:t>
      </w:r>
    </w:p>
    <w:p w14:paraId="48067CFF" w14:textId="30FBA939" w:rsidR="00F72768" w:rsidRPr="00F01BC7" w:rsidRDefault="00360C77" w:rsidP="00E36FD7">
      <w:pPr>
        <w:spacing w:before="120" w:after="360" w:line="360" w:lineRule="auto"/>
        <w:rPr>
          <w:rFonts w:cs="Times New Roman"/>
          <w:b/>
          <w:lang w:val="el-GR"/>
        </w:rPr>
      </w:pPr>
      <w:r>
        <w:rPr>
          <w:rFonts w:cs="Times New Roman"/>
          <w:b/>
          <w:lang w:val="el-GR"/>
        </w:rPr>
        <w:t>3.9</w:t>
      </w:r>
      <w:r w:rsidR="00F72768" w:rsidRPr="00F01BC7">
        <w:rPr>
          <w:rFonts w:cs="Times New Roman"/>
          <w:b/>
          <w:lang w:val="el-GR"/>
        </w:rPr>
        <w:t>.4 Συνοπτικός πίνακας μεθοδολογιών</w:t>
      </w:r>
    </w:p>
    <w:p w14:paraId="14F5868D" w14:textId="171DFD75" w:rsidR="00AB548F" w:rsidRPr="00F01BC7" w:rsidRDefault="00151948" w:rsidP="00E36FD7">
      <w:pPr>
        <w:spacing w:before="120" w:after="360" w:line="360" w:lineRule="auto"/>
        <w:rPr>
          <w:rFonts w:cs="Times New Roman"/>
          <w:lang w:val="el-GR"/>
        </w:rPr>
      </w:pPr>
      <w:r w:rsidRPr="00F01BC7">
        <w:rPr>
          <w:rFonts w:cs="Times New Roman"/>
          <w:lang w:val="el-GR"/>
        </w:rPr>
        <w:t xml:space="preserve">Ο παρακάτω πίνακας παρουσιάζει συνοπτικά </w:t>
      </w:r>
      <w:r w:rsidR="00907433">
        <w:rPr>
          <w:rFonts w:cs="Times New Roman"/>
          <w:lang w:val="el-GR"/>
        </w:rPr>
        <w:t xml:space="preserve">τις </w:t>
      </w:r>
      <w:r w:rsidR="00F8190F" w:rsidRPr="00F01BC7">
        <w:rPr>
          <w:rFonts w:cs="Times New Roman"/>
          <w:lang w:val="el-GR"/>
        </w:rPr>
        <w:t>7</w:t>
      </w:r>
      <w:r w:rsidRPr="00F01BC7">
        <w:rPr>
          <w:rFonts w:cs="Times New Roman"/>
          <w:lang w:val="el-GR"/>
        </w:rPr>
        <w:t xml:space="preserve"> μελέτες που </w:t>
      </w:r>
      <w:r w:rsidR="00F72768" w:rsidRPr="00F01BC7">
        <w:rPr>
          <w:rFonts w:cs="Times New Roman"/>
          <w:lang w:val="el-GR"/>
        </w:rPr>
        <w:t>έ</w:t>
      </w:r>
      <w:r w:rsidRPr="00F01BC7">
        <w:rPr>
          <w:rFonts w:cs="Times New Roman"/>
          <w:lang w:val="el-GR"/>
        </w:rPr>
        <w:t>γ</w:t>
      </w:r>
      <w:r w:rsidR="00F72768" w:rsidRPr="00F01BC7">
        <w:rPr>
          <w:rFonts w:cs="Times New Roman"/>
          <w:lang w:val="el-GR"/>
        </w:rPr>
        <w:t>ι</w:t>
      </w:r>
      <w:r w:rsidRPr="00F01BC7">
        <w:rPr>
          <w:rFonts w:cs="Times New Roman"/>
          <w:lang w:val="el-GR"/>
        </w:rPr>
        <w:t xml:space="preserve">ναν στο παρελθόν για την ικανοποίηση των ενεργειακών </w:t>
      </w:r>
      <w:r w:rsidR="00F8190F" w:rsidRPr="00F01BC7">
        <w:rPr>
          <w:rFonts w:cs="Times New Roman"/>
          <w:lang w:val="el-GR"/>
        </w:rPr>
        <w:t xml:space="preserve">και περιβαλλοντολογικών </w:t>
      </w:r>
      <w:r w:rsidRPr="00F01BC7">
        <w:rPr>
          <w:rFonts w:cs="Times New Roman"/>
          <w:lang w:val="el-GR"/>
        </w:rPr>
        <w:t>αναγκών μιας περιοχής, καθώς και ποια κριτήρια χρησιμοποιή</w:t>
      </w:r>
      <w:r w:rsidR="00F72768" w:rsidRPr="00F01BC7">
        <w:rPr>
          <w:rFonts w:cs="Times New Roman"/>
          <w:lang w:val="el-GR"/>
        </w:rPr>
        <w:t>θηκαν για την εκάστοτε έρευνα ή</w:t>
      </w:r>
      <w:r w:rsidRPr="00F01BC7">
        <w:rPr>
          <w:rFonts w:cs="Times New Roman"/>
          <w:lang w:val="el-GR"/>
        </w:rPr>
        <w:t xml:space="preserve"> σε κάθε περίπτωση, ποιο κομμάτι του κριτηρίου μελετήθηκε.</w:t>
      </w:r>
    </w:p>
    <w:tbl>
      <w:tblPr>
        <w:tblStyle w:val="TableGrid"/>
        <w:tblW w:w="9634" w:type="dxa"/>
        <w:tblLayout w:type="fixed"/>
        <w:tblLook w:val="04A0" w:firstRow="1" w:lastRow="0" w:firstColumn="1" w:lastColumn="0" w:noHBand="0" w:noVBand="1"/>
      </w:tblPr>
      <w:tblGrid>
        <w:gridCol w:w="1204"/>
        <w:gridCol w:w="1204"/>
        <w:gridCol w:w="1204"/>
        <w:gridCol w:w="1205"/>
        <w:gridCol w:w="1204"/>
        <w:gridCol w:w="1204"/>
        <w:gridCol w:w="1204"/>
        <w:gridCol w:w="1205"/>
      </w:tblGrid>
      <w:tr w:rsidR="00E258B8" w:rsidRPr="00F01BC7" w14:paraId="6BE02CB8" w14:textId="54D56A5A" w:rsidTr="00E258B8">
        <w:trPr>
          <w:trHeight w:val="407"/>
        </w:trPr>
        <w:tc>
          <w:tcPr>
            <w:tcW w:w="1204" w:type="dxa"/>
          </w:tcPr>
          <w:p w14:paraId="62C7219F" w14:textId="77777777" w:rsidR="00E258B8" w:rsidRPr="00F01BC7" w:rsidRDefault="00E258B8" w:rsidP="00FF65F0">
            <w:pPr>
              <w:pBdr>
                <w:bottom w:val="single" w:sz="6" w:space="1" w:color="auto"/>
              </w:pBdr>
              <w:rPr>
                <w:rFonts w:cs="Times New Roman"/>
                <w:sz w:val="14"/>
                <w:szCs w:val="12"/>
                <w:lang w:val="el-GR"/>
              </w:rPr>
            </w:pPr>
            <w:r w:rsidRPr="00F01BC7">
              <w:rPr>
                <w:rFonts w:cs="Times New Roman"/>
                <w:sz w:val="14"/>
                <w:szCs w:val="12"/>
                <w:lang w:val="el-GR"/>
              </w:rPr>
              <w:t>Περιπτώσεις</w:t>
            </w:r>
          </w:p>
          <w:p w14:paraId="0C61B731" w14:textId="77777777" w:rsidR="00E258B8" w:rsidRPr="00F01BC7" w:rsidRDefault="00E258B8" w:rsidP="00FF65F0">
            <w:pPr>
              <w:rPr>
                <w:rFonts w:cs="Times New Roman"/>
                <w:sz w:val="14"/>
                <w:szCs w:val="12"/>
                <w:lang w:val="el-GR"/>
              </w:rPr>
            </w:pPr>
            <w:r w:rsidRPr="00F01BC7">
              <w:rPr>
                <w:rFonts w:cs="Times New Roman"/>
                <w:sz w:val="14"/>
                <w:szCs w:val="12"/>
                <w:lang w:val="el-GR"/>
              </w:rPr>
              <w:t>Κριτήρια</w:t>
            </w:r>
          </w:p>
        </w:tc>
        <w:tc>
          <w:tcPr>
            <w:tcW w:w="1204" w:type="dxa"/>
          </w:tcPr>
          <w:p w14:paraId="5292AF6B" w14:textId="06E375BB" w:rsidR="00E258B8" w:rsidRPr="000840D0" w:rsidRDefault="00E258B8" w:rsidP="00FF65F0">
            <w:pPr>
              <w:rPr>
                <w:rFonts w:cs="Times New Roman"/>
                <w:sz w:val="12"/>
                <w:szCs w:val="12"/>
                <w:lang w:val="el-GR"/>
              </w:rPr>
            </w:pPr>
            <w:r w:rsidRPr="000840D0">
              <w:rPr>
                <w:rFonts w:cs="Times New Roman"/>
                <w:sz w:val="12"/>
                <w:szCs w:val="12"/>
                <w:lang w:val="el-GR"/>
              </w:rPr>
              <w:t>ΤΟΥΡΚΙΑ, ΜΕΘΟΔΟΛΟΓΙΑ AHP</w:t>
            </w:r>
          </w:p>
        </w:tc>
        <w:tc>
          <w:tcPr>
            <w:tcW w:w="1204" w:type="dxa"/>
          </w:tcPr>
          <w:p w14:paraId="5B99EB62" w14:textId="6B6E709F" w:rsidR="00E258B8" w:rsidRPr="000840D0" w:rsidRDefault="00E258B8" w:rsidP="00FF65F0">
            <w:pPr>
              <w:rPr>
                <w:rFonts w:cs="Times New Roman"/>
                <w:sz w:val="12"/>
                <w:szCs w:val="12"/>
                <w:lang w:val="el-GR"/>
              </w:rPr>
            </w:pPr>
            <w:r w:rsidRPr="000840D0">
              <w:rPr>
                <w:rFonts w:cs="Times New Roman"/>
                <w:sz w:val="12"/>
                <w:szCs w:val="12"/>
                <w:lang w:val="el-GR"/>
              </w:rPr>
              <w:t>ΚΡΗΤΗ, ΜΕΘΟΔΟΛΟΓΙΑ PROMETHEE II</w:t>
            </w:r>
          </w:p>
        </w:tc>
        <w:tc>
          <w:tcPr>
            <w:tcW w:w="1205" w:type="dxa"/>
          </w:tcPr>
          <w:p w14:paraId="3AE7ECDD" w14:textId="77777777" w:rsidR="00E258B8" w:rsidRPr="000840D0" w:rsidRDefault="00E258B8" w:rsidP="00FF65F0">
            <w:pPr>
              <w:rPr>
                <w:rFonts w:cs="Times New Roman"/>
                <w:sz w:val="12"/>
                <w:szCs w:val="12"/>
                <w:lang w:val="el-GR"/>
              </w:rPr>
            </w:pPr>
            <w:r w:rsidRPr="000840D0">
              <w:rPr>
                <w:rFonts w:cs="Times New Roman"/>
                <w:sz w:val="12"/>
                <w:szCs w:val="12"/>
                <w:lang w:val="el-GR"/>
              </w:rPr>
              <w:t>ΚΡΗΤΗ, ΜΕΘΟΔΟΛΟΓΙΑ ELECTRE III</w:t>
            </w:r>
          </w:p>
        </w:tc>
        <w:tc>
          <w:tcPr>
            <w:tcW w:w="1204" w:type="dxa"/>
          </w:tcPr>
          <w:p w14:paraId="6E76A117" w14:textId="17694798" w:rsidR="00E258B8" w:rsidRPr="000840D0" w:rsidRDefault="00E258B8" w:rsidP="00FF65F0">
            <w:pPr>
              <w:rPr>
                <w:rFonts w:cs="Times New Roman"/>
                <w:sz w:val="12"/>
                <w:szCs w:val="12"/>
                <w:lang w:val="el-GR"/>
              </w:rPr>
            </w:pPr>
            <w:r w:rsidRPr="000840D0">
              <w:rPr>
                <w:rFonts w:cs="Times New Roman"/>
                <w:sz w:val="12"/>
                <w:szCs w:val="12"/>
                <w:lang w:val="el-GR"/>
              </w:rPr>
              <w:t>ΣΑΡΔΗΝΙΑ, ΜΕΘΟΔΟΛΟΓΙΑ ELECTRE III</w:t>
            </w:r>
          </w:p>
        </w:tc>
        <w:tc>
          <w:tcPr>
            <w:tcW w:w="1204" w:type="dxa"/>
          </w:tcPr>
          <w:p w14:paraId="580EE225" w14:textId="4131F8D9" w:rsidR="00E258B8" w:rsidRPr="000840D0" w:rsidRDefault="00E258B8" w:rsidP="00FF65F0">
            <w:pPr>
              <w:rPr>
                <w:rFonts w:cs="Times New Roman"/>
                <w:sz w:val="12"/>
                <w:szCs w:val="12"/>
                <w:lang w:val="el-GR"/>
              </w:rPr>
            </w:pPr>
            <w:r w:rsidRPr="000840D0">
              <w:rPr>
                <w:rFonts w:cs="Times New Roman"/>
                <w:sz w:val="12"/>
                <w:szCs w:val="12"/>
                <w:lang w:val="el-GR"/>
              </w:rPr>
              <w:t>ΣΙΚΕΛΙΑ, ΜΕΘΟΔΟΛΟΓΙΑ PROMETHEE II</w:t>
            </w:r>
          </w:p>
        </w:tc>
        <w:tc>
          <w:tcPr>
            <w:tcW w:w="1204" w:type="dxa"/>
          </w:tcPr>
          <w:p w14:paraId="4E0689C5" w14:textId="77777777" w:rsidR="00E258B8" w:rsidRPr="000840D0" w:rsidRDefault="00E258B8" w:rsidP="00FF65F0">
            <w:pPr>
              <w:rPr>
                <w:rFonts w:cs="Times New Roman"/>
                <w:sz w:val="12"/>
                <w:szCs w:val="12"/>
                <w:lang w:val="el-GR"/>
              </w:rPr>
            </w:pPr>
            <w:r w:rsidRPr="000840D0">
              <w:rPr>
                <w:rFonts w:cs="Times New Roman"/>
                <w:sz w:val="12"/>
                <w:szCs w:val="12"/>
                <w:lang w:val="el-GR"/>
              </w:rPr>
              <w:t>ΒΕΛΙΓΡΑΔΙ, ΜΕΘΟΔΟΛΟΓΙΑ ELECTRE</w:t>
            </w:r>
          </w:p>
        </w:tc>
        <w:tc>
          <w:tcPr>
            <w:tcW w:w="1205" w:type="dxa"/>
          </w:tcPr>
          <w:p w14:paraId="1A5DEA85" w14:textId="2E02E5C6" w:rsidR="00E258B8" w:rsidRPr="000840D0" w:rsidRDefault="00B5768C" w:rsidP="00FF65F0">
            <w:pPr>
              <w:rPr>
                <w:rFonts w:cs="Times New Roman"/>
                <w:sz w:val="12"/>
                <w:szCs w:val="12"/>
                <w:lang w:val="el-GR"/>
              </w:rPr>
            </w:pPr>
            <w:r w:rsidRPr="000840D0">
              <w:rPr>
                <w:rFonts w:cs="Times New Roman"/>
                <w:sz w:val="12"/>
                <w:szCs w:val="12"/>
                <w:lang w:val="el-GR"/>
              </w:rPr>
              <w:t>ΘΕΣΣΑΛΟΝΙΚΗ, ELECTRE III</w:t>
            </w:r>
          </w:p>
        </w:tc>
      </w:tr>
      <w:tr w:rsidR="00E258B8" w:rsidRPr="00F01BC7" w14:paraId="312AC20E" w14:textId="1FFAB268" w:rsidTr="00E258B8">
        <w:tc>
          <w:tcPr>
            <w:tcW w:w="1204" w:type="dxa"/>
          </w:tcPr>
          <w:p w14:paraId="2FFBAB74" w14:textId="77777777" w:rsidR="00E258B8" w:rsidRPr="00F01BC7" w:rsidRDefault="00E258B8" w:rsidP="00FF65F0">
            <w:pPr>
              <w:rPr>
                <w:rFonts w:cs="Times New Roman"/>
                <w:sz w:val="14"/>
                <w:szCs w:val="12"/>
                <w:lang w:val="el-GR"/>
              </w:rPr>
            </w:pPr>
            <w:r w:rsidRPr="00F01BC7">
              <w:rPr>
                <w:rFonts w:cs="Times New Roman"/>
                <w:sz w:val="14"/>
                <w:szCs w:val="12"/>
                <w:lang w:val="el-GR"/>
              </w:rPr>
              <w:t>Εφαρμοσιμότητα</w:t>
            </w:r>
          </w:p>
        </w:tc>
        <w:tc>
          <w:tcPr>
            <w:tcW w:w="1204" w:type="dxa"/>
            <w:shd w:val="clear" w:color="auto" w:fill="92D050"/>
          </w:tcPr>
          <w:p w14:paraId="64ED5C1A" w14:textId="77777777" w:rsidR="00E258B8" w:rsidRPr="00F01BC7" w:rsidRDefault="00E258B8" w:rsidP="00FF65F0">
            <w:pPr>
              <w:rPr>
                <w:rFonts w:cs="Times New Roman"/>
                <w:sz w:val="14"/>
                <w:szCs w:val="12"/>
                <w:lang w:val="el-GR"/>
              </w:rPr>
            </w:pPr>
          </w:p>
        </w:tc>
        <w:tc>
          <w:tcPr>
            <w:tcW w:w="1204" w:type="dxa"/>
          </w:tcPr>
          <w:p w14:paraId="0EC17F50" w14:textId="77777777" w:rsidR="00E258B8" w:rsidRPr="00F01BC7" w:rsidRDefault="00E258B8" w:rsidP="00FF65F0">
            <w:pPr>
              <w:rPr>
                <w:rFonts w:cs="Times New Roman"/>
                <w:sz w:val="14"/>
                <w:szCs w:val="12"/>
                <w:lang w:val="el-GR"/>
              </w:rPr>
            </w:pPr>
          </w:p>
        </w:tc>
        <w:tc>
          <w:tcPr>
            <w:tcW w:w="1205" w:type="dxa"/>
          </w:tcPr>
          <w:p w14:paraId="303DCD8C" w14:textId="77777777" w:rsidR="00E258B8" w:rsidRPr="00F01BC7" w:rsidRDefault="00E258B8" w:rsidP="00FF65F0">
            <w:pPr>
              <w:rPr>
                <w:rFonts w:cs="Times New Roman"/>
                <w:sz w:val="14"/>
                <w:szCs w:val="12"/>
                <w:lang w:val="el-GR"/>
              </w:rPr>
            </w:pPr>
          </w:p>
        </w:tc>
        <w:tc>
          <w:tcPr>
            <w:tcW w:w="1204" w:type="dxa"/>
          </w:tcPr>
          <w:p w14:paraId="4E033CA7" w14:textId="77777777" w:rsidR="00E258B8" w:rsidRPr="00F01BC7" w:rsidRDefault="00E258B8" w:rsidP="00FF65F0">
            <w:pPr>
              <w:rPr>
                <w:rFonts w:cs="Times New Roman"/>
                <w:sz w:val="14"/>
                <w:szCs w:val="12"/>
                <w:lang w:val="el-GR"/>
              </w:rPr>
            </w:pPr>
          </w:p>
        </w:tc>
        <w:tc>
          <w:tcPr>
            <w:tcW w:w="1204" w:type="dxa"/>
          </w:tcPr>
          <w:p w14:paraId="6D3AAB1E" w14:textId="77777777" w:rsidR="00E258B8" w:rsidRPr="00F01BC7" w:rsidRDefault="00E258B8" w:rsidP="00FF65F0">
            <w:pPr>
              <w:rPr>
                <w:rFonts w:cs="Times New Roman"/>
                <w:sz w:val="14"/>
                <w:szCs w:val="12"/>
                <w:lang w:val="el-GR"/>
              </w:rPr>
            </w:pPr>
          </w:p>
        </w:tc>
        <w:tc>
          <w:tcPr>
            <w:tcW w:w="1204" w:type="dxa"/>
            <w:shd w:val="clear" w:color="auto" w:fill="auto"/>
          </w:tcPr>
          <w:p w14:paraId="7EC39B53"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6F9AFB32" w14:textId="77777777" w:rsidR="00E258B8" w:rsidRPr="00F01BC7" w:rsidRDefault="00E258B8" w:rsidP="00FF65F0">
            <w:pPr>
              <w:rPr>
                <w:rFonts w:cs="Times New Roman"/>
                <w:sz w:val="14"/>
                <w:szCs w:val="12"/>
                <w:lang w:val="el-GR"/>
              </w:rPr>
            </w:pPr>
          </w:p>
        </w:tc>
      </w:tr>
      <w:tr w:rsidR="00E258B8" w:rsidRPr="00F01BC7" w14:paraId="350A7306" w14:textId="27A3AEF1" w:rsidTr="00E258B8">
        <w:tc>
          <w:tcPr>
            <w:tcW w:w="1204" w:type="dxa"/>
          </w:tcPr>
          <w:p w14:paraId="50635326" w14:textId="77777777" w:rsidR="00E258B8" w:rsidRPr="00F01BC7" w:rsidRDefault="00E258B8" w:rsidP="00FF65F0">
            <w:pPr>
              <w:rPr>
                <w:rFonts w:cs="Times New Roman"/>
                <w:sz w:val="14"/>
                <w:szCs w:val="12"/>
                <w:lang w:val="el-GR"/>
              </w:rPr>
            </w:pPr>
            <w:r w:rsidRPr="00F01BC7">
              <w:rPr>
                <w:rFonts w:cs="Times New Roman"/>
                <w:sz w:val="14"/>
                <w:szCs w:val="12"/>
                <w:lang w:val="el-GR"/>
              </w:rPr>
              <w:t>Κίνδυνος</w:t>
            </w:r>
          </w:p>
        </w:tc>
        <w:tc>
          <w:tcPr>
            <w:tcW w:w="1204" w:type="dxa"/>
            <w:shd w:val="clear" w:color="auto" w:fill="92D050"/>
          </w:tcPr>
          <w:p w14:paraId="0D79BE43" w14:textId="77777777" w:rsidR="00E258B8" w:rsidRPr="00F01BC7" w:rsidRDefault="00E258B8" w:rsidP="00FF65F0">
            <w:pPr>
              <w:rPr>
                <w:rFonts w:cs="Times New Roman"/>
                <w:sz w:val="14"/>
                <w:szCs w:val="12"/>
                <w:lang w:val="el-GR"/>
              </w:rPr>
            </w:pPr>
          </w:p>
        </w:tc>
        <w:tc>
          <w:tcPr>
            <w:tcW w:w="1204" w:type="dxa"/>
          </w:tcPr>
          <w:p w14:paraId="0A02BE7B" w14:textId="77777777" w:rsidR="00E258B8" w:rsidRPr="00F01BC7" w:rsidRDefault="00E258B8" w:rsidP="00FF65F0">
            <w:pPr>
              <w:rPr>
                <w:rFonts w:cs="Times New Roman"/>
                <w:sz w:val="14"/>
                <w:szCs w:val="12"/>
                <w:lang w:val="el-GR"/>
              </w:rPr>
            </w:pPr>
            <w:r w:rsidRPr="00F01BC7">
              <w:rPr>
                <w:rFonts w:cs="Times New Roman"/>
                <w:sz w:val="14"/>
                <w:szCs w:val="12"/>
                <w:lang w:val="el-GR"/>
              </w:rPr>
              <w:t>Η ασφάλεια του εφοδιασμού</w:t>
            </w:r>
          </w:p>
        </w:tc>
        <w:tc>
          <w:tcPr>
            <w:tcW w:w="1205" w:type="dxa"/>
          </w:tcPr>
          <w:p w14:paraId="26523041" w14:textId="77777777" w:rsidR="00E258B8" w:rsidRPr="00F01BC7" w:rsidRDefault="00E258B8" w:rsidP="00FF65F0">
            <w:pPr>
              <w:rPr>
                <w:rFonts w:cs="Times New Roman"/>
                <w:sz w:val="14"/>
                <w:szCs w:val="12"/>
                <w:lang w:val="el-GR"/>
              </w:rPr>
            </w:pPr>
          </w:p>
        </w:tc>
        <w:tc>
          <w:tcPr>
            <w:tcW w:w="1204" w:type="dxa"/>
          </w:tcPr>
          <w:p w14:paraId="3A11F09A" w14:textId="77777777" w:rsidR="00E258B8" w:rsidRPr="00F01BC7" w:rsidRDefault="00E258B8" w:rsidP="00FF65F0">
            <w:pPr>
              <w:rPr>
                <w:rFonts w:cs="Times New Roman"/>
                <w:sz w:val="14"/>
                <w:szCs w:val="12"/>
                <w:lang w:val="el-GR"/>
              </w:rPr>
            </w:pPr>
          </w:p>
        </w:tc>
        <w:tc>
          <w:tcPr>
            <w:tcW w:w="1204" w:type="dxa"/>
          </w:tcPr>
          <w:p w14:paraId="5D480641" w14:textId="77777777" w:rsidR="00E258B8" w:rsidRPr="00F01BC7" w:rsidRDefault="00E258B8" w:rsidP="00FF65F0">
            <w:pPr>
              <w:rPr>
                <w:rFonts w:cs="Times New Roman"/>
                <w:sz w:val="14"/>
                <w:szCs w:val="12"/>
                <w:lang w:val="el-GR"/>
              </w:rPr>
            </w:pPr>
          </w:p>
        </w:tc>
        <w:tc>
          <w:tcPr>
            <w:tcW w:w="1204" w:type="dxa"/>
            <w:shd w:val="clear" w:color="auto" w:fill="auto"/>
          </w:tcPr>
          <w:p w14:paraId="2F24E24D"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4D7B1E1B" w14:textId="77777777" w:rsidR="00E258B8" w:rsidRPr="00F01BC7" w:rsidRDefault="00E258B8" w:rsidP="00FF65F0">
            <w:pPr>
              <w:rPr>
                <w:rFonts w:cs="Times New Roman"/>
                <w:sz w:val="14"/>
                <w:szCs w:val="12"/>
                <w:lang w:val="el-GR"/>
              </w:rPr>
            </w:pPr>
          </w:p>
        </w:tc>
      </w:tr>
      <w:tr w:rsidR="00E258B8" w:rsidRPr="00F01BC7" w14:paraId="3252FEEF" w14:textId="073EC163" w:rsidTr="00E258B8">
        <w:tc>
          <w:tcPr>
            <w:tcW w:w="1204" w:type="dxa"/>
          </w:tcPr>
          <w:p w14:paraId="6CEB78DB" w14:textId="77777777" w:rsidR="00E258B8" w:rsidRPr="00F01BC7" w:rsidRDefault="00E258B8" w:rsidP="00FF65F0">
            <w:pPr>
              <w:rPr>
                <w:rFonts w:cs="Times New Roman"/>
                <w:sz w:val="14"/>
                <w:szCs w:val="12"/>
                <w:lang w:val="el-GR"/>
              </w:rPr>
            </w:pPr>
            <w:r w:rsidRPr="00F01BC7">
              <w:rPr>
                <w:rFonts w:cs="Times New Roman"/>
                <w:sz w:val="14"/>
                <w:szCs w:val="12"/>
                <w:lang w:val="el-GR"/>
              </w:rPr>
              <w:t>Αξιοπιστία</w:t>
            </w:r>
          </w:p>
        </w:tc>
        <w:tc>
          <w:tcPr>
            <w:tcW w:w="1204" w:type="dxa"/>
            <w:shd w:val="clear" w:color="auto" w:fill="92D050"/>
          </w:tcPr>
          <w:p w14:paraId="208854EF" w14:textId="77777777" w:rsidR="00E258B8" w:rsidRPr="00F01BC7" w:rsidRDefault="00E258B8" w:rsidP="00FF65F0">
            <w:pPr>
              <w:rPr>
                <w:rFonts w:cs="Times New Roman"/>
                <w:sz w:val="14"/>
                <w:szCs w:val="12"/>
                <w:lang w:val="el-GR"/>
              </w:rPr>
            </w:pPr>
          </w:p>
        </w:tc>
        <w:tc>
          <w:tcPr>
            <w:tcW w:w="1204" w:type="dxa"/>
          </w:tcPr>
          <w:p w14:paraId="0E0D7040" w14:textId="77777777" w:rsidR="00E258B8" w:rsidRPr="00F01BC7" w:rsidRDefault="00E258B8" w:rsidP="00FF65F0">
            <w:pPr>
              <w:rPr>
                <w:rFonts w:cs="Times New Roman"/>
                <w:sz w:val="14"/>
                <w:szCs w:val="12"/>
                <w:lang w:val="el-GR"/>
              </w:rPr>
            </w:pPr>
          </w:p>
        </w:tc>
        <w:tc>
          <w:tcPr>
            <w:tcW w:w="1205" w:type="dxa"/>
            <w:shd w:val="clear" w:color="auto" w:fill="92D050"/>
          </w:tcPr>
          <w:p w14:paraId="3497F5EE" w14:textId="77777777" w:rsidR="00E258B8" w:rsidRPr="00F01BC7" w:rsidRDefault="00E258B8" w:rsidP="00FF65F0">
            <w:pPr>
              <w:rPr>
                <w:rFonts w:cs="Times New Roman"/>
                <w:sz w:val="14"/>
                <w:szCs w:val="12"/>
                <w:lang w:val="el-GR"/>
              </w:rPr>
            </w:pPr>
          </w:p>
        </w:tc>
        <w:tc>
          <w:tcPr>
            <w:tcW w:w="1204" w:type="dxa"/>
            <w:shd w:val="clear" w:color="auto" w:fill="92D050"/>
          </w:tcPr>
          <w:p w14:paraId="44C28B85" w14:textId="77777777" w:rsidR="00E258B8" w:rsidRPr="00F01BC7" w:rsidRDefault="00E258B8" w:rsidP="00FF65F0">
            <w:pPr>
              <w:rPr>
                <w:rFonts w:cs="Times New Roman"/>
                <w:sz w:val="14"/>
                <w:szCs w:val="12"/>
                <w:lang w:val="el-GR"/>
              </w:rPr>
            </w:pPr>
          </w:p>
        </w:tc>
        <w:tc>
          <w:tcPr>
            <w:tcW w:w="1204" w:type="dxa"/>
            <w:shd w:val="clear" w:color="auto" w:fill="92D050"/>
          </w:tcPr>
          <w:p w14:paraId="766F41E8" w14:textId="77777777" w:rsidR="00E258B8" w:rsidRPr="00F01BC7" w:rsidRDefault="00E258B8" w:rsidP="00FF65F0">
            <w:pPr>
              <w:jc w:val="center"/>
              <w:rPr>
                <w:rFonts w:cs="Times New Roman"/>
                <w:sz w:val="14"/>
                <w:szCs w:val="12"/>
                <w:lang w:val="el-GR"/>
              </w:rPr>
            </w:pPr>
          </w:p>
        </w:tc>
        <w:tc>
          <w:tcPr>
            <w:tcW w:w="1204" w:type="dxa"/>
            <w:shd w:val="clear" w:color="auto" w:fill="auto"/>
          </w:tcPr>
          <w:p w14:paraId="25406442" w14:textId="77777777" w:rsidR="00E258B8" w:rsidRPr="00F01BC7" w:rsidRDefault="00E258B8" w:rsidP="00FF65F0">
            <w:pPr>
              <w:jc w:val="center"/>
              <w:rPr>
                <w:rFonts w:cs="Times New Roman"/>
                <w:sz w:val="14"/>
                <w:szCs w:val="12"/>
                <w:lang w:val="el-GR"/>
              </w:rPr>
            </w:pPr>
          </w:p>
        </w:tc>
        <w:tc>
          <w:tcPr>
            <w:tcW w:w="1205" w:type="dxa"/>
            <w:shd w:val="clear" w:color="auto" w:fill="FFFFFF" w:themeFill="background1"/>
          </w:tcPr>
          <w:p w14:paraId="0D8DA2B3" w14:textId="77777777" w:rsidR="00E258B8" w:rsidRPr="00F01BC7" w:rsidRDefault="00E258B8" w:rsidP="00FF65F0">
            <w:pPr>
              <w:jc w:val="center"/>
              <w:rPr>
                <w:rFonts w:cs="Times New Roman"/>
                <w:sz w:val="14"/>
                <w:szCs w:val="12"/>
                <w:lang w:val="el-GR"/>
              </w:rPr>
            </w:pPr>
          </w:p>
        </w:tc>
      </w:tr>
      <w:tr w:rsidR="00E258B8" w:rsidRPr="00F01BC7" w14:paraId="7740AF4A" w14:textId="0DA75531" w:rsidTr="00E258B8">
        <w:tc>
          <w:tcPr>
            <w:tcW w:w="1204" w:type="dxa"/>
          </w:tcPr>
          <w:p w14:paraId="350AF130" w14:textId="77777777" w:rsidR="00E258B8" w:rsidRPr="00F01BC7" w:rsidRDefault="00E258B8" w:rsidP="00FF65F0">
            <w:pPr>
              <w:rPr>
                <w:rFonts w:cs="Times New Roman"/>
                <w:sz w:val="14"/>
                <w:szCs w:val="12"/>
                <w:lang w:val="el-GR"/>
              </w:rPr>
            </w:pPr>
            <w:r w:rsidRPr="00F01BC7">
              <w:rPr>
                <w:rFonts w:cs="Times New Roman"/>
                <w:sz w:val="14"/>
                <w:szCs w:val="12"/>
                <w:lang w:val="el-GR"/>
              </w:rPr>
              <w:t>Διάρκεια της φάσης προετοιμασίας</w:t>
            </w:r>
          </w:p>
        </w:tc>
        <w:tc>
          <w:tcPr>
            <w:tcW w:w="1204" w:type="dxa"/>
            <w:shd w:val="clear" w:color="auto" w:fill="92D050"/>
          </w:tcPr>
          <w:p w14:paraId="7FD39A85" w14:textId="77777777" w:rsidR="00E258B8" w:rsidRPr="00F01BC7" w:rsidRDefault="00E258B8" w:rsidP="00FF65F0">
            <w:pPr>
              <w:rPr>
                <w:rFonts w:cs="Times New Roman"/>
                <w:sz w:val="14"/>
                <w:szCs w:val="12"/>
                <w:lang w:val="el-GR"/>
              </w:rPr>
            </w:pPr>
          </w:p>
        </w:tc>
        <w:tc>
          <w:tcPr>
            <w:tcW w:w="1204" w:type="dxa"/>
          </w:tcPr>
          <w:p w14:paraId="569CF057" w14:textId="77777777" w:rsidR="00E258B8" w:rsidRPr="00F01BC7" w:rsidRDefault="00E258B8" w:rsidP="00FF65F0">
            <w:pPr>
              <w:rPr>
                <w:rFonts w:cs="Times New Roman"/>
                <w:sz w:val="14"/>
                <w:szCs w:val="12"/>
                <w:lang w:val="el-GR"/>
              </w:rPr>
            </w:pPr>
          </w:p>
        </w:tc>
        <w:tc>
          <w:tcPr>
            <w:tcW w:w="1205" w:type="dxa"/>
          </w:tcPr>
          <w:p w14:paraId="5DBD1325" w14:textId="77777777" w:rsidR="00E258B8" w:rsidRPr="00F01BC7" w:rsidRDefault="00E258B8" w:rsidP="00FF65F0">
            <w:pPr>
              <w:rPr>
                <w:rFonts w:cs="Times New Roman"/>
                <w:sz w:val="14"/>
                <w:szCs w:val="12"/>
                <w:lang w:val="el-GR"/>
              </w:rPr>
            </w:pPr>
          </w:p>
        </w:tc>
        <w:tc>
          <w:tcPr>
            <w:tcW w:w="1204" w:type="dxa"/>
          </w:tcPr>
          <w:p w14:paraId="39944E9B" w14:textId="77777777" w:rsidR="00E258B8" w:rsidRPr="00F01BC7" w:rsidRDefault="00E258B8" w:rsidP="00FF65F0">
            <w:pPr>
              <w:rPr>
                <w:rFonts w:cs="Times New Roman"/>
                <w:sz w:val="14"/>
                <w:szCs w:val="12"/>
                <w:lang w:val="el-GR"/>
              </w:rPr>
            </w:pPr>
          </w:p>
        </w:tc>
        <w:tc>
          <w:tcPr>
            <w:tcW w:w="1204" w:type="dxa"/>
            <w:shd w:val="clear" w:color="auto" w:fill="92D050"/>
          </w:tcPr>
          <w:p w14:paraId="099853D3" w14:textId="77777777" w:rsidR="00E258B8" w:rsidRPr="00F01BC7" w:rsidRDefault="00E258B8" w:rsidP="00FF65F0">
            <w:pPr>
              <w:rPr>
                <w:rFonts w:cs="Times New Roman"/>
                <w:sz w:val="14"/>
                <w:szCs w:val="12"/>
                <w:lang w:val="el-GR"/>
              </w:rPr>
            </w:pPr>
          </w:p>
        </w:tc>
        <w:tc>
          <w:tcPr>
            <w:tcW w:w="1204" w:type="dxa"/>
            <w:shd w:val="clear" w:color="auto" w:fill="auto"/>
          </w:tcPr>
          <w:p w14:paraId="33D46C04"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677BFA10" w14:textId="77777777" w:rsidR="00E258B8" w:rsidRPr="00F01BC7" w:rsidRDefault="00E258B8" w:rsidP="00FF65F0">
            <w:pPr>
              <w:rPr>
                <w:rFonts w:cs="Times New Roman"/>
                <w:sz w:val="14"/>
                <w:szCs w:val="12"/>
                <w:lang w:val="el-GR"/>
              </w:rPr>
            </w:pPr>
          </w:p>
        </w:tc>
      </w:tr>
      <w:tr w:rsidR="00E258B8" w:rsidRPr="00F01BC7" w14:paraId="200C5E41" w14:textId="1A3519AC" w:rsidTr="00E258B8">
        <w:tc>
          <w:tcPr>
            <w:tcW w:w="1204" w:type="dxa"/>
          </w:tcPr>
          <w:p w14:paraId="0791A1EC" w14:textId="77777777" w:rsidR="00E258B8" w:rsidRPr="00F01BC7" w:rsidRDefault="00E258B8" w:rsidP="00FF65F0">
            <w:pPr>
              <w:rPr>
                <w:rFonts w:cs="Times New Roman"/>
                <w:sz w:val="14"/>
                <w:szCs w:val="12"/>
                <w:lang w:val="el-GR"/>
              </w:rPr>
            </w:pPr>
            <w:r w:rsidRPr="00F01BC7">
              <w:rPr>
                <w:rFonts w:cs="Times New Roman"/>
                <w:sz w:val="14"/>
                <w:szCs w:val="12"/>
                <w:lang w:val="el-GR"/>
              </w:rPr>
              <w:t>Διάρκεια της φάσης υλοποίησης</w:t>
            </w:r>
          </w:p>
        </w:tc>
        <w:tc>
          <w:tcPr>
            <w:tcW w:w="1204" w:type="dxa"/>
            <w:shd w:val="clear" w:color="auto" w:fill="92D050"/>
          </w:tcPr>
          <w:p w14:paraId="78FD8DE8" w14:textId="77777777" w:rsidR="00E258B8" w:rsidRPr="00F01BC7" w:rsidRDefault="00E258B8" w:rsidP="00FF65F0">
            <w:pPr>
              <w:rPr>
                <w:rFonts w:cs="Times New Roman"/>
                <w:sz w:val="14"/>
                <w:szCs w:val="12"/>
                <w:lang w:val="el-GR"/>
              </w:rPr>
            </w:pPr>
          </w:p>
        </w:tc>
        <w:tc>
          <w:tcPr>
            <w:tcW w:w="1204" w:type="dxa"/>
          </w:tcPr>
          <w:p w14:paraId="76176BDB" w14:textId="77777777" w:rsidR="00E258B8" w:rsidRPr="00F01BC7" w:rsidRDefault="00E258B8" w:rsidP="00FF65F0">
            <w:pPr>
              <w:rPr>
                <w:rFonts w:cs="Times New Roman"/>
                <w:sz w:val="14"/>
                <w:szCs w:val="12"/>
                <w:lang w:val="el-GR"/>
              </w:rPr>
            </w:pPr>
          </w:p>
        </w:tc>
        <w:tc>
          <w:tcPr>
            <w:tcW w:w="1205" w:type="dxa"/>
          </w:tcPr>
          <w:p w14:paraId="7B91B195" w14:textId="77777777" w:rsidR="00E258B8" w:rsidRPr="00F01BC7" w:rsidRDefault="00E258B8" w:rsidP="00FF65F0">
            <w:pPr>
              <w:rPr>
                <w:rFonts w:cs="Times New Roman"/>
                <w:sz w:val="14"/>
                <w:szCs w:val="12"/>
                <w:lang w:val="el-GR"/>
              </w:rPr>
            </w:pPr>
          </w:p>
        </w:tc>
        <w:tc>
          <w:tcPr>
            <w:tcW w:w="1204" w:type="dxa"/>
          </w:tcPr>
          <w:p w14:paraId="1F56993E" w14:textId="77777777" w:rsidR="00E258B8" w:rsidRPr="00F01BC7" w:rsidRDefault="00E258B8" w:rsidP="00FF65F0">
            <w:pPr>
              <w:rPr>
                <w:rFonts w:cs="Times New Roman"/>
                <w:sz w:val="14"/>
                <w:szCs w:val="12"/>
                <w:lang w:val="el-GR"/>
              </w:rPr>
            </w:pPr>
          </w:p>
        </w:tc>
        <w:tc>
          <w:tcPr>
            <w:tcW w:w="1204" w:type="dxa"/>
            <w:shd w:val="clear" w:color="auto" w:fill="92D050"/>
          </w:tcPr>
          <w:p w14:paraId="58419997" w14:textId="77777777" w:rsidR="00E258B8" w:rsidRPr="00F01BC7" w:rsidRDefault="00E258B8" w:rsidP="00FF65F0">
            <w:pPr>
              <w:rPr>
                <w:rFonts w:cs="Times New Roman"/>
                <w:sz w:val="14"/>
                <w:szCs w:val="12"/>
                <w:lang w:val="el-GR"/>
              </w:rPr>
            </w:pPr>
          </w:p>
        </w:tc>
        <w:tc>
          <w:tcPr>
            <w:tcW w:w="1204" w:type="dxa"/>
            <w:shd w:val="clear" w:color="auto" w:fill="auto"/>
          </w:tcPr>
          <w:p w14:paraId="67AE2D4A"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02269782" w14:textId="77777777" w:rsidR="00E258B8" w:rsidRPr="00F01BC7" w:rsidRDefault="00E258B8" w:rsidP="00FF65F0">
            <w:pPr>
              <w:rPr>
                <w:rFonts w:cs="Times New Roman"/>
                <w:sz w:val="14"/>
                <w:szCs w:val="12"/>
                <w:lang w:val="el-GR"/>
              </w:rPr>
            </w:pPr>
          </w:p>
        </w:tc>
      </w:tr>
      <w:tr w:rsidR="00E258B8" w:rsidRPr="00865706" w14:paraId="27D80646" w14:textId="1D8EF64C" w:rsidTr="00E258B8">
        <w:tc>
          <w:tcPr>
            <w:tcW w:w="1204" w:type="dxa"/>
          </w:tcPr>
          <w:p w14:paraId="1588AC72" w14:textId="77777777" w:rsidR="00E258B8" w:rsidRPr="00F01BC7" w:rsidRDefault="00E258B8" w:rsidP="00FF65F0">
            <w:pPr>
              <w:rPr>
                <w:rFonts w:cs="Times New Roman"/>
                <w:sz w:val="14"/>
                <w:szCs w:val="12"/>
                <w:lang w:val="el-GR"/>
              </w:rPr>
            </w:pPr>
            <w:r w:rsidRPr="00F01BC7">
              <w:rPr>
                <w:rFonts w:cs="Times New Roman"/>
                <w:sz w:val="14"/>
                <w:szCs w:val="12"/>
                <w:lang w:val="el-GR"/>
              </w:rPr>
              <w:t>Συνεχής πρόβλεψη των επιδόσεων</w:t>
            </w:r>
          </w:p>
        </w:tc>
        <w:tc>
          <w:tcPr>
            <w:tcW w:w="1204" w:type="dxa"/>
            <w:shd w:val="clear" w:color="auto" w:fill="92D050"/>
          </w:tcPr>
          <w:p w14:paraId="374C5A2C" w14:textId="77777777" w:rsidR="00E258B8" w:rsidRPr="00F01BC7" w:rsidRDefault="00E258B8" w:rsidP="00FF65F0">
            <w:pPr>
              <w:rPr>
                <w:rFonts w:cs="Times New Roman"/>
                <w:sz w:val="14"/>
                <w:szCs w:val="12"/>
                <w:lang w:val="el-GR"/>
              </w:rPr>
            </w:pPr>
          </w:p>
        </w:tc>
        <w:tc>
          <w:tcPr>
            <w:tcW w:w="1204" w:type="dxa"/>
          </w:tcPr>
          <w:p w14:paraId="3FCC70D7" w14:textId="77777777" w:rsidR="00E258B8" w:rsidRPr="00F01BC7" w:rsidRDefault="00E258B8" w:rsidP="00FF65F0">
            <w:pPr>
              <w:rPr>
                <w:rFonts w:cs="Times New Roman"/>
                <w:sz w:val="14"/>
                <w:szCs w:val="12"/>
                <w:lang w:val="el-GR"/>
              </w:rPr>
            </w:pPr>
          </w:p>
        </w:tc>
        <w:tc>
          <w:tcPr>
            <w:tcW w:w="1205" w:type="dxa"/>
          </w:tcPr>
          <w:p w14:paraId="2111ADA4" w14:textId="77777777" w:rsidR="00E258B8" w:rsidRPr="00F01BC7" w:rsidRDefault="00E258B8" w:rsidP="00FF65F0">
            <w:pPr>
              <w:rPr>
                <w:rFonts w:cs="Times New Roman"/>
                <w:sz w:val="14"/>
                <w:szCs w:val="12"/>
                <w:lang w:val="el-GR"/>
              </w:rPr>
            </w:pPr>
            <w:r w:rsidRPr="00F01BC7">
              <w:rPr>
                <w:rFonts w:cs="Times New Roman"/>
                <w:sz w:val="14"/>
                <w:szCs w:val="12"/>
                <w:lang w:val="el-GR"/>
              </w:rPr>
              <w:t>Ασφάλεια στην κάλυψη της ανώτατης ζήτησης φορτίου</w:t>
            </w:r>
          </w:p>
        </w:tc>
        <w:tc>
          <w:tcPr>
            <w:tcW w:w="1204" w:type="dxa"/>
            <w:shd w:val="clear" w:color="auto" w:fill="92D050"/>
          </w:tcPr>
          <w:p w14:paraId="3E3F35A2" w14:textId="77777777" w:rsidR="00E258B8" w:rsidRPr="00F01BC7" w:rsidRDefault="00E258B8" w:rsidP="00FF65F0">
            <w:pPr>
              <w:rPr>
                <w:rFonts w:cs="Times New Roman"/>
                <w:sz w:val="14"/>
                <w:szCs w:val="12"/>
                <w:lang w:val="el-GR"/>
              </w:rPr>
            </w:pPr>
          </w:p>
        </w:tc>
        <w:tc>
          <w:tcPr>
            <w:tcW w:w="1204" w:type="dxa"/>
          </w:tcPr>
          <w:p w14:paraId="19F96584" w14:textId="77777777" w:rsidR="00E258B8" w:rsidRPr="00F01BC7" w:rsidRDefault="00E258B8" w:rsidP="00FF65F0">
            <w:pPr>
              <w:rPr>
                <w:rFonts w:cs="Times New Roman"/>
                <w:sz w:val="14"/>
                <w:szCs w:val="12"/>
                <w:lang w:val="el-GR"/>
              </w:rPr>
            </w:pPr>
          </w:p>
        </w:tc>
        <w:tc>
          <w:tcPr>
            <w:tcW w:w="1204" w:type="dxa"/>
            <w:shd w:val="clear" w:color="auto" w:fill="auto"/>
          </w:tcPr>
          <w:p w14:paraId="0FB82E61"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108B9190" w14:textId="77777777" w:rsidR="00E258B8" w:rsidRPr="00F01BC7" w:rsidRDefault="00E258B8" w:rsidP="00FF65F0">
            <w:pPr>
              <w:rPr>
                <w:rFonts w:cs="Times New Roman"/>
                <w:sz w:val="14"/>
                <w:szCs w:val="12"/>
                <w:lang w:val="el-GR"/>
              </w:rPr>
            </w:pPr>
          </w:p>
        </w:tc>
      </w:tr>
      <w:tr w:rsidR="00E258B8" w:rsidRPr="00F01BC7" w14:paraId="1FE3D810" w14:textId="555C0486" w:rsidTr="00E258B8">
        <w:tc>
          <w:tcPr>
            <w:tcW w:w="1204" w:type="dxa"/>
          </w:tcPr>
          <w:p w14:paraId="25756666" w14:textId="77777777" w:rsidR="00E258B8" w:rsidRPr="00F01BC7" w:rsidRDefault="00E258B8" w:rsidP="00FF65F0">
            <w:pPr>
              <w:rPr>
                <w:rFonts w:cs="Times New Roman"/>
                <w:sz w:val="14"/>
                <w:szCs w:val="12"/>
                <w:lang w:val="el-GR"/>
              </w:rPr>
            </w:pPr>
            <w:r w:rsidRPr="00F01BC7">
              <w:rPr>
                <w:rFonts w:cs="Times New Roman"/>
                <w:sz w:val="14"/>
                <w:szCs w:val="12"/>
                <w:lang w:val="el-GR"/>
              </w:rPr>
              <w:t>Αποδοτικότητα</w:t>
            </w:r>
          </w:p>
        </w:tc>
        <w:tc>
          <w:tcPr>
            <w:tcW w:w="1204" w:type="dxa"/>
            <w:shd w:val="clear" w:color="auto" w:fill="auto"/>
          </w:tcPr>
          <w:p w14:paraId="23E62F06" w14:textId="77777777" w:rsidR="00E258B8" w:rsidRPr="00F01BC7" w:rsidRDefault="00E258B8" w:rsidP="00FF65F0">
            <w:pPr>
              <w:rPr>
                <w:rFonts w:cs="Times New Roman"/>
                <w:sz w:val="14"/>
                <w:szCs w:val="12"/>
                <w:lang w:val="el-GR"/>
              </w:rPr>
            </w:pPr>
          </w:p>
        </w:tc>
        <w:tc>
          <w:tcPr>
            <w:tcW w:w="1204" w:type="dxa"/>
          </w:tcPr>
          <w:p w14:paraId="26A4AA69" w14:textId="77777777" w:rsidR="00E258B8" w:rsidRPr="00F01BC7" w:rsidRDefault="00E258B8" w:rsidP="00FF65F0">
            <w:pPr>
              <w:rPr>
                <w:rFonts w:cs="Times New Roman"/>
                <w:sz w:val="14"/>
                <w:szCs w:val="12"/>
                <w:lang w:val="el-GR"/>
              </w:rPr>
            </w:pPr>
          </w:p>
        </w:tc>
        <w:tc>
          <w:tcPr>
            <w:tcW w:w="1205" w:type="dxa"/>
          </w:tcPr>
          <w:p w14:paraId="162A4302" w14:textId="77777777" w:rsidR="00E258B8" w:rsidRPr="00F01BC7" w:rsidRDefault="00E258B8" w:rsidP="00FF65F0">
            <w:pPr>
              <w:rPr>
                <w:rFonts w:cs="Times New Roman"/>
                <w:sz w:val="14"/>
                <w:szCs w:val="12"/>
                <w:lang w:val="el-GR"/>
              </w:rPr>
            </w:pPr>
            <w:r w:rsidRPr="00F01BC7">
              <w:rPr>
                <w:rFonts w:cs="Times New Roman"/>
                <w:sz w:val="14"/>
                <w:szCs w:val="12"/>
                <w:lang w:val="el-GR"/>
              </w:rPr>
              <w:t>Λειτουργικότητα</w:t>
            </w:r>
          </w:p>
        </w:tc>
        <w:tc>
          <w:tcPr>
            <w:tcW w:w="1204" w:type="dxa"/>
          </w:tcPr>
          <w:p w14:paraId="6E59546D" w14:textId="77777777" w:rsidR="00E258B8" w:rsidRPr="00F01BC7" w:rsidRDefault="00E258B8" w:rsidP="00FF65F0">
            <w:pPr>
              <w:rPr>
                <w:rFonts w:cs="Times New Roman"/>
                <w:sz w:val="14"/>
                <w:szCs w:val="12"/>
                <w:lang w:val="el-GR"/>
              </w:rPr>
            </w:pPr>
          </w:p>
        </w:tc>
        <w:tc>
          <w:tcPr>
            <w:tcW w:w="1204" w:type="dxa"/>
          </w:tcPr>
          <w:p w14:paraId="7408DC58" w14:textId="77777777" w:rsidR="00E258B8" w:rsidRPr="00F01BC7" w:rsidRDefault="00E258B8" w:rsidP="00FF65F0">
            <w:pPr>
              <w:rPr>
                <w:rFonts w:cs="Times New Roman"/>
                <w:sz w:val="14"/>
                <w:szCs w:val="12"/>
                <w:lang w:val="el-GR"/>
              </w:rPr>
            </w:pPr>
          </w:p>
        </w:tc>
        <w:tc>
          <w:tcPr>
            <w:tcW w:w="1204" w:type="dxa"/>
            <w:shd w:val="clear" w:color="auto" w:fill="auto"/>
          </w:tcPr>
          <w:p w14:paraId="12FA1AD3"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46265FE5" w14:textId="77777777" w:rsidR="00E258B8" w:rsidRPr="00F01BC7" w:rsidRDefault="00E258B8" w:rsidP="00FF65F0">
            <w:pPr>
              <w:rPr>
                <w:rFonts w:cs="Times New Roman"/>
                <w:sz w:val="14"/>
                <w:szCs w:val="12"/>
                <w:lang w:val="el-GR"/>
              </w:rPr>
            </w:pPr>
          </w:p>
        </w:tc>
      </w:tr>
      <w:tr w:rsidR="00E258B8" w:rsidRPr="00865706" w14:paraId="16AC2083" w14:textId="4939BE84" w:rsidTr="00E258B8">
        <w:tc>
          <w:tcPr>
            <w:tcW w:w="1204" w:type="dxa"/>
          </w:tcPr>
          <w:p w14:paraId="040EFA6D" w14:textId="77777777" w:rsidR="00E258B8" w:rsidRPr="00F01BC7" w:rsidRDefault="00E258B8" w:rsidP="00FF65F0">
            <w:pPr>
              <w:rPr>
                <w:rFonts w:cs="Times New Roman"/>
                <w:sz w:val="14"/>
                <w:szCs w:val="12"/>
                <w:lang w:val="el-GR"/>
              </w:rPr>
            </w:pPr>
            <w:r w:rsidRPr="00F01BC7">
              <w:rPr>
                <w:rFonts w:cs="Times New Roman"/>
                <w:sz w:val="14"/>
                <w:szCs w:val="12"/>
                <w:lang w:val="el-GR"/>
              </w:rPr>
              <w:t xml:space="preserve">Τοπική </w:t>
            </w:r>
            <w:r w:rsidRPr="00F01BC7">
              <w:rPr>
                <w:rFonts w:cs="Times New Roman"/>
                <w:sz w:val="14"/>
                <w:szCs w:val="12"/>
                <w:lang w:val="el-GR"/>
              </w:rPr>
              <w:lastRenderedPageBreak/>
              <w:t>τεχνογνωσία</w:t>
            </w:r>
          </w:p>
        </w:tc>
        <w:tc>
          <w:tcPr>
            <w:tcW w:w="1204" w:type="dxa"/>
            <w:shd w:val="clear" w:color="auto" w:fill="92D050"/>
          </w:tcPr>
          <w:p w14:paraId="4DA9ED0E" w14:textId="77777777" w:rsidR="00E258B8" w:rsidRPr="00F01BC7" w:rsidRDefault="00E258B8" w:rsidP="00FF65F0">
            <w:pPr>
              <w:rPr>
                <w:rFonts w:cs="Times New Roman"/>
                <w:sz w:val="14"/>
                <w:szCs w:val="12"/>
                <w:lang w:val="el-GR"/>
              </w:rPr>
            </w:pPr>
          </w:p>
        </w:tc>
        <w:tc>
          <w:tcPr>
            <w:tcW w:w="1204" w:type="dxa"/>
          </w:tcPr>
          <w:p w14:paraId="6B1EDB8C" w14:textId="77777777" w:rsidR="00E258B8" w:rsidRPr="00F01BC7" w:rsidRDefault="00E258B8" w:rsidP="00FF65F0">
            <w:pPr>
              <w:rPr>
                <w:rFonts w:cs="Times New Roman"/>
                <w:sz w:val="14"/>
                <w:szCs w:val="12"/>
                <w:lang w:val="el-GR"/>
              </w:rPr>
            </w:pPr>
          </w:p>
        </w:tc>
        <w:tc>
          <w:tcPr>
            <w:tcW w:w="1205" w:type="dxa"/>
          </w:tcPr>
          <w:p w14:paraId="19D98BA3" w14:textId="77777777" w:rsidR="00E258B8" w:rsidRPr="00F01BC7" w:rsidRDefault="00E258B8" w:rsidP="00FF65F0">
            <w:pPr>
              <w:rPr>
                <w:rFonts w:cs="Times New Roman"/>
                <w:sz w:val="14"/>
                <w:szCs w:val="12"/>
                <w:lang w:val="el-GR"/>
              </w:rPr>
            </w:pPr>
          </w:p>
        </w:tc>
        <w:tc>
          <w:tcPr>
            <w:tcW w:w="1204" w:type="dxa"/>
          </w:tcPr>
          <w:p w14:paraId="49CEB6C5" w14:textId="5B66F62A" w:rsidR="00E258B8" w:rsidRPr="00F01BC7" w:rsidRDefault="00E258B8" w:rsidP="00FF65F0">
            <w:pPr>
              <w:rPr>
                <w:rFonts w:cs="Times New Roman"/>
                <w:sz w:val="14"/>
                <w:szCs w:val="12"/>
                <w:lang w:val="el-GR"/>
              </w:rPr>
            </w:pPr>
            <w:r w:rsidRPr="00F01BC7">
              <w:rPr>
                <w:rFonts w:cs="Times New Roman"/>
                <w:sz w:val="14"/>
                <w:szCs w:val="12"/>
                <w:lang w:val="el-GR"/>
              </w:rPr>
              <w:t xml:space="preserve">Συνέπεια της </w:t>
            </w:r>
            <w:r w:rsidRPr="00F01BC7">
              <w:rPr>
                <w:rFonts w:cs="Times New Roman"/>
                <w:sz w:val="14"/>
                <w:szCs w:val="12"/>
                <w:lang w:val="el-GR"/>
              </w:rPr>
              <w:lastRenderedPageBreak/>
              <w:t>απαίτησης εγκατάστασης και συντήρησης με την τοπική τεχνογνωσία</w:t>
            </w:r>
          </w:p>
        </w:tc>
        <w:tc>
          <w:tcPr>
            <w:tcW w:w="1204" w:type="dxa"/>
          </w:tcPr>
          <w:p w14:paraId="1A467325" w14:textId="77777777" w:rsidR="00E258B8" w:rsidRPr="00F01BC7" w:rsidRDefault="00E258B8" w:rsidP="00FF65F0">
            <w:pPr>
              <w:rPr>
                <w:rFonts w:cs="Times New Roman"/>
                <w:sz w:val="14"/>
                <w:szCs w:val="12"/>
                <w:lang w:val="el-GR"/>
              </w:rPr>
            </w:pPr>
          </w:p>
        </w:tc>
        <w:tc>
          <w:tcPr>
            <w:tcW w:w="1204" w:type="dxa"/>
            <w:shd w:val="clear" w:color="auto" w:fill="auto"/>
          </w:tcPr>
          <w:p w14:paraId="1BBC022C"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474E9E20" w14:textId="77777777" w:rsidR="00E258B8" w:rsidRPr="00F01BC7" w:rsidRDefault="00E258B8" w:rsidP="00FF65F0">
            <w:pPr>
              <w:rPr>
                <w:rFonts w:cs="Times New Roman"/>
                <w:sz w:val="14"/>
                <w:szCs w:val="12"/>
                <w:lang w:val="el-GR"/>
              </w:rPr>
            </w:pPr>
          </w:p>
        </w:tc>
      </w:tr>
      <w:tr w:rsidR="00E258B8" w:rsidRPr="00F01BC7" w14:paraId="6B6D3AB2" w14:textId="2E15191A" w:rsidTr="00E258B8">
        <w:tc>
          <w:tcPr>
            <w:tcW w:w="1204" w:type="dxa"/>
          </w:tcPr>
          <w:p w14:paraId="646802DA" w14:textId="77777777" w:rsidR="00E258B8" w:rsidRPr="00F01BC7" w:rsidRDefault="00E258B8" w:rsidP="00FF65F0">
            <w:pPr>
              <w:rPr>
                <w:rFonts w:cs="Times New Roman"/>
                <w:sz w:val="14"/>
                <w:szCs w:val="12"/>
                <w:lang w:val="el-GR"/>
              </w:rPr>
            </w:pPr>
            <w:r w:rsidRPr="00F01BC7">
              <w:rPr>
                <w:rFonts w:cs="Times New Roman"/>
                <w:sz w:val="14"/>
                <w:szCs w:val="12"/>
                <w:lang w:val="el-GR"/>
              </w:rPr>
              <w:lastRenderedPageBreak/>
              <w:t>Ωριμότητα της τεχνολογίας</w:t>
            </w:r>
          </w:p>
        </w:tc>
        <w:tc>
          <w:tcPr>
            <w:tcW w:w="1204" w:type="dxa"/>
            <w:shd w:val="clear" w:color="auto" w:fill="FFFFFF" w:themeFill="background1"/>
          </w:tcPr>
          <w:p w14:paraId="0542470E" w14:textId="77777777" w:rsidR="00E258B8" w:rsidRPr="00F01BC7" w:rsidRDefault="00E258B8" w:rsidP="00FF65F0">
            <w:pPr>
              <w:rPr>
                <w:rFonts w:cs="Times New Roman"/>
                <w:sz w:val="14"/>
                <w:szCs w:val="12"/>
                <w:lang w:val="el-GR"/>
              </w:rPr>
            </w:pPr>
          </w:p>
        </w:tc>
        <w:tc>
          <w:tcPr>
            <w:tcW w:w="1204" w:type="dxa"/>
            <w:shd w:val="clear" w:color="auto" w:fill="92D050"/>
          </w:tcPr>
          <w:p w14:paraId="2B86F23E" w14:textId="77777777" w:rsidR="00E258B8" w:rsidRPr="00F01BC7" w:rsidRDefault="00E258B8" w:rsidP="00FF65F0">
            <w:pPr>
              <w:rPr>
                <w:rFonts w:cs="Times New Roman"/>
                <w:sz w:val="14"/>
                <w:szCs w:val="12"/>
                <w:lang w:val="el-GR"/>
              </w:rPr>
            </w:pPr>
          </w:p>
        </w:tc>
        <w:tc>
          <w:tcPr>
            <w:tcW w:w="1205" w:type="dxa"/>
          </w:tcPr>
          <w:p w14:paraId="73080478" w14:textId="77777777" w:rsidR="00E258B8" w:rsidRPr="00F01BC7" w:rsidRDefault="00E258B8" w:rsidP="00FF65F0">
            <w:pPr>
              <w:rPr>
                <w:rFonts w:cs="Times New Roman"/>
                <w:sz w:val="14"/>
                <w:szCs w:val="12"/>
                <w:lang w:val="el-GR"/>
              </w:rPr>
            </w:pPr>
          </w:p>
        </w:tc>
        <w:tc>
          <w:tcPr>
            <w:tcW w:w="1204" w:type="dxa"/>
          </w:tcPr>
          <w:p w14:paraId="15A06888" w14:textId="77777777" w:rsidR="00E258B8" w:rsidRPr="00F01BC7" w:rsidRDefault="00E258B8" w:rsidP="00FF65F0">
            <w:pPr>
              <w:rPr>
                <w:rFonts w:cs="Times New Roman"/>
                <w:sz w:val="14"/>
                <w:szCs w:val="12"/>
                <w:lang w:val="el-GR"/>
              </w:rPr>
            </w:pPr>
          </w:p>
        </w:tc>
        <w:tc>
          <w:tcPr>
            <w:tcW w:w="1204" w:type="dxa"/>
            <w:shd w:val="clear" w:color="auto" w:fill="92D050"/>
          </w:tcPr>
          <w:p w14:paraId="45D6E37A" w14:textId="77777777" w:rsidR="00E258B8" w:rsidRPr="00F01BC7" w:rsidRDefault="00E258B8" w:rsidP="00FF65F0">
            <w:pPr>
              <w:rPr>
                <w:rFonts w:cs="Times New Roman"/>
                <w:sz w:val="14"/>
                <w:szCs w:val="12"/>
                <w:lang w:val="el-GR"/>
              </w:rPr>
            </w:pPr>
          </w:p>
        </w:tc>
        <w:tc>
          <w:tcPr>
            <w:tcW w:w="1204" w:type="dxa"/>
            <w:shd w:val="clear" w:color="auto" w:fill="auto"/>
          </w:tcPr>
          <w:p w14:paraId="5FE19064"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7A70CE5D" w14:textId="77777777" w:rsidR="00E258B8" w:rsidRPr="00F01BC7" w:rsidRDefault="00E258B8" w:rsidP="00FF65F0">
            <w:pPr>
              <w:rPr>
                <w:rFonts w:cs="Times New Roman"/>
                <w:sz w:val="14"/>
                <w:szCs w:val="12"/>
                <w:lang w:val="el-GR"/>
              </w:rPr>
            </w:pPr>
          </w:p>
        </w:tc>
      </w:tr>
      <w:tr w:rsidR="00E258B8" w:rsidRPr="00F01BC7" w14:paraId="6F0C286A" w14:textId="54A9B068" w:rsidTr="00E258B8">
        <w:tc>
          <w:tcPr>
            <w:tcW w:w="1204" w:type="dxa"/>
          </w:tcPr>
          <w:p w14:paraId="39D247E9" w14:textId="77777777" w:rsidR="00E258B8" w:rsidRPr="00F01BC7" w:rsidRDefault="00E258B8" w:rsidP="00FF65F0">
            <w:pPr>
              <w:rPr>
                <w:rFonts w:cs="Times New Roman"/>
                <w:sz w:val="14"/>
                <w:szCs w:val="12"/>
                <w:lang w:val="el-GR"/>
              </w:rPr>
            </w:pPr>
            <w:r w:rsidRPr="00F01BC7">
              <w:rPr>
                <w:rFonts w:cs="Times New Roman"/>
                <w:sz w:val="14"/>
                <w:szCs w:val="12"/>
                <w:lang w:val="el-GR"/>
              </w:rPr>
              <w:t>Εκπομπή ρυπογόνων</w:t>
            </w:r>
          </w:p>
        </w:tc>
        <w:tc>
          <w:tcPr>
            <w:tcW w:w="1204" w:type="dxa"/>
            <w:shd w:val="clear" w:color="auto" w:fill="92D050"/>
          </w:tcPr>
          <w:p w14:paraId="531D7B2D" w14:textId="77777777" w:rsidR="00E258B8" w:rsidRPr="00F01BC7" w:rsidRDefault="00E258B8" w:rsidP="00FF65F0">
            <w:pPr>
              <w:rPr>
                <w:rFonts w:cs="Times New Roman"/>
                <w:sz w:val="14"/>
                <w:szCs w:val="12"/>
                <w:lang w:val="el-GR"/>
              </w:rPr>
            </w:pPr>
          </w:p>
        </w:tc>
        <w:tc>
          <w:tcPr>
            <w:tcW w:w="1204" w:type="dxa"/>
          </w:tcPr>
          <w:p w14:paraId="27F2A8DE" w14:textId="77777777" w:rsidR="00E258B8" w:rsidRPr="00F01BC7" w:rsidRDefault="00E258B8" w:rsidP="00FF65F0">
            <w:pPr>
              <w:rPr>
                <w:rFonts w:cs="Times New Roman"/>
                <w:sz w:val="14"/>
                <w:szCs w:val="12"/>
                <w:lang w:val="el-GR"/>
              </w:rPr>
            </w:pPr>
            <w:r w:rsidRPr="00F01BC7">
              <w:rPr>
                <w:rFonts w:cs="Times New Roman"/>
                <w:sz w:val="14"/>
                <w:szCs w:val="12"/>
                <w:lang w:val="el-GR"/>
              </w:rPr>
              <w:t>Αποφυγή εκπομπών CO2</w:t>
            </w:r>
          </w:p>
        </w:tc>
        <w:tc>
          <w:tcPr>
            <w:tcW w:w="1205" w:type="dxa"/>
            <w:shd w:val="clear" w:color="auto" w:fill="92D050"/>
          </w:tcPr>
          <w:p w14:paraId="23450213" w14:textId="77777777" w:rsidR="00E258B8" w:rsidRPr="00F01BC7" w:rsidRDefault="00E258B8" w:rsidP="00FF65F0">
            <w:pPr>
              <w:rPr>
                <w:rFonts w:cs="Times New Roman"/>
                <w:sz w:val="14"/>
                <w:szCs w:val="12"/>
                <w:lang w:val="el-GR"/>
              </w:rPr>
            </w:pPr>
          </w:p>
        </w:tc>
        <w:tc>
          <w:tcPr>
            <w:tcW w:w="1204" w:type="dxa"/>
            <w:shd w:val="clear" w:color="auto" w:fill="92D050"/>
          </w:tcPr>
          <w:p w14:paraId="296D59F0" w14:textId="77777777" w:rsidR="00E258B8" w:rsidRPr="00F01BC7" w:rsidRDefault="00E258B8" w:rsidP="00FF65F0">
            <w:pPr>
              <w:rPr>
                <w:rFonts w:cs="Times New Roman"/>
                <w:sz w:val="14"/>
                <w:szCs w:val="12"/>
                <w:lang w:val="el-GR"/>
              </w:rPr>
            </w:pPr>
          </w:p>
        </w:tc>
        <w:tc>
          <w:tcPr>
            <w:tcW w:w="1204" w:type="dxa"/>
          </w:tcPr>
          <w:p w14:paraId="63200727" w14:textId="77777777" w:rsidR="00E258B8" w:rsidRPr="00F01BC7" w:rsidRDefault="00E258B8" w:rsidP="00FF65F0">
            <w:pPr>
              <w:rPr>
                <w:rFonts w:cs="Times New Roman"/>
                <w:sz w:val="14"/>
                <w:szCs w:val="12"/>
                <w:lang w:val="el-GR"/>
              </w:rPr>
            </w:pPr>
          </w:p>
        </w:tc>
        <w:tc>
          <w:tcPr>
            <w:tcW w:w="1204" w:type="dxa"/>
            <w:shd w:val="clear" w:color="auto" w:fill="92D050"/>
          </w:tcPr>
          <w:p w14:paraId="5EBF617F"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0CE171E8" w14:textId="3D4C7C90" w:rsidR="00E258B8" w:rsidRPr="00F01BC7" w:rsidRDefault="00E258B8" w:rsidP="00FF65F0">
            <w:pPr>
              <w:rPr>
                <w:rFonts w:cs="Times New Roman"/>
                <w:sz w:val="14"/>
                <w:szCs w:val="12"/>
                <w:lang w:val="el-GR"/>
              </w:rPr>
            </w:pPr>
          </w:p>
        </w:tc>
      </w:tr>
      <w:tr w:rsidR="00E258B8" w:rsidRPr="00F01BC7" w14:paraId="79DA88A5" w14:textId="3FDB88E1" w:rsidTr="00B5768C">
        <w:tc>
          <w:tcPr>
            <w:tcW w:w="1204" w:type="dxa"/>
          </w:tcPr>
          <w:p w14:paraId="40775E33" w14:textId="77777777" w:rsidR="00E258B8" w:rsidRPr="00F01BC7" w:rsidRDefault="00E258B8" w:rsidP="00FF65F0">
            <w:pPr>
              <w:rPr>
                <w:rFonts w:cs="Times New Roman"/>
                <w:sz w:val="14"/>
                <w:szCs w:val="12"/>
                <w:lang w:val="el-GR"/>
              </w:rPr>
            </w:pPr>
            <w:r w:rsidRPr="00F01BC7">
              <w:rPr>
                <w:rFonts w:cs="Times New Roman"/>
                <w:sz w:val="14"/>
                <w:szCs w:val="12"/>
                <w:lang w:val="el-GR"/>
              </w:rPr>
              <w:t>Χερσαίες απαιτήσεις</w:t>
            </w:r>
          </w:p>
        </w:tc>
        <w:tc>
          <w:tcPr>
            <w:tcW w:w="1204" w:type="dxa"/>
            <w:shd w:val="clear" w:color="auto" w:fill="92D050"/>
          </w:tcPr>
          <w:p w14:paraId="3E658F63" w14:textId="77777777" w:rsidR="00E258B8" w:rsidRPr="00F01BC7" w:rsidRDefault="00E258B8" w:rsidP="00FF65F0">
            <w:pPr>
              <w:rPr>
                <w:rFonts w:cs="Times New Roman"/>
                <w:sz w:val="14"/>
                <w:szCs w:val="12"/>
                <w:lang w:val="el-GR"/>
              </w:rPr>
            </w:pPr>
          </w:p>
        </w:tc>
        <w:tc>
          <w:tcPr>
            <w:tcW w:w="1204" w:type="dxa"/>
          </w:tcPr>
          <w:p w14:paraId="391A2F4B" w14:textId="77777777" w:rsidR="00E258B8" w:rsidRPr="00F01BC7" w:rsidRDefault="00E258B8" w:rsidP="00FF65F0">
            <w:pPr>
              <w:rPr>
                <w:rFonts w:cs="Times New Roman"/>
                <w:sz w:val="14"/>
                <w:szCs w:val="12"/>
                <w:lang w:val="el-GR"/>
              </w:rPr>
            </w:pPr>
          </w:p>
        </w:tc>
        <w:tc>
          <w:tcPr>
            <w:tcW w:w="1205" w:type="dxa"/>
            <w:shd w:val="clear" w:color="auto" w:fill="92D050"/>
          </w:tcPr>
          <w:p w14:paraId="3C9528A9" w14:textId="77777777" w:rsidR="00E258B8" w:rsidRPr="00F01BC7" w:rsidRDefault="00E258B8" w:rsidP="00FF65F0">
            <w:pPr>
              <w:rPr>
                <w:rFonts w:cs="Times New Roman"/>
                <w:sz w:val="14"/>
                <w:szCs w:val="12"/>
                <w:lang w:val="el-GR"/>
              </w:rPr>
            </w:pPr>
          </w:p>
        </w:tc>
        <w:tc>
          <w:tcPr>
            <w:tcW w:w="1204" w:type="dxa"/>
            <w:shd w:val="clear" w:color="auto" w:fill="92D050"/>
          </w:tcPr>
          <w:p w14:paraId="4145C21F" w14:textId="77777777" w:rsidR="00E258B8" w:rsidRPr="00F01BC7" w:rsidRDefault="00E258B8" w:rsidP="00FF65F0">
            <w:pPr>
              <w:rPr>
                <w:rFonts w:cs="Times New Roman"/>
                <w:sz w:val="14"/>
                <w:szCs w:val="12"/>
                <w:lang w:val="el-GR"/>
              </w:rPr>
            </w:pPr>
          </w:p>
        </w:tc>
        <w:tc>
          <w:tcPr>
            <w:tcW w:w="1204" w:type="dxa"/>
          </w:tcPr>
          <w:p w14:paraId="2C34FA3A" w14:textId="77777777" w:rsidR="00E258B8" w:rsidRPr="00F01BC7" w:rsidRDefault="00E258B8" w:rsidP="00FF65F0">
            <w:pPr>
              <w:rPr>
                <w:rFonts w:cs="Times New Roman"/>
                <w:sz w:val="14"/>
                <w:szCs w:val="12"/>
                <w:lang w:val="el-GR"/>
              </w:rPr>
            </w:pPr>
          </w:p>
        </w:tc>
        <w:tc>
          <w:tcPr>
            <w:tcW w:w="1204" w:type="dxa"/>
            <w:shd w:val="clear" w:color="auto" w:fill="auto"/>
          </w:tcPr>
          <w:p w14:paraId="07704A2E" w14:textId="77777777" w:rsidR="00E258B8" w:rsidRPr="00F01BC7" w:rsidRDefault="00E258B8" w:rsidP="00FF65F0">
            <w:pPr>
              <w:rPr>
                <w:rFonts w:cs="Times New Roman"/>
                <w:sz w:val="14"/>
                <w:szCs w:val="12"/>
                <w:lang w:val="el-GR"/>
              </w:rPr>
            </w:pPr>
          </w:p>
        </w:tc>
        <w:tc>
          <w:tcPr>
            <w:tcW w:w="1205" w:type="dxa"/>
            <w:shd w:val="clear" w:color="auto" w:fill="92D050"/>
          </w:tcPr>
          <w:p w14:paraId="641EF109" w14:textId="77777777" w:rsidR="00E258B8" w:rsidRPr="00F01BC7" w:rsidRDefault="00E258B8" w:rsidP="00FF65F0">
            <w:pPr>
              <w:rPr>
                <w:rFonts w:cs="Times New Roman"/>
                <w:sz w:val="14"/>
                <w:szCs w:val="12"/>
                <w:lang w:val="el-GR"/>
              </w:rPr>
            </w:pPr>
          </w:p>
        </w:tc>
      </w:tr>
      <w:tr w:rsidR="00E258B8" w:rsidRPr="00865706" w14:paraId="3C73BCD5" w14:textId="1211C32F" w:rsidTr="00E258B8">
        <w:tc>
          <w:tcPr>
            <w:tcW w:w="1204" w:type="dxa"/>
          </w:tcPr>
          <w:p w14:paraId="4FB91C26" w14:textId="77777777" w:rsidR="00E258B8" w:rsidRPr="00F01BC7" w:rsidRDefault="00E258B8" w:rsidP="00FF65F0">
            <w:pPr>
              <w:rPr>
                <w:rFonts w:cs="Times New Roman"/>
                <w:sz w:val="14"/>
                <w:szCs w:val="12"/>
                <w:lang w:val="el-GR"/>
              </w:rPr>
            </w:pPr>
            <w:r w:rsidRPr="00F01BC7">
              <w:rPr>
                <w:rFonts w:cs="Times New Roman"/>
                <w:sz w:val="14"/>
                <w:szCs w:val="12"/>
                <w:lang w:val="el-GR"/>
              </w:rPr>
              <w:t>Ανάγκη για διάθεση απορριμμάτων</w:t>
            </w:r>
          </w:p>
        </w:tc>
        <w:tc>
          <w:tcPr>
            <w:tcW w:w="1204" w:type="dxa"/>
            <w:shd w:val="clear" w:color="auto" w:fill="92D050"/>
          </w:tcPr>
          <w:p w14:paraId="0B79C18A" w14:textId="77777777" w:rsidR="00E258B8" w:rsidRPr="00F01BC7" w:rsidRDefault="00E258B8" w:rsidP="00FF65F0">
            <w:pPr>
              <w:rPr>
                <w:rFonts w:cs="Times New Roman"/>
                <w:sz w:val="14"/>
                <w:szCs w:val="12"/>
                <w:lang w:val="el-GR"/>
              </w:rPr>
            </w:pPr>
          </w:p>
        </w:tc>
        <w:tc>
          <w:tcPr>
            <w:tcW w:w="1204" w:type="dxa"/>
          </w:tcPr>
          <w:p w14:paraId="4E6427FE" w14:textId="77777777" w:rsidR="00E258B8" w:rsidRPr="00F01BC7" w:rsidRDefault="00E258B8" w:rsidP="00FF65F0">
            <w:pPr>
              <w:rPr>
                <w:rFonts w:cs="Times New Roman"/>
                <w:sz w:val="14"/>
                <w:szCs w:val="12"/>
                <w:lang w:val="el-GR"/>
              </w:rPr>
            </w:pPr>
          </w:p>
        </w:tc>
        <w:tc>
          <w:tcPr>
            <w:tcW w:w="1205" w:type="dxa"/>
          </w:tcPr>
          <w:p w14:paraId="735F1496" w14:textId="77777777" w:rsidR="00E258B8" w:rsidRPr="00F01BC7" w:rsidRDefault="00E258B8" w:rsidP="00FF65F0">
            <w:pPr>
              <w:rPr>
                <w:rFonts w:cs="Times New Roman"/>
                <w:sz w:val="14"/>
                <w:szCs w:val="12"/>
                <w:lang w:val="el-GR"/>
              </w:rPr>
            </w:pPr>
          </w:p>
        </w:tc>
        <w:tc>
          <w:tcPr>
            <w:tcW w:w="1204" w:type="dxa"/>
          </w:tcPr>
          <w:p w14:paraId="21A5AC1D" w14:textId="77777777" w:rsidR="00E258B8" w:rsidRPr="00F01BC7" w:rsidRDefault="00E258B8" w:rsidP="00FF65F0">
            <w:pPr>
              <w:rPr>
                <w:rFonts w:cs="Times New Roman"/>
                <w:sz w:val="14"/>
                <w:szCs w:val="12"/>
                <w:lang w:val="el-GR"/>
              </w:rPr>
            </w:pPr>
          </w:p>
        </w:tc>
        <w:tc>
          <w:tcPr>
            <w:tcW w:w="1204" w:type="dxa"/>
          </w:tcPr>
          <w:p w14:paraId="6BC8A47B" w14:textId="77777777" w:rsidR="00E258B8" w:rsidRPr="00F01BC7" w:rsidRDefault="00E258B8" w:rsidP="00FF65F0">
            <w:pPr>
              <w:rPr>
                <w:rFonts w:cs="Times New Roman"/>
                <w:sz w:val="14"/>
                <w:szCs w:val="12"/>
                <w:lang w:val="el-GR"/>
              </w:rPr>
            </w:pPr>
          </w:p>
        </w:tc>
        <w:tc>
          <w:tcPr>
            <w:tcW w:w="1204" w:type="dxa"/>
            <w:shd w:val="clear" w:color="auto" w:fill="auto"/>
          </w:tcPr>
          <w:p w14:paraId="0B5AFB9F"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4E799E8A" w14:textId="3079C8F3" w:rsidR="00E258B8" w:rsidRPr="00F01BC7" w:rsidRDefault="003F0011" w:rsidP="00FF65F0">
            <w:pPr>
              <w:rPr>
                <w:rFonts w:cs="Times New Roman"/>
                <w:sz w:val="14"/>
                <w:szCs w:val="12"/>
                <w:lang w:val="el-GR"/>
              </w:rPr>
            </w:pPr>
            <w:r w:rsidRPr="00F01BC7">
              <w:rPr>
                <w:rFonts w:cs="Times New Roman"/>
                <w:sz w:val="14"/>
                <w:szCs w:val="12"/>
                <w:lang w:val="el-GR"/>
              </w:rPr>
              <w:t>Ζώνες ασφαλείας για ευαίσθητους αποδέκτες</w:t>
            </w:r>
          </w:p>
        </w:tc>
      </w:tr>
      <w:tr w:rsidR="00E258B8" w:rsidRPr="00F01BC7" w14:paraId="585872B4" w14:textId="2AC40461" w:rsidTr="00E258B8">
        <w:tc>
          <w:tcPr>
            <w:tcW w:w="1204" w:type="dxa"/>
          </w:tcPr>
          <w:p w14:paraId="3F200874" w14:textId="77777777" w:rsidR="00E258B8" w:rsidRPr="00F01BC7" w:rsidRDefault="00E258B8" w:rsidP="00FF65F0">
            <w:pPr>
              <w:rPr>
                <w:rFonts w:cs="Times New Roman"/>
                <w:sz w:val="14"/>
                <w:szCs w:val="12"/>
                <w:lang w:val="el-GR"/>
              </w:rPr>
            </w:pPr>
            <w:r w:rsidRPr="00F01BC7">
              <w:rPr>
                <w:rFonts w:cs="Times New Roman"/>
                <w:sz w:val="14"/>
                <w:szCs w:val="12"/>
                <w:lang w:val="el-GR"/>
              </w:rPr>
              <w:t>Κίνδυνος της κλιματικής αλλαγής</w:t>
            </w:r>
          </w:p>
        </w:tc>
        <w:tc>
          <w:tcPr>
            <w:tcW w:w="1204" w:type="dxa"/>
            <w:shd w:val="clear" w:color="auto" w:fill="auto"/>
          </w:tcPr>
          <w:p w14:paraId="4AF11225" w14:textId="77777777" w:rsidR="00E258B8" w:rsidRPr="00F01BC7" w:rsidRDefault="00E258B8" w:rsidP="00FF65F0">
            <w:pPr>
              <w:rPr>
                <w:rFonts w:cs="Times New Roman"/>
                <w:sz w:val="14"/>
                <w:szCs w:val="12"/>
                <w:lang w:val="el-GR"/>
              </w:rPr>
            </w:pPr>
          </w:p>
        </w:tc>
        <w:tc>
          <w:tcPr>
            <w:tcW w:w="1204" w:type="dxa"/>
          </w:tcPr>
          <w:p w14:paraId="6E88A9F8" w14:textId="77777777" w:rsidR="00E258B8" w:rsidRPr="00F01BC7" w:rsidRDefault="00E258B8" w:rsidP="00FF65F0">
            <w:pPr>
              <w:rPr>
                <w:rFonts w:cs="Times New Roman"/>
                <w:sz w:val="14"/>
                <w:szCs w:val="12"/>
                <w:lang w:val="el-GR"/>
              </w:rPr>
            </w:pPr>
          </w:p>
        </w:tc>
        <w:tc>
          <w:tcPr>
            <w:tcW w:w="1205" w:type="dxa"/>
            <w:shd w:val="clear" w:color="auto" w:fill="92D050"/>
          </w:tcPr>
          <w:p w14:paraId="0BED773F" w14:textId="77777777" w:rsidR="00E258B8" w:rsidRPr="00F01BC7" w:rsidRDefault="00E258B8" w:rsidP="00FF65F0">
            <w:pPr>
              <w:rPr>
                <w:rFonts w:cs="Times New Roman"/>
                <w:sz w:val="14"/>
                <w:szCs w:val="12"/>
                <w:lang w:val="el-GR"/>
              </w:rPr>
            </w:pPr>
          </w:p>
        </w:tc>
        <w:tc>
          <w:tcPr>
            <w:tcW w:w="1204" w:type="dxa"/>
            <w:shd w:val="clear" w:color="auto" w:fill="92D050"/>
          </w:tcPr>
          <w:p w14:paraId="300471F2" w14:textId="77777777" w:rsidR="00E258B8" w:rsidRPr="00F01BC7" w:rsidRDefault="00E258B8" w:rsidP="00FF65F0">
            <w:pPr>
              <w:rPr>
                <w:rFonts w:cs="Times New Roman"/>
                <w:sz w:val="14"/>
                <w:szCs w:val="12"/>
                <w:lang w:val="el-GR"/>
              </w:rPr>
            </w:pPr>
          </w:p>
        </w:tc>
        <w:tc>
          <w:tcPr>
            <w:tcW w:w="1204" w:type="dxa"/>
            <w:shd w:val="clear" w:color="auto" w:fill="92D050"/>
          </w:tcPr>
          <w:p w14:paraId="35942463" w14:textId="77777777" w:rsidR="00E258B8" w:rsidRPr="00F01BC7" w:rsidRDefault="00E258B8" w:rsidP="00FF65F0">
            <w:pPr>
              <w:rPr>
                <w:rFonts w:cs="Times New Roman"/>
                <w:sz w:val="14"/>
                <w:szCs w:val="12"/>
                <w:lang w:val="el-GR"/>
              </w:rPr>
            </w:pPr>
          </w:p>
        </w:tc>
        <w:tc>
          <w:tcPr>
            <w:tcW w:w="1204" w:type="dxa"/>
            <w:shd w:val="clear" w:color="auto" w:fill="auto"/>
          </w:tcPr>
          <w:p w14:paraId="0F44AAC8"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3CE8B476" w14:textId="77777777" w:rsidR="00E258B8" w:rsidRPr="00F01BC7" w:rsidRDefault="00E258B8" w:rsidP="00FF65F0">
            <w:pPr>
              <w:rPr>
                <w:rFonts w:cs="Times New Roman"/>
                <w:sz w:val="14"/>
                <w:szCs w:val="12"/>
                <w:lang w:val="el-GR"/>
              </w:rPr>
            </w:pPr>
          </w:p>
        </w:tc>
      </w:tr>
      <w:tr w:rsidR="00E258B8" w:rsidRPr="00865706" w14:paraId="4852547B" w14:textId="465FE7B0" w:rsidTr="00E258B8">
        <w:tc>
          <w:tcPr>
            <w:tcW w:w="1204" w:type="dxa"/>
          </w:tcPr>
          <w:p w14:paraId="54353822" w14:textId="77777777" w:rsidR="00E258B8" w:rsidRPr="00F01BC7" w:rsidRDefault="00E258B8" w:rsidP="00FF65F0">
            <w:pPr>
              <w:rPr>
                <w:rFonts w:cs="Times New Roman"/>
                <w:sz w:val="14"/>
                <w:szCs w:val="12"/>
                <w:lang w:val="el-GR"/>
              </w:rPr>
            </w:pPr>
            <w:r w:rsidRPr="00F01BC7">
              <w:rPr>
                <w:rFonts w:cs="Times New Roman"/>
                <w:sz w:val="14"/>
                <w:szCs w:val="12"/>
                <w:lang w:val="el-GR"/>
              </w:rPr>
              <w:t>Προστασία του οικοσυστήματος</w:t>
            </w:r>
          </w:p>
        </w:tc>
        <w:tc>
          <w:tcPr>
            <w:tcW w:w="1204" w:type="dxa"/>
            <w:shd w:val="clear" w:color="auto" w:fill="auto"/>
          </w:tcPr>
          <w:p w14:paraId="18B75AE7" w14:textId="77777777" w:rsidR="00E258B8" w:rsidRPr="00F01BC7" w:rsidRDefault="00E258B8" w:rsidP="00FF65F0">
            <w:pPr>
              <w:rPr>
                <w:rFonts w:cs="Times New Roman"/>
                <w:sz w:val="14"/>
                <w:szCs w:val="12"/>
                <w:lang w:val="el-GR"/>
              </w:rPr>
            </w:pPr>
          </w:p>
        </w:tc>
        <w:tc>
          <w:tcPr>
            <w:tcW w:w="1204" w:type="dxa"/>
          </w:tcPr>
          <w:p w14:paraId="6E6937F6" w14:textId="77777777" w:rsidR="00E258B8" w:rsidRPr="00F01BC7" w:rsidRDefault="00E258B8" w:rsidP="00FF65F0">
            <w:pPr>
              <w:rPr>
                <w:rFonts w:cs="Times New Roman"/>
                <w:sz w:val="14"/>
                <w:szCs w:val="12"/>
                <w:lang w:val="el-GR"/>
              </w:rPr>
            </w:pPr>
          </w:p>
        </w:tc>
        <w:tc>
          <w:tcPr>
            <w:tcW w:w="1205" w:type="dxa"/>
            <w:shd w:val="clear" w:color="auto" w:fill="92D050"/>
          </w:tcPr>
          <w:p w14:paraId="5594D3C6" w14:textId="77777777" w:rsidR="00E258B8" w:rsidRPr="00F01BC7" w:rsidRDefault="00E258B8" w:rsidP="00FF65F0">
            <w:pPr>
              <w:rPr>
                <w:rFonts w:cs="Times New Roman"/>
                <w:sz w:val="14"/>
                <w:szCs w:val="12"/>
                <w:lang w:val="el-GR"/>
              </w:rPr>
            </w:pPr>
          </w:p>
        </w:tc>
        <w:tc>
          <w:tcPr>
            <w:tcW w:w="1204" w:type="dxa"/>
          </w:tcPr>
          <w:p w14:paraId="498D3310" w14:textId="77777777" w:rsidR="00E258B8" w:rsidRPr="00F01BC7" w:rsidRDefault="00E258B8" w:rsidP="00FF65F0">
            <w:pPr>
              <w:rPr>
                <w:rFonts w:cs="Times New Roman"/>
                <w:sz w:val="14"/>
                <w:szCs w:val="12"/>
                <w:lang w:val="el-GR"/>
              </w:rPr>
            </w:pPr>
          </w:p>
        </w:tc>
        <w:tc>
          <w:tcPr>
            <w:tcW w:w="1204" w:type="dxa"/>
          </w:tcPr>
          <w:p w14:paraId="48ECC860" w14:textId="77777777" w:rsidR="00E258B8" w:rsidRPr="00F01BC7" w:rsidRDefault="00E258B8" w:rsidP="00FF65F0">
            <w:pPr>
              <w:rPr>
                <w:rFonts w:cs="Times New Roman"/>
                <w:sz w:val="14"/>
                <w:szCs w:val="12"/>
                <w:lang w:val="el-GR"/>
              </w:rPr>
            </w:pPr>
          </w:p>
        </w:tc>
        <w:tc>
          <w:tcPr>
            <w:tcW w:w="1204" w:type="dxa"/>
            <w:shd w:val="clear" w:color="auto" w:fill="auto"/>
          </w:tcPr>
          <w:p w14:paraId="3ECFE35E"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68481617" w14:textId="40FA3E69" w:rsidR="00E258B8" w:rsidRPr="00F01BC7" w:rsidRDefault="003F0011" w:rsidP="00FF65F0">
            <w:pPr>
              <w:rPr>
                <w:rFonts w:cs="Times New Roman"/>
                <w:sz w:val="14"/>
                <w:szCs w:val="12"/>
                <w:lang w:val="el-GR"/>
              </w:rPr>
            </w:pPr>
            <w:r w:rsidRPr="00F01BC7">
              <w:rPr>
                <w:rFonts w:cs="Times New Roman"/>
                <w:sz w:val="14"/>
                <w:szCs w:val="12"/>
                <w:lang w:val="el-GR"/>
              </w:rPr>
              <w:t xml:space="preserve">Γεωλογία και υδρογεωλογία, </w:t>
            </w:r>
            <w:r w:rsidR="00F8190F" w:rsidRPr="00F01BC7">
              <w:rPr>
                <w:rFonts w:cs="Times New Roman"/>
                <w:sz w:val="14"/>
                <w:szCs w:val="12"/>
                <w:lang w:val="el-GR"/>
              </w:rPr>
              <w:t>Υδρολογία και προστασία επιφανειακών υδάτων</w:t>
            </w:r>
          </w:p>
        </w:tc>
      </w:tr>
      <w:tr w:rsidR="00E258B8" w:rsidRPr="00865706" w14:paraId="6CDECF16" w14:textId="30845150" w:rsidTr="00E258B8">
        <w:tc>
          <w:tcPr>
            <w:tcW w:w="1204" w:type="dxa"/>
          </w:tcPr>
          <w:p w14:paraId="197FC987" w14:textId="77777777" w:rsidR="00E258B8" w:rsidRPr="00F01BC7" w:rsidRDefault="00E258B8" w:rsidP="00FF65F0">
            <w:pPr>
              <w:rPr>
                <w:rFonts w:cs="Times New Roman"/>
                <w:sz w:val="14"/>
                <w:szCs w:val="12"/>
                <w:lang w:val="el-GR"/>
              </w:rPr>
            </w:pPr>
            <w:r w:rsidRPr="00F01BC7">
              <w:rPr>
                <w:rFonts w:cs="Times New Roman"/>
                <w:sz w:val="14"/>
                <w:szCs w:val="12"/>
                <w:lang w:val="el-GR"/>
              </w:rPr>
              <w:t>Βιωσιμότητας των άλλων επιπτώσεων</w:t>
            </w:r>
          </w:p>
        </w:tc>
        <w:tc>
          <w:tcPr>
            <w:tcW w:w="1204" w:type="dxa"/>
            <w:shd w:val="clear" w:color="auto" w:fill="FFFFFF" w:themeFill="background1"/>
          </w:tcPr>
          <w:p w14:paraId="56630786" w14:textId="77777777" w:rsidR="00E258B8" w:rsidRPr="00F01BC7" w:rsidRDefault="00E258B8" w:rsidP="00FF65F0">
            <w:pPr>
              <w:rPr>
                <w:rFonts w:cs="Times New Roman"/>
                <w:sz w:val="14"/>
                <w:szCs w:val="12"/>
                <w:lang w:val="el-GR"/>
              </w:rPr>
            </w:pPr>
          </w:p>
        </w:tc>
        <w:tc>
          <w:tcPr>
            <w:tcW w:w="1204" w:type="dxa"/>
          </w:tcPr>
          <w:p w14:paraId="03FA621C" w14:textId="77777777" w:rsidR="00E258B8" w:rsidRPr="00F01BC7" w:rsidRDefault="00E258B8" w:rsidP="00FF65F0">
            <w:pPr>
              <w:rPr>
                <w:rFonts w:cs="Times New Roman"/>
                <w:sz w:val="14"/>
                <w:szCs w:val="12"/>
                <w:lang w:val="el-GR"/>
              </w:rPr>
            </w:pPr>
          </w:p>
        </w:tc>
        <w:tc>
          <w:tcPr>
            <w:tcW w:w="1205" w:type="dxa"/>
            <w:shd w:val="clear" w:color="auto" w:fill="auto"/>
          </w:tcPr>
          <w:p w14:paraId="37928B56" w14:textId="77777777" w:rsidR="00E258B8" w:rsidRPr="00F01BC7" w:rsidRDefault="00E258B8" w:rsidP="00FF65F0">
            <w:pPr>
              <w:rPr>
                <w:rFonts w:cs="Times New Roman"/>
                <w:sz w:val="14"/>
                <w:szCs w:val="12"/>
                <w:lang w:val="el-GR"/>
              </w:rPr>
            </w:pPr>
            <w:r w:rsidRPr="00F01BC7">
              <w:rPr>
                <w:rFonts w:cs="Times New Roman"/>
                <w:sz w:val="14"/>
                <w:szCs w:val="12"/>
                <w:lang w:val="el-GR"/>
              </w:rPr>
              <w:t>Θόρυβος</w:t>
            </w:r>
          </w:p>
          <w:p w14:paraId="0BF840CE" w14:textId="77777777" w:rsidR="00E258B8" w:rsidRPr="00F01BC7" w:rsidRDefault="00E258B8" w:rsidP="00FF65F0">
            <w:pPr>
              <w:rPr>
                <w:rFonts w:cs="Times New Roman"/>
                <w:sz w:val="14"/>
                <w:szCs w:val="12"/>
                <w:lang w:val="el-GR"/>
              </w:rPr>
            </w:pPr>
            <w:r w:rsidRPr="00F01BC7">
              <w:rPr>
                <w:rFonts w:cs="Times New Roman"/>
                <w:sz w:val="14"/>
                <w:szCs w:val="12"/>
                <w:lang w:val="el-GR"/>
              </w:rPr>
              <w:t>Ομορφιά</w:t>
            </w:r>
          </w:p>
        </w:tc>
        <w:tc>
          <w:tcPr>
            <w:tcW w:w="1204" w:type="dxa"/>
            <w:shd w:val="clear" w:color="auto" w:fill="92D050"/>
          </w:tcPr>
          <w:p w14:paraId="4DDADB27" w14:textId="77777777" w:rsidR="00E258B8" w:rsidRPr="00F01BC7" w:rsidRDefault="00E258B8" w:rsidP="00FF65F0">
            <w:pPr>
              <w:rPr>
                <w:rFonts w:cs="Times New Roman"/>
                <w:sz w:val="14"/>
                <w:szCs w:val="12"/>
                <w:lang w:val="el-GR"/>
              </w:rPr>
            </w:pPr>
          </w:p>
        </w:tc>
        <w:tc>
          <w:tcPr>
            <w:tcW w:w="1204" w:type="dxa"/>
            <w:shd w:val="clear" w:color="auto" w:fill="92D050"/>
          </w:tcPr>
          <w:p w14:paraId="60164979" w14:textId="77777777" w:rsidR="00E258B8" w:rsidRPr="00F01BC7" w:rsidRDefault="00E258B8" w:rsidP="00FF65F0">
            <w:pPr>
              <w:rPr>
                <w:rFonts w:cs="Times New Roman"/>
                <w:sz w:val="14"/>
                <w:szCs w:val="12"/>
                <w:lang w:val="el-GR"/>
              </w:rPr>
            </w:pPr>
          </w:p>
        </w:tc>
        <w:tc>
          <w:tcPr>
            <w:tcW w:w="1204" w:type="dxa"/>
            <w:shd w:val="clear" w:color="auto" w:fill="auto"/>
          </w:tcPr>
          <w:p w14:paraId="520D8CC9"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5F30458C" w14:textId="3CE07B99" w:rsidR="00E258B8" w:rsidRPr="00F01BC7" w:rsidRDefault="003F0011" w:rsidP="00FF65F0">
            <w:pPr>
              <w:rPr>
                <w:rFonts w:cs="Times New Roman"/>
                <w:sz w:val="14"/>
                <w:szCs w:val="12"/>
                <w:lang w:val="el-GR"/>
              </w:rPr>
            </w:pPr>
            <w:r w:rsidRPr="00F01BC7">
              <w:rPr>
                <w:rFonts w:cs="Times New Roman"/>
                <w:sz w:val="14"/>
                <w:szCs w:val="12"/>
                <w:lang w:val="el-GR"/>
              </w:rPr>
              <w:t>Τοπογραφία, Οικολογία</w:t>
            </w:r>
            <w:r w:rsidR="00B5768C" w:rsidRPr="00F01BC7">
              <w:rPr>
                <w:rFonts w:cs="Times New Roman"/>
                <w:sz w:val="14"/>
                <w:szCs w:val="12"/>
                <w:lang w:val="el-GR"/>
              </w:rPr>
              <w:t>,</w:t>
            </w:r>
            <w:r w:rsidR="00B5768C" w:rsidRPr="00F01BC7">
              <w:rPr>
                <w:rFonts w:cs="Times New Roman"/>
                <w:lang w:val="el-GR"/>
              </w:rPr>
              <w:t xml:space="preserve"> </w:t>
            </w:r>
            <w:r w:rsidR="00B5768C" w:rsidRPr="00F01BC7">
              <w:rPr>
                <w:rFonts w:cs="Times New Roman"/>
                <w:sz w:val="14"/>
                <w:szCs w:val="12"/>
                <w:lang w:val="el-GR"/>
              </w:rPr>
              <w:t>Μετεωρολογία, Ορατότητα περιοχής/Τοπίο, Κίνηση Οχημάτων/Προσβασιμότητα</w:t>
            </w:r>
            <w:r w:rsidR="00F8190F" w:rsidRPr="00F01BC7">
              <w:rPr>
                <w:rFonts w:cs="Times New Roman"/>
                <w:sz w:val="14"/>
                <w:szCs w:val="12"/>
                <w:lang w:val="el-GR"/>
              </w:rPr>
              <w:t>, Γεωλογικά ρήγματα</w:t>
            </w:r>
          </w:p>
        </w:tc>
      </w:tr>
      <w:tr w:rsidR="00E258B8" w:rsidRPr="00F01BC7" w14:paraId="6DB61069" w14:textId="59E903BE" w:rsidTr="00E258B8">
        <w:tc>
          <w:tcPr>
            <w:tcW w:w="1204" w:type="dxa"/>
          </w:tcPr>
          <w:p w14:paraId="3ABB778D" w14:textId="57F3BA96" w:rsidR="00E258B8" w:rsidRPr="00F01BC7" w:rsidRDefault="003F0011" w:rsidP="00FF65F0">
            <w:pPr>
              <w:rPr>
                <w:rFonts w:cs="Times New Roman"/>
                <w:sz w:val="14"/>
                <w:szCs w:val="12"/>
                <w:lang w:val="el-GR"/>
              </w:rPr>
            </w:pPr>
            <w:r w:rsidRPr="00F01BC7">
              <w:rPr>
                <w:rFonts w:cs="Times New Roman"/>
                <w:sz w:val="14"/>
                <w:szCs w:val="12"/>
                <w:lang w:val="el-GR"/>
              </w:rPr>
              <w:t>Ασφάλεια του ενεργειακού ανεφοδιασμού</w:t>
            </w:r>
          </w:p>
        </w:tc>
        <w:tc>
          <w:tcPr>
            <w:tcW w:w="1204" w:type="dxa"/>
            <w:shd w:val="clear" w:color="auto" w:fill="FFFFFF" w:themeFill="background1"/>
          </w:tcPr>
          <w:p w14:paraId="44E6401A" w14:textId="77777777" w:rsidR="00E258B8" w:rsidRPr="00F01BC7" w:rsidRDefault="00E258B8" w:rsidP="00FF65F0">
            <w:pPr>
              <w:rPr>
                <w:rFonts w:cs="Times New Roman"/>
                <w:sz w:val="14"/>
                <w:szCs w:val="12"/>
                <w:lang w:val="el-GR"/>
              </w:rPr>
            </w:pPr>
          </w:p>
        </w:tc>
        <w:tc>
          <w:tcPr>
            <w:tcW w:w="1204" w:type="dxa"/>
          </w:tcPr>
          <w:p w14:paraId="434A3CC9" w14:textId="77777777" w:rsidR="00E258B8" w:rsidRPr="00F01BC7" w:rsidRDefault="00E258B8" w:rsidP="00FF65F0">
            <w:pPr>
              <w:rPr>
                <w:rFonts w:cs="Times New Roman"/>
                <w:sz w:val="14"/>
                <w:szCs w:val="12"/>
                <w:lang w:val="el-GR"/>
              </w:rPr>
            </w:pPr>
          </w:p>
        </w:tc>
        <w:tc>
          <w:tcPr>
            <w:tcW w:w="1205" w:type="dxa"/>
          </w:tcPr>
          <w:p w14:paraId="120AC516" w14:textId="77777777" w:rsidR="00E258B8" w:rsidRPr="00F01BC7" w:rsidRDefault="00E258B8" w:rsidP="00FF65F0">
            <w:pPr>
              <w:rPr>
                <w:rFonts w:cs="Times New Roman"/>
                <w:sz w:val="14"/>
                <w:szCs w:val="12"/>
                <w:lang w:val="el-GR"/>
              </w:rPr>
            </w:pPr>
          </w:p>
        </w:tc>
        <w:tc>
          <w:tcPr>
            <w:tcW w:w="1204" w:type="dxa"/>
          </w:tcPr>
          <w:p w14:paraId="42379D35" w14:textId="77777777" w:rsidR="00E258B8" w:rsidRPr="00F01BC7" w:rsidRDefault="00E258B8" w:rsidP="00FF65F0">
            <w:pPr>
              <w:rPr>
                <w:rFonts w:cs="Times New Roman"/>
                <w:sz w:val="14"/>
                <w:szCs w:val="12"/>
                <w:lang w:val="el-GR"/>
              </w:rPr>
            </w:pPr>
          </w:p>
        </w:tc>
        <w:tc>
          <w:tcPr>
            <w:tcW w:w="1204" w:type="dxa"/>
          </w:tcPr>
          <w:p w14:paraId="6A96C747" w14:textId="77777777" w:rsidR="00E258B8" w:rsidRPr="00F01BC7" w:rsidRDefault="00E258B8" w:rsidP="00FF65F0">
            <w:pPr>
              <w:rPr>
                <w:rFonts w:cs="Times New Roman"/>
                <w:sz w:val="14"/>
                <w:szCs w:val="12"/>
                <w:lang w:val="el-GR"/>
              </w:rPr>
            </w:pPr>
          </w:p>
        </w:tc>
        <w:tc>
          <w:tcPr>
            <w:tcW w:w="1204" w:type="dxa"/>
            <w:shd w:val="clear" w:color="auto" w:fill="92D050"/>
          </w:tcPr>
          <w:p w14:paraId="3567E482"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5B4181D7" w14:textId="1EF15CC1" w:rsidR="00E258B8" w:rsidRPr="00F01BC7" w:rsidRDefault="00B5768C" w:rsidP="00FF65F0">
            <w:pPr>
              <w:rPr>
                <w:rFonts w:cs="Times New Roman"/>
                <w:sz w:val="14"/>
                <w:szCs w:val="12"/>
                <w:lang w:val="el-GR"/>
              </w:rPr>
            </w:pPr>
            <w:r w:rsidRPr="00F01BC7">
              <w:rPr>
                <w:rFonts w:cs="Times New Roman"/>
                <w:sz w:val="14"/>
                <w:szCs w:val="12"/>
                <w:lang w:val="el-GR"/>
              </w:rPr>
              <w:t>Διαθεσιμότητα υλικών κάλυψης</w:t>
            </w:r>
          </w:p>
        </w:tc>
      </w:tr>
      <w:tr w:rsidR="00E258B8" w:rsidRPr="00865706" w14:paraId="72981EA4" w14:textId="7B1EEB92" w:rsidTr="00E258B8">
        <w:tc>
          <w:tcPr>
            <w:tcW w:w="1204" w:type="dxa"/>
          </w:tcPr>
          <w:p w14:paraId="7CA08D64" w14:textId="7B74CCC5" w:rsidR="00E258B8" w:rsidRPr="00F01BC7" w:rsidRDefault="003F0011" w:rsidP="00FF65F0">
            <w:pPr>
              <w:rPr>
                <w:rFonts w:cs="Times New Roman"/>
                <w:sz w:val="14"/>
                <w:szCs w:val="12"/>
                <w:lang w:val="el-GR"/>
              </w:rPr>
            </w:pPr>
            <w:r w:rsidRPr="00F01BC7">
              <w:rPr>
                <w:rFonts w:cs="Times New Roman"/>
                <w:sz w:val="14"/>
                <w:szCs w:val="12"/>
                <w:lang w:val="el-GR"/>
              </w:rPr>
              <w:t xml:space="preserve">Χρήση </w:t>
            </w:r>
            <w:r w:rsidR="00E258B8" w:rsidRPr="00F01BC7">
              <w:rPr>
                <w:rFonts w:cs="Times New Roman"/>
                <w:sz w:val="14"/>
                <w:szCs w:val="12"/>
                <w:lang w:val="el-GR"/>
              </w:rPr>
              <w:t>των ανανεώσιμων πηγών ενέργειας</w:t>
            </w:r>
          </w:p>
        </w:tc>
        <w:tc>
          <w:tcPr>
            <w:tcW w:w="1204" w:type="dxa"/>
            <w:shd w:val="clear" w:color="auto" w:fill="FFFFFF" w:themeFill="background1"/>
          </w:tcPr>
          <w:p w14:paraId="365D4245" w14:textId="77777777" w:rsidR="00E258B8" w:rsidRPr="00F01BC7" w:rsidRDefault="00E258B8" w:rsidP="00FF65F0">
            <w:pPr>
              <w:rPr>
                <w:rFonts w:cs="Times New Roman"/>
                <w:sz w:val="14"/>
                <w:szCs w:val="12"/>
                <w:lang w:val="el-GR"/>
              </w:rPr>
            </w:pPr>
          </w:p>
        </w:tc>
        <w:tc>
          <w:tcPr>
            <w:tcW w:w="1204" w:type="dxa"/>
          </w:tcPr>
          <w:p w14:paraId="28C62DF1" w14:textId="77777777" w:rsidR="00E258B8" w:rsidRPr="00F01BC7" w:rsidRDefault="00E258B8" w:rsidP="00FF65F0">
            <w:pPr>
              <w:rPr>
                <w:rFonts w:cs="Times New Roman"/>
                <w:sz w:val="14"/>
                <w:szCs w:val="12"/>
                <w:lang w:val="el-GR"/>
              </w:rPr>
            </w:pPr>
          </w:p>
        </w:tc>
        <w:tc>
          <w:tcPr>
            <w:tcW w:w="1205" w:type="dxa"/>
          </w:tcPr>
          <w:p w14:paraId="55DD339E" w14:textId="77777777" w:rsidR="00E258B8" w:rsidRPr="00F01BC7" w:rsidRDefault="00E258B8" w:rsidP="00FF65F0">
            <w:pPr>
              <w:rPr>
                <w:rFonts w:cs="Times New Roman"/>
                <w:sz w:val="14"/>
                <w:szCs w:val="12"/>
                <w:lang w:val="el-GR"/>
              </w:rPr>
            </w:pPr>
          </w:p>
        </w:tc>
        <w:tc>
          <w:tcPr>
            <w:tcW w:w="1204" w:type="dxa"/>
          </w:tcPr>
          <w:p w14:paraId="22120FAA" w14:textId="77777777" w:rsidR="00E258B8" w:rsidRPr="00F01BC7" w:rsidRDefault="00E258B8" w:rsidP="00FF65F0">
            <w:pPr>
              <w:rPr>
                <w:rFonts w:cs="Times New Roman"/>
                <w:sz w:val="14"/>
                <w:szCs w:val="12"/>
                <w:lang w:val="el-GR"/>
              </w:rPr>
            </w:pPr>
          </w:p>
        </w:tc>
        <w:tc>
          <w:tcPr>
            <w:tcW w:w="1204" w:type="dxa"/>
          </w:tcPr>
          <w:p w14:paraId="29EFA960" w14:textId="77777777" w:rsidR="00E258B8" w:rsidRPr="00F01BC7" w:rsidRDefault="00E258B8" w:rsidP="00FF65F0">
            <w:pPr>
              <w:rPr>
                <w:rFonts w:cs="Times New Roman"/>
                <w:sz w:val="14"/>
                <w:szCs w:val="12"/>
                <w:lang w:val="el-GR"/>
              </w:rPr>
            </w:pPr>
          </w:p>
        </w:tc>
        <w:tc>
          <w:tcPr>
            <w:tcW w:w="1204" w:type="dxa"/>
            <w:shd w:val="clear" w:color="auto" w:fill="92D050"/>
          </w:tcPr>
          <w:p w14:paraId="6A419FB0"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6C403167" w14:textId="77777777" w:rsidR="00E258B8" w:rsidRPr="00F01BC7" w:rsidRDefault="00E258B8" w:rsidP="00FF65F0">
            <w:pPr>
              <w:rPr>
                <w:rFonts w:cs="Times New Roman"/>
                <w:sz w:val="14"/>
                <w:szCs w:val="12"/>
                <w:lang w:val="el-GR"/>
              </w:rPr>
            </w:pPr>
          </w:p>
        </w:tc>
      </w:tr>
      <w:tr w:rsidR="00E258B8" w:rsidRPr="00865706" w14:paraId="0158189F" w14:textId="75B435E0" w:rsidTr="00E258B8">
        <w:tc>
          <w:tcPr>
            <w:tcW w:w="1204" w:type="dxa"/>
          </w:tcPr>
          <w:p w14:paraId="0A06D4BC" w14:textId="77777777" w:rsidR="00E258B8" w:rsidRPr="00F01BC7" w:rsidRDefault="00E258B8" w:rsidP="00FF65F0">
            <w:pPr>
              <w:rPr>
                <w:rFonts w:cs="Times New Roman"/>
                <w:sz w:val="14"/>
                <w:szCs w:val="12"/>
                <w:lang w:val="el-GR"/>
              </w:rPr>
            </w:pPr>
            <w:r w:rsidRPr="00F01BC7">
              <w:rPr>
                <w:rFonts w:cs="Times New Roman"/>
                <w:sz w:val="14"/>
                <w:szCs w:val="12"/>
                <w:lang w:val="el-GR"/>
              </w:rPr>
              <w:t>Συμβατότητα με τους στόχους της εθνικής ενεργειακής πολιτικής</w:t>
            </w:r>
          </w:p>
        </w:tc>
        <w:tc>
          <w:tcPr>
            <w:tcW w:w="1204" w:type="dxa"/>
            <w:shd w:val="clear" w:color="auto" w:fill="92D050"/>
          </w:tcPr>
          <w:p w14:paraId="431BDF5A" w14:textId="77777777" w:rsidR="00E258B8" w:rsidRPr="00F01BC7" w:rsidRDefault="00E258B8" w:rsidP="00FF65F0">
            <w:pPr>
              <w:rPr>
                <w:rFonts w:cs="Times New Roman"/>
                <w:sz w:val="14"/>
                <w:szCs w:val="12"/>
                <w:lang w:val="el-GR"/>
              </w:rPr>
            </w:pPr>
          </w:p>
        </w:tc>
        <w:tc>
          <w:tcPr>
            <w:tcW w:w="1204" w:type="dxa"/>
          </w:tcPr>
          <w:p w14:paraId="026329CA" w14:textId="77777777" w:rsidR="00E258B8" w:rsidRPr="00F01BC7" w:rsidRDefault="00E258B8" w:rsidP="00FF65F0">
            <w:pPr>
              <w:rPr>
                <w:rFonts w:cs="Times New Roman"/>
                <w:sz w:val="14"/>
                <w:szCs w:val="12"/>
                <w:lang w:val="el-GR"/>
              </w:rPr>
            </w:pPr>
          </w:p>
        </w:tc>
        <w:tc>
          <w:tcPr>
            <w:tcW w:w="1205" w:type="dxa"/>
            <w:shd w:val="clear" w:color="auto" w:fill="92D050"/>
          </w:tcPr>
          <w:p w14:paraId="3146E281" w14:textId="77777777" w:rsidR="00E258B8" w:rsidRPr="00F01BC7" w:rsidRDefault="00E258B8" w:rsidP="00FF65F0">
            <w:pPr>
              <w:rPr>
                <w:rFonts w:cs="Times New Roman"/>
                <w:sz w:val="14"/>
                <w:szCs w:val="12"/>
                <w:lang w:val="el-GR"/>
              </w:rPr>
            </w:pPr>
          </w:p>
        </w:tc>
        <w:tc>
          <w:tcPr>
            <w:tcW w:w="1204" w:type="dxa"/>
          </w:tcPr>
          <w:p w14:paraId="076C4A95" w14:textId="77777777" w:rsidR="00E258B8" w:rsidRPr="00F01BC7" w:rsidRDefault="00E258B8" w:rsidP="00FF65F0">
            <w:pPr>
              <w:rPr>
                <w:rFonts w:cs="Times New Roman"/>
                <w:sz w:val="14"/>
                <w:szCs w:val="12"/>
                <w:lang w:val="el-GR"/>
              </w:rPr>
            </w:pPr>
          </w:p>
        </w:tc>
        <w:tc>
          <w:tcPr>
            <w:tcW w:w="1204" w:type="dxa"/>
          </w:tcPr>
          <w:p w14:paraId="6075E6D5" w14:textId="77777777" w:rsidR="00E258B8" w:rsidRPr="00F01BC7" w:rsidRDefault="00E258B8" w:rsidP="00FF65F0">
            <w:pPr>
              <w:rPr>
                <w:rFonts w:cs="Times New Roman"/>
                <w:sz w:val="14"/>
                <w:szCs w:val="12"/>
                <w:lang w:val="el-GR"/>
              </w:rPr>
            </w:pPr>
          </w:p>
        </w:tc>
        <w:tc>
          <w:tcPr>
            <w:tcW w:w="1204" w:type="dxa"/>
            <w:shd w:val="clear" w:color="auto" w:fill="auto"/>
          </w:tcPr>
          <w:p w14:paraId="262555C4"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1D83BD26" w14:textId="77777777" w:rsidR="00E258B8" w:rsidRPr="00F01BC7" w:rsidRDefault="00E258B8" w:rsidP="00FF65F0">
            <w:pPr>
              <w:rPr>
                <w:rFonts w:cs="Times New Roman"/>
                <w:sz w:val="14"/>
                <w:szCs w:val="12"/>
                <w:lang w:val="el-GR"/>
              </w:rPr>
            </w:pPr>
          </w:p>
        </w:tc>
      </w:tr>
      <w:tr w:rsidR="00E258B8" w:rsidRPr="00F01BC7" w14:paraId="0A78D020" w14:textId="61FC2E7F" w:rsidTr="00E258B8">
        <w:tc>
          <w:tcPr>
            <w:tcW w:w="1204" w:type="dxa"/>
          </w:tcPr>
          <w:p w14:paraId="2BB54C20" w14:textId="77777777" w:rsidR="00E258B8" w:rsidRPr="00F01BC7" w:rsidRDefault="00E258B8" w:rsidP="00FF65F0">
            <w:pPr>
              <w:rPr>
                <w:rFonts w:cs="Times New Roman"/>
                <w:sz w:val="14"/>
                <w:szCs w:val="12"/>
                <w:lang w:val="el-GR"/>
              </w:rPr>
            </w:pPr>
            <w:r w:rsidRPr="00F01BC7">
              <w:rPr>
                <w:rFonts w:cs="Times New Roman"/>
                <w:sz w:val="14"/>
                <w:szCs w:val="12"/>
                <w:lang w:val="el-GR"/>
              </w:rPr>
              <w:t>Πολιτική αποδοχή</w:t>
            </w:r>
          </w:p>
        </w:tc>
        <w:tc>
          <w:tcPr>
            <w:tcW w:w="1204" w:type="dxa"/>
            <w:shd w:val="clear" w:color="auto" w:fill="92D050"/>
          </w:tcPr>
          <w:p w14:paraId="65364296" w14:textId="77777777" w:rsidR="00E258B8" w:rsidRPr="00F01BC7" w:rsidRDefault="00E258B8" w:rsidP="00FF65F0">
            <w:pPr>
              <w:rPr>
                <w:rFonts w:cs="Times New Roman"/>
                <w:sz w:val="14"/>
                <w:szCs w:val="12"/>
                <w:lang w:val="el-GR"/>
              </w:rPr>
            </w:pPr>
          </w:p>
        </w:tc>
        <w:tc>
          <w:tcPr>
            <w:tcW w:w="1204" w:type="dxa"/>
          </w:tcPr>
          <w:p w14:paraId="7E653EDA" w14:textId="77777777" w:rsidR="00E258B8" w:rsidRPr="00F01BC7" w:rsidRDefault="00E258B8" w:rsidP="00FF65F0">
            <w:pPr>
              <w:rPr>
                <w:rFonts w:cs="Times New Roman"/>
                <w:sz w:val="14"/>
                <w:szCs w:val="12"/>
                <w:lang w:val="el-GR"/>
              </w:rPr>
            </w:pPr>
          </w:p>
        </w:tc>
        <w:tc>
          <w:tcPr>
            <w:tcW w:w="1205" w:type="dxa"/>
          </w:tcPr>
          <w:p w14:paraId="0D291C1F" w14:textId="77777777" w:rsidR="00E258B8" w:rsidRPr="00F01BC7" w:rsidRDefault="00E258B8" w:rsidP="00FF65F0">
            <w:pPr>
              <w:rPr>
                <w:rFonts w:cs="Times New Roman"/>
                <w:sz w:val="14"/>
                <w:szCs w:val="12"/>
                <w:lang w:val="el-GR"/>
              </w:rPr>
            </w:pPr>
          </w:p>
        </w:tc>
        <w:tc>
          <w:tcPr>
            <w:tcW w:w="1204" w:type="dxa"/>
          </w:tcPr>
          <w:p w14:paraId="7D288C87" w14:textId="77777777" w:rsidR="00E258B8" w:rsidRPr="00F01BC7" w:rsidRDefault="00E258B8" w:rsidP="00FF65F0">
            <w:pPr>
              <w:rPr>
                <w:rFonts w:cs="Times New Roman"/>
                <w:sz w:val="14"/>
                <w:szCs w:val="12"/>
                <w:lang w:val="el-GR"/>
              </w:rPr>
            </w:pPr>
            <w:r w:rsidRPr="00F01BC7">
              <w:rPr>
                <w:rFonts w:cs="Times New Roman"/>
                <w:sz w:val="14"/>
                <w:szCs w:val="12"/>
                <w:lang w:val="el-GR"/>
              </w:rPr>
              <w:t>Συμβιβάσιμο με το πολιτικό, νομοθετικό και διοικητικό πλαίσιο</w:t>
            </w:r>
          </w:p>
        </w:tc>
        <w:tc>
          <w:tcPr>
            <w:tcW w:w="1204" w:type="dxa"/>
          </w:tcPr>
          <w:p w14:paraId="17A40AE3" w14:textId="77777777" w:rsidR="00E258B8" w:rsidRPr="00F01BC7" w:rsidRDefault="00E258B8" w:rsidP="00FF65F0">
            <w:pPr>
              <w:rPr>
                <w:rFonts w:cs="Times New Roman"/>
                <w:sz w:val="14"/>
                <w:szCs w:val="12"/>
                <w:lang w:val="el-GR"/>
              </w:rPr>
            </w:pPr>
          </w:p>
        </w:tc>
        <w:tc>
          <w:tcPr>
            <w:tcW w:w="1204" w:type="dxa"/>
            <w:shd w:val="clear" w:color="auto" w:fill="auto"/>
          </w:tcPr>
          <w:p w14:paraId="0B42530D"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2290BA38" w14:textId="2766EFEB" w:rsidR="00E258B8" w:rsidRPr="00F01BC7" w:rsidRDefault="00F8190F" w:rsidP="00FF65F0">
            <w:pPr>
              <w:rPr>
                <w:rFonts w:cs="Times New Roman"/>
                <w:sz w:val="14"/>
                <w:szCs w:val="12"/>
                <w:lang w:val="el-GR"/>
              </w:rPr>
            </w:pPr>
            <w:r w:rsidRPr="00F01BC7">
              <w:rPr>
                <w:rFonts w:cs="Times New Roman"/>
                <w:sz w:val="14"/>
                <w:szCs w:val="12"/>
                <w:lang w:val="el-GR"/>
              </w:rPr>
              <w:t>Ισχύουσα νομοθεσία</w:t>
            </w:r>
          </w:p>
        </w:tc>
      </w:tr>
      <w:tr w:rsidR="00E258B8" w:rsidRPr="00F01BC7" w14:paraId="1B1FA3DC" w14:textId="2544C864" w:rsidTr="00E258B8">
        <w:tc>
          <w:tcPr>
            <w:tcW w:w="1204" w:type="dxa"/>
          </w:tcPr>
          <w:p w14:paraId="57D50A28" w14:textId="77777777" w:rsidR="00E258B8" w:rsidRPr="00F01BC7" w:rsidRDefault="00E258B8" w:rsidP="00FF65F0">
            <w:pPr>
              <w:rPr>
                <w:rFonts w:cs="Times New Roman"/>
                <w:sz w:val="14"/>
                <w:szCs w:val="12"/>
                <w:lang w:val="el-GR"/>
              </w:rPr>
            </w:pPr>
            <w:r w:rsidRPr="00F01BC7">
              <w:rPr>
                <w:rFonts w:cs="Times New Roman"/>
                <w:sz w:val="14"/>
                <w:szCs w:val="12"/>
                <w:lang w:val="el-GR"/>
              </w:rPr>
              <w:t>Κοινωνική αποδοχή</w:t>
            </w:r>
          </w:p>
        </w:tc>
        <w:tc>
          <w:tcPr>
            <w:tcW w:w="1204" w:type="dxa"/>
            <w:shd w:val="clear" w:color="auto" w:fill="92D050"/>
          </w:tcPr>
          <w:p w14:paraId="22F372A8" w14:textId="77777777" w:rsidR="00E258B8" w:rsidRPr="00F01BC7" w:rsidRDefault="00E258B8" w:rsidP="00FF65F0">
            <w:pPr>
              <w:rPr>
                <w:rFonts w:cs="Times New Roman"/>
                <w:sz w:val="14"/>
                <w:szCs w:val="12"/>
                <w:lang w:val="el-GR"/>
              </w:rPr>
            </w:pPr>
          </w:p>
        </w:tc>
        <w:tc>
          <w:tcPr>
            <w:tcW w:w="1204" w:type="dxa"/>
            <w:shd w:val="clear" w:color="auto" w:fill="92D050"/>
          </w:tcPr>
          <w:p w14:paraId="51E429BA" w14:textId="77777777" w:rsidR="00E258B8" w:rsidRPr="00F01BC7" w:rsidRDefault="00E258B8" w:rsidP="00FF65F0">
            <w:pPr>
              <w:rPr>
                <w:rFonts w:cs="Times New Roman"/>
                <w:sz w:val="14"/>
                <w:szCs w:val="12"/>
                <w:lang w:val="el-GR"/>
              </w:rPr>
            </w:pPr>
          </w:p>
        </w:tc>
        <w:tc>
          <w:tcPr>
            <w:tcW w:w="1205" w:type="dxa"/>
          </w:tcPr>
          <w:p w14:paraId="392192B9" w14:textId="77777777" w:rsidR="00E258B8" w:rsidRPr="00F01BC7" w:rsidRDefault="00E258B8" w:rsidP="00FF65F0">
            <w:pPr>
              <w:rPr>
                <w:rFonts w:cs="Times New Roman"/>
                <w:sz w:val="14"/>
                <w:szCs w:val="12"/>
                <w:lang w:val="el-GR"/>
              </w:rPr>
            </w:pPr>
          </w:p>
        </w:tc>
        <w:tc>
          <w:tcPr>
            <w:tcW w:w="1204" w:type="dxa"/>
            <w:shd w:val="clear" w:color="auto" w:fill="92D050"/>
          </w:tcPr>
          <w:p w14:paraId="580687FD" w14:textId="77777777" w:rsidR="00E258B8" w:rsidRPr="00F01BC7" w:rsidRDefault="00E258B8" w:rsidP="00FF65F0">
            <w:pPr>
              <w:rPr>
                <w:rFonts w:cs="Times New Roman"/>
                <w:sz w:val="14"/>
                <w:szCs w:val="12"/>
                <w:lang w:val="el-GR"/>
              </w:rPr>
            </w:pPr>
          </w:p>
        </w:tc>
        <w:tc>
          <w:tcPr>
            <w:tcW w:w="1204" w:type="dxa"/>
            <w:shd w:val="clear" w:color="auto" w:fill="92D050"/>
          </w:tcPr>
          <w:p w14:paraId="0D9BEB60" w14:textId="77777777" w:rsidR="00E258B8" w:rsidRPr="00F01BC7" w:rsidRDefault="00E258B8" w:rsidP="00FF65F0">
            <w:pPr>
              <w:jc w:val="center"/>
              <w:rPr>
                <w:rFonts w:cs="Times New Roman"/>
                <w:sz w:val="14"/>
                <w:szCs w:val="12"/>
                <w:lang w:val="el-GR"/>
              </w:rPr>
            </w:pPr>
          </w:p>
        </w:tc>
        <w:tc>
          <w:tcPr>
            <w:tcW w:w="1204" w:type="dxa"/>
            <w:shd w:val="clear" w:color="auto" w:fill="auto"/>
          </w:tcPr>
          <w:p w14:paraId="31A17C05" w14:textId="77777777" w:rsidR="00E258B8" w:rsidRPr="00F01BC7" w:rsidRDefault="00E258B8" w:rsidP="00FF65F0">
            <w:pPr>
              <w:jc w:val="center"/>
              <w:rPr>
                <w:rFonts w:cs="Times New Roman"/>
                <w:sz w:val="14"/>
                <w:szCs w:val="12"/>
                <w:lang w:val="el-GR"/>
              </w:rPr>
            </w:pPr>
          </w:p>
        </w:tc>
        <w:tc>
          <w:tcPr>
            <w:tcW w:w="1205" w:type="dxa"/>
            <w:shd w:val="clear" w:color="auto" w:fill="92D050"/>
          </w:tcPr>
          <w:p w14:paraId="5AC87A32" w14:textId="77777777" w:rsidR="00E258B8" w:rsidRPr="00F01BC7" w:rsidRDefault="00E258B8" w:rsidP="00FF65F0">
            <w:pPr>
              <w:jc w:val="center"/>
              <w:rPr>
                <w:rFonts w:cs="Times New Roman"/>
                <w:sz w:val="14"/>
                <w:szCs w:val="12"/>
                <w:lang w:val="el-GR"/>
              </w:rPr>
            </w:pPr>
          </w:p>
        </w:tc>
      </w:tr>
      <w:tr w:rsidR="00E258B8" w:rsidRPr="00F01BC7" w14:paraId="1E8ACC4D" w14:textId="5804B025" w:rsidTr="00E258B8">
        <w:tc>
          <w:tcPr>
            <w:tcW w:w="1204" w:type="dxa"/>
          </w:tcPr>
          <w:p w14:paraId="27DDF2CF" w14:textId="77777777" w:rsidR="00E258B8" w:rsidRPr="00F01BC7" w:rsidRDefault="00E258B8" w:rsidP="00FF65F0">
            <w:pPr>
              <w:rPr>
                <w:rFonts w:cs="Times New Roman"/>
                <w:sz w:val="14"/>
                <w:szCs w:val="12"/>
                <w:lang w:val="el-GR"/>
              </w:rPr>
            </w:pPr>
            <w:r w:rsidRPr="00F01BC7">
              <w:rPr>
                <w:rFonts w:cs="Times New Roman"/>
                <w:sz w:val="14"/>
                <w:szCs w:val="12"/>
                <w:lang w:val="el-GR"/>
              </w:rPr>
              <w:t xml:space="preserve">Εργασιακές επιπτώσεις </w:t>
            </w:r>
          </w:p>
        </w:tc>
        <w:tc>
          <w:tcPr>
            <w:tcW w:w="1204" w:type="dxa"/>
            <w:shd w:val="clear" w:color="auto" w:fill="92D050"/>
          </w:tcPr>
          <w:p w14:paraId="08B8B868" w14:textId="77777777" w:rsidR="00E258B8" w:rsidRPr="00F01BC7" w:rsidRDefault="00E258B8" w:rsidP="00FF65F0">
            <w:pPr>
              <w:rPr>
                <w:rFonts w:cs="Times New Roman"/>
                <w:sz w:val="14"/>
                <w:szCs w:val="12"/>
                <w:lang w:val="el-GR"/>
              </w:rPr>
            </w:pPr>
          </w:p>
        </w:tc>
        <w:tc>
          <w:tcPr>
            <w:tcW w:w="1204" w:type="dxa"/>
          </w:tcPr>
          <w:p w14:paraId="2ABCF400" w14:textId="77777777" w:rsidR="00E258B8" w:rsidRPr="00F01BC7" w:rsidRDefault="00E258B8" w:rsidP="00FF65F0">
            <w:pPr>
              <w:rPr>
                <w:rFonts w:cs="Times New Roman"/>
                <w:sz w:val="14"/>
                <w:szCs w:val="12"/>
                <w:lang w:val="el-GR"/>
              </w:rPr>
            </w:pPr>
          </w:p>
        </w:tc>
        <w:tc>
          <w:tcPr>
            <w:tcW w:w="1205" w:type="dxa"/>
            <w:shd w:val="clear" w:color="auto" w:fill="92D050"/>
          </w:tcPr>
          <w:p w14:paraId="2DE96BC8" w14:textId="77777777" w:rsidR="00E258B8" w:rsidRPr="00F01BC7" w:rsidRDefault="00E258B8" w:rsidP="00FF65F0">
            <w:pPr>
              <w:rPr>
                <w:rFonts w:cs="Times New Roman"/>
                <w:sz w:val="14"/>
                <w:szCs w:val="12"/>
                <w:lang w:val="el-GR"/>
              </w:rPr>
            </w:pPr>
          </w:p>
        </w:tc>
        <w:tc>
          <w:tcPr>
            <w:tcW w:w="1204" w:type="dxa"/>
          </w:tcPr>
          <w:p w14:paraId="6ED8B1F1" w14:textId="77777777" w:rsidR="00E258B8" w:rsidRPr="00F01BC7" w:rsidRDefault="00E258B8" w:rsidP="00FF65F0">
            <w:pPr>
              <w:rPr>
                <w:rFonts w:cs="Times New Roman"/>
                <w:sz w:val="14"/>
                <w:szCs w:val="12"/>
                <w:lang w:val="el-GR"/>
              </w:rPr>
            </w:pPr>
          </w:p>
        </w:tc>
        <w:tc>
          <w:tcPr>
            <w:tcW w:w="1204" w:type="dxa"/>
          </w:tcPr>
          <w:p w14:paraId="0A2F6609" w14:textId="77777777" w:rsidR="00E258B8" w:rsidRPr="00F01BC7" w:rsidRDefault="00E258B8" w:rsidP="00FF65F0">
            <w:pPr>
              <w:rPr>
                <w:rFonts w:cs="Times New Roman"/>
                <w:sz w:val="14"/>
                <w:szCs w:val="12"/>
                <w:lang w:val="el-GR"/>
              </w:rPr>
            </w:pPr>
          </w:p>
        </w:tc>
        <w:tc>
          <w:tcPr>
            <w:tcW w:w="1204" w:type="dxa"/>
            <w:shd w:val="clear" w:color="auto" w:fill="auto"/>
          </w:tcPr>
          <w:p w14:paraId="576A27EE"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46E66F6E" w14:textId="78A5EFF7" w:rsidR="00E258B8" w:rsidRPr="00F01BC7" w:rsidRDefault="00B5768C" w:rsidP="00FF65F0">
            <w:pPr>
              <w:rPr>
                <w:rFonts w:cs="Times New Roman"/>
                <w:sz w:val="14"/>
                <w:szCs w:val="12"/>
                <w:lang w:val="el-GR"/>
              </w:rPr>
            </w:pPr>
            <w:r w:rsidRPr="00F01BC7">
              <w:rPr>
                <w:rFonts w:cs="Times New Roman"/>
                <w:sz w:val="14"/>
                <w:szCs w:val="12"/>
                <w:lang w:val="el-GR"/>
              </w:rPr>
              <w:t>Υπηρεσίες και ασφάλεια</w:t>
            </w:r>
          </w:p>
        </w:tc>
      </w:tr>
      <w:tr w:rsidR="00E258B8" w:rsidRPr="00F01BC7" w14:paraId="4C40C142" w14:textId="114DAFB2" w:rsidTr="00E258B8">
        <w:tc>
          <w:tcPr>
            <w:tcW w:w="1204" w:type="dxa"/>
          </w:tcPr>
          <w:p w14:paraId="4DCC5C98" w14:textId="77777777" w:rsidR="00E258B8" w:rsidRPr="00F01BC7" w:rsidRDefault="00E258B8" w:rsidP="00FF65F0">
            <w:pPr>
              <w:rPr>
                <w:rFonts w:cs="Times New Roman"/>
                <w:sz w:val="14"/>
                <w:szCs w:val="12"/>
                <w:lang w:val="el-GR"/>
              </w:rPr>
            </w:pPr>
            <w:r w:rsidRPr="00F01BC7">
              <w:rPr>
                <w:rFonts w:cs="Times New Roman"/>
                <w:sz w:val="14"/>
                <w:szCs w:val="12"/>
                <w:lang w:val="el-GR"/>
              </w:rPr>
              <w:t>Συμβολή στην τοπική ανάπτυξη και ευημερία</w:t>
            </w:r>
          </w:p>
        </w:tc>
        <w:tc>
          <w:tcPr>
            <w:tcW w:w="1204" w:type="dxa"/>
            <w:shd w:val="clear" w:color="auto" w:fill="FFFFFF" w:themeFill="background1"/>
          </w:tcPr>
          <w:p w14:paraId="34091D05" w14:textId="77777777" w:rsidR="00E258B8" w:rsidRPr="00F01BC7" w:rsidRDefault="00E258B8" w:rsidP="00FF65F0">
            <w:pPr>
              <w:rPr>
                <w:rFonts w:cs="Times New Roman"/>
                <w:sz w:val="14"/>
                <w:szCs w:val="12"/>
                <w:lang w:val="el-GR"/>
              </w:rPr>
            </w:pPr>
          </w:p>
        </w:tc>
        <w:tc>
          <w:tcPr>
            <w:tcW w:w="1204" w:type="dxa"/>
          </w:tcPr>
          <w:p w14:paraId="295AFB5D" w14:textId="77777777" w:rsidR="00E258B8" w:rsidRPr="00F01BC7" w:rsidRDefault="00E258B8" w:rsidP="00FF65F0">
            <w:pPr>
              <w:rPr>
                <w:rFonts w:cs="Times New Roman"/>
                <w:sz w:val="14"/>
                <w:szCs w:val="12"/>
                <w:lang w:val="el-GR"/>
              </w:rPr>
            </w:pPr>
          </w:p>
        </w:tc>
        <w:tc>
          <w:tcPr>
            <w:tcW w:w="1205" w:type="dxa"/>
          </w:tcPr>
          <w:p w14:paraId="2269F016" w14:textId="77777777" w:rsidR="00E258B8" w:rsidRPr="00F01BC7" w:rsidRDefault="00E258B8" w:rsidP="00FF65F0">
            <w:pPr>
              <w:rPr>
                <w:rFonts w:cs="Times New Roman"/>
                <w:sz w:val="14"/>
                <w:szCs w:val="12"/>
                <w:lang w:val="el-GR"/>
              </w:rPr>
            </w:pPr>
          </w:p>
        </w:tc>
        <w:tc>
          <w:tcPr>
            <w:tcW w:w="1204" w:type="dxa"/>
          </w:tcPr>
          <w:p w14:paraId="552C328A" w14:textId="77777777" w:rsidR="00E258B8" w:rsidRPr="00F01BC7" w:rsidRDefault="00E258B8" w:rsidP="00FF65F0">
            <w:pPr>
              <w:rPr>
                <w:rFonts w:cs="Times New Roman"/>
                <w:sz w:val="14"/>
                <w:szCs w:val="12"/>
                <w:lang w:val="el-GR"/>
              </w:rPr>
            </w:pPr>
          </w:p>
        </w:tc>
        <w:tc>
          <w:tcPr>
            <w:tcW w:w="1204" w:type="dxa"/>
            <w:shd w:val="clear" w:color="auto" w:fill="92D050"/>
          </w:tcPr>
          <w:p w14:paraId="1B9BBAF7" w14:textId="77777777" w:rsidR="00E258B8" w:rsidRPr="00F01BC7" w:rsidRDefault="00E258B8" w:rsidP="00FF65F0">
            <w:pPr>
              <w:jc w:val="center"/>
              <w:rPr>
                <w:rFonts w:cs="Times New Roman"/>
                <w:sz w:val="14"/>
                <w:szCs w:val="12"/>
                <w:lang w:val="el-GR"/>
              </w:rPr>
            </w:pPr>
          </w:p>
        </w:tc>
        <w:tc>
          <w:tcPr>
            <w:tcW w:w="1204" w:type="dxa"/>
            <w:shd w:val="clear" w:color="auto" w:fill="auto"/>
          </w:tcPr>
          <w:p w14:paraId="40605F9C" w14:textId="77777777" w:rsidR="00E258B8" w:rsidRPr="00F01BC7" w:rsidRDefault="00E258B8" w:rsidP="00FF65F0">
            <w:pPr>
              <w:jc w:val="center"/>
              <w:rPr>
                <w:rFonts w:cs="Times New Roman"/>
                <w:sz w:val="14"/>
                <w:szCs w:val="12"/>
                <w:lang w:val="el-GR"/>
              </w:rPr>
            </w:pPr>
          </w:p>
        </w:tc>
        <w:tc>
          <w:tcPr>
            <w:tcW w:w="1205" w:type="dxa"/>
            <w:shd w:val="clear" w:color="auto" w:fill="FFFFFF" w:themeFill="background1"/>
          </w:tcPr>
          <w:p w14:paraId="6C5A063E" w14:textId="6BB34116" w:rsidR="00E258B8" w:rsidRPr="00F01BC7" w:rsidRDefault="00B5768C" w:rsidP="00FF65F0">
            <w:pPr>
              <w:rPr>
                <w:rFonts w:cs="Times New Roman"/>
                <w:sz w:val="14"/>
                <w:szCs w:val="12"/>
                <w:lang w:val="el-GR"/>
              </w:rPr>
            </w:pPr>
            <w:r w:rsidRPr="00F01BC7">
              <w:rPr>
                <w:rFonts w:cs="Times New Roman"/>
                <w:sz w:val="14"/>
                <w:szCs w:val="12"/>
                <w:lang w:val="el-GR"/>
              </w:rPr>
              <w:t>Χρήσεις γης</w:t>
            </w:r>
          </w:p>
        </w:tc>
      </w:tr>
      <w:tr w:rsidR="00E258B8" w:rsidRPr="00F01BC7" w14:paraId="186C10E3" w14:textId="54AE7CC5" w:rsidTr="00E258B8">
        <w:tc>
          <w:tcPr>
            <w:tcW w:w="1204" w:type="dxa"/>
          </w:tcPr>
          <w:p w14:paraId="72BBAC0A" w14:textId="77777777" w:rsidR="00E258B8" w:rsidRPr="00F01BC7" w:rsidRDefault="00E258B8" w:rsidP="00FF65F0">
            <w:pPr>
              <w:rPr>
                <w:rFonts w:cs="Times New Roman"/>
                <w:sz w:val="14"/>
                <w:szCs w:val="12"/>
                <w:lang w:val="el-GR"/>
              </w:rPr>
            </w:pPr>
            <w:r w:rsidRPr="00F01BC7">
              <w:rPr>
                <w:rFonts w:cs="Times New Roman"/>
                <w:sz w:val="14"/>
                <w:szCs w:val="12"/>
                <w:lang w:val="el-GR"/>
              </w:rPr>
              <w:t>Ωριμότητα της αγοράς</w:t>
            </w:r>
          </w:p>
        </w:tc>
        <w:tc>
          <w:tcPr>
            <w:tcW w:w="1204" w:type="dxa"/>
            <w:shd w:val="clear" w:color="auto" w:fill="FFFFFF" w:themeFill="background1"/>
          </w:tcPr>
          <w:p w14:paraId="24C3F65E" w14:textId="77777777" w:rsidR="00E258B8" w:rsidRPr="00F01BC7" w:rsidRDefault="00E258B8" w:rsidP="00FF65F0">
            <w:pPr>
              <w:rPr>
                <w:rFonts w:cs="Times New Roman"/>
                <w:sz w:val="14"/>
                <w:szCs w:val="12"/>
                <w:lang w:val="el-GR"/>
              </w:rPr>
            </w:pPr>
          </w:p>
        </w:tc>
        <w:tc>
          <w:tcPr>
            <w:tcW w:w="1204" w:type="dxa"/>
          </w:tcPr>
          <w:p w14:paraId="053DD3A0" w14:textId="77777777" w:rsidR="00E258B8" w:rsidRPr="00F01BC7" w:rsidRDefault="00E258B8" w:rsidP="00FF65F0">
            <w:pPr>
              <w:rPr>
                <w:rFonts w:cs="Times New Roman"/>
                <w:sz w:val="14"/>
                <w:szCs w:val="12"/>
                <w:lang w:val="el-GR"/>
              </w:rPr>
            </w:pPr>
          </w:p>
        </w:tc>
        <w:tc>
          <w:tcPr>
            <w:tcW w:w="1205" w:type="dxa"/>
          </w:tcPr>
          <w:p w14:paraId="2FEC4BC3" w14:textId="77777777" w:rsidR="00E258B8" w:rsidRPr="00F01BC7" w:rsidRDefault="00E258B8" w:rsidP="00FF65F0">
            <w:pPr>
              <w:rPr>
                <w:rFonts w:cs="Times New Roman"/>
                <w:sz w:val="14"/>
                <w:szCs w:val="12"/>
                <w:lang w:val="el-GR"/>
              </w:rPr>
            </w:pPr>
          </w:p>
        </w:tc>
        <w:tc>
          <w:tcPr>
            <w:tcW w:w="1204" w:type="dxa"/>
            <w:shd w:val="clear" w:color="auto" w:fill="92D050"/>
          </w:tcPr>
          <w:p w14:paraId="172338E1" w14:textId="77777777" w:rsidR="00E258B8" w:rsidRPr="00F01BC7" w:rsidRDefault="00E258B8" w:rsidP="00FF65F0">
            <w:pPr>
              <w:rPr>
                <w:rFonts w:cs="Times New Roman"/>
                <w:sz w:val="14"/>
                <w:szCs w:val="12"/>
                <w:lang w:val="el-GR"/>
              </w:rPr>
            </w:pPr>
          </w:p>
        </w:tc>
        <w:tc>
          <w:tcPr>
            <w:tcW w:w="1204" w:type="dxa"/>
          </w:tcPr>
          <w:p w14:paraId="3D49DCB1" w14:textId="77777777" w:rsidR="00E258B8" w:rsidRPr="00F01BC7" w:rsidRDefault="00E258B8" w:rsidP="00FF65F0">
            <w:pPr>
              <w:rPr>
                <w:rFonts w:cs="Times New Roman"/>
                <w:sz w:val="14"/>
                <w:szCs w:val="12"/>
                <w:lang w:val="el-GR"/>
              </w:rPr>
            </w:pPr>
          </w:p>
        </w:tc>
        <w:tc>
          <w:tcPr>
            <w:tcW w:w="1204" w:type="dxa"/>
            <w:shd w:val="clear" w:color="auto" w:fill="auto"/>
          </w:tcPr>
          <w:p w14:paraId="55A43AAE"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44F58255" w14:textId="77777777" w:rsidR="00E258B8" w:rsidRPr="00F01BC7" w:rsidRDefault="00E258B8" w:rsidP="00FF65F0">
            <w:pPr>
              <w:rPr>
                <w:rFonts w:cs="Times New Roman"/>
                <w:sz w:val="14"/>
                <w:szCs w:val="12"/>
                <w:lang w:val="el-GR"/>
              </w:rPr>
            </w:pPr>
          </w:p>
        </w:tc>
      </w:tr>
      <w:tr w:rsidR="00E258B8" w:rsidRPr="00F01BC7" w14:paraId="34F0AF2C" w14:textId="1995DEE2" w:rsidTr="00E258B8">
        <w:tc>
          <w:tcPr>
            <w:tcW w:w="1204" w:type="dxa"/>
          </w:tcPr>
          <w:p w14:paraId="04D0889E" w14:textId="77777777" w:rsidR="00E258B8" w:rsidRPr="00F01BC7" w:rsidRDefault="00E258B8" w:rsidP="00FF65F0">
            <w:pPr>
              <w:rPr>
                <w:rFonts w:cs="Times New Roman"/>
                <w:sz w:val="14"/>
                <w:szCs w:val="12"/>
                <w:lang w:val="el-GR"/>
              </w:rPr>
            </w:pPr>
            <w:r w:rsidRPr="00F01BC7">
              <w:rPr>
                <w:rFonts w:cs="Times New Roman"/>
                <w:sz w:val="14"/>
                <w:szCs w:val="12"/>
                <w:lang w:val="el-GR"/>
              </w:rPr>
              <w:t>Συνοχή με τοπικές οικονομικές δραστηριότητες</w:t>
            </w:r>
          </w:p>
        </w:tc>
        <w:tc>
          <w:tcPr>
            <w:tcW w:w="1204" w:type="dxa"/>
            <w:shd w:val="clear" w:color="auto" w:fill="FFFFFF" w:themeFill="background1"/>
          </w:tcPr>
          <w:p w14:paraId="4F15D90F" w14:textId="77777777" w:rsidR="00E258B8" w:rsidRPr="00F01BC7" w:rsidRDefault="00E258B8" w:rsidP="00FF65F0">
            <w:pPr>
              <w:rPr>
                <w:rFonts w:cs="Times New Roman"/>
                <w:sz w:val="14"/>
                <w:szCs w:val="12"/>
                <w:lang w:val="el-GR"/>
              </w:rPr>
            </w:pPr>
          </w:p>
        </w:tc>
        <w:tc>
          <w:tcPr>
            <w:tcW w:w="1204" w:type="dxa"/>
          </w:tcPr>
          <w:p w14:paraId="4DC5FD22" w14:textId="77777777" w:rsidR="00E258B8" w:rsidRPr="00F01BC7" w:rsidRDefault="00E258B8" w:rsidP="00FF65F0">
            <w:pPr>
              <w:rPr>
                <w:rFonts w:cs="Times New Roman"/>
                <w:sz w:val="14"/>
                <w:szCs w:val="12"/>
                <w:lang w:val="el-GR"/>
              </w:rPr>
            </w:pPr>
          </w:p>
        </w:tc>
        <w:tc>
          <w:tcPr>
            <w:tcW w:w="1205" w:type="dxa"/>
            <w:shd w:val="clear" w:color="auto" w:fill="92D050"/>
          </w:tcPr>
          <w:p w14:paraId="3F8CD3C6" w14:textId="77777777" w:rsidR="00E258B8" w:rsidRPr="00F01BC7" w:rsidRDefault="00E258B8" w:rsidP="00FF65F0">
            <w:pPr>
              <w:rPr>
                <w:rFonts w:cs="Times New Roman"/>
                <w:sz w:val="14"/>
                <w:szCs w:val="12"/>
                <w:lang w:val="el-GR"/>
              </w:rPr>
            </w:pPr>
          </w:p>
        </w:tc>
        <w:tc>
          <w:tcPr>
            <w:tcW w:w="1204" w:type="dxa"/>
          </w:tcPr>
          <w:p w14:paraId="18A52547" w14:textId="77777777" w:rsidR="00E258B8" w:rsidRPr="00F01BC7" w:rsidRDefault="00E258B8" w:rsidP="00FF65F0">
            <w:pPr>
              <w:rPr>
                <w:rFonts w:cs="Times New Roman"/>
                <w:sz w:val="14"/>
                <w:szCs w:val="12"/>
                <w:lang w:val="el-GR"/>
              </w:rPr>
            </w:pPr>
          </w:p>
        </w:tc>
        <w:tc>
          <w:tcPr>
            <w:tcW w:w="1204" w:type="dxa"/>
          </w:tcPr>
          <w:p w14:paraId="1293E02D" w14:textId="77777777" w:rsidR="00E258B8" w:rsidRPr="00F01BC7" w:rsidRDefault="00E258B8" w:rsidP="00FF65F0">
            <w:pPr>
              <w:rPr>
                <w:rFonts w:cs="Times New Roman"/>
                <w:sz w:val="14"/>
                <w:szCs w:val="12"/>
                <w:lang w:val="el-GR"/>
              </w:rPr>
            </w:pPr>
          </w:p>
        </w:tc>
        <w:tc>
          <w:tcPr>
            <w:tcW w:w="1204" w:type="dxa"/>
            <w:shd w:val="clear" w:color="auto" w:fill="auto"/>
          </w:tcPr>
          <w:p w14:paraId="4E0BC77C"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25943C13" w14:textId="3C36A0BF" w:rsidR="00E258B8" w:rsidRPr="00F01BC7" w:rsidRDefault="00B5768C" w:rsidP="00FF65F0">
            <w:pPr>
              <w:rPr>
                <w:rFonts w:cs="Times New Roman"/>
                <w:sz w:val="14"/>
                <w:szCs w:val="12"/>
                <w:lang w:val="el-GR"/>
              </w:rPr>
            </w:pPr>
            <w:r w:rsidRPr="00F01BC7">
              <w:rPr>
                <w:rFonts w:cs="Times New Roman"/>
                <w:sz w:val="14"/>
                <w:szCs w:val="12"/>
                <w:lang w:val="el-GR"/>
              </w:rPr>
              <w:t>Αρχαιολογική κληρονομιά</w:t>
            </w:r>
          </w:p>
        </w:tc>
      </w:tr>
      <w:tr w:rsidR="00E258B8" w:rsidRPr="00865706" w14:paraId="638DF8BC" w14:textId="42D172AE" w:rsidTr="00E258B8">
        <w:tc>
          <w:tcPr>
            <w:tcW w:w="1204" w:type="dxa"/>
          </w:tcPr>
          <w:p w14:paraId="107CFDA2" w14:textId="77777777" w:rsidR="00E258B8" w:rsidRPr="00F01BC7" w:rsidRDefault="00E258B8" w:rsidP="00FF65F0">
            <w:pPr>
              <w:rPr>
                <w:rFonts w:cs="Times New Roman"/>
                <w:sz w:val="14"/>
                <w:szCs w:val="12"/>
                <w:lang w:val="el-GR"/>
              </w:rPr>
            </w:pPr>
            <w:r w:rsidRPr="00F01BC7">
              <w:rPr>
                <w:rFonts w:cs="Times New Roman"/>
                <w:sz w:val="14"/>
                <w:szCs w:val="12"/>
                <w:lang w:val="el-GR"/>
              </w:rPr>
              <w:t>Κόστος υλοποίησης</w:t>
            </w:r>
          </w:p>
        </w:tc>
        <w:tc>
          <w:tcPr>
            <w:tcW w:w="1204" w:type="dxa"/>
            <w:shd w:val="clear" w:color="auto" w:fill="92D050"/>
          </w:tcPr>
          <w:p w14:paraId="261AF0BE" w14:textId="77777777" w:rsidR="00E258B8" w:rsidRPr="00F01BC7" w:rsidRDefault="00E258B8" w:rsidP="00FF65F0">
            <w:pPr>
              <w:rPr>
                <w:rFonts w:cs="Times New Roman"/>
                <w:sz w:val="14"/>
                <w:szCs w:val="12"/>
                <w:lang w:val="el-GR"/>
              </w:rPr>
            </w:pPr>
          </w:p>
        </w:tc>
        <w:tc>
          <w:tcPr>
            <w:tcW w:w="1204" w:type="dxa"/>
          </w:tcPr>
          <w:p w14:paraId="75AE1841" w14:textId="77777777" w:rsidR="00E258B8" w:rsidRPr="00F01BC7" w:rsidRDefault="00E258B8" w:rsidP="00FF65F0">
            <w:pPr>
              <w:rPr>
                <w:rFonts w:cs="Times New Roman"/>
                <w:sz w:val="14"/>
                <w:szCs w:val="12"/>
                <w:lang w:val="el-GR"/>
              </w:rPr>
            </w:pPr>
            <w:r w:rsidRPr="00F01BC7">
              <w:rPr>
                <w:rFonts w:cs="Times New Roman"/>
                <w:sz w:val="14"/>
                <w:szCs w:val="12"/>
                <w:lang w:val="el-GR"/>
              </w:rPr>
              <w:t>Κόστος επένδυσης και Κόστος λειτουργίας και συντήρησης</w:t>
            </w:r>
          </w:p>
        </w:tc>
        <w:tc>
          <w:tcPr>
            <w:tcW w:w="1205" w:type="dxa"/>
          </w:tcPr>
          <w:p w14:paraId="32E56089" w14:textId="77777777" w:rsidR="00E258B8" w:rsidRPr="00F01BC7" w:rsidRDefault="00E258B8" w:rsidP="00FF65F0">
            <w:pPr>
              <w:rPr>
                <w:rFonts w:cs="Times New Roman"/>
                <w:sz w:val="14"/>
                <w:szCs w:val="12"/>
                <w:lang w:val="el-GR"/>
              </w:rPr>
            </w:pPr>
            <w:r w:rsidRPr="00F01BC7">
              <w:rPr>
                <w:rFonts w:cs="Times New Roman"/>
                <w:sz w:val="14"/>
                <w:szCs w:val="12"/>
                <w:lang w:val="el-GR"/>
              </w:rPr>
              <w:t>Κόστος επένδυσης και Κόστος λειτουργίας και συντήρησης</w:t>
            </w:r>
          </w:p>
        </w:tc>
        <w:tc>
          <w:tcPr>
            <w:tcW w:w="1204" w:type="dxa"/>
          </w:tcPr>
          <w:p w14:paraId="24B54967" w14:textId="77777777" w:rsidR="00E258B8" w:rsidRPr="00F01BC7" w:rsidRDefault="00E258B8" w:rsidP="00FF65F0">
            <w:pPr>
              <w:rPr>
                <w:rFonts w:cs="Times New Roman"/>
                <w:sz w:val="14"/>
                <w:szCs w:val="12"/>
                <w:lang w:val="el-GR"/>
              </w:rPr>
            </w:pPr>
          </w:p>
        </w:tc>
        <w:tc>
          <w:tcPr>
            <w:tcW w:w="1204" w:type="dxa"/>
          </w:tcPr>
          <w:p w14:paraId="59CDC1E4" w14:textId="77777777" w:rsidR="00E258B8" w:rsidRPr="00F01BC7" w:rsidRDefault="00E258B8" w:rsidP="00FF65F0">
            <w:pPr>
              <w:rPr>
                <w:rFonts w:cs="Times New Roman"/>
                <w:sz w:val="14"/>
                <w:szCs w:val="12"/>
                <w:lang w:val="el-GR"/>
              </w:rPr>
            </w:pPr>
            <w:r w:rsidRPr="00F01BC7">
              <w:rPr>
                <w:rFonts w:cs="Times New Roman"/>
                <w:sz w:val="14"/>
                <w:szCs w:val="12"/>
                <w:lang w:val="el-GR"/>
              </w:rPr>
              <w:t>Κόστος επένδυσης και Κόστος λειτουργίας και συντήρησης</w:t>
            </w:r>
          </w:p>
        </w:tc>
        <w:tc>
          <w:tcPr>
            <w:tcW w:w="1204" w:type="dxa"/>
            <w:shd w:val="clear" w:color="auto" w:fill="auto"/>
          </w:tcPr>
          <w:p w14:paraId="459440FD" w14:textId="77777777" w:rsidR="00E258B8" w:rsidRPr="00F01BC7" w:rsidRDefault="00E258B8" w:rsidP="00FF65F0">
            <w:pPr>
              <w:rPr>
                <w:rFonts w:cs="Times New Roman"/>
                <w:sz w:val="14"/>
                <w:szCs w:val="12"/>
                <w:lang w:val="el-GR"/>
              </w:rPr>
            </w:pPr>
            <w:r w:rsidRPr="00F01BC7">
              <w:rPr>
                <w:rFonts w:cs="Times New Roman"/>
                <w:sz w:val="14"/>
                <w:szCs w:val="12"/>
                <w:lang w:val="el-GR"/>
              </w:rPr>
              <w:t>Κόστος επένδυσης και Κόστος λειτουργίας και συντήρησης</w:t>
            </w:r>
          </w:p>
        </w:tc>
        <w:tc>
          <w:tcPr>
            <w:tcW w:w="1205" w:type="dxa"/>
            <w:shd w:val="clear" w:color="auto" w:fill="FFFFFF" w:themeFill="background1"/>
          </w:tcPr>
          <w:p w14:paraId="78294583" w14:textId="77777777" w:rsidR="00E258B8" w:rsidRPr="00F01BC7" w:rsidRDefault="00E258B8" w:rsidP="00FF65F0">
            <w:pPr>
              <w:rPr>
                <w:rFonts w:cs="Times New Roman"/>
                <w:sz w:val="14"/>
                <w:szCs w:val="12"/>
                <w:lang w:val="el-GR"/>
              </w:rPr>
            </w:pPr>
          </w:p>
        </w:tc>
      </w:tr>
      <w:tr w:rsidR="00E258B8" w:rsidRPr="00F01BC7" w14:paraId="3EB9BF8A" w14:textId="625CBDA8" w:rsidTr="00E258B8">
        <w:tc>
          <w:tcPr>
            <w:tcW w:w="1204" w:type="dxa"/>
          </w:tcPr>
          <w:p w14:paraId="588C216E" w14:textId="77777777" w:rsidR="00E258B8" w:rsidRPr="00F01BC7" w:rsidRDefault="00E258B8" w:rsidP="00FF65F0">
            <w:pPr>
              <w:rPr>
                <w:rFonts w:cs="Times New Roman"/>
                <w:sz w:val="14"/>
                <w:szCs w:val="12"/>
                <w:lang w:val="el-GR"/>
              </w:rPr>
            </w:pPr>
            <w:r w:rsidRPr="00F01BC7">
              <w:rPr>
                <w:rFonts w:cs="Times New Roman"/>
                <w:sz w:val="14"/>
                <w:szCs w:val="12"/>
                <w:lang w:val="el-GR"/>
              </w:rPr>
              <w:t>Διαθεσιμότητα πόρων</w:t>
            </w:r>
          </w:p>
        </w:tc>
        <w:tc>
          <w:tcPr>
            <w:tcW w:w="1204" w:type="dxa"/>
            <w:shd w:val="clear" w:color="auto" w:fill="92D050"/>
          </w:tcPr>
          <w:p w14:paraId="12EB70B3" w14:textId="77777777" w:rsidR="00E258B8" w:rsidRPr="00F01BC7" w:rsidRDefault="00E258B8" w:rsidP="00FF65F0">
            <w:pPr>
              <w:rPr>
                <w:rFonts w:cs="Times New Roman"/>
                <w:sz w:val="14"/>
                <w:szCs w:val="12"/>
                <w:lang w:val="el-GR"/>
              </w:rPr>
            </w:pPr>
          </w:p>
        </w:tc>
        <w:tc>
          <w:tcPr>
            <w:tcW w:w="1204" w:type="dxa"/>
          </w:tcPr>
          <w:p w14:paraId="146BF335" w14:textId="77777777" w:rsidR="00E258B8" w:rsidRPr="00F01BC7" w:rsidRDefault="00E258B8" w:rsidP="00FF65F0">
            <w:pPr>
              <w:rPr>
                <w:rFonts w:cs="Times New Roman"/>
                <w:sz w:val="14"/>
                <w:szCs w:val="12"/>
                <w:lang w:val="el-GR"/>
              </w:rPr>
            </w:pPr>
          </w:p>
        </w:tc>
        <w:tc>
          <w:tcPr>
            <w:tcW w:w="1205" w:type="dxa"/>
          </w:tcPr>
          <w:p w14:paraId="0C5E0283" w14:textId="77777777" w:rsidR="00E258B8" w:rsidRPr="00F01BC7" w:rsidRDefault="00E258B8" w:rsidP="00FF65F0">
            <w:pPr>
              <w:rPr>
                <w:rFonts w:cs="Times New Roman"/>
                <w:sz w:val="14"/>
                <w:szCs w:val="12"/>
                <w:lang w:val="el-GR"/>
              </w:rPr>
            </w:pPr>
          </w:p>
        </w:tc>
        <w:tc>
          <w:tcPr>
            <w:tcW w:w="1204" w:type="dxa"/>
          </w:tcPr>
          <w:p w14:paraId="0D930F4B" w14:textId="77777777" w:rsidR="00E258B8" w:rsidRPr="00F01BC7" w:rsidRDefault="00E258B8" w:rsidP="00FF65F0">
            <w:pPr>
              <w:rPr>
                <w:rFonts w:cs="Times New Roman"/>
                <w:sz w:val="14"/>
                <w:szCs w:val="12"/>
                <w:lang w:val="el-GR"/>
              </w:rPr>
            </w:pPr>
          </w:p>
        </w:tc>
        <w:tc>
          <w:tcPr>
            <w:tcW w:w="1204" w:type="dxa"/>
          </w:tcPr>
          <w:p w14:paraId="5DBE7075" w14:textId="77777777" w:rsidR="00E258B8" w:rsidRPr="00F01BC7" w:rsidRDefault="00E258B8" w:rsidP="00FF65F0">
            <w:pPr>
              <w:rPr>
                <w:rFonts w:cs="Times New Roman"/>
                <w:sz w:val="14"/>
                <w:szCs w:val="12"/>
                <w:lang w:val="el-GR"/>
              </w:rPr>
            </w:pPr>
          </w:p>
        </w:tc>
        <w:tc>
          <w:tcPr>
            <w:tcW w:w="1204" w:type="dxa"/>
            <w:shd w:val="clear" w:color="auto" w:fill="auto"/>
          </w:tcPr>
          <w:p w14:paraId="6DED2BE4"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1AE4B4AB" w14:textId="77777777" w:rsidR="00E258B8" w:rsidRPr="00F01BC7" w:rsidRDefault="00E258B8" w:rsidP="00FF65F0">
            <w:pPr>
              <w:rPr>
                <w:rFonts w:cs="Times New Roman"/>
                <w:sz w:val="14"/>
                <w:szCs w:val="12"/>
                <w:lang w:val="el-GR"/>
              </w:rPr>
            </w:pPr>
          </w:p>
        </w:tc>
      </w:tr>
      <w:tr w:rsidR="00E258B8" w:rsidRPr="00865706" w14:paraId="10C19E56" w14:textId="52F3C768" w:rsidTr="00E258B8">
        <w:tc>
          <w:tcPr>
            <w:tcW w:w="1204" w:type="dxa"/>
          </w:tcPr>
          <w:p w14:paraId="76F5F8C1" w14:textId="77777777" w:rsidR="00E258B8" w:rsidRPr="00F01BC7" w:rsidRDefault="00E258B8" w:rsidP="00FF65F0">
            <w:pPr>
              <w:rPr>
                <w:rFonts w:cs="Times New Roman"/>
                <w:sz w:val="14"/>
                <w:szCs w:val="12"/>
                <w:lang w:val="el-GR"/>
              </w:rPr>
            </w:pPr>
            <w:r w:rsidRPr="00F01BC7">
              <w:rPr>
                <w:rFonts w:cs="Times New Roman"/>
                <w:sz w:val="14"/>
                <w:szCs w:val="12"/>
                <w:lang w:val="el-GR"/>
              </w:rPr>
              <w:t xml:space="preserve">Οικονομική αξία </w:t>
            </w:r>
            <w:r w:rsidRPr="00F01BC7">
              <w:rPr>
                <w:rFonts w:cs="Times New Roman"/>
                <w:sz w:val="14"/>
                <w:szCs w:val="12"/>
                <w:lang w:val="el-GR"/>
              </w:rPr>
              <w:br/>
              <w:t>(PW, IRR, B/C)</w:t>
            </w:r>
          </w:p>
        </w:tc>
        <w:tc>
          <w:tcPr>
            <w:tcW w:w="1204" w:type="dxa"/>
            <w:shd w:val="clear" w:color="auto" w:fill="92D050"/>
          </w:tcPr>
          <w:p w14:paraId="55550C55" w14:textId="77777777" w:rsidR="00E258B8" w:rsidRPr="00F01BC7" w:rsidRDefault="00E258B8" w:rsidP="00FF65F0">
            <w:pPr>
              <w:rPr>
                <w:rFonts w:cs="Times New Roman"/>
                <w:sz w:val="14"/>
                <w:szCs w:val="12"/>
                <w:lang w:val="el-GR"/>
              </w:rPr>
            </w:pPr>
          </w:p>
        </w:tc>
        <w:tc>
          <w:tcPr>
            <w:tcW w:w="1204" w:type="dxa"/>
          </w:tcPr>
          <w:p w14:paraId="7EA7BF83" w14:textId="77777777" w:rsidR="00E258B8" w:rsidRPr="00F01BC7" w:rsidRDefault="00E258B8" w:rsidP="00FF65F0">
            <w:pPr>
              <w:rPr>
                <w:rFonts w:cs="Times New Roman"/>
                <w:sz w:val="14"/>
                <w:szCs w:val="12"/>
                <w:lang w:val="el-GR"/>
              </w:rPr>
            </w:pPr>
          </w:p>
        </w:tc>
        <w:tc>
          <w:tcPr>
            <w:tcW w:w="1205" w:type="dxa"/>
          </w:tcPr>
          <w:p w14:paraId="046AF2AA" w14:textId="77777777" w:rsidR="00E258B8" w:rsidRPr="00F01BC7" w:rsidRDefault="00E258B8" w:rsidP="00FF65F0">
            <w:pPr>
              <w:rPr>
                <w:rFonts w:cs="Times New Roman"/>
                <w:sz w:val="14"/>
                <w:szCs w:val="12"/>
                <w:lang w:val="el-GR"/>
              </w:rPr>
            </w:pPr>
          </w:p>
        </w:tc>
        <w:tc>
          <w:tcPr>
            <w:tcW w:w="1204" w:type="dxa"/>
          </w:tcPr>
          <w:p w14:paraId="15EC10CB" w14:textId="77777777" w:rsidR="00E258B8" w:rsidRPr="00F01BC7" w:rsidRDefault="00E258B8" w:rsidP="00FF65F0">
            <w:pPr>
              <w:rPr>
                <w:rFonts w:cs="Times New Roman"/>
                <w:sz w:val="14"/>
                <w:szCs w:val="12"/>
                <w:lang w:val="el-GR"/>
              </w:rPr>
            </w:pPr>
          </w:p>
        </w:tc>
        <w:tc>
          <w:tcPr>
            <w:tcW w:w="1204" w:type="dxa"/>
          </w:tcPr>
          <w:p w14:paraId="1C4CF598" w14:textId="77777777" w:rsidR="00E258B8" w:rsidRPr="00F01BC7" w:rsidRDefault="00E258B8" w:rsidP="00FF65F0">
            <w:pPr>
              <w:rPr>
                <w:rFonts w:cs="Times New Roman"/>
                <w:sz w:val="14"/>
                <w:szCs w:val="12"/>
                <w:lang w:val="el-GR"/>
              </w:rPr>
            </w:pPr>
          </w:p>
        </w:tc>
        <w:tc>
          <w:tcPr>
            <w:tcW w:w="1204" w:type="dxa"/>
            <w:shd w:val="clear" w:color="auto" w:fill="auto"/>
          </w:tcPr>
          <w:p w14:paraId="4F768463"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6D35BEF7" w14:textId="77777777" w:rsidR="00E258B8" w:rsidRPr="00F01BC7" w:rsidRDefault="00E258B8" w:rsidP="00FF65F0">
            <w:pPr>
              <w:rPr>
                <w:rFonts w:cs="Times New Roman"/>
                <w:sz w:val="14"/>
                <w:szCs w:val="12"/>
                <w:lang w:val="el-GR"/>
              </w:rPr>
            </w:pPr>
          </w:p>
        </w:tc>
      </w:tr>
      <w:tr w:rsidR="00E258B8" w:rsidRPr="00F01BC7" w14:paraId="613D629F" w14:textId="41EBEFEF" w:rsidTr="00E258B8">
        <w:tc>
          <w:tcPr>
            <w:tcW w:w="1204" w:type="dxa"/>
          </w:tcPr>
          <w:p w14:paraId="6EE410F2" w14:textId="77777777" w:rsidR="00E258B8" w:rsidRPr="00F01BC7" w:rsidRDefault="00E258B8" w:rsidP="00FF65F0">
            <w:pPr>
              <w:rPr>
                <w:rFonts w:cs="Times New Roman"/>
                <w:sz w:val="14"/>
                <w:szCs w:val="12"/>
                <w:lang w:val="el-GR"/>
              </w:rPr>
            </w:pPr>
            <w:r w:rsidRPr="00F01BC7">
              <w:rPr>
                <w:rFonts w:cs="Times New Roman"/>
                <w:sz w:val="14"/>
                <w:szCs w:val="12"/>
                <w:lang w:val="el-GR"/>
              </w:rPr>
              <w:t>Εξοικονόμηση συμβατικών καυσίμων</w:t>
            </w:r>
          </w:p>
        </w:tc>
        <w:tc>
          <w:tcPr>
            <w:tcW w:w="1204" w:type="dxa"/>
            <w:shd w:val="clear" w:color="auto" w:fill="auto"/>
          </w:tcPr>
          <w:p w14:paraId="3E6B0D99" w14:textId="77777777" w:rsidR="00E258B8" w:rsidRPr="00F01BC7" w:rsidRDefault="00E258B8" w:rsidP="00FF65F0">
            <w:pPr>
              <w:rPr>
                <w:rFonts w:cs="Times New Roman"/>
                <w:sz w:val="14"/>
                <w:szCs w:val="12"/>
                <w:lang w:val="el-GR"/>
              </w:rPr>
            </w:pPr>
          </w:p>
        </w:tc>
        <w:tc>
          <w:tcPr>
            <w:tcW w:w="1204" w:type="dxa"/>
            <w:shd w:val="clear" w:color="auto" w:fill="92D050"/>
          </w:tcPr>
          <w:p w14:paraId="043581F2" w14:textId="77777777" w:rsidR="00E258B8" w:rsidRPr="00F01BC7" w:rsidRDefault="00E258B8" w:rsidP="00FF65F0">
            <w:pPr>
              <w:rPr>
                <w:rFonts w:cs="Times New Roman"/>
                <w:sz w:val="14"/>
                <w:szCs w:val="12"/>
                <w:lang w:val="el-GR"/>
              </w:rPr>
            </w:pPr>
          </w:p>
        </w:tc>
        <w:tc>
          <w:tcPr>
            <w:tcW w:w="1205" w:type="dxa"/>
          </w:tcPr>
          <w:p w14:paraId="13C6CE8C" w14:textId="77777777" w:rsidR="00E258B8" w:rsidRPr="00F01BC7" w:rsidRDefault="00E258B8" w:rsidP="00FF65F0">
            <w:pPr>
              <w:rPr>
                <w:rFonts w:cs="Times New Roman"/>
                <w:sz w:val="14"/>
                <w:szCs w:val="12"/>
                <w:lang w:val="el-GR"/>
              </w:rPr>
            </w:pPr>
            <w:r w:rsidRPr="00F01BC7">
              <w:rPr>
                <w:rFonts w:cs="Times New Roman"/>
                <w:sz w:val="14"/>
                <w:szCs w:val="12"/>
                <w:lang w:val="el-GR"/>
              </w:rPr>
              <w:t>Εξάντληση πεπερασμένων ενεργειακών πηγών</w:t>
            </w:r>
          </w:p>
        </w:tc>
        <w:tc>
          <w:tcPr>
            <w:tcW w:w="1204" w:type="dxa"/>
          </w:tcPr>
          <w:p w14:paraId="78E6DFEA" w14:textId="5148AB52" w:rsidR="00E258B8" w:rsidRPr="00F01BC7" w:rsidRDefault="00E258B8" w:rsidP="00FF65F0">
            <w:pPr>
              <w:rPr>
                <w:rFonts w:cs="Times New Roman"/>
                <w:sz w:val="14"/>
                <w:szCs w:val="12"/>
                <w:lang w:val="el-GR"/>
              </w:rPr>
            </w:pPr>
            <w:r w:rsidRPr="00F01BC7">
              <w:rPr>
                <w:rFonts w:cs="Times New Roman"/>
                <w:sz w:val="14"/>
                <w:szCs w:val="12"/>
                <w:lang w:val="el-GR"/>
              </w:rPr>
              <w:t>Κόστος αποθηκευμένης πρωτογενούς ενέργειας,</w:t>
            </w:r>
            <w:r w:rsidR="00323A21">
              <w:rPr>
                <w:rFonts w:cs="Times New Roman"/>
                <w:sz w:val="14"/>
                <w:szCs w:val="12"/>
                <w:lang w:val="el-GR"/>
              </w:rPr>
              <w:t xml:space="preserve"> </w:t>
            </w:r>
            <w:r w:rsidRPr="00F01BC7">
              <w:rPr>
                <w:rFonts w:cs="Times New Roman"/>
                <w:sz w:val="14"/>
                <w:szCs w:val="12"/>
                <w:lang w:val="el-GR"/>
              </w:rPr>
              <w:t>Εξοικονόμηση πρωτογενούς ενέργειας σε περιφερειακή κλίμακα</w:t>
            </w:r>
          </w:p>
        </w:tc>
        <w:tc>
          <w:tcPr>
            <w:tcW w:w="1204" w:type="dxa"/>
          </w:tcPr>
          <w:p w14:paraId="4C2911BD" w14:textId="77777777" w:rsidR="00E258B8" w:rsidRPr="00F01BC7" w:rsidRDefault="00E258B8" w:rsidP="00FF65F0">
            <w:pPr>
              <w:rPr>
                <w:rFonts w:cs="Times New Roman"/>
                <w:sz w:val="14"/>
                <w:szCs w:val="12"/>
                <w:lang w:val="el-GR"/>
              </w:rPr>
            </w:pPr>
            <w:r w:rsidRPr="00F01BC7">
              <w:rPr>
                <w:rFonts w:cs="Times New Roman"/>
                <w:sz w:val="14"/>
                <w:szCs w:val="12"/>
                <w:lang w:val="el-GR"/>
              </w:rPr>
              <w:t>Εξοικονόμηση πρωτογενούς ενέργειας</w:t>
            </w:r>
          </w:p>
        </w:tc>
        <w:tc>
          <w:tcPr>
            <w:tcW w:w="1204" w:type="dxa"/>
            <w:shd w:val="clear" w:color="auto" w:fill="auto"/>
          </w:tcPr>
          <w:p w14:paraId="5E9A51B5" w14:textId="77777777" w:rsidR="00E258B8" w:rsidRPr="00F01BC7" w:rsidRDefault="00E258B8" w:rsidP="00FF65F0">
            <w:pPr>
              <w:rPr>
                <w:rFonts w:cs="Times New Roman"/>
                <w:sz w:val="14"/>
                <w:szCs w:val="12"/>
                <w:lang w:val="el-GR"/>
              </w:rPr>
            </w:pPr>
          </w:p>
        </w:tc>
        <w:tc>
          <w:tcPr>
            <w:tcW w:w="1205" w:type="dxa"/>
            <w:shd w:val="clear" w:color="auto" w:fill="FFFFFF" w:themeFill="background1"/>
          </w:tcPr>
          <w:p w14:paraId="13607460" w14:textId="77777777" w:rsidR="00E258B8" w:rsidRPr="00F01BC7" w:rsidRDefault="00E258B8" w:rsidP="00FF65F0">
            <w:pPr>
              <w:rPr>
                <w:rFonts w:cs="Times New Roman"/>
                <w:sz w:val="14"/>
                <w:szCs w:val="12"/>
                <w:lang w:val="el-GR"/>
              </w:rPr>
            </w:pPr>
          </w:p>
        </w:tc>
      </w:tr>
    </w:tbl>
    <w:p w14:paraId="0AFD4DC0" w14:textId="334C3122" w:rsidR="00151948" w:rsidRPr="00F01BC7" w:rsidRDefault="001E616C" w:rsidP="001E616C">
      <w:pPr>
        <w:spacing w:before="120" w:after="360" w:line="360" w:lineRule="auto"/>
        <w:jc w:val="center"/>
        <w:rPr>
          <w:rFonts w:cs="Times New Roman"/>
        </w:rPr>
      </w:pPr>
      <w:r w:rsidRPr="001E616C">
        <w:rPr>
          <w:rFonts w:cs="Times New Roman"/>
          <w:b/>
          <w:i/>
          <w:lang w:val="el-GR"/>
        </w:rPr>
        <w:t>Πίνακας 23:</w:t>
      </w:r>
      <w:r w:rsidRPr="001E616C">
        <w:rPr>
          <w:rFonts w:cs="Times New Roman"/>
          <w:i/>
          <w:lang w:val="el-GR"/>
        </w:rPr>
        <w:t xml:space="preserve"> Συνοπτικός πίνακας μεθοδολογιών</w:t>
      </w:r>
    </w:p>
    <w:p w14:paraId="56EC941E" w14:textId="77777777" w:rsidR="00041170" w:rsidRPr="00F01BC7" w:rsidRDefault="00041170" w:rsidP="00E36FD7">
      <w:pPr>
        <w:spacing w:before="120" w:after="360" w:line="360" w:lineRule="auto"/>
        <w:rPr>
          <w:rFonts w:cs="Times New Roman"/>
          <w:b/>
          <w:lang w:val="el-GR"/>
        </w:rPr>
      </w:pPr>
    </w:p>
    <w:p w14:paraId="4CFB1971" w14:textId="13B2D23D" w:rsidR="0005612E" w:rsidRDefault="0005612E" w:rsidP="00E36FD7">
      <w:pPr>
        <w:spacing w:before="120" w:after="360" w:line="360" w:lineRule="auto"/>
        <w:jc w:val="center"/>
        <w:rPr>
          <w:rFonts w:cs="Times New Roman"/>
          <w:b/>
          <w:lang w:val="el-GR"/>
        </w:rPr>
      </w:pPr>
    </w:p>
    <w:p w14:paraId="4E383AF6" w14:textId="77777777" w:rsidR="0005612E" w:rsidRDefault="0005612E">
      <w:pPr>
        <w:rPr>
          <w:rFonts w:cs="Times New Roman"/>
          <w:b/>
          <w:lang w:val="el-GR"/>
        </w:rPr>
      </w:pPr>
      <w:r>
        <w:rPr>
          <w:rFonts w:cs="Times New Roman"/>
          <w:b/>
          <w:lang w:val="el-GR"/>
        </w:rPr>
        <w:br w:type="page"/>
      </w:r>
    </w:p>
    <w:p w14:paraId="6FA82051" w14:textId="77777777" w:rsidR="0005612E" w:rsidRDefault="0005612E" w:rsidP="007819EB">
      <w:pPr>
        <w:spacing w:before="120" w:after="360" w:line="360" w:lineRule="auto"/>
        <w:jc w:val="center"/>
        <w:rPr>
          <w:rFonts w:cs="Times New Roman"/>
          <w:b/>
          <w:sz w:val="52"/>
          <w:lang w:val="el-GR"/>
        </w:rPr>
      </w:pPr>
    </w:p>
    <w:p w14:paraId="1FECB47F" w14:textId="77777777" w:rsidR="0005612E" w:rsidRDefault="0005612E" w:rsidP="007819EB">
      <w:pPr>
        <w:spacing w:before="120" w:after="360" w:line="360" w:lineRule="auto"/>
        <w:jc w:val="center"/>
        <w:rPr>
          <w:rFonts w:cs="Times New Roman"/>
          <w:b/>
          <w:sz w:val="52"/>
          <w:lang w:val="el-GR"/>
        </w:rPr>
      </w:pPr>
    </w:p>
    <w:p w14:paraId="56D5235C" w14:textId="77777777" w:rsidR="0005612E" w:rsidRDefault="0005612E" w:rsidP="007819EB">
      <w:pPr>
        <w:spacing w:before="120" w:after="360" w:line="360" w:lineRule="auto"/>
        <w:jc w:val="center"/>
        <w:rPr>
          <w:rFonts w:cs="Times New Roman"/>
          <w:b/>
          <w:sz w:val="52"/>
          <w:lang w:val="el-GR"/>
        </w:rPr>
      </w:pPr>
    </w:p>
    <w:p w14:paraId="231270CD" w14:textId="2590D27E" w:rsidR="00061B44" w:rsidRPr="00D82CC2" w:rsidRDefault="00061B44" w:rsidP="007819EB">
      <w:pPr>
        <w:spacing w:before="120" w:after="360" w:line="360" w:lineRule="auto"/>
        <w:jc w:val="center"/>
        <w:rPr>
          <w:rFonts w:cs="Times New Roman"/>
          <w:b/>
          <w:sz w:val="52"/>
          <w:lang w:val="el-GR"/>
        </w:rPr>
      </w:pPr>
      <w:r w:rsidRPr="00F01BC7">
        <w:rPr>
          <w:rFonts w:cs="Times New Roman"/>
          <w:b/>
          <w:sz w:val="52"/>
          <w:lang w:val="el-GR"/>
        </w:rPr>
        <w:t xml:space="preserve">ΚΕΦΑΛΑΙΟ </w:t>
      </w:r>
      <w:r w:rsidR="007819EB" w:rsidRPr="00D82CC2">
        <w:rPr>
          <w:rFonts w:cs="Times New Roman"/>
          <w:b/>
          <w:sz w:val="52"/>
          <w:lang w:val="el-GR"/>
        </w:rPr>
        <w:t>4</w:t>
      </w:r>
    </w:p>
    <w:p w14:paraId="7FCF9E4B" w14:textId="2C3897E5" w:rsidR="00061B44" w:rsidRPr="00F01BC7" w:rsidRDefault="00E05FDD" w:rsidP="00E36FD7">
      <w:pPr>
        <w:spacing w:before="120" w:after="360" w:line="360" w:lineRule="auto"/>
        <w:jc w:val="center"/>
        <w:rPr>
          <w:rFonts w:cs="Times New Roman"/>
          <w:b/>
          <w:sz w:val="52"/>
          <w:lang w:val="el-GR"/>
        </w:rPr>
      </w:pPr>
      <w:r w:rsidRPr="00F01BC7">
        <w:rPr>
          <w:rFonts w:cs="Times New Roman"/>
          <w:b/>
          <w:sz w:val="52"/>
          <w:lang w:val="el-GR"/>
        </w:rPr>
        <w:t xml:space="preserve">ΕΠΙΛΟΓΗ </w:t>
      </w:r>
      <w:r w:rsidR="00975D1F">
        <w:rPr>
          <w:rFonts w:cs="Times New Roman"/>
          <w:b/>
          <w:sz w:val="52"/>
          <w:lang w:val="el-GR"/>
        </w:rPr>
        <w:t>ΧΩΡΟΘΕΤΗΣΗΣ ΕΓΚΑΤΑΣΤΑΣΕΩΝ ΑΠΕ</w:t>
      </w:r>
      <w:r w:rsidRPr="00F01BC7">
        <w:rPr>
          <w:rFonts w:cs="Times New Roman"/>
          <w:b/>
          <w:sz w:val="52"/>
          <w:lang w:val="el-GR"/>
        </w:rPr>
        <w:t xml:space="preserve"> ΜΕ ΧΡΗΣΗ MCDA ΣΤΗΝ ΠΕΡΙΟΧΗ ΤΗΣ ΚΡΗΤΗΣ</w:t>
      </w:r>
    </w:p>
    <w:p w14:paraId="3CCC6D72" w14:textId="77777777" w:rsidR="00C10A42" w:rsidRDefault="00C10A42" w:rsidP="00E36FD7">
      <w:pPr>
        <w:spacing w:before="120" w:after="360" w:line="360" w:lineRule="auto"/>
        <w:rPr>
          <w:rFonts w:cs="Times New Roman"/>
          <w:b/>
          <w:lang w:val="el-GR"/>
        </w:rPr>
      </w:pPr>
    </w:p>
    <w:p w14:paraId="098F9572" w14:textId="77777777" w:rsidR="00C10A42" w:rsidRDefault="00C10A42" w:rsidP="00E36FD7">
      <w:pPr>
        <w:spacing w:before="120" w:after="360" w:line="360" w:lineRule="auto"/>
        <w:rPr>
          <w:rFonts w:cs="Times New Roman"/>
          <w:b/>
          <w:lang w:val="el-GR"/>
        </w:rPr>
      </w:pPr>
    </w:p>
    <w:p w14:paraId="058FD950" w14:textId="77777777" w:rsidR="00D01D6D" w:rsidRDefault="00D01D6D" w:rsidP="00E36FD7">
      <w:pPr>
        <w:spacing w:before="120" w:after="360" w:line="360" w:lineRule="auto"/>
        <w:rPr>
          <w:rFonts w:cs="Times New Roman"/>
          <w:b/>
          <w:lang w:val="el-GR"/>
        </w:rPr>
      </w:pPr>
    </w:p>
    <w:p w14:paraId="7A90968B" w14:textId="77777777" w:rsidR="00D01D6D" w:rsidRDefault="00D01D6D" w:rsidP="00E36FD7">
      <w:pPr>
        <w:spacing w:before="120" w:after="360" w:line="360" w:lineRule="auto"/>
        <w:rPr>
          <w:rFonts w:cs="Times New Roman"/>
          <w:b/>
          <w:lang w:val="el-GR"/>
        </w:rPr>
      </w:pPr>
    </w:p>
    <w:p w14:paraId="4727364A" w14:textId="77777777" w:rsidR="004201B0" w:rsidRDefault="004201B0" w:rsidP="00E36FD7">
      <w:pPr>
        <w:spacing w:before="120" w:after="360" w:line="360" w:lineRule="auto"/>
        <w:rPr>
          <w:rFonts w:cs="Times New Roman"/>
          <w:b/>
          <w:lang w:val="el-GR"/>
        </w:rPr>
      </w:pPr>
    </w:p>
    <w:p w14:paraId="0C03C498" w14:textId="77777777" w:rsidR="006A571B" w:rsidRDefault="006A571B" w:rsidP="00E36FD7">
      <w:pPr>
        <w:spacing w:before="120" w:after="360" w:line="360" w:lineRule="auto"/>
        <w:rPr>
          <w:rFonts w:cs="Times New Roman"/>
          <w:b/>
          <w:lang w:val="el-GR"/>
        </w:rPr>
      </w:pPr>
    </w:p>
    <w:p w14:paraId="6D56E974" w14:textId="77777777" w:rsidR="00545735" w:rsidRDefault="00545735" w:rsidP="00E36FD7">
      <w:pPr>
        <w:spacing w:before="120" w:after="360" w:line="360" w:lineRule="auto"/>
        <w:rPr>
          <w:rFonts w:cs="Times New Roman"/>
          <w:b/>
          <w:lang w:val="el-GR"/>
        </w:rPr>
      </w:pPr>
    </w:p>
    <w:p w14:paraId="0B313D05" w14:textId="1967A7E8" w:rsidR="00D01D6D" w:rsidRDefault="00D01D6D" w:rsidP="00E36FD7">
      <w:pPr>
        <w:spacing w:before="120" w:after="360" w:line="360" w:lineRule="auto"/>
        <w:rPr>
          <w:rFonts w:cs="Times New Roman"/>
          <w:b/>
          <w:lang w:val="el-GR"/>
        </w:rPr>
      </w:pPr>
      <w:r>
        <w:rPr>
          <w:rFonts w:cs="Times New Roman"/>
          <w:b/>
          <w:lang w:val="el-GR"/>
        </w:rPr>
        <w:lastRenderedPageBreak/>
        <w:t>4</w:t>
      </w:r>
      <w:r w:rsidR="00153DD2">
        <w:rPr>
          <w:rFonts w:cs="Times New Roman"/>
          <w:b/>
          <w:lang w:val="el-GR"/>
        </w:rPr>
        <w:t>.1</w:t>
      </w:r>
      <w:r>
        <w:rPr>
          <w:rFonts w:cs="Times New Roman"/>
          <w:b/>
          <w:lang w:val="el-GR"/>
        </w:rPr>
        <w:t xml:space="preserve">. </w:t>
      </w:r>
      <w:r w:rsidR="00677AF3">
        <w:rPr>
          <w:rFonts w:cs="Times New Roman"/>
          <w:b/>
          <w:lang w:val="el-GR"/>
        </w:rPr>
        <w:t>Πλαίσιο μεθοδολογίας για τη χωροθέτηση εγκαταστάσεων ΑΠΕ</w:t>
      </w:r>
    </w:p>
    <w:p w14:paraId="547788A8" w14:textId="41918091" w:rsidR="00191823" w:rsidRDefault="00191823" w:rsidP="00191823">
      <w:pPr>
        <w:tabs>
          <w:tab w:val="left" w:pos="3950"/>
        </w:tabs>
        <w:spacing w:before="120" w:after="360" w:line="360" w:lineRule="auto"/>
        <w:rPr>
          <w:rFonts w:cs="Times New Roman"/>
          <w:lang w:val="el-GR"/>
        </w:rPr>
      </w:pPr>
      <w:r w:rsidRPr="00191823">
        <w:rPr>
          <w:rFonts w:cs="Times New Roman"/>
          <w:lang w:val="el-GR"/>
        </w:rPr>
        <w:t>Σκοπός του παρόντος κεφαλαίου είναι η ανάπτυξη μιας πολυκριτήριας</w:t>
      </w:r>
      <w:r>
        <w:rPr>
          <w:rFonts w:cs="Times New Roman"/>
          <w:lang w:val="el-GR"/>
        </w:rPr>
        <w:t xml:space="preserve"> </w:t>
      </w:r>
      <w:r w:rsidRPr="00191823">
        <w:rPr>
          <w:rFonts w:cs="Times New Roman"/>
          <w:lang w:val="el-GR"/>
        </w:rPr>
        <w:t xml:space="preserve">μεθοδολογίας για τη </w:t>
      </w:r>
      <w:r>
        <w:rPr>
          <w:rFonts w:cs="Times New Roman"/>
          <w:lang w:val="el-GR"/>
        </w:rPr>
        <w:t>χωροθέτηση</w:t>
      </w:r>
      <w:r w:rsidRPr="00191823">
        <w:rPr>
          <w:rFonts w:cs="Times New Roman"/>
          <w:lang w:val="el-GR"/>
        </w:rPr>
        <w:t xml:space="preserve"> </w:t>
      </w:r>
      <w:r>
        <w:rPr>
          <w:rFonts w:cs="Times New Roman"/>
          <w:lang w:val="el-GR"/>
        </w:rPr>
        <w:t xml:space="preserve">εγκαταστάσεων ΑΠΕ </w:t>
      </w:r>
      <w:r w:rsidRPr="00191823">
        <w:rPr>
          <w:rFonts w:cs="Times New Roman"/>
          <w:lang w:val="el-GR"/>
        </w:rPr>
        <w:t>και η</w:t>
      </w:r>
      <w:r>
        <w:rPr>
          <w:rFonts w:cs="Times New Roman"/>
          <w:lang w:val="el-GR"/>
        </w:rPr>
        <w:t xml:space="preserve"> εφαρμογή</w:t>
      </w:r>
      <w:r w:rsidRPr="00191823">
        <w:rPr>
          <w:rFonts w:cs="Times New Roman"/>
          <w:lang w:val="el-GR"/>
        </w:rPr>
        <w:t xml:space="preserve"> της σε πραγματικά δεδομένα</w:t>
      </w:r>
      <w:r>
        <w:rPr>
          <w:rFonts w:cs="Times New Roman"/>
          <w:lang w:val="el-GR"/>
        </w:rPr>
        <w:t xml:space="preserve"> στη Κρήτη</w:t>
      </w:r>
      <w:r w:rsidRPr="00191823">
        <w:rPr>
          <w:rFonts w:cs="Times New Roman"/>
          <w:lang w:val="el-GR"/>
        </w:rPr>
        <w:t>.</w:t>
      </w:r>
    </w:p>
    <w:p w14:paraId="2C0C9459" w14:textId="04C7145D" w:rsidR="00D01D6D" w:rsidRDefault="00545735" w:rsidP="00D01D6D">
      <w:pPr>
        <w:tabs>
          <w:tab w:val="left" w:pos="3950"/>
        </w:tabs>
        <w:spacing w:before="120" w:after="360" w:line="360" w:lineRule="auto"/>
        <w:rPr>
          <w:rFonts w:cs="Times New Roman"/>
          <w:lang w:val="el-GR"/>
        </w:rPr>
      </w:pPr>
      <w:r>
        <w:rPr>
          <w:rFonts w:cs="Times New Roman"/>
          <w:noProof/>
          <w:lang w:val="el-GR" w:eastAsia="el-GR"/>
        </w:rPr>
        <mc:AlternateContent>
          <mc:Choice Requires="wps">
            <w:drawing>
              <wp:anchor distT="0" distB="0" distL="114300" distR="114300" simplePos="0" relativeHeight="251637760" behindDoc="0" locked="0" layoutInCell="1" allowOverlap="1" wp14:anchorId="563E8945" wp14:editId="64D3C20D">
                <wp:simplePos x="0" y="0"/>
                <wp:positionH relativeFrom="column">
                  <wp:posOffset>8255</wp:posOffset>
                </wp:positionH>
                <wp:positionV relativeFrom="paragraph">
                  <wp:posOffset>607752</wp:posOffset>
                </wp:positionV>
                <wp:extent cx="1019287" cy="493395"/>
                <wp:effectExtent l="0" t="0" r="28575" b="20955"/>
                <wp:wrapNone/>
                <wp:docPr id="55" name="Rectangle 55"/>
                <wp:cNvGraphicFramePr/>
                <a:graphic xmlns:a="http://schemas.openxmlformats.org/drawingml/2006/main">
                  <a:graphicData uri="http://schemas.microsoft.com/office/word/2010/wordprocessingShape">
                    <wps:wsp>
                      <wps:cNvSpPr/>
                      <wps:spPr>
                        <a:xfrm>
                          <a:off x="0" y="0"/>
                          <a:ext cx="1019287" cy="493395"/>
                        </a:xfrm>
                        <a:prstGeom prst="rect">
                          <a:avLst/>
                        </a:prstGeom>
                      </wps:spPr>
                      <wps:style>
                        <a:lnRef idx="2">
                          <a:schemeClr val="dk1"/>
                        </a:lnRef>
                        <a:fillRef idx="1">
                          <a:schemeClr val="lt1"/>
                        </a:fillRef>
                        <a:effectRef idx="0">
                          <a:schemeClr val="dk1"/>
                        </a:effectRef>
                        <a:fontRef idx="minor">
                          <a:schemeClr val="dk1"/>
                        </a:fontRef>
                      </wps:style>
                      <wps:txbx>
                        <w:txbxContent>
                          <w:p w14:paraId="21B7E3F9" w14:textId="034A6DBD" w:rsidR="00DC6FAF" w:rsidRPr="00D01D6D" w:rsidRDefault="00DC6FAF" w:rsidP="00D01D6D">
                            <w:pPr>
                              <w:jc w:val="center"/>
                              <w:rPr>
                                <w:lang w:val="el-GR"/>
                              </w:rPr>
                            </w:pPr>
                            <w:r>
                              <w:rPr>
                                <w:lang w:val="el-GR"/>
                              </w:rPr>
                              <w:t>Καθορισμός</w:t>
                            </w:r>
                            <w:r>
                              <w:rPr>
                                <w:lang w:val="el-GR"/>
                              </w:rPr>
                              <w:br/>
                              <w:t>προβλήματος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63E8945" id="Rectangle 55" o:spid="_x0000_s1043" style="position:absolute;margin-left:.65pt;margin-top:47.85pt;width:80.25pt;height:38.85pt;z-index:251637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" fillcolor="white [3201]" strokecolor="black [3200]" strokeweight="1pt">
                <v:textbox>
                  <w:txbxContent>
                    <w:p w14:paraId="21B7E3F9" w14:textId="034A6DBD" w:rsidR="00DC6FAF" w:rsidRPr="00D01D6D" w:rsidRDefault="00DC6FAF" w:rsidP="00D01D6D">
                      <w:pPr>
                        <w:jc w:val="center"/>
                        <w:rPr>
                          <w:lang w:val="el-GR"/>
                        </w:rPr>
                      </w:pPr>
                      <w:r>
                        <w:rPr>
                          <w:lang w:val="el-GR"/>
                        </w:rPr>
                        <w:t>Καθορισμός</w:t>
                      </w:r>
                      <w:r>
                        <w:rPr>
                          <w:lang w:val="el-GR"/>
                        </w:rPr>
                        <w:br/>
                        <w:t>προβλήματος</w:t>
                      </w:r>
                    </w:p>
                  </w:txbxContent>
                </v:textbox>
              </v:rect>
            </w:pict>
          </mc:Fallback>
        </mc:AlternateContent>
      </w:r>
      <w:r>
        <w:rPr>
          <w:rFonts w:cs="Times New Roman"/>
          <w:noProof/>
          <w:lang w:val="el-GR" w:eastAsia="el-GR"/>
        </w:rPr>
        <mc:AlternateContent>
          <mc:Choice Requires="wps">
            <w:drawing>
              <wp:anchor distT="0" distB="0" distL="114300" distR="114300" simplePos="0" relativeHeight="251665408" behindDoc="0" locked="0" layoutInCell="1" allowOverlap="1" wp14:anchorId="0107AD4A" wp14:editId="2AC85566">
                <wp:simplePos x="0" y="0"/>
                <wp:positionH relativeFrom="column">
                  <wp:posOffset>4075883</wp:posOffset>
                </wp:positionH>
                <wp:positionV relativeFrom="paragraph">
                  <wp:posOffset>584346</wp:posOffset>
                </wp:positionV>
                <wp:extent cx="1124793" cy="493395"/>
                <wp:effectExtent l="0" t="0" r="18415" b="20955"/>
                <wp:wrapNone/>
                <wp:docPr id="59" name="Rectangle 59"/>
                <wp:cNvGraphicFramePr/>
                <a:graphic xmlns:a="http://schemas.openxmlformats.org/drawingml/2006/main">
                  <a:graphicData uri="http://schemas.microsoft.com/office/word/2010/wordprocessingShape">
                    <wps:wsp>
                      <wps:cNvSpPr/>
                      <wps:spPr>
                        <a:xfrm>
                          <a:off x="0" y="0"/>
                          <a:ext cx="1124793" cy="493395"/>
                        </a:xfrm>
                        <a:prstGeom prst="rect">
                          <a:avLst/>
                        </a:prstGeom>
                      </wps:spPr>
                      <wps:style>
                        <a:lnRef idx="2">
                          <a:schemeClr val="dk1"/>
                        </a:lnRef>
                        <a:fillRef idx="1">
                          <a:schemeClr val="lt1"/>
                        </a:fillRef>
                        <a:effectRef idx="0">
                          <a:schemeClr val="dk1"/>
                        </a:effectRef>
                        <a:fontRef idx="minor">
                          <a:schemeClr val="dk1"/>
                        </a:fontRef>
                      </wps:style>
                      <wps:txbx>
                        <w:txbxContent>
                          <w:p w14:paraId="1FDFF738" w14:textId="0356E714" w:rsidR="00DC6FAF" w:rsidRPr="00D01D6D" w:rsidRDefault="00DC6FAF" w:rsidP="00D01D6D">
                            <w:pPr>
                              <w:jc w:val="center"/>
                              <w:rPr>
                                <w:lang w:val="el-GR"/>
                              </w:rPr>
                            </w:pPr>
                            <w:r>
                              <w:rPr>
                                <w:lang w:val="el-GR"/>
                              </w:rPr>
                              <w:t>Συμπεράσματα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107AD4A" id="Rectangle 59" o:spid="_x0000_s1044" style="position:absolute;margin-left:320.95pt;margin-top:46pt;width:88.55pt;height:38.8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" fillcolor="white [3201]" strokecolor="black [3200]" strokeweight="1pt">
                <v:textbox>
                  <w:txbxContent>
                    <w:p w14:paraId="1FDFF738" w14:textId="0356E714" w:rsidR="00DC6FAF" w:rsidRPr="00D01D6D" w:rsidRDefault="00DC6FAF" w:rsidP="00D01D6D">
                      <w:pPr>
                        <w:jc w:val="center"/>
                        <w:rPr>
                          <w:lang w:val="el-GR"/>
                        </w:rPr>
                      </w:pPr>
                      <w:r>
                        <w:rPr>
                          <w:lang w:val="el-GR"/>
                        </w:rPr>
                        <w:t>Συμπεράσματα</w:t>
                      </w:r>
                    </w:p>
                  </w:txbxContent>
                </v:textbox>
              </v:rect>
            </w:pict>
          </mc:Fallback>
        </mc:AlternateContent>
      </w:r>
      <w:r w:rsidR="00D01D6D">
        <w:rPr>
          <w:rFonts w:cs="Times New Roman"/>
          <w:lang w:val="el-GR"/>
        </w:rPr>
        <w:t>Η δ</w:t>
      </w:r>
      <w:r w:rsidR="00D01D6D" w:rsidRPr="00D01D6D">
        <w:rPr>
          <w:rFonts w:cs="Times New Roman"/>
          <w:lang w:val="el-GR"/>
        </w:rPr>
        <w:t xml:space="preserve">ιαδικασία επίλυσης </w:t>
      </w:r>
      <w:r w:rsidR="00D01D6D">
        <w:rPr>
          <w:rFonts w:cs="Times New Roman"/>
          <w:lang w:val="el-GR"/>
        </w:rPr>
        <w:t xml:space="preserve">του </w:t>
      </w:r>
      <w:r w:rsidR="00D01D6D" w:rsidRPr="00D01D6D">
        <w:rPr>
          <w:rFonts w:cs="Times New Roman"/>
          <w:lang w:val="el-GR"/>
        </w:rPr>
        <w:t>προβλήματος</w:t>
      </w:r>
      <w:r w:rsidR="00D01D6D">
        <w:rPr>
          <w:rFonts w:cs="Times New Roman"/>
          <w:lang w:val="el-GR"/>
        </w:rPr>
        <w:t xml:space="preserve"> αναλύθηκε στο τμήμα </w:t>
      </w:r>
      <w:r w:rsidR="00C83B12">
        <w:rPr>
          <w:rFonts w:cs="Times New Roman"/>
          <w:lang w:val="el-GR"/>
        </w:rPr>
        <w:t>1.2.2</w:t>
      </w:r>
      <w:r w:rsidR="00D01D6D">
        <w:rPr>
          <w:rFonts w:cs="Times New Roman"/>
          <w:lang w:val="el-GR"/>
        </w:rPr>
        <w:t xml:space="preserve"> και περιγράφεται στο σχήμα </w:t>
      </w:r>
      <w:r w:rsidR="00C83B12">
        <w:rPr>
          <w:rFonts w:cs="Times New Roman"/>
          <w:lang w:val="el-GR"/>
        </w:rPr>
        <w:t>13.</w:t>
      </w:r>
    </w:p>
    <w:p w14:paraId="6B02C339" w14:textId="17DD4172" w:rsidR="00D01D6D" w:rsidRPr="00D01D6D" w:rsidRDefault="00C83B12" w:rsidP="00D01D6D">
      <w:pPr>
        <w:tabs>
          <w:tab w:val="left" w:pos="3950"/>
        </w:tabs>
        <w:spacing w:before="120" w:after="360" w:line="360" w:lineRule="auto"/>
        <w:rPr>
          <w:rFonts w:cs="Times New Roman"/>
          <w:lang w:val="el-GR"/>
        </w:rPr>
      </w:pPr>
      <w:r>
        <w:rPr>
          <w:rFonts w:cs="Times New Roman"/>
          <w:b/>
          <w:noProof/>
          <w:lang w:val="el-GR" w:eastAsia="el-GR"/>
        </w:rPr>
        <mc:AlternateContent>
          <mc:Choice Requires="wps">
            <w:drawing>
              <wp:anchor distT="0" distB="0" distL="114300" distR="114300" simplePos="0" relativeHeight="251680768" behindDoc="0" locked="0" layoutInCell="1" allowOverlap="1" wp14:anchorId="7FA81A7E" wp14:editId="6280FA60">
                <wp:simplePos x="0" y="0"/>
                <wp:positionH relativeFrom="column">
                  <wp:posOffset>4450625</wp:posOffset>
                </wp:positionH>
                <wp:positionV relativeFrom="paragraph">
                  <wp:posOffset>381131</wp:posOffset>
                </wp:positionV>
                <wp:extent cx="395922" cy="283210"/>
                <wp:effectExtent l="0" t="20002" r="41592" b="22543"/>
                <wp:wrapNone/>
                <wp:docPr id="200" name="Right Arrow 200"/>
                <wp:cNvGraphicFramePr/>
                <a:graphic xmlns:a="http://schemas.openxmlformats.org/drawingml/2006/main">
                  <a:graphicData uri="http://schemas.microsoft.com/office/word/2010/wordprocessingShape">
                    <wps:wsp>
                      <wps:cNvSpPr/>
                      <wps:spPr>
                        <a:xfrm rot="16200000">
                          <a:off x="0" y="0"/>
                          <a:ext cx="395922" cy="283210"/>
                        </a:xfrm>
                        <a:prstGeom prst="right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6D6BAE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200" o:spid="_x0000_s1026" type="#_x0000_t13" style="position:absolute;margin-left:350.45pt;margin-top:30pt;width:31.15pt;height:22.3pt;rotation:-90;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" adj="13875" fillcolor="white [3201]" strokecolor="black [3200]" strokeweight="1pt"/>
            </w:pict>
          </mc:Fallback>
        </mc:AlternateContent>
      </w:r>
      <w:r>
        <w:rPr>
          <w:rFonts w:cs="Times New Roman"/>
          <w:b/>
          <w:noProof/>
          <w:lang w:val="el-GR" w:eastAsia="el-GR"/>
        </w:rPr>
        <mc:AlternateContent>
          <mc:Choice Requires="wps">
            <w:drawing>
              <wp:anchor distT="0" distB="0" distL="114300" distR="114300" simplePos="0" relativeHeight="251667456" behindDoc="0" locked="0" layoutInCell="1" allowOverlap="1" wp14:anchorId="2E361C90" wp14:editId="09122A4B">
                <wp:simplePos x="0" y="0"/>
                <wp:positionH relativeFrom="column">
                  <wp:posOffset>329807</wp:posOffset>
                </wp:positionH>
                <wp:positionV relativeFrom="paragraph">
                  <wp:posOffset>393515</wp:posOffset>
                </wp:positionV>
                <wp:extent cx="380174" cy="283221"/>
                <wp:effectExtent l="0" t="8890" r="30480" b="30480"/>
                <wp:wrapNone/>
                <wp:docPr id="60" name="Right Arrow 60"/>
                <wp:cNvGraphicFramePr/>
                <a:graphic xmlns:a="http://schemas.openxmlformats.org/drawingml/2006/main">
                  <a:graphicData uri="http://schemas.microsoft.com/office/word/2010/wordprocessingShape">
                    <wps:wsp>
                      <wps:cNvSpPr/>
                      <wps:spPr>
                        <a:xfrm rot="5400000">
                          <a:off x="0" y="0"/>
                          <a:ext cx="380174" cy="283221"/>
                        </a:xfrm>
                        <a:prstGeom prst="right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E3EC356" id="Right Arrow 60" o:spid="_x0000_s1026" type="#_x0000_t13" style="position:absolute;margin-left:25.95pt;margin-top:31pt;width:29.95pt;height:22.3pt;rotation:90;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" adj="13554" fillcolor="white [3201]" strokecolor="black [3200]" strokeweight="1pt"/>
            </w:pict>
          </mc:Fallback>
        </mc:AlternateContent>
      </w:r>
    </w:p>
    <w:p w14:paraId="559E320E" w14:textId="6687DA72" w:rsidR="00D01D6D" w:rsidRDefault="00C83B12" w:rsidP="00E36FD7">
      <w:pPr>
        <w:spacing w:before="120" w:after="360" w:line="360" w:lineRule="auto"/>
        <w:rPr>
          <w:rFonts w:cs="Times New Roman"/>
          <w:b/>
          <w:lang w:val="el-GR"/>
        </w:rPr>
      </w:pPr>
      <w:r>
        <w:rPr>
          <w:rFonts w:cs="Times New Roman"/>
          <w:noProof/>
          <w:lang w:val="el-GR" w:eastAsia="el-GR"/>
        </w:rPr>
        <mc:AlternateContent>
          <mc:Choice Requires="wps">
            <w:drawing>
              <wp:anchor distT="0" distB="0" distL="114300" distR="114300" simplePos="0" relativeHeight="251663360" behindDoc="0" locked="0" layoutInCell="1" allowOverlap="1" wp14:anchorId="35B7FD54" wp14:editId="18ED2490">
                <wp:simplePos x="0" y="0"/>
                <wp:positionH relativeFrom="column">
                  <wp:posOffset>4124943</wp:posOffset>
                </wp:positionH>
                <wp:positionV relativeFrom="paragraph">
                  <wp:posOffset>228330</wp:posOffset>
                </wp:positionV>
                <wp:extent cx="1003413" cy="493395"/>
                <wp:effectExtent l="0" t="0" r="25400" b="20955"/>
                <wp:wrapNone/>
                <wp:docPr id="58" name="Rectangle 58"/>
                <wp:cNvGraphicFramePr/>
                <a:graphic xmlns:a="http://schemas.openxmlformats.org/drawingml/2006/main">
                  <a:graphicData uri="http://schemas.microsoft.com/office/word/2010/wordprocessingShape">
                    <wps:wsp>
                      <wps:cNvSpPr/>
                      <wps:spPr>
                        <a:xfrm>
                          <a:off x="0" y="0"/>
                          <a:ext cx="1003413" cy="493395"/>
                        </a:xfrm>
                        <a:prstGeom prst="rect">
                          <a:avLst/>
                        </a:prstGeom>
                      </wps:spPr>
                      <wps:style>
                        <a:lnRef idx="2">
                          <a:schemeClr val="dk1"/>
                        </a:lnRef>
                        <a:fillRef idx="1">
                          <a:schemeClr val="lt1"/>
                        </a:fillRef>
                        <a:effectRef idx="0">
                          <a:schemeClr val="dk1"/>
                        </a:effectRef>
                        <a:fontRef idx="minor">
                          <a:schemeClr val="dk1"/>
                        </a:fontRef>
                      </wps:style>
                      <wps:txbx>
                        <w:txbxContent>
                          <w:p w14:paraId="3E3A583B" w14:textId="7F7C904F" w:rsidR="00DC6FAF" w:rsidRPr="00D01D6D" w:rsidRDefault="00DC6FAF" w:rsidP="00D01D6D">
                            <w:pPr>
                              <w:jc w:val="center"/>
                              <w:rPr>
                                <w:lang w:val="el-GR"/>
                              </w:rPr>
                            </w:pPr>
                            <w:r>
                              <w:rPr>
                                <w:lang w:val="el-GR"/>
                              </w:rPr>
                              <w:t>Επεξεργασία στοιχείων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5B7FD54" id="Rectangle 58" o:spid="_x0000_s1045" style="position:absolute;margin-left:324.8pt;margin-top:18pt;width:79pt;height:38.8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" fillcolor="white [3201]" strokecolor="black [3200]" strokeweight="1pt">
                <v:textbox>
                  <w:txbxContent>
                    <w:p w14:paraId="3E3A583B" w14:textId="7F7C904F" w:rsidR="00DC6FAF" w:rsidRPr="00D01D6D" w:rsidRDefault="00DC6FAF" w:rsidP="00D01D6D">
                      <w:pPr>
                        <w:jc w:val="center"/>
                        <w:rPr>
                          <w:lang w:val="el-GR"/>
                        </w:rPr>
                      </w:pPr>
                      <w:r>
                        <w:rPr>
                          <w:lang w:val="el-GR"/>
                        </w:rPr>
                        <w:t>Επεξεργασία στοιχείων</w:t>
                      </w:r>
                    </w:p>
                  </w:txbxContent>
                </v:textbox>
              </v:rect>
            </w:pict>
          </mc:Fallback>
        </mc:AlternateContent>
      </w:r>
      <w:r>
        <w:rPr>
          <w:rFonts w:cs="Times New Roman"/>
          <w:b/>
          <w:noProof/>
          <w:lang w:val="el-GR" w:eastAsia="el-GR"/>
        </w:rPr>
        <mc:AlternateContent>
          <mc:Choice Requires="wps">
            <w:drawing>
              <wp:anchor distT="0" distB="0" distL="114300" distR="114300" simplePos="0" relativeHeight="251677696" behindDoc="0" locked="0" layoutInCell="1" allowOverlap="1" wp14:anchorId="0ABAF30E" wp14:editId="5CA06D52">
                <wp:simplePos x="0" y="0"/>
                <wp:positionH relativeFrom="column">
                  <wp:posOffset>3712075</wp:posOffset>
                </wp:positionH>
                <wp:positionV relativeFrom="paragraph">
                  <wp:posOffset>341523</wp:posOffset>
                </wp:positionV>
                <wp:extent cx="412694" cy="283210"/>
                <wp:effectExtent l="0" t="19050" r="45085" b="40640"/>
                <wp:wrapNone/>
                <wp:docPr id="199" name="Right Arrow 199"/>
                <wp:cNvGraphicFramePr/>
                <a:graphic xmlns:a="http://schemas.openxmlformats.org/drawingml/2006/main">
                  <a:graphicData uri="http://schemas.microsoft.com/office/word/2010/wordprocessingShape">
                    <wps:wsp>
                      <wps:cNvSpPr/>
                      <wps:spPr>
                        <a:xfrm>
                          <a:off x="0" y="0"/>
                          <a:ext cx="412694" cy="283210"/>
                        </a:xfrm>
                        <a:prstGeom prst="right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AFE9828" id="Right Arrow 199" o:spid="_x0000_s1026" type="#_x0000_t13" style="position:absolute;margin-left:292.3pt;margin-top:26.9pt;width:32.5pt;height:22.3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" adj="14189" fillcolor="white [3201]" strokecolor="black [3200]" strokeweight="1pt"/>
            </w:pict>
          </mc:Fallback>
        </mc:AlternateContent>
      </w:r>
      <w:r>
        <w:rPr>
          <w:rFonts w:cs="Times New Roman"/>
          <w:noProof/>
          <w:lang w:val="el-GR" w:eastAsia="el-GR"/>
        </w:rPr>
        <mc:AlternateContent>
          <mc:Choice Requires="wps">
            <w:drawing>
              <wp:anchor distT="0" distB="0" distL="114300" distR="114300" simplePos="0" relativeHeight="251671552" behindDoc="0" locked="0" layoutInCell="1" allowOverlap="1" wp14:anchorId="7C5B0758" wp14:editId="118EC7CC">
                <wp:simplePos x="0" y="0"/>
                <wp:positionH relativeFrom="column">
                  <wp:posOffset>2691883</wp:posOffset>
                </wp:positionH>
                <wp:positionV relativeFrom="paragraph">
                  <wp:posOffset>252522</wp:posOffset>
                </wp:positionV>
                <wp:extent cx="1019596" cy="493395"/>
                <wp:effectExtent l="0" t="0" r="28575" b="20955"/>
                <wp:wrapNone/>
                <wp:docPr id="197" name="Rectangle 197"/>
                <wp:cNvGraphicFramePr/>
                <a:graphic xmlns:a="http://schemas.openxmlformats.org/drawingml/2006/main">
                  <a:graphicData uri="http://schemas.microsoft.com/office/word/2010/wordprocessingShape">
                    <wps:wsp>
                      <wps:cNvSpPr/>
                      <wps:spPr>
                        <a:xfrm>
                          <a:off x="0" y="0"/>
                          <a:ext cx="1019596" cy="493395"/>
                        </a:xfrm>
                        <a:prstGeom prst="rect">
                          <a:avLst/>
                        </a:prstGeom>
                      </wps:spPr>
                      <wps:style>
                        <a:lnRef idx="2">
                          <a:schemeClr val="dk1"/>
                        </a:lnRef>
                        <a:fillRef idx="1">
                          <a:schemeClr val="lt1"/>
                        </a:fillRef>
                        <a:effectRef idx="0">
                          <a:schemeClr val="dk1"/>
                        </a:effectRef>
                        <a:fontRef idx="minor">
                          <a:schemeClr val="dk1"/>
                        </a:fontRef>
                      </wps:style>
                      <wps:txbx>
                        <w:txbxContent>
                          <w:p w14:paraId="2572DD05" w14:textId="6990290B" w:rsidR="00DC6FAF" w:rsidRPr="00D01D6D" w:rsidRDefault="00DC6FAF" w:rsidP="00C83B12">
                            <w:pPr>
                              <w:jc w:val="center"/>
                              <w:rPr>
                                <w:lang w:val="el-GR"/>
                              </w:rPr>
                            </w:pPr>
                            <w:r>
                              <w:rPr>
                                <w:lang w:val="el-GR"/>
                              </w:rPr>
                              <w:t>Καθορισμός βαρών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C5B0758" id="Rectangle 197" o:spid="_x0000_s1046" style="position:absolute;margin-left:211.95pt;margin-top:19.9pt;width:80.3pt;height:38.85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" fillcolor="white [3201]" strokecolor="black [3200]" strokeweight="1pt">
                <v:textbox>
                  <w:txbxContent>
                    <w:p w14:paraId="2572DD05" w14:textId="6990290B" w:rsidR="00DC6FAF" w:rsidRPr="00D01D6D" w:rsidRDefault="00DC6FAF" w:rsidP="00C83B12">
                      <w:pPr>
                        <w:jc w:val="center"/>
                        <w:rPr>
                          <w:lang w:val="el-GR"/>
                        </w:rPr>
                      </w:pPr>
                      <w:r>
                        <w:rPr>
                          <w:lang w:val="el-GR"/>
                        </w:rPr>
                        <w:t>Καθορισμός βαρών</w:t>
                      </w:r>
                    </w:p>
                  </w:txbxContent>
                </v:textbox>
              </v:rect>
            </w:pict>
          </mc:Fallback>
        </mc:AlternateContent>
      </w:r>
      <w:r>
        <w:rPr>
          <w:rFonts w:cs="Times New Roman"/>
          <w:b/>
          <w:noProof/>
          <w:lang w:val="el-GR" w:eastAsia="el-GR"/>
        </w:rPr>
        <mc:AlternateContent>
          <mc:Choice Requires="wps">
            <w:drawing>
              <wp:anchor distT="0" distB="0" distL="114300" distR="114300" simplePos="0" relativeHeight="251674624" behindDoc="0" locked="0" layoutInCell="1" allowOverlap="1" wp14:anchorId="09BE2EA3" wp14:editId="2D938AE4">
                <wp:simplePos x="0" y="0"/>
                <wp:positionH relativeFrom="column">
                  <wp:posOffset>2280150</wp:posOffset>
                </wp:positionH>
                <wp:positionV relativeFrom="paragraph">
                  <wp:posOffset>365984</wp:posOffset>
                </wp:positionV>
                <wp:extent cx="412694" cy="283210"/>
                <wp:effectExtent l="0" t="19050" r="45085" b="40640"/>
                <wp:wrapNone/>
                <wp:docPr id="198" name="Right Arrow 198"/>
                <wp:cNvGraphicFramePr/>
                <a:graphic xmlns:a="http://schemas.openxmlformats.org/drawingml/2006/main">
                  <a:graphicData uri="http://schemas.microsoft.com/office/word/2010/wordprocessingShape">
                    <wps:wsp>
                      <wps:cNvSpPr/>
                      <wps:spPr>
                        <a:xfrm>
                          <a:off x="0" y="0"/>
                          <a:ext cx="412694" cy="283210"/>
                        </a:xfrm>
                        <a:prstGeom prst="right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5E92813" id="Right Arrow 198" o:spid="_x0000_s1026" type="#_x0000_t13" style="position:absolute;margin-left:179.55pt;margin-top:28.8pt;width:32.5pt;height:22.3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" adj="14189" fillcolor="white [3201]" strokecolor="black [3200]" strokeweight="1pt"/>
            </w:pict>
          </mc:Fallback>
        </mc:AlternateContent>
      </w:r>
      <w:r>
        <w:rPr>
          <w:rFonts w:cs="Times New Roman"/>
          <w:noProof/>
          <w:lang w:val="el-GR" w:eastAsia="el-GR"/>
        </w:rPr>
        <mc:AlternateContent>
          <mc:Choice Requires="wps">
            <w:drawing>
              <wp:anchor distT="0" distB="0" distL="114300" distR="114300" simplePos="0" relativeHeight="251643904" behindDoc="0" locked="0" layoutInCell="1" allowOverlap="1" wp14:anchorId="25E1A378" wp14:editId="104425FF">
                <wp:simplePos x="0" y="0"/>
                <wp:positionH relativeFrom="column">
                  <wp:posOffset>1348049</wp:posOffset>
                </wp:positionH>
                <wp:positionV relativeFrom="paragraph">
                  <wp:posOffset>242733</wp:posOffset>
                </wp:positionV>
                <wp:extent cx="930584" cy="493614"/>
                <wp:effectExtent l="0" t="0" r="22225" b="20955"/>
                <wp:wrapNone/>
                <wp:docPr id="57" name="Rectangle 57"/>
                <wp:cNvGraphicFramePr/>
                <a:graphic xmlns:a="http://schemas.openxmlformats.org/drawingml/2006/main">
                  <a:graphicData uri="http://schemas.microsoft.com/office/word/2010/wordprocessingShape">
                    <wps:wsp>
                      <wps:cNvSpPr/>
                      <wps:spPr>
                        <a:xfrm>
                          <a:off x="0" y="0"/>
                          <a:ext cx="930584" cy="493614"/>
                        </a:xfrm>
                        <a:prstGeom prst="rect">
                          <a:avLst/>
                        </a:prstGeom>
                      </wps:spPr>
                      <wps:style>
                        <a:lnRef idx="2">
                          <a:schemeClr val="dk1"/>
                        </a:lnRef>
                        <a:fillRef idx="1">
                          <a:schemeClr val="lt1"/>
                        </a:fillRef>
                        <a:effectRef idx="0">
                          <a:schemeClr val="dk1"/>
                        </a:effectRef>
                        <a:fontRef idx="minor">
                          <a:schemeClr val="dk1"/>
                        </a:fontRef>
                      </wps:style>
                      <wps:txbx>
                        <w:txbxContent>
                          <w:p w14:paraId="5213205D" w14:textId="13D30204" w:rsidR="00DC6FAF" w:rsidRPr="00D01D6D" w:rsidRDefault="00DC6FAF" w:rsidP="00D01D6D">
                            <w:pPr>
                              <w:jc w:val="center"/>
                              <w:rPr>
                                <w:lang w:val="el-GR"/>
                              </w:rPr>
                            </w:pPr>
                            <w:r>
                              <w:rPr>
                                <w:lang w:val="el-GR"/>
                              </w:rPr>
                              <w:t>Επιλογή Τοποθεσίας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E1A378" id="Rectangle 57" o:spid="_x0000_s1047" style="position:absolute;margin-left:106.15pt;margin-top:19.1pt;width:73.25pt;height:38.85pt;z-index:251643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" fillcolor="white [3201]" strokecolor="black [3200]" strokeweight="1pt">
                <v:textbox>
                  <w:txbxContent>
                    <w:p w14:paraId="5213205D" w14:textId="13D30204" w:rsidR="00DC6FAF" w:rsidRPr="00D01D6D" w:rsidRDefault="00DC6FAF" w:rsidP="00D01D6D">
                      <w:pPr>
                        <w:jc w:val="center"/>
                        <w:rPr>
                          <w:lang w:val="el-GR"/>
                        </w:rPr>
                      </w:pPr>
                      <w:r>
                        <w:rPr>
                          <w:lang w:val="el-GR"/>
                        </w:rPr>
                        <w:t>Επιλογή Τοποθεσίας</w:t>
                      </w:r>
                    </w:p>
                  </w:txbxContent>
                </v:textbox>
              </v:rect>
            </w:pict>
          </mc:Fallback>
        </mc:AlternateContent>
      </w:r>
      <w:r>
        <w:rPr>
          <w:rFonts w:cs="Times New Roman"/>
          <w:b/>
          <w:noProof/>
          <w:lang w:val="el-GR" w:eastAsia="el-GR"/>
        </w:rPr>
        <mc:AlternateContent>
          <mc:Choice Requires="wps">
            <w:drawing>
              <wp:anchor distT="0" distB="0" distL="114300" distR="114300" simplePos="0" relativeHeight="251669504" behindDoc="0" locked="0" layoutInCell="1" allowOverlap="1" wp14:anchorId="5B6F5EA7" wp14:editId="217260F6">
                <wp:simplePos x="0" y="0"/>
                <wp:positionH relativeFrom="column">
                  <wp:posOffset>938676</wp:posOffset>
                </wp:positionH>
                <wp:positionV relativeFrom="paragraph">
                  <wp:posOffset>367075</wp:posOffset>
                </wp:positionV>
                <wp:extent cx="412694" cy="283210"/>
                <wp:effectExtent l="0" t="19050" r="45085" b="40640"/>
                <wp:wrapNone/>
                <wp:docPr id="194" name="Right Arrow 194"/>
                <wp:cNvGraphicFramePr/>
                <a:graphic xmlns:a="http://schemas.openxmlformats.org/drawingml/2006/main">
                  <a:graphicData uri="http://schemas.microsoft.com/office/word/2010/wordprocessingShape">
                    <wps:wsp>
                      <wps:cNvSpPr/>
                      <wps:spPr>
                        <a:xfrm>
                          <a:off x="0" y="0"/>
                          <a:ext cx="412694" cy="283210"/>
                        </a:xfrm>
                        <a:prstGeom prst="right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13716DC" id="Right Arrow 194" o:spid="_x0000_s1026" type="#_x0000_t13" style="position:absolute;margin-left:73.9pt;margin-top:28.9pt;width:32.5pt;height:22.3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" adj="14189" fillcolor="white [3201]" strokecolor="black [3200]" strokeweight="1pt"/>
            </w:pict>
          </mc:Fallback>
        </mc:AlternateContent>
      </w:r>
      <w:r>
        <w:rPr>
          <w:rFonts w:cs="Times New Roman"/>
          <w:noProof/>
          <w:lang w:val="el-GR" w:eastAsia="el-GR"/>
        </w:rPr>
        <mc:AlternateContent>
          <mc:Choice Requires="wps">
            <w:drawing>
              <wp:anchor distT="0" distB="0" distL="114300" distR="114300" simplePos="0" relativeHeight="251640832" behindDoc="0" locked="0" layoutInCell="1" allowOverlap="1" wp14:anchorId="50928DAF" wp14:editId="3BFE6F1F">
                <wp:simplePos x="0" y="0"/>
                <wp:positionH relativeFrom="column">
                  <wp:posOffset>5485</wp:posOffset>
                </wp:positionH>
                <wp:positionV relativeFrom="paragraph">
                  <wp:posOffset>250106</wp:posOffset>
                </wp:positionV>
                <wp:extent cx="930584" cy="493614"/>
                <wp:effectExtent l="0" t="0" r="22225" b="20955"/>
                <wp:wrapNone/>
                <wp:docPr id="56" name="Rectangle 56"/>
                <wp:cNvGraphicFramePr/>
                <a:graphic xmlns:a="http://schemas.openxmlformats.org/drawingml/2006/main">
                  <a:graphicData uri="http://schemas.microsoft.com/office/word/2010/wordprocessingShape">
                    <wps:wsp>
                      <wps:cNvSpPr/>
                      <wps:spPr>
                        <a:xfrm>
                          <a:off x="0" y="0"/>
                          <a:ext cx="930584" cy="493614"/>
                        </a:xfrm>
                        <a:prstGeom prst="rect">
                          <a:avLst/>
                        </a:prstGeom>
                      </wps:spPr>
                      <wps:style>
                        <a:lnRef idx="2">
                          <a:schemeClr val="dk1"/>
                        </a:lnRef>
                        <a:fillRef idx="1">
                          <a:schemeClr val="lt1"/>
                        </a:fillRef>
                        <a:effectRef idx="0">
                          <a:schemeClr val="dk1"/>
                        </a:effectRef>
                        <a:fontRef idx="minor">
                          <a:schemeClr val="dk1"/>
                        </a:fontRef>
                      </wps:style>
                      <wps:txbx>
                        <w:txbxContent>
                          <w:p w14:paraId="6EB3317B" w14:textId="4791B9FD" w:rsidR="00DC6FAF" w:rsidRPr="00D01D6D" w:rsidRDefault="00DC6FAF" w:rsidP="00D01D6D">
                            <w:pPr>
                              <w:jc w:val="center"/>
                              <w:rPr>
                                <w:lang w:val="el-GR"/>
                              </w:rPr>
                            </w:pPr>
                            <w:r>
                              <w:rPr>
                                <w:lang w:val="el-GR"/>
                              </w:rPr>
                              <w:t>Ορισμός Κριτηρίων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0928DAF" id="Rectangle 56" o:spid="_x0000_s1048" style="position:absolute;margin-left:.45pt;margin-top:19.7pt;width:73.25pt;height:38.85pt;z-index:251640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" fillcolor="white [3201]" strokecolor="black [3200]" strokeweight="1pt">
                <v:textbox>
                  <w:txbxContent>
                    <w:p w14:paraId="6EB3317B" w14:textId="4791B9FD" w:rsidR="00DC6FAF" w:rsidRPr="00D01D6D" w:rsidRDefault="00DC6FAF" w:rsidP="00D01D6D">
                      <w:pPr>
                        <w:jc w:val="center"/>
                        <w:rPr>
                          <w:lang w:val="el-GR"/>
                        </w:rPr>
                      </w:pPr>
                      <w:r>
                        <w:rPr>
                          <w:lang w:val="el-GR"/>
                        </w:rPr>
                        <w:t>Ορισμός Κριτηρίων</w:t>
                      </w:r>
                    </w:p>
                  </w:txbxContent>
                </v:textbox>
              </v:rect>
            </w:pict>
          </mc:Fallback>
        </mc:AlternateContent>
      </w:r>
    </w:p>
    <w:p w14:paraId="471FD6AD" w14:textId="29AE2139" w:rsidR="00191823" w:rsidRDefault="00191823" w:rsidP="00E36FD7">
      <w:pPr>
        <w:spacing w:before="120" w:after="360" w:line="360" w:lineRule="auto"/>
        <w:rPr>
          <w:rFonts w:cs="Times New Roman"/>
          <w:b/>
          <w:lang w:val="el-GR"/>
        </w:rPr>
      </w:pPr>
    </w:p>
    <w:p w14:paraId="2B7B9865" w14:textId="73112AFF" w:rsidR="00191823" w:rsidRDefault="00C83B12" w:rsidP="001E616C">
      <w:pPr>
        <w:spacing w:before="120" w:after="360" w:line="360" w:lineRule="auto"/>
        <w:jc w:val="center"/>
        <w:rPr>
          <w:rFonts w:cs="Times New Roman"/>
          <w:b/>
          <w:lang w:val="el-GR"/>
        </w:rPr>
      </w:pPr>
      <w:r>
        <w:rPr>
          <w:rFonts w:cs="Times New Roman"/>
          <w:b/>
          <w:lang w:val="el-GR"/>
        </w:rPr>
        <w:t xml:space="preserve">Σχήμα 13: </w:t>
      </w:r>
      <w:r w:rsidRPr="00AF08C7">
        <w:rPr>
          <w:rFonts w:cs="Times New Roman"/>
          <w:lang w:val="el-GR"/>
        </w:rPr>
        <w:t>Δ</w:t>
      </w:r>
      <w:r w:rsidRPr="00D01D6D">
        <w:rPr>
          <w:rFonts w:cs="Times New Roman"/>
          <w:lang w:val="el-GR"/>
        </w:rPr>
        <w:t xml:space="preserve">ιαδικασία επίλυσης </w:t>
      </w:r>
      <w:r>
        <w:rPr>
          <w:rFonts w:cs="Times New Roman"/>
          <w:lang w:val="el-GR"/>
        </w:rPr>
        <w:t xml:space="preserve">του </w:t>
      </w:r>
      <w:r w:rsidRPr="00D01D6D">
        <w:rPr>
          <w:rFonts w:cs="Times New Roman"/>
          <w:lang w:val="el-GR"/>
        </w:rPr>
        <w:t>προβλήματος</w:t>
      </w:r>
      <w:r>
        <w:rPr>
          <w:rFonts w:cs="Times New Roman"/>
          <w:lang w:val="el-GR"/>
        </w:rPr>
        <w:t xml:space="preserve"> χωροθέτησης</w:t>
      </w:r>
      <w:r w:rsidRPr="00191823">
        <w:rPr>
          <w:rFonts w:cs="Times New Roman"/>
          <w:lang w:val="el-GR"/>
        </w:rPr>
        <w:t xml:space="preserve"> </w:t>
      </w:r>
      <w:r>
        <w:rPr>
          <w:rFonts w:cs="Times New Roman"/>
          <w:lang w:val="el-GR"/>
        </w:rPr>
        <w:t>εγκαταστάσεων ΑΠΕ</w:t>
      </w:r>
    </w:p>
    <w:p w14:paraId="7F8ECC0B" w14:textId="31255424" w:rsidR="00677AF3" w:rsidRDefault="00677AF3" w:rsidP="00677AF3">
      <w:pPr>
        <w:spacing w:before="120" w:after="360" w:line="360" w:lineRule="auto"/>
        <w:rPr>
          <w:rFonts w:cs="Times New Roman"/>
          <w:lang w:val="el-GR"/>
        </w:rPr>
      </w:pPr>
      <w:r w:rsidRPr="007819EB">
        <w:rPr>
          <w:rFonts w:cs="Times New Roman"/>
          <w:b/>
          <w:lang w:val="el-GR"/>
        </w:rPr>
        <w:t>4</w:t>
      </w:r>
      <w:r w:rsidRPr="00F01BC7">
        <w:rPr>
          <w:rFonts w:cs="Times New Roman"/>
          <w:b/>
          <w:lang w:val="el-GR"/>
        </w:rPr>
        <w:t>.</w:t>
      </w:r>
      <w:r>
        <w:rPr>
          <w:rFonts w:cs="Times New Roman"/>
          <w:b/>
          <w:lang w:val="el-GR"/>
        </w:rPr>
        <w:t>1</w:t>
      </w:r>
      <w:r w:rsidR="002E0B3E">
        <w:rPr>
          <w:rFonts w:cs="Times New Roman"/>
          <w:b/>
          <w:lang w:val="el-GR"/>
        </w:rPr>
        <w:t>.1</w:t>
      </w:r>
      <w:r w:rsidRPr="00F01BC7">
        <w:rPr>
          <w:rFonts w:cs="Times New Roman"/>
          <w:b/>
          <w:lang w:val="el-GR"/>
        </w:rPr>
        <w:t xml:space="preserve"> </w:t>
      </w:r>
      <w:r w:rsidR="00C627B9">
        <w:rPr>
          <w:rFonts w:cs="Times New Roman"/>
          <w:b/>
          <w:lang w:val="el-GR"/>
        </w:rPr>
        <w:t>Καθορισμός συνόλου εναλλακτικών επιλογών</w:t>
      </w:r>
      <w:r w:rsidRPr="00F01BC7">
        <w:rPr>
          <w:rFonts w:cs="Times New Roman"/>
          <w:lang w:val="el-GR"/>
        </w:rPr>
        <w:t xml:space="preserve"> </w:t>
      </w:r>
    </w:p>
    <w:p w14:paraId="3AF9F835" w14:textId="4A6A0C41" w:rsidR="00A96E29" w:rsidRDefault="00677AF3" w:rsidP="00065113">
      <w:pPr>
        <w:spacing w:before="120" w:after="360" w:line="360" w:lineRule="auto"/>
        <w:rPr>
          <w:rFonts w:cs="Times New Roman"/>
          <w:b/>
          <w:lang w:val="el-GR"/>
        </w:rPr>
      </w:pPr>
      <w:r w:rsidRPr="00F01BC7">
        <w:rPr>
          <w:rFonts w:cs="Times New Roman"/>
          <w:lang w:val="el-GR"/>
        </w:rPr>
        <w:t xml:space="preserve">Οι εγκαταστάσεις </w:t>
      </w:r>
      <w:r>
        <w:rPr>
          <w:rFonts w:cs="Times New Roman"/>
          <w:lang w:val="el-GR"/>
        </w:rPr>
        <w:t>αιολικών πάρκων</w:t>
      </w:r>
      <w:r w:rsidRPr="00F01BC7">
        <w:rPr>
          <w:rFonts w:cs="Times New Roman"/>
          <w:lang w:val="el-GR"/>
        </w:rPr>
        <w:t xml:space="preserve"> που προβλέπεται να λειτουργήσουν</w:t>
      </w:r>
      <w:r w:rsidRPr="00B72A84">
        <w:rPr>
          <w:rFonts w:cs="Times New Roman"/>
          <w:lang w:val="el-GR"/>
        </w:rPr>
        <w:t xml:space="preserve"> </w:t>
      </w:r>
      <w:r>
        <w:rPr>
          <w:rFonts w:cs="Times New Roman"/>
          <w:lang w:val="el-GR"/>
        </w:rPr>
        <w:t>στη Κρήτη,</w:t>
      </w:r>
      <w:r w:rsidRPr="00F01BC7">
        <w:rPr>
          <w:rFonts w:cs="Times New Roman"/>
          <w:lang w:val="el-GR"/>
        </w:rPr>
        <w:t xml:space="preserve"> </w:t>
      </w:r>
      <w:r>
        <w:rPr>
          <w:rFonts w:cs="Times New Roman"/>
          <w:lang w:val="el-GR"/>
        </w:rPr>
        <w:t>οι οποίες θ</w:t>
      </w:r>
      <w:r w:rsidRPr="00F01BC7">
        <w:rPr>
          <w:rFonts w:cs="Times New Roman"/>
          <w:lang w:val="el-GR"/>
        </w:rPr>
        <w:t>α συνδεθούν με το διασυνδεδεμένο σύστημα ηλεκτρικής ενέργειας για να τροφοδοτήσουν όλο το νησί</w:t>
      </w:r>
      <w:r>
        <w:rPr>
          <w:rFonts w:cs="Times New Roman"/>
          <w:lang w:val="el-GR"/>
        </w:rPr>
        <w:t>,</w:t>
      </w:r>
      <w:r w:rsidRPr="00F01BC7">
        <w:rPr>
          <w:rFonts w:cs="Times New Roman"/>
          <w:lang w:val="el-GR"/>
        </w:rPr>
        <w:t xml:space="preserve"> </w:t>
      </w:r>
      <w:r>
        <w:rPr>
          <w:rFonts w:cs="Times New Roman"/>
          <w:lang w:val="el-GR"/>
        </w:rPr>
        <w:t xml:space="preserve">θα </w:t>
      </w:r>
      <w:r w:rsidRPr="00F01BC7">
        <w:rPr>
          <w:rFonts w:cs="Times New Roman"/>
          <w:lang w:val="el-GR"/>
        </w:rPr>
        <w:t>πρέπει να χωροθετηθούν</w:t>
      </w:r>
      <w:r>
        <w:rPr>
          <w:rFonts w:cs="Times New Roman"/>
          <w:lang w:val="el-GR"/>
        </w:rPr>
        <w:t xml:space="preserve"> αποκλειστικά στις διαθέσιμες περιοχές που εντοπίστηκαν </w:t>
      </w:r>
      <w:r w:rsidR="00254E24">
        <w:rPr>
          <w:rFonts w:cs="Times New Roman"/>
          <w:lang w:val="el-GR"/>
        </w:rPr>
        <w:t>και ικανοποιούν τα κριτήρια</w:t>
      </w:r>
      <w:r>
        <w:rPr>
          <w:rFonts w:cs="Times New Roman"/>
          <w:lang w:val="el-GR"/>
        </w:rPr>
        <w:t xml:space="preserve"> της ισχύουσας νομοθεσίας</w:t>
      </w:r>
      <w:r w:rsidR="00254E24">
        <w:rPr>
          <w:rFonts w:cs="Times New Roman"/>
          <w:lang w:val="el-GR"/>
        </w:rPr>
        <w:t xml:space="preserve">, του </w:t>
      </w:r>
      <w:r w:rsidR="00C627B9">
        <w:rPr>
          <w:rFonts w:cs="Times New Roman"/>
          <w:lang w:val="el-GR"/>
        </w:rPr>
        <w:t xml:space="preserve">ελάχιστου </w:t>
      </w:r>
      <w:r w:rsidR="00254E24">
        <w:rPr>
          <w:rFonts w:cs="Times New Roman"/>
          <w:lang w:val="el-GR"/>
        </w:rPr>
        <w:t xml:space="preserve">αιολικού δυναμικού και </w:t>
      </w:r>
      <w:r w:rsidR="00C627B9">
        <w:rPr>
          <w:rFonts w:cs="Times New Roman"/>
          <w:lang w:val="el-GR"/>
        </w:rPr>
        <w:t xml:space="preserve">της ελάχιστης απόστασης από το δίκτυο </w:t>
      </w:r>
      <w:r w:rsidR="00C627B9">
        <w:rPr>
          <w:rFonts w:cs="Times New Roman"/>
        </w:rPr>
        <w:t>Natura</w:t>
      </w:r>
      <w:r w:rsidR="00C627B9" w:rsidRPr="00C627B9">
        <w:rPr>
          <w:rFonts w:cs="Times New Roman"/>
          <w:lang w:val="el-GR"/>
        </w:rPr>
        <w:t xml:space="preserve"> 2000</w:t>
      </w:r>
      <w:r w:rsidR="00C627B9">
        <w:rPr>
          <w:rFonts w:cs="Times New Roman"/>
          <w:lang w:val="el-GR"/>
        </w:rPr>
        <w:t>.</w:t>
      </w:r>
      <w:r>
        <w:rPr>
          <w:rFonts w:cs="Times New Roman"/>
          <w:lang w:val="el-GR"/>
        </w:rPr>
        <w:t xml:space="preserve"> </w:t>
      </w:r>
    </w:p>
    <w:p w14:paraId="46A23A6F" w14:textId="01325651" w:rsidR="00065113" w:rsidRPr="00065113" w:rsidRDefault="00065113" w:rsidP="00065113">
      <w:pPr>
        <w:spacing w:before="120" w:after="360" w:line="360" w:lineRule="auto"/>
        <w:rPr>
          <w:rFonts w:cs="Times New Roman"/>
          <w:b/>
          <w:lang w:val="el-GR"/>
        </w:rPr>
      </w:pPr>
      <w:r>
        <w:rPr>
          <w:rFonts w:cs="Times New Roman"/>
          <w:b/>
          <w:lang w:val="el-GR"/>
        </w:rPr>
        <w:t>4.</w:t>
      </w:r>
      <w:r w:rsidR="002E0B3E">
        <w:rPr>
          <w:rFonts w:cs="Times New Roman"/>
          <w:b/>
          <w:lang w:val="el-GR"/>
        </w:rPr>
        <w:t>1</w:t>
      </w:r>
      <w:r w:rsidR="00677AF3">
        <w:rPr>
          <w:rFonts w:cs="Times New Roman"/>
          <w:b/>
          <w:lang w:val="el-GR"/>
        </w:rPr>
        <w:t>.</w:t>
      </w:r>
      <w:r w:rsidR="002E0B3E">
        <w:rPr>
          <w:rFonts w:cs="Times New Roman"/>
          <w:b/>
          <w:lang w:val="el-GR"/>
        </w:rPr>
        <w:t>2</w:t>
      </w:r>
      <w:r>
        <w:rPr>
          <w:rFonts w:cs="Times New Roman"/>
          <w:b/>
          <w:lang w:val="el-GR"/>
        </w:rPr>
        <w:t xml:space="preserve"> Εργαλεία κ</w:t>
      </w:r>
      <w:r w:rsidRPr="00065113">
        <w:rPr>
          <w:rFonts w:cs="Times New Roman"/>
          <w:b/>
          <w:lang w:val="el-GR"/>
        </w:rPr>
        <w:t>αι Πήγες Δεδομένων</w:t>
      </w:r>
    </w:p>
    <w:p w14:paraId="4C0FCC90" w14:textId="2296404B" w:rsidR="00065113" w:rsidRPr="00065113" w:rsidRDefault="00E23F28" w:rsidP="00065113">
      <w:pPr>
        <w:spacing w:before="120" w:after="360" w:line="360" w:lineRule="auto"/>
        <w:rPr>
          <w:rFonts w:cs="Times New Roman"/>
          <w:lang w:val="el-GR"/>
        </w:rPr>
      </w:pPr>
      <w:r>
        <w:rPr>
          <w:rFonts w:cs="Times New Roman"/>
          <w:lang w:val="el-GR"/>
        </w:rPr>
        <w:t>Στην</w:t>
      </w:r>
      <w:r w:rsidR="00065113" w:rsidRPr="00065113">
        <w:rPr>
          <w:rFonts w:cs="Times New Roman"/>
          <w:lang w:val="el-GR"/>
        </w:rPr>
        <w:t xml:space="preserve"> έρευνα για την εξαγωγή αποτελεσμάτων </w:t>
      </w:r>
      <w:r w:rsidRPr="00065113">
        <w:rPr>
          <w:rFonts w:cs="Times New Roman"/>
          <w:lang w:val="el-GR"/>
        </w:rPr>
        <w:t>χρησιμοποι</w:t>
      </w:r>
      <w:r>
        <w:rPr>
          <w:rFonts w:cs="Times New Roman"/>
          <w:lang w:val="el-GR"/>
        </w:rPr>
        <w:t>είται</w:t>
      </w:r>
      <w:r w:rsidR="00065113" w:rsidRPr="00065113">
        <w:rPr>
          <w:rFonts w:cs="Times New Roman"/>
          <w:lang w:val="el-GR"/>
        </w:rPr>
        <w:t xml:space="preserve"> ως βασικό εργαλείο </w:t>
      </w:r>
      <w:r>
        <w:rPr>
          <w:rFonts w:cs="Times New Roman"/>
          <w:lang w:val="el-GR"/>
        </w:rPr>
        <w:t>η</w:t>
      </w:r>
      <w:r w:rsidR="00065113">
        <w:rPr>
          <w:rFonts w:cs="Times New Roman"/>
          <w:lang w:val="el-GR"/>
        </w:rPr>
        <w:t xml:space="preserve"> </w:t>
      </w:r>
      <w:r w:rsidR="00065113" w:rsidRPr="00065113">
        <w:rPr>
          <w:rFonts w:cs="Times New Roman"/>
          <w:lang w:val="el-GR"/>
        </w:rPr>
        <w:t>πρόσφατη έκδοση του λογισμικού ArcGIS 10, το οποίο παρέχει τη δυνατότητα</w:t>
      </w:r>
      <w:r w:rsidR="00065113">
        <w:rPr>
          <w:rFonts w:cs="Times New Roman"/>
          <w:lang w:val="el-GR"/>
        </w:rPr>
        <w:t xml:space="preserve"> </w:t>
      </w:r>
      <w:r w:rsidR="00065113" w:rsidRPr="00065113">
        <w:rPr>
          <w:rFonts w:cs="Times New Roman"/>
          <w:lang w:val="el-GR"/>
        </w:rPr>
        <w:t xml:space="preserve">ανάλυσης των χωρικών (γραφικών) πληροφοριών (Εικόνα </w:t>
      </w:r>
      <w:r w:rsidR="006A571B" w:rsidRPr="006A571B">
        <w:rPr>
          <w:rFonts w:cs="Times New Roman"/>
          <w:lang w:val="el-GR"/>
        </w:rPr>
        <w:t>3</w:t>
      </w:r>
      <w:r w:rsidR="00065113" w:rsidRPr="00065113">
        <w:rPr>
          <w:rFonts w:cs="Times New Roman"/>
          <w:lang w:val="el-GR"/>
        </w:rPr>
        <w:t>). Το λογισμικό αυτό</w:t>
      </w:r>
      <w:r w:rsidR="00065113">
        <w:rPr>
          <w:rFonts w:cs="Times New Roman"/>
          <w:lang w:val="el-GR"/>
        </w:rPr>
        <w:t xml:space="preserve"> </w:t>
      </w:r>
      <w:r w:rsidR="00065113" w:rsidRPr="00065113">
        <w:rPr>
          <w:rFonts w:cs="Times New Roman"/>
          <w:lang w:val="el-GR"/>
        </w:rPr>
        <w:t>προσφέρει τη δυνατότητα δημιουργίας δυναμικών χαρτών και εφαρμογής τόσο</w:t>
      </w:r>
      <w:r w:rsidR="00065113">
        <w:rPr>
          <w:rFonts w:cs="Times New Roman"/>
          <w:lang w:val="el-GR"/>
        </w:rPr>
        <w:t xml:space="preserve"> </w:t>
      </w:r>
      <w:r w:rsidR="00065113" w:rsidRPr="00065113">
        <w:rPr>
          <w:rFonts w:cs="Times New Roman"/>
          <w:lang w:val="el-GR"/>
        </w:rPr>
        <w:t>υφιστάμενων δεδομένων όσο και μελλοντικών τροποποιήσεων. Όλα τα απαραίτητα</w:t>
      </w:r>
      <w:r w:rsidR="00065113">
        <w:rPr>
          <w:rFonts w:cs="Times New Roman"/>
          <w:lang w:val="el-GR"/>
        </w:rPr>
        <w:t xml:space="preserve"> </w:t>
      </w:r>
      <w:r w:rsidR="00065113" w:rsidRPr="00065113">
        <w:rPr>
          <w:rFonts w:cs="Times New Roman"/>
          <w:lang w:val="el-GR"/>
        </w:rPr>
        <w:t>στοιχεία καταγράφονται με ακρίβεια και ανάλογα με τα κριτήρια που υιοθετούνται</w:t>
      </w:r>
      <w:r w:rsidR="00065113">
        <w:rPr>
          <w:rFonts w:cs="Times New Roman"/>
          <w:lang w:val="el-GR"/>
        </w:rPr>
        <w:t xml:space="preserve"> </w:t>
      </w:r>
      <w:r w:rsidR="00065113" w:rsidRPr="00065113">
        <w:rPr>
          <w:rFonts w:cs="Times New Roman"/>
          <w:lang w:val="el-GR"/>
        </w:rPr>
        <w:t>υπάρχει η δυνατότητα παραγωγής των ανάλογων θεματικών χαρτών.</w:t>
      </w:r>
    </w:p>
    <w:p w14:paraId="7BB94B65" w14:textId="19E4BAA7" w:rsidR="00065113" w:rsidRDefault="00C627B9" w:rsidP="00065113">
      <w:pPr>
        <w:spacing w:before="120" w:after="360" w:line="360" w:lineRule="auto"/>
        <w:rPr>
          <w:rFonts w:cs="Times New Roman"/>
          <w:lang w:val="el-GR"/>
        </w:rPr>
      </w:pPr>
      <w:r>
        <w:rPr>
          <w:rFonts w:cs="Times New Roman"/>
          <w:lang w:val="el-GR"/>
        </w:rPr>
        <w:t xml:space="preserve">Παραπομπή: </w:t>
      </w:r>
      <w:hyperlink r:id="rId30" w:history="1">
        <w:r w:rsidRPr="005A2A6F">
          <w:rPr>
            <w:rStyle w:val="Hyperlink"/>
            <w:rFonts w:cs="Times New Roman"/>
            <w:lang w:val="el-GR"/>
          </w:rPr>
          <w:t>http://www.arcgis.com/</w:t>
        </w:r>
      </w:hyperlink>
    </w:p>
    <w:p w14:paraId="21255F7F" w14:textId="77777777" w:rsidR="00C627B9" w:rsidRPr="00065113" w:rsidRDefault="00C627B9" w:rsidP="00065113">
      <w:pPr>
        <w:spacing w:before="120" w:after="360" w:line="360" w:lineRule="auto"/>
        <w:rPr>
          <w:rFonts w:cs="Times New Roman"/>
          <w:lang w:val="el-GR"/>
        </w:rPr>
      </w:pPr>
    </w:p>
    <w:p w14:paraId="6647098F" w14:textId="77777777" w:rsidR="00C627B9" w:rsidRDefault="00065113" w:rsidP="00C627B9">
      <w:pPr>
        <w:spacing w:before="120" w:after="360" w:line="360" w:lineRule="auto"/>
        <w:rPr>
          <w:rFonts w:cs="Times New Roman"/>
          <w:lang w:val="el-GR"/>
        </w:rPr>
      </w:pPr>
      <w:r w:rsidRPr="00065113">
        <w:rPr>
          <w:rFonts w:cs="Times New Roman"/>
          <w:lang w:val="el-GR"/>
        </w:rPr>
        <w:t>Όσο αναφορά τις πηγές και την ποιότητα των δεδομένων που χρησιμοποιήθηκαν</w:t>
      </w:r>
      <w:r>
        <w:rPr>
          <w:rFonts w:cs="Times New Roman"/>
          <w:lang w:val="el-GR"/>
        </w:rPr>
        <w:t xml:space="preserve"> </w:t>
      </w:r>
      <w:r w:rsidRPr="00065113">
        <w:rPr>
          <w:rFonts w:cs="Times New Roman"/>
          <w:lang w:val="el-GR"/>
        </w:rPr>
        <w:t>αξίζει να αναφερθεί ότι το σύνολο των δεδομένων συλλέχθηκε από επίσημους φορείς</w:t>
      </w:r>
      <w:r w:rsidRPr="00065113">
        <w:rPr>
          <w:lang w:val="el-GR"/>
        </w:rPr>
        <w:t xml:space="preserve"> </w:t>
      </w:r>
      <w:r w:rsidRPr="00065113">
        <w:rPr>
          <w:rFonts w:cs="Times New Roman"/>
          <w:lang w:val="el-GR"/>
        </w:rPr>
        <w:t xml:space="preserve">και επιστημονικές μελέτες. </w:t>
      </w:r>
    </w:p>
    <w:p w14:paraId="7CDC287B" w14:textId="504A4EB1" w:rsidR="00065113" w:rsidRDefault="003602E8" w:rsidP="00545735">
      <w:pPr>
        <w:spacing w:before="120" w:after="360" w:line="360" w:lineRule="auto"/>
        <w:jc w:val="center"/>
        <w:rPr>
          <w:rFonts w:cs="Times New Roman"/>
          <w:lang w:val="el-GR"/>
        </w:rPr>
      </w:pPr>
      <w:r>
        <w:rPr>
          <w:noProof/>
          <w:lang w:val="el-GR" w:eastAsia="el-GR"/>
        </w:rPr>
        <w:drawing>
          <wp:inline distT="0" distB="0" distL="0" distR="0" wp14:anchorId="26864B43" wp14:editId="1FCD967C">
            <wp:extent cx="5906565" cy="3506135"/>
            <wp:effectExtent l="0" t="0" r="0" b="0"/>
            <wp:docPr id="2" name="Picture 2" descr="https://www.rockware.com/assets/products/189/features/865/3177/about_arcgis10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rockware.com/assets/products/189/features/865/3177/about_arcgis10_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23514" cy="3516196"/>
                    </a:xfrm>
                    <a:prstGeom prst="rect">
                      <a:avLst/>
                    </a:prstGeom>
                    <a:noFill/>
                    <a:ln>
                      <a:noFill/>
                    </a:ln>
                  </pic:spPr>
                </pic:pic>
              </a:graphicData>
            </a:graphic>
          </wp:inline>
        </w:drawing>
      </w:r>
      <w:r w:rsidR="00065113" w:rsidRPr="001E616C">
        <w:rPr>
          <w:rFonts w:cs="Times New Roman"/>
          <w:b/>
          <w:lang w:val="el-GR"/>
        </w:rPr>
        <w:t>Εικόνα 3:</w:t>
      </w:r>
      <w:r w:rsidR="00065113" w:rsidRPr="00065113">
        <w:rPr>
          <w:rFonts w:cs="Times New Roman"/>
          <w:lang w:val="el-GR"/>
        </w:rPr>
        <w:t xml:space="preserve"> Επιφάνεια εργασίας λογισμικού Arc GIS 10</w:t>
      </w:r>
    </w:p>
    <w:p w14:paraId="78CD19D9" w14:textId="77777777" w:rsidR="006A571B" w:rsidRDefault="006A571B" w:rsidP="006A571B">
      <w:pPr>
        <w:spacing w:before="120" w:after="360" w:line="360" w:lineRule="auto"/>
        <w:rPr>
          <w:rFonts w:cs="Times New Roman"/>
          <w:lang w:val="el-GR"/>
        </w:rPr>
      </w:pPr>
      <w:r>
        <w:rPr>
          <w:rFonts w:cs="Times New Roman"/>
          <w:lang w:val="el-GR"/>
        </w:rPr>
        <w:t>Ο πίνακας 24</w:t>
      </w:r>
      <w:r w:rsidRPr="00065113">
        <w:rPr>
          <w:rFonts w:cs="Times New Roman"/>
          <w:lang w:val="el-GR"/>
        </w:rPr>
        <w:t xml:space="preserve"> παρουσιάζει αναλυτικά </w:t>
      </w:r>
      <w:r>
        <w:rPr>
          <w:rFonts w:cs="Times New Roman"/>
          <w:lang w:val="el-GR"/>
        </w:rPr>
        <w:t>τα δεδομένα</w:t>
      </w:r>
      <w:r w:rsidRPr="00065113">
        <w:rPr>
          <w:rFonts w:cs="Times New Roman"/>
          <w:lang w:val="el-GR"/>
        </w:rPr>
        <w:t xml:space="preserve"> </w:t>
      </w:r>
      <w:r>
        <w:rPr>
          <w:rFonts w:cs="Times New Roman"/>
          <w:lang w:val="el-GR"/>
        </w:rPr>
        <w:t>που</w:t>
      </w:r>
      <w:r w:rsidRPr="00065113">
        <w:rPr>
          <w:rFonts w:cs="Times New Roman"/>
          <w:lang w:val="el-GR"/>
        </w:rPr>
        <w:t xml:space="preserve"> χρησιμοποιήθηκαν ώστε να </w:t>
      </w:r>
      <w:r>
        <w:rPr>
          <w:rFonts w:cs="Times New Roman"/>
          <w:lang w:val="el-GR"/>
        </w:rPr>
        <w:t>δημιουργήσουμε</w:t>
      </w:r>
      <w:r w:rsidRPr="00065113">
        <w:rPr>
          <w:rFonts w:cs="Times New Roman"/>
          <w:lang w:val="el-GR"/>
        </w:rPr>
        <w:t xml:space="preserve"> το βασικό υπόβαθρο</w:t>
      </w:r>
      <w:r>
        <w:rPr>
          <w:rFonts w:cs="Times New Roman"/>
          <w:lang w:val="el-GR"/>
        </w:rPr>
        <w:t xml:space="preserve"> </w:t>
      </w:r>
      <w:r w:rsidRPr="00065113">
        <w:rPr>
          <w:rFonts w:cs="Times New Roman"/>
          <w:lang w:val="el-GR"/>
        </w:rPr>
        <w:t>μελέτης.</w:t>
      </w:r>
    </w:p>
    <w:p w14:paraId="5C7EACE7" w14:textId="77777777" w:rsidR="00C627B9" w:rsidRPr="006250DF" w:rsidRDefault="00C627B9" w:rsidP="00C627B9">
      <w:pPr>
        <w:spacing w:before="120" w:after="360" w:line="360" w:lineRule="auto"/>
        <w:rPr>
          <w:rFonts w:cs="Times New Roman"/>
          <w:b/>
          <w:lang w:val="el-GR"/>
        </w:rPr>
      </w:pPr>
      <w:r>
        <w:rPr>
          <w:rFonts w:cs="Times New Roman"/>
          <w:b/>
          <w:lang w:val="el-GR"/>
        </w:rPr>
        <w:t xml:space="preserve">4.1.3 </w:t>
      </w:r>
      <w:r w:rsidRPr="006250DF">
        <w:rPr>
          <w:rFonts w:cs="Times New Roman"/>
          <w:b/>
          <w:lang w:val="el-GR"/>
        </w:rPr>
        <w:t>Ανάλυση Υφιστάμενης Κατάστασης</w:t>
      </w:r>
    </w:p>
    <w:p w14:paraId="02BC133B" w14:textId="0C447883" w:rsidR="00C627B9" w:rsidRDefault="00C627B9" w:rsidP="00C627B9">
      <w:pPr>
        <w:spacing w:before="120" w:after="360" w:line="360" w:lineRule="auto"/>
        <w:rPr>
          <w:rFonts w:cs="Times New Roman"/>
          <w:lang w:val="el-GR"/>
        </w:rPr>
      </w:pPr>
      <w:r w:rsidRPr="006250DF">
        <w:rPr>
          <w:rFonts w:cs="Times New Roman"/>
          <w:lang w:val="el-GR"/>
        </w:rPr>
        <w:t>Στο Χάρτη 1 αναλύεται η υφιστάμενη κατάσταση με βάση τις πηγές που</w:t>
      </w:r>
      <w:r>
        <w:rPr>
          <w:rFonts w:cs="Times New Roman"/>
          <w:lang w:val="el-GR"/>
        </w:rPr>
        <w:t xml:space="preserve"> </w:t>
      </w:r>
      <w:r w:rsidRPr="006250DF">
        <w:rPr>
          <w:rFonts w:cs="Times New Roman"/>
          <w:lang w:val="el-GR"/>
        </w:rPr>
        <w:t>περιεγράφηκαν και αποτελεί την πιο πρόσφατη ενημερωμένη καταγραφή για το</w:t>
      </w:r>
      <w:r>
        <w:rPr>
          <w:rFonts w:cs="Times New Roman"/>
          <w:lang w:val="el-GR"/>
        </w:rPr>
        <w:t xml:space="preserve"> </w:t>
      </w:r>
      <w:r w:rsidRPr="006250DF">
        <w:rPr>
          <w:rFonts w:cs="Times New Roman"/>
          <w:lang w:val="el-GR"/>
        </w:rPr>
        <w:t xml:space="preserve">σύνολο της Κρήτης. </w:t>
      </w:r>
    </w:p>
    <w:p w14:paraId="51A0E446" w14:textId="77777777" w:rsidR="00C627B9" w:rsidRDefault="00C627B9" w:rsidP="00C627B9">
      <w:pPr>
        <w:spacing w:before="120" w:after="360" w:line="360" w:lineRule="auto"/>
        <w:rPr>
          <w:rFonts w:cs="Times New Roman"/>
          <w:lang w:val="el-GR"/>
        </w:rPr>
      </w:pPr>
      <w:r w:rsidRPr="006250DF">
        <w:rPr>
          <w:rFonts w:cs="Times New Roman"/>
          <w:lang w:val="el-GR"/>
        </w:rPr>
        <w:t>Πέραν των δεδομένων που παρουσιάζονται στο Χάρτη 1, για την αξιολόγηση των</w:t>
      </w:r>
      <w:r>
        <w:rPr>
          <w:rFonts w:cs="Times New Roman"/>
          <w:lang w:val="el-GR"/>
        </w:rPr>
        <w:t xml:space="preserve"> </w:t>
      </w:r>
      <w:r w:rsidRPr="006250DF">
        <w:rPr>
          <w:rFonts w:cs="Times New Roman"/>
          <w:lang w:val="el-GR"/>
        </w:rPr>
        <w:t>διαθέσιμων περιοχών χρειάστηκε και η μελέτη κάποιων φυσικών χαρακτηριστικών</w:t>
      </w:r>
      <w:r>
        <w:rPr>
          <w:rFonts w:cs="Times New Roman"/>
          <w:lang w:val="el-GR"/>
        </w:rPr>
        <w:t xml:space="preserve"> </w:t>
      </w:r>
      <w:r w:rsidRPr="006250DF">
        <w:rPr>
          <w:rFonts w:cs="Times New Roman"/>
          <w:lang w:val="el-GR"/>
        </w:rPr>
        <w:t xml:space="preserve">του νησιού όπως το αιολικό δυναμικό που απεικονίζεται στο Χάρτη 2, και </w:t>
      </w:r>
      <w:r>
        <w:rPr>
          <w:rFonts w:cs="Times New Roman"/>
          <w:lang w:val="el-GR"/>
        </w:rPr>
        <w:t>οι</w:t>
      </w:r>
      <w:r w:rsidRPr="006250DF">
        <w:rPr>
          <w:rFonts w:cs="Times New Roman"/>
          <w:lang w:val="el-GR"/>
        </w:rPr>
        <w:t xml:space="preserve"> κλίσεις</w:t>
      </w:r>
      <w:r>
        <w:rPr>
          <w:rFonts w:cs="Times New Roman"/>
          <w:lang w:val="el-GR"/>
        </w:rPr>
        <w:t xml:space="preserve"> </w:t>
      </w:r>
      <w:r w:rsidRPr="006250DF">
        <w:rPr>
          <w:rFonts w:cs="Times New Roman"/>
          <w:lang w:val="el-GR"/>
        </w:rPr>
        <w:t>του εδάφους που απεικονίζονται στο Χάρτη 3.</w:t>
      </w:r>
    </w:p>
    <w:tbl>
      <w:tblPr>
        <w:tblStyle w:val="TableGrid"/>
        <w:tblW w:w="0" w:type="auto"/>
        <w:tblLook w:val="04A0" w:firstRow="1" w:lastRow="0" w:firstColumn="1" w:lastColumn="0" w:noHBand="0" w:noVBand="1"/>
      </w:tblPr>
      <w:tblGrid>
        <w:gridCol w:w="3096"/>
        <w:gridCol w:w="3096"/>
        <w:gridCol w:w="3096"/>
      </w:tblGrid>
      <w:tr w:rsidR="00A54E23" w:rsidRPr="00A54E23" w14:paraId="280761A5" w14:textId="77777777" w:rsidTr="00A54E23">
        <w:tc>
          <w:tcPr>
            <w:tcW w:w="3096" w:type="dxa"/>
          </w:tcPr>
          <w:p w14:paraId="793AE69C" w14:textId="77777777" w:rsidR="00A54E23" w:rsidRPr="00A54E23" w:rsidRDefault="00A54E23" w:rsidP="00C627B9">
            <w:pPr>
              <w:rPr>
                <w:rFonts w:cs="Times New Roman"/>
                <w:lang w:val="el-GR"/>
              </w:rPr>
            </w:pPr>
            <w:r w:rsidRPr="00A54E23">
              <w:rPr>
                <w:rFonts w:cs="Times New Roman"/>
                <w:lang w:val="el-GR"/>
              </w:rPr>
              <w:lastRenderedPageBreak/>
              <w:t>ΕΙΔΗ ΔΕΔΟΜΕΝΩΝ</w:t>
            </w:r>
          </w:p>
        </w:tc>
        <w:tc>
          <w:tcPr>
            <w:tcW w:w="3096" w:type="dxa"/>
          </w:tcPr>
          <w:p w14:paraId="63ADE1D6" w14:textId="77777777" w:rsidR="00A54E23" w:rsidRPr="00A54E23" w:rsidRDefault="00A54E23" w:rsidP="00C627B9">
            <w:pPr>
              <w:rPr>
                <w:rFonts w:cs="Times New Roman"/>
                <w:lang w:val="el-GR"/>
              </w:rPr>
            </w:pPr>
            <w:r w:rsidRPr="00A54E23">
              <w:rPr>
                <w:rFonts w:cs="Times New Roman"/>
                <w:lang w:val="el-GR"/>
              </w:rPr>
              <w:t>ΠΕΡΙΓΡΑΦΗ</w:t>
            </w:r>
          </w:p>
        </w:tc>
        <w:tc>
          <w:tcPr>
            <w:tcW w:w="3096" w:type="dxa"/>
          </w:tcPr>
          <w:p w14:paraId="20BDAFA0" w14:textId="77777777" w:rsidR="00A54E23" w:rsidRPr="00A54E23" w:rsidRDefault="00A54E23" w:rsidP="00C627B9">
            <w:pPr>
              <w:rPr>
                <w:rFonts w:cs="Times New Roman"/>
                <w:lang w:val="el-GR"/>
              </w:rPr>
            </w:pPr>
            <w:r w:rsidRPr="00A54E23">
              <w:rPr>
                <w:rFonts w:cs="Times New Roman"/>
                <w:lang w:val="el-GR"/>
              </w:rPr>
              <w:t>ΠΗΓΗ</w:t>
            </w:r>
          </w:p>
        </w:tc>
      </w:tr>
      <w:tr w:rsidR="00A54E23" w:rsidRPr="00A54E23" w14:paraId="74910426" w14:textId="77777777" w:rsidTr="00A54E23">
        <w:tc>
          <w:tcPr>
            <w:tcW w:w="3096" w:type="dxa"/>
          </w:tcPr>
          <w:p w14:paraId="3E39CC96" w14:textId="50C1AAC4" w:rsidR="00A54E23" w:rsidRPr="00A54E23" w:rsidRDefault="00A54E23" w:rsidP="00C627B9">
            <w:pPr>
              <w:rPr>
                <w:rFonts w:cs="Times New Roman"/>
                <w:lang w:val="el-GR"/>
              </w:rPr>
            </w:pPr>
            <w:r w:rsidRPr="00A54E23">
              <w:rPr>
                <w:rFonts w:cs="Times New Roman"/>
                <w:lang w:val="el-GR"/>
              </w:rPr>
              <w:t>Ακτές</w:t>
            </w:r>
          </w:p>
        </w:tc>
        <w:tc>
          <w:tcPr>
            <w:tcW w:w="3096" w:type="dxa"/>
          </w:tcPr>
          <w:p w14:paraId="4A6A6192" w14:textId="77777777" w:rsidR="00A54E23" w:rsidRPr="00A54E23" w:rsidRDefault="00A54E23" w:rsidP="00C627B9">
            <w:pPr>
              <w:rPr>
                <w:rFonts w:cs="Times New Roman"/>
                <w:lang w:val="el-GR"/>
              </w:rPr>
            </w:pPr>
            <w:r w:rsidRPr="00A54E23">
              <w:rPr>
                <w:rFonts w:cs="Times New Roman"/>
                <w:lang w:val="el-GR"/>
              </w:rPr>
              <w:t>Ακτές κολύμβησης</w:t>
            </w:r>
          </w:p>
        </w:tc>
        <w:tc>
          <w:tcPr>
            <w:tcW w:w="3096" w:type="dxa"/>
          </w:tcPr>
          <w:p w14:paraId="6E2DF807" w14:textId="77777777" w:rsidR="00A54E23" w:rsidRPr="00A54E23" w:rsidRDefault="00A54E23" w:rsidP="00C627B9">
            <w:pPr>
              <w:rPr>
                <w:rFonts w:cs="Times New Roman"/>
                <w:lang w:val="el-GR"/>
              </w:rPr>
            </w:pPr>
            <w:r w:rsidRPr="00A54E23">
              <w:rPr>
                <w:rFonts w:cs="Times New Roman"/>
                <w:lang w:val="el-GR"/>
              </w:rPr>
              <w:t>ΥΠΕΧΩΔΕ</w:t>
            </w:r>
          </w:p>
        </w:tc>
      </w:tr>
      <w:tr w:rsidR="00A54E23" w:rsidRPr="00A54E23" w14:paraId="6E1366CC" w14:textId="77777777" w:rsidTr="00A54E23">
        <w:tc>
          <w:tcPr>
            <w:tcW w:w="3096" w:type="dxa"/>
          </w:tcPr>
          <w:p w14:paraId="3AF77BE1" w14:textId="620F0EAE" w:rsidR="00A54E23" w:rsidRPr="00A54E23" w:rsidRDefault="00A54E23" w:rsidP="00C627B9">
            <w:pPr>
              <w:rPr>
                <w:rFonts w:cs="Times New Roman"/>
                <w:lang w:val="el-GR"/>
              </w:rPr>
            </w:pPr>
            <w:r>
              <w:rPr>
                <w:rFonts w:cs="Times New Roman"/>
                <w:lang w:val="el-GR"/>
              </w:rPr>
              <w:t>Γραμμές Υψηλής Τάσης</w:t>
            </w:r>
          </w:p>
        </w:tc>
        <w:tc>
          <w:tcPr>
            <w:tcW w:w="3096" w:type="dxa"/>
          </w:tcPr>
          <w:p w14:paraId="4358479F" w14:textId="27C79D89" w:rsidR="00A54E23" w:rsidRPr="00A54E23" w:rsidRDefault="00A54E23" w:rsidP="00C627B9">
            <w:pPr>
              <w:rPr>
                <w:rFonts w:cs="Times New Roman"/>
                <w:lang w:val="el-GR"/>
              </w:rPr>
            </w:pPr>
            <w:r>
              <w:rPr>
                <w:rFonts w:cs="Times New Roman"/>
                <w:lang w:val="el-GR"/>
              </w:rPr>
              <w:t>Γραμμές Υψηλής Τάσης δικτύου</w:t>
            </w:r>
          </w:p>
        </w:tc>
        <w:tc>
          <w:tcPr>
            <w:tcW w:w="3096" w:type="dxa"/>
          </w:tcPr>
          <w:p w14:paraId="2CC07348" w14:textId="0D7E14E0" w:rsidR="00A54E23" w:rsidRPr="00A54E23" w:rsidRDefault="00A54E23" w:rsidP="00C627B9">
            <w:pPr>
              <w:rPr>
                <w:rFonts w:cs="Times New Roman"/>
                <w:lang w:val="el-GR"/>
              </w:rPr>
            </w:pPr>
            <w:r>
              <w:rPr>
                <w:rFonts w:cs="Times New Roman"/>
                <w:lang w:val="el-GR"/>
              </w:rPr>
              <w:t>ΔΕΣΜΗΕ</w:t>
            </w:r>
          </w:p>
        </w:tc>
      </w:tr>
      <w:tr w:rsidR="00A54E23" w:rsidRPr="00865706" w14:paraId="3C38DB98" w14:textId="77777777" w:rsidTr="00A54E23">
        <w:tc>
          <w:tcPr>
            <w:tcW w:w="3096" w:type="dxa"/>
          </w:tcPr>
          <w:p w14:paraId="5C8E3A6C" w14:textId="38CA93BA" w:rsidR="00A54E23" w:rsidRDefault="00A54E23" w:rsidP="00C627B9">
            <w:pPr>
              <w:rPr>
                <w:rFonts w:cs="Times New Roman"/>
                <w:lang w:val="el-GR"/>
              </w:rPr>
            </w:pPr>
            <w:r>
              <w:rPr>
                <w:rFonts w:cs="Times New Roman"/>
                <w:lang w:val="el-GR"/>
              </w:rPr>
              <w:t>Εθνικός δρυμός</w:t>
            </w:r>
          </w:p>
        </w:tc>
        <w:tc>
          <w:tcPr>
            <w:tcW w:w="3096" w:type="dxa"/>
          </w:tcPr>
          <w:p w14:paraId="576420B1" w14:textId="5D8D0933" w:rsidR="00A54E23" w:rsidRDefault="00A54E23" w:rsidP="00C627B9">
            <w:pPr>
              <w:rPr>
                <w:rFonts w:cs="Times New Roman"/>
                <w:lang w:val="el-GR"/>
              </w:rPr>
            </w:pPr>
            <w:r>
              <w:rPr>
                <w:rFonts w:cs="Times New Roman"/>
                <w:lang w:val="el-GR"/>
              </w:rPr>
              <w:t>Πυρήνας εθνικού δρυμού Σαμαριάς</w:t>
            </w:r>
          </w:p>
        </w:tc>
        <w:tc>
          <w:tcPr>
            <w:tcW w:w="3096" w:type="dxa"/>
          </w:tcPr>
          <w:p w14:paraId="37470FE0" w14:textId="1F179069" w:rsidR="00A54E23" w:rsidRDefault="00A54E23" w:rsidP="00C627B9">
            <w:pPr>
              <w:rPr>
                <w:rFonts w:cs="Times New Roman"/>
                <w:lang w:val="el-GR"/>
              </w:rPr>
            </w:pPr>
            <w:r>
              <w:rPr>
                <w:rFonts w:cs="Times New Roman"/>
                <w:lang w:val="el-GR"/>
              </w:rPr>
              <w:t>Νομαρχιακή αυτοδιοίκηση Χανίων,</w:t>
            </w:r>
            <w:r>
              <w:rPr>
                <w:rFonts w:cs="Times New Roman"/>
                <w:lang w:val="el-GR"/>
              </w:rPr>
              <w:br/>
              <w:t>ΦΕΚ 200/Α/1962</w:t>
            </w:r>
          </w:p>
        </w:tc>
      </w:tr>
      <w:tr w:rsidR="00A54E23" w:rsidRPr="00A54E23" w14:paraId="59715D71" w14:textId="77777777" w:rsidTr="00A54E23">
        <w:tc>
          <w:tcPr>
            <w:tcW w:w="3096" w:type="dxa"/>
          </w:tcPr>
          <w:p w14:paraId="112F9792" w14:textId="3B8F4E9E" w:rsidR="00A54E23" w:rsidRDefault="00323A21" w:rsidP="00C627B9">
            <w:pPr>
              <w:rPr>
                <w:rFonts w:cs="Times New Roman"/>
                <w:lang w:val="el-GR"/>
              </w:rPr>
            </w:pPr>
            <w:r>
              <w:rPr>
                <w:rFonts w:cs="Times New Roman"/>
                <w:lang w:val="el-GR"/>
              </w:rPr>
              <w:t>Τόποι</w:t>
            </w:r>
            <w:r w:rsidR="00A54E23">
              <w:rPr>
                <w:rFonts w:cs="Times New Roman"/>
                <w:lang w:val="el-GR"/>
              </w:rPr>
              <w:t xml:space="preserve"> Κοινοτικής σημασίας</w:t>
            </w:r>
          </w:p>
        </w:tc>
        <w:tc>
          <w:tcPr>
            <w:tcW w:w="3096" w:type="dxa"/>
          </w:tcPr>
          <w:p w14:paraId="69D67A87" w14:textId="242D40C1" w:rsidR="00A54E23" w:rsidRPr="00A54E23" w:rsidRDefault="00A54E23" w:rsidP="00C627B9">
            <w:pPr>
              <w:rPr>
                <w:rFonts w:cs="Times New Roman"/>
                <w:lang w:val="el-GR"/>
              </w:rPr>
            </w:pPr>
            <w:r>
              <w:rPr>
                <w:rFonts w:cs="Times New Roman"/>
                <w:lang w:val="el-GR"/>
              </w:rPr>
              <w:t xml:space="preserve">Δίκτυο </w:t>
            </w:r>
            <w:r>
              <w:rPr>
                <w:rFonts w:cs="Times New Roman"/>
              </w:rPr>
              <w:t>Natura 2000</w:t>
            </w:r>
          </w:p>
        </w:tc>
        <w:tc>
          <w:tcPr>
            <w:tcW w:w="3096" w:type="dxa"/>
          </w:tcPr>
          <w:p w14:paraId="6427799D" w14:textId="117E2EB7" w:rsidR="00A54E23" w:rsidRDefault="00A54E23" w:rsidP="00C627B9">
            <w:pPr>
              <w:rPr>
                <w:rFonts w:cs="Times New Roman"/>
                <w:lang w:val="el-GR"/>
              </w:rPr>
            </w:pPr>
            <w:r>
              <w:rPr>
                <w:rFonts w:cs="Times New Roman"/>
                <w:lang w:val="el-GR"/>
              </w:rPr>
              <w:t>ΥΠΕΚΑ</w:t>
            </w:r>
          </w:p>
        </w:tc>
      </w:tr>
      <w:tr w:rsidR="00A54E23" w:rsidRPr="00A54E23" w14:paraId="2C01D2ED" w14:textId="77777777" w:rsidTr="00A54E23">
        <w:tc>
          <w:tcPr>
            <w:tcW w:w="3096" w:type="dxa"/>
          </w:tcPr>
          <w:p w14:paraId="0AC4DD3D" w14:textId="497A0877" w:rsidR="00A54E23" w:rsidRDefault="00A54E23" w:rsidP="00C627B9">
            <w:pPr>
              <w:rPr>
                <w:rFonts w:cs="Times New Roman"/>
                <w:lang w:val="el-GR"/>
              </w:rPr>
            </w:pPr>
            <w:r>
              <w:rPr>
                <w:rFonts w:cs="Times New Roman"/>
                <w:lang w:val="el-GR"/>
              </w:rPr>
              <w:t>Σημαντικές θέσεις για τα είδη προτεραιότητας της ορνιθοπανίδας, ειδικά διαχειριστικά σχέδια και ειδικές περιβαλλοντολογικές μελέτες</w:t>
            </w:r>
          </w:p>
        </w:tc>
        <w:tc>
          <w:tcPr>
            <w:tcW w:w="3096" w:type="dxa"/>
          </w:tcPr>
          <w:p w14:paraId="3D6831B8" w14:textId="36CCBE0E" w:rsidR="00A54E23" w:rsidRDefault="00A54E23" w:rsidP="00C627B9">
            <w:pPr>
              <w:rPr>
                <w:rFonts w:cs="Times New Roman"/>
                <w:lang w:val="el-GR"/>
              </w:rPr>
            </w:pPr>
            <w:r>
              <w:rPr>
                <w:rFonts w:cs="Times New Roman"/>
                <w:lang w:val="el-GR"/>
              </w:rPr>
              <w:t>Ζώνες ειδικών περιβαλλοντολογικών μελετών κτλ.</w:t>
            </w:r>
          </w:p>
        </w:tc>
        <w:tc>
          <w:tcPr>
            <w:tcW w:w="3096" w:type="dxa"/>
          </w:tcPr>
          <w:p w14:paraId="61484166" w14:textId="02EAAE98" w:rsidR="00A54E23" w:rsidRDefault="00A54E23" w:rsidP="00C627B9">
            <w:pPr>
              <w:rPr>
                <w:rFonts w:cs="Times New Roman"/>
                <w:lang w:val="el-GR"/>
              </w:rPr>
            </w:pPr>
            <w:r>
              <w:rPr>
                <w:rFonts w:cs="Times New Roman"/>
                <w:lang w:val="el-GR"/>
              </w:rPr>
              <w:t>Μουσείο φυσικής Ιστορίας Κρήτης</w:t>
            </w:r>
          </w:p>
        </w:tc>
      </w:tr>
      <w:tr w:rsidR="00A54E23" w:rsidRPr="00A54E23" w14:paraId="7CBC239F" w14:textId="77777777" w:rsidTr="00A54E23">
        <w:tc>
          <w:tcPr>
            <w:tcW w:w="3096" w:type="dxa"/>
          </w:tcPr>
          <w:p w14:paraId="3F61EBA0" w14:textId="04D7FAF6" w:rsidR="00A54E23" w:rsidRDefault="00A54E23" w:rsidP="00C627B9">
            <w:pPr>
              <w:rPr>
                <w:rFonts w:cs="Times New Roman"/>
                <w:lang w:val="el-GR"/>
              </w:rPr>
            </w:pPr>
            <w:r>
              <w:rPr>
                <w:rFonts w:cs="Times New Roman"/>
                <w:lang w:val="el-GR"/>
              </w:rPr>
              <w:t>Μνημεία</w:t>
            </w:r>
            <w:r w:rsidR="003C2BC9">
              <w:rPr>
                <w:rFonts w:cs="Times New Roman"/>
                <w:lang w:val="el-GR"/>
              </w:rPr>
              <w:t>, Αρχαιολογικοί Χώροι</w:t>
            </w:r>
          </w:p>
        </w:tc>
        <w:tc>
          <w:tcPr>
            <w:tcW w:w="3096" w:type="dxa"/>
          </w:tcPr>
          <w:p w14:paraId="2A993E0E" w14:textId="53C7EC79" w:rsidR="00A54E23" w:rsidRDefault="003C2BC9" w:rsidP="00C627B9">
            <w:pPr>
              <w:rPr>
                <w:rFonts w:cs="Times New Roman"/>
                <w:lang w:val="el-GR"/>
              </w:rPr>
            </w:pPr>
            <w:r>
              <w:rPr>
                <w:rFonts w:cs="Times New Roman"/>
                <w:lang w:val="el-GR"/>
              </w:rPr>
              <w:t>Ζώνη Α αρχαιολογικών χώρων</w:t>
            </w:r>
          </w:p>
        </w:tc>
        <w:tc>
          <w:tcPr>
            <w:tcW w:w="3096" w:type="dxa"/>
          </w:tcPr>
          <w:p w14:paraId="53EE6C43" w14:textId="1DF0F921" w:rsidR="00A54E23" w:rsidRDefault="003C2BC9" w:rsidP="00C627B9">
            <w:pPr>
              <w:rPr>
                <w:rFonts w:cs="Times New Roman"/>
                <w:lang w:val="el-GR"/>
              </w:rPr>
            </w:pPr>
            <w:r>
              <w:rPr>
                <w:rFonts w:cs="Times New Roman"/>
                <w:lang w:val="el-GR"/>
              </w:rPr>
              <w:t>Υπουργείο Πολιτισμού και Τουρισμού</w:t>
            </w:r>
          </w:p>
        </w:tc>
      </w:tr>
      <w:tr w:rsidR="003C2BC9" w:rsidRPr="00A54E23" w14:paraId="46C799A4" w14:textId="77777777" w:rsidTr="00A54E23">
        <w:tc>
          <w:tcPr>
            <w:tcW w:w="3096" w:type="dxa"/>
          </w:tcPr>
          <w:p w14:paraId="7934250D" w14:textId="132CCEA3" w:rsidR="003C2BC9" w:rsidRDefault="003C2BC9" w:rsidP="00C627B9">
            <w:pPr>
              <w:rPr>
                <w:rFonts w:cs="Times New Roman"/>
                <w:lang w:val="el-GR"/>
              </w:rPr>
            </w:pPr>
            <w:r>
              <w:rPr>
                <w:rFonts w:cs="Times New Roman"/>
                <w:lang w:val="el-GR"/>
              </w:rPr>
              <w:t>Παραδοσιακοί Οικισμοί</w:t>
            </w:r>
          </w:p>
        </w:tc>
        <w:tc>
          <w:tcPr>
            <w:tcW w:w="3096" w:type="dxa"/>
          </w:tcPr>
          <w:p w14:paraId="607E6A38" w14:textId="5D72B98E" w:rsidR="003C2BC9" w:rsidRDefault="003C2BC9" w:rsidP="00C627B9">
            <w:pPr>
              <w:rPr>
                <w:rFonts w:cs="Times New Roman"/>
                <w:lang w:val="el-GR"/>
              </w:rPr>
            </w:pPr>
          </w:p>
        </w:tc>
        <w:tc>
          <w:tcPr>
            <w:tcW w:w="3096" w:type="dxa"/>
          </w:tcPr>
          <w:p w14:paraId="6CBDC1FB" w14:textId="15455AA0" w:rsidR="003C2BC9" w:rsidRDefault="003C2BC9" w:rsidP="00C627B9">
            <w:pPr>
              <w:rPr>
                <w:rFonts w:cs="Times New Roman"/>
                <w:lang w:val="el-GR"/>
              </w:rPr>
            </w:pPr>
            <w:r>
              <w:rPr>
                <w:rFonts w:cs="Times New Roman"/>
                <w:lang w:val="el-GR"/>
              </w:rPr>
              <w:t>ΥΠΕΧΩΔΕ</w:t>
            </w:r>
          </w:p>
        </w:tc>
      </w:tr>
      <w:tr w:rsidR="003C2BC9" w:rsidRPr="00A54E23" w14:paraId="038024F0" w14:textId="77777777" w:rsidTr="00A54E23">
        <w:tc>
          <w:tcPr>
            <w:tcW w:w="3096" w:type="dxa"/>
          </w:tcPr>
          <w:p w14:paraId="1304D55A" w14:textId="7E76EFCA" w:rsidR="003C2BC9" w:rsidRDefault="003C2BC9" w:rsidP="00C627B9">
            <w:pPr>
              <w:rPr>
                <w:rFonts w:cs="Times New Roman"/>
                <w:lang w:val="el-GR"/>
              </w:rPr>
            </w:pPr>
            <w:r>
              <w:rPr>
                <w:rFonts w:cs="Times New Roman"/>
                <w:lang w:val="el-GR"/>
              </w:rPr>
              <w:t>Ιερές Μονές</w:t>
            </w:r>
          </w:p>
        </w:tc>
        <w:tc>
          <w:tcPr>
            <w:tcW w:w="3096" w:type="dxa"/>
          </w:tcPr>
          <w:p w14:paraId="3B79A6C0" w14:textId="77777777" w:rsidR="003C2BC9" w:rsidRDefault="003C2BC9" w:rsidP="00C627B9">
            <w:pPr>
              <w:rPr>
                <w:rFonts w:cs="Times New Roman"/>
                <w:lang w:val="el-GR"/>
              </w:rPr>
            </w:pPr>
          </w:p>
        </w:tc>
        <w:tc>
          <w:tcPr>
            <w:tcW w:w="3096" w:type="dxa"/>
          </w:tcPr>
          <w:p w14:paraId="44FEF169" w14:textId="1AA42544" w:rsidR="003C2BC9" w:rsidRDefault="003C2BC9" w:rsidP="00C627B9">
            <w:pPr>
              <w:rPr>
                <w:rFonts w:cs="Times New Roman"/>
                <w:lang w:val="el-GR"/>
              </w:rPr>
            </w:pPr>
            <w:r>
              <w:rPr>
                <w:rFonts w:cs="Times New Roman"/>
                <w:lang w:val="el-GR"/>
              </w:rPr>
              <w:t>Γεωγραφική Υπηρεσία Στρατού</w:t>
            </w:r>
          </w:p>
        </w:tc>
      </w:tr>
      <w:tr w:rsidR="003C2BC9" w:rsidRPr="00A54E23" w14:paraId="307ABFEB" w14:textId="77777777" w:rsidTr="00A54E23">
        <w:tc>
          <w:tcPr>
            <w:tcW w:w="3096" w:type="dxa"/>
          </w:tcPr>
          <w:p w14:paraId="689F5D9B" w14:textId="7D0B2F3A" w:rsidR="003C2BC9" w:rsidRDefault="003C2BC9" w:rsidP="00C627B9">
            <w:pPr>
              <w:rPr>
                <w:rFonts w:cs="Times New Roman"/>
                <w:lang w:val="el-GR"/>
              </w:rPr>
            </w:pPr>
            <w:r>
              <w:rPr>
                <w:rFonts w:cs="Times New Roman"/>
                <w:lang w:val="el-GR"/>
              </w:rPr>
              <w:t>Οδικό Δίκτυο</w:t>
            </w:r>
          </w:p>
        </w:tc>
        <w:tc>
          <w:tcPr>
            <w:tcW w:w="3096" w:type="dxa"/>
          </w:tcPr>
          <w:p w14:paraId="44D70203" w14:textId="61B5F2D4" w:rsidR="003C2BC9" w:rsidRDefault="003C2BC9" w:rsidP="00C627B9">
            <w:pPr>
              <w:rPr>
                <w:rFonts w:cs="Times New Roman"/>
                <w:lang w:val="el-GR"/>
              </w:rPr>
            </w:pPr>
            <w:r>
              <w:rPr>
                <w:rFonts w:cs="Times New Roman"/>
                <w:lang w:val="el-GR"/>
              </w:rPr>
              <w:t>Εθνικό, Επαρχιακό και Κοινοτικό  Δίκτυο</w:t>
            </w:r>
          </w:p>
        </w:tc>
        <w:tc>
          <w:tcPr>
            <w:tcW w:w="3096" w:type="dxa"/>
          </w:tcPr>
          <w:p w14:paraId="07750CDA" w14:textId="311FACD2" w:rsidR="003C2BC9" w:rsidRDefault="003C2BC9" w:rsidP="00C627B9">
            <w:pPr>
              <w:rPr>
                <w:rFonts w:cs="Times New Roman"/>
                <w:lang w:val="el-GR"/>
              </w:rPr>
            </w:pPr>
            <w:r>
              <w:rPr>
                <w:rFonts w:cs="Times New Roman"/>
                <w:lang w:val="el-GR"/>
              </w:rPr>
              <w:t>ΥΠΕΧΩΔΕ</w:t>
            </w:r>
          </w:p>
        </w:tc>
      </w:tr>
      <w:tr w:rsidR="003C2BC9" w:rsidRPr="00A54E23" w14:paraId="28EBD6F8" w14:textId="77777777" w:rsidTr="00A54E23">
        <w:tc>
          <w:tcPr>
            <w:tcW w:w="3096" w:type="dxa"/>
          </w:tcPr>
          <w:p w14:paraId="19A985A6" w14:textId="64680CDB" w:rsidR="003C2BC9" w:rsidRDefault="003C2BC9" w:rsidP="00C627B9">
            <w:pPr>
              <w:rPr>
                <w:rFonts w:cs="Times New Roman"/>
                <w:lang w:val="el-GR"/>
              </w:rPr>
            </w:pPr>
            <w:r>
              <w:rPr>
                <w:rFonts w:cs="Times New Roman"/>
                <w:lang w:val="el-GR"/>
              </w:rPr>
              <w:t>Κεραίες</w:t>
            </w:r>
          </w:p>
        </w:tc>
        <w:tc>
          <w:tcPr>
            <w:tcW w:w="3096" w:type="dxa"/>
          </w:tcPr>
          <w:p w14:paraId="17790394" w14:textId="7DB7C076" w:rsidR="003C2BC9" w:rsidRDefault="003C2BC9" w:rsidP="00C627B9">
            <w:pPr>
              <w:rPr>
                <w:rFonts w:cs="Times New Roman"/>
                <w:lang w:val="el-GR"/>
              </w:rPr>
            </w:pPr>
            <w:r>
              <w:rPr>
                <w:rFonts w:cs="Times New Roman"/>
                <w:lang w:val="el-GR"/>
              </w:rPr>
              <w:t>Κεραίες με άδεια εγκατάστασης</w:t>
            </w:r>
          </w:p>
        </w:tc>
        <w:tc>
          <w:tcPr>
            <w:tcW w:w="3096" w:type="dxa"/>
          </w:tcPr>
          <w:p w14:paraId="188B092E" w14:textId="7AA2B6D7" w:rsidR="003C2BC9" w:rsidRDefault="003C2BC9" w:rsidP="00C627B9">
            <w:pPr>
              <w:rPr>
                <w:rFonts w:cs="Times New Roman"/>
                <w:lang w:val="el-GR"/>
              </w:rPr>
            </w:pPr>
            <w:r>
              <w:rPr>
                <w:rFonts w:cs="Times New Roman"/>
                <w:lang w:val="el-GR"/>
              </w:rPr>
              <w:t>ΕΕΤΤ</w:t>
            </w:r>
          </w:p>
        </w:tc>
      </w:tr>
      <w:tr w:rsidR="003C2BC9" w:rsidRPr="00A54E23" w14:paraId="6AC9306B" w14:textId="77777777" w:rsidTr="00A54E23">
        <w:tc>
          <w:tcPr>
            <w:tcW w:w="3096" w:type="dxa"/>
          </w:tcPr>
          <w:p w14:paraId="09F9DD56" w14:textId="718FBFB8" w:rsidR="003C2BC9" w:rsidRPr="003C2BC9" w:rsidRDefault="003C2BC9" w:rsidP="00C627B9">
            <w:pPr>
              <w:rPr>
                <w:rFonts w:cs="Times New Roman"/>
              </w:rPr>
            </w:pPr>
            <w:r>
              <w:rPr>
                <w:rFonts w:cs="Times New Roman"/>
              </w:rPr>
              <w:t>Radar</w:t>
            </w:r>
          </w:p>
        </w:tc>
        <w:tc>
          <w:tcPr>
            <w:tcW w:w="3096" w:type="dxa"/>
          </w:tcPr>
          <w:p w14:paraId="51ACDE4B" w14:textId="77777777" w:rsidR="003C2BC9" w:rsidRDefault="003C2BC9" w:rsidP="00C627B9">
            <w:pPr>
              <w:rPr>
                <w:rFonts w:cs="Times New Roman"/>
                <w:lang w:val="el-GR"/>
              </w:rPr>
            </w:pPr>
          </w:p>
        </w:tc>
        <w:tc>
          <w:tcPr>
            <w:tcW w:w="3096" w:type="dxa"/>
          </w:tcPr>
          <w:p w14:paraId="6FD8C9F8" w14:textId="32BAEEC7" w:rsidR="003C2BC9" w:rsidRDefault="003C2BC9" w:rsidP="00C627B9">
            <w:pPr>
              <w:rPr>
                <w:rFonts w:cs="Times New Roman"/>
                <w:lang w:val="el-GR"/>
              </w:rPr>
            </w:pPr>
            <w:r>
              <w:rPr>
                <w:rFonts w:cs="Times New Roman"/>
                <w:lang w:val="el-GR"/>
              </w:rPr>
              <w:t>ΦΕΚ 2099/2009</w:t>
            </w:r>
          </w:p>
        </w:tc>
      </w:tr>
      <w:tr w:rsidR="003C2BC9" w:rsidRPr="00A54E23" w14:paraId="2C6D0B29" w14:textId="77777777" w:rsidTr="00A54E23">
        <w:tc>
          <w:tcPr>
            <w:tcW w:w="3096" w:type="dxa"/>
          </w:tcPr>
          <w:p w14:paraId="2F1D081C" w14:textId="5774EA04" w:rsidR="003C2BC9" w:rsidRPr="003C2BC9" w:rsidRDefault="003C2BC9" w:rsidP="00C627B9">
            <w:pPr>
              <w:rPr>
                <w:rFonts w:cs="Times New Roman"/>
                <w:lang w:val="el-GR"/>
              </w:rPr>
            </w:pPr>
            <w:r>
              <w:rPr>
                <w:rFonts w:cs="Times New Roman"/>
                <w:lang w:val="el-GR"/>
              </w:rPr>
              <w:t>Αεροδρόμια</w:t>
            </w:r>
          </w:p>
        </w:tc>
        <w:tc>
          <w:tcPr>
            <w:tcW w:w="3096" w:type="dxa"/>
          </w:tcPr>
          <w:p w14:paraId="07CCE2EE" w14:textId="1986F83D" w:rsidR="003C2BC9" w:rsidRDefault="003C2BC9" w:rsidP="00C627B9">
            <w:pPr>
              <w:rPr>
                <w:rFonts w:cs="Times New Roman"/>
                <w:lang w:val="el-GR"/>
              </w:rPr>
            </w:pPr>
            <w:r>
              <w:rPr>
                <w:rFonts w:cs="Times New Roman"/>
                <w:lang w:val="el-GR"/>
              </w:rPr>
              <w:t>Διεθνούς και Διαπεριφερειακής εμβέλειας</w:t>
            </w:r>
          </w:p>
        </w:tc>
        <w:tc>
          <w:tcPr>
            <w:tcW w:w="3096" w:type="dxa"/>
          </w:tcPr>
          <w:p w14:paraId="5A2A863F" w14:textId="622E519F" w:rsidR="003C2BC9" w:rsidRDefault="003C2BC9" w:rsidP="00C627B9">
            <w:pPr>
              <w:rPr>
                <w:rFonts w:cs="Times New Roman"/>
                <w:lang w:val="el-GR"/>
              </w:rPr>
            </w:pPr>
            <w:r>
              <w:rPr>
                <w:rFonts w:cs="Times New Roman"/>
                <w:lang w:val="el-GR"/>
              </w:rPr>
              <w:t>ΦΕΚ 2099/2009,</w:t>
            </w:r>
            <w:r>
              <w:rPr>
                <w:rFonts w:cs="Times New Roman"/>
                <w:lang w:val="el-GR"/>
              </w:rPr>
              <w:br/>
              <w:t>ΦΕΚ 35207/2008</w:t>
            </w:r>
          </w:p>
        </w:tc>
      </w:tr>
      <w:tr w:rsidR="003C2BC9" w:rsidRPr="00A54E23" w14:paraId="5454C618" w14:textId="77777777" w:rsidTr="00A54E23">
        <w:tc>
          <w:tcPr>
            <w:tcW w:w="3096" w:type="dxa"/>
          </w:tcPr>
          <w:p w14:paraId="79817AD6" w14:textId="316EF11B" w:rsidR="003C2BC9" w:rsidRDefault="003C2BC9" w:rsidP="00C627B9">
            <w:pPr>
              <w:rPr>
                <w:rFonts w:cs="Times New Roman"/>
                <w:lang w:val="el-GR"/>
              </w:rPr>
            </w:pPr>
            <w:r>
              <w:rPr>
                <w:rFonts w:cs="Times New Roman"/>
                <w:lang w:val="el-GR"/>
              </w:rPr>
              <w:t>Περιοχές Εθνικής Άμυνας</w:t>
            </w:r>
          </w:p>
        </w:tc>
        <w:tc>
          <w:tcPr>
            <w:tcW w:w="3096" w:type="dxa"/>
          </w:tcPr>
          <w:p w14:paraId="77525BA0" w14:textId="3E58D5FE" w:rsidR="003C2BC9" w:rsidRDefault="003C2BC9" w:rsidP="00C627B9">
            <w:pPr>
              <w:rPr>
                <w:rFonts w:cs="Times New Roman"/>
                <w:lang w:val="el-GR"/>
              </w:rPr>
            </w:pPr>
            <w:r>
              <w:rPr>
                <w:rFonts w:cs="Times New Roman"/>
                <w:lang w:val="el-GR"/>
              </w:rPr>
              <w:t>Στρατιωτικές εγκαταστάσεις</w:t>
            </w:r>
          </w:p>
        </w:tc>
        <w:tc>
          <w:tcPr>
            <w:tcW w:w="3096" w:type="dxa"/>
          </w:tcPr>
          <w:p w14:paraId="2D91FAF1" w14:textId="71164D35" w:rsidR="003C2BC9" w:rsidRDefault="003C2BC9" w:rsidP="00C627B9">
            <w:pPr>
              <w:rPr>
                <w:rFonts w:cs="Times New Roman"/>
                <w:lang w:val="el-GR"/>
              </w:rPr>
            </w:pPr>
            <w:r>
              <w:rPr>
                <w:rFonts w:cs="Times New Roman"/>
                <w:lang w:val="el-GR"/>
              </w:rPr>
              <w:t>ΚΤΗΜΑΤΟΛΟΓΙΟ ΑΕ</w:t>
            </w:r>
          </w:p>
        </w:tc>
      </w:tr>
      <w:tr w:rsidR="003C2BC9" w:rsidRPr="00A54E23" w14:paraId="029690D1" w14:textId="77777777" w:rsidTr="00A54E23">
        <w:tc>
          <w:tcPr>
            <w:tcW w:w="3096" w:type="dxa"/>
          </w:tcPr>
          <w:p w14:paraId="2C078E5C" w14:textId="24DA9106" w:rsidR="003C2BC9" w:rsidRDefault="003C2BC9" w:rsidP="00C627B9">
            <w:pPr>
              <w:rPr>
                <w:rFonts w:cs="Times New Roman"/>
                <w:lang w:val="el-GR"/>
              </w:rPr>
            </w:pPr>
            <w:r>
              <w:rPr>
                <w:rFonts w:cs="Times New Roman"/>
                <w:lang w:val="el-GR"/>
              </w:rPr>
              <w:t>Λατομεία</w:t>
            </w:r>
          </w:p>
        </w:tc>
        <w:tc>
          <w:tcPr>
            <w:tcW w:w="3096" w:type="dxa"/>
          </w:tcPr>
          <w:p w14:paraId="38ED2688" w14:textId="040FFCC8" w:rsidR="003C2BC9" w:rsidRDefault="003C2BC9" w:rsidP="00C627B9">
            <w:pPr>
              <w:rPr>
                <w:rFonts w:cs="Times New Roman"/>
                <w:lang w:val="el-GR"/>
              </w:rPr>
            </w:pPr>
            <w:r>
              <w:rPr>
                <w:rFonts w:cs="Times New Roman"/>
                <w:lang w:val="el-GR"/>
              </w:rPr>
              <w:t>Λειτουργούσες επιφανειακά μεταλλευτικές – εξορυκτικές ζώνες</w:t>
            </w:r>
          </w:p>
        </w:tc>
        <w:tc>
          <w:tcPr>
            <w:tcW w:w="3096" w:type="dxa"/>
          </w:tcPr>
          <w:p w14:paraId="7CEBF157" w14:textId="74614158" w:rsidR="003C2BC9" w:rsidRDefault="003C2BC9" w:rsidP="00C627B9">
            <w:pPr>
              <w:rPr>
                <w:rFonts w:cs="Times New Roman"/>
                <w:lang w:val="el-GR"/>
              </w:rPr>
            </w:pPr>
            <w:r>
              <w:rPr>
                <w:rFonts w:cs="Times New Roman"/>
                <w:lang w:val="el-GR"/>
              </w:rPr>
              <w:t>ΥΠΕΧΩΔΕ</w:t>
            </w:r>
          </w:p>
        </w:tc>
      </w:tr>
      <w:tr w:rsidR="003C2BC9" w:rsidRPr="00A54E23" w14:paraId="43E3DACB" w14:textId="77777777" w:rsidTr="00A54E23">
        <w:tc>
          <w:tcPr>
            <w:tcW w:w="3096" w:type="dxa"/>
          </w:tcPr>
          <w:p w14:paraId="2416B4BC" w14:textId="0FCF5FBD" w:rsidR="003C2BC9" w:rsidRDefault="003C2BC9" w:rsidP="00C627B9">
            <w:pPr>
              <w:rPr>
                <w:rFonts w:cs="Times New Roman"/>
                <w:lang w:val="el-GR"/>
              </w:rPr>
            </w:pPr>
            <w:r>
              <w:rPr>
                <w:rFonts w:cs="Times New Roman"/>
                <w:lang w:val="el-GR"/>
              </w:rPr>
              <w:t>Λιμάνια</w:t>
            </w:r>
          </w:p>
        </w:tc>
        <w:tc>
          <w:tcPr>
            <w:tcW w:w="3096" w:type="dxa"/>
          </w:tcPr>
          <w:p w14:paraId="16205A2E" w14:textId="34D65936" w:rsidR="003C2BC9" w:rsidRDefault="003C2BC9" w:rsidP="00C627B9">
            <w:pPr>
              <w:rPr>
                <w:rFonts w:cs="Times New Roman"/>
                <w:lang w:val="el-GR"/>
              </w:rPr>
            </w:pPr>
            <w:r>
              <w:rPr>
                <w:rFonts w:cs="Times New Roman"/>
                <w:lang w:val="el-GR"/>
              </w:rPr>
              <w:t>Θέση λιμένων</w:t>
            </w:r>
          </w:p>
        </w:tc>
        <w:tc>
          <w:tcPr>
            <w:tcW w:w="3096" w:type="dxa"/>
          </w:tcPr>
          <w:p w14:paraId="7230596F" w14:textId="3410720D" w:rsidR="003C2BC9" w:rsidRDefault="003C2BC9" w:rsidP="00C627B9">
            <w:pPr>
              <w:rPr>
                <w:rFonts w:cs="Times New Roman"/>
                <w:lang w:val="el-GR"/>
              </w:rPr>
            </w:pPr>
            <w:r>
              <w:rPr>
                <w:rFonts w:cs="Times New Roman"/>
                <w:lang w:val="el-GR"/>
              </w:rPr>
              <w:t>Περιφέρεια Κρήτης</w:t>
            </w:r>
          </w:p>
        </w:tc>
      </w:tr>
    </w:tbl>
    <w:p w14:paraId="583AC20A" w14:textId="7F58093A" w:rsidR="006250DF" w:rsidRDefault="006250DF" w:rsidP="004201B0">
      <w:pPr>
        <w:spacing w:before="120" w:after="360" w:line="360" w:lineRule="auto"/>
        <w:jc w:val="center"/>
        <w:rPr>
          <w:rFonts w:cs="Times New Roman"/>
          <w:i/>
          <w:lang w:val="el-GR"/>
        </w:rPr>
      </w:pPr>
      <w:r w:rsidRPr="001E616C">
        <w:rPr>
          <w:rFonts w:cs="Times New Roman"/>
          <w:b/>
          <w:i/>
          <w:lang w:val="el-GR"/>
        </w:rPr>
        <w:t xml:space="preserve">Πίνακας </w:t>
      </w:r>
      <w:r w:rsidR="00DB17AA" w:rsidRPr="001E616C">
        <w:rPr>
          <w:rFonts w:cs="Times New Roman"/>
          <w:b/>
          <w:i/>
          <w:lang w:val="el-GR"/>
        </w:rPr>
        <w:t>24</w:t>
      </w:r>
      <w:r w:rsidRPr="001E616C">
        <w:rPr>
          <w:rFonts w:cs="Times New Roman"/>
          <w:b/>
          <w:i/>
          <w:lang w:val="el-GR"/>
        </w:rPr>
        <w:t>:</w:t>
      </w:r>
      <w:r w:rsidRPr="001E616C">
        <w:rPr>
          <w:rFonts w:cs="Times New Roman"/>
          <w:i/>
          <w:lang w:val="el-GR"/>
        </w:rPr>
        <w:t xml:space="preserve"> Πηγές Δεδομένων</w:t>
      </w:r>
    </w:p>
    <w:p w14:paraId="54A7F78E" w14:textId="77777777" w:rsidR="00C627B9" w:rsidRDefault="00C627B9" w:rsidP="00C627B9">
      <w:pPr>
        <w:spacing w:before="120" w:after="360" w:line="360" w:lineRule="auto"/>
        <w:rPr>
          <w:rFonts w:cs="Times New Roman"/>
          <w:lang w:val="el-GR"/>
        </w:rPr>
      </w:pPr>
      <w:r w:rsidRPr="006250DF">
        <w:rPr>
          <w:rFonts w:cs="Times New Roman"/>
          <w:lang w:val="el-GR"/>
        </w:rPr>
        <w:t>Το αιολικό δυναμικό μιας περιοχής είναι η μέση ετήσια ταχύτητα του ανέμου σε m/s.</w:t>
      </w:r>
      <w:r>
        <w:rPr>
          <w:rFonts w:cs="Times New Roman"/>
          <w:lang w:val="el-GR"/>
        </w:rPr>
        <w:t xml:space="preserve"> </w:t>
      </w:r>
      <w:r w:rsidRPr="006250DF">
        <w:rPr>
          <w:rFonts w:cs="Times New Roman"/>
          <w:lang w:val="el-GR"/>
        </w:rPr>
        <w:t>Η Κρήτη είναι από τα πιο προικισμένα νησιά τόσο της Ελλάδας όσο και της Ευρώπης</w:t>
      </w:r>
      <w:r>
        <w:rPr>
          <w:rFonts w:cs="Times New Roman"/>
          <w:lang w:val="el-GR"/>
        </w:rPr>
        <w:t xml:space="preserve"> </w:t>
      </w:r>
      <w:r w:rsidRPr="006250DF">
        <w:rPr>
          <w:rFonts w:cs="Times New Roman"/>
          <w:lang w:val="el-GR"/>
        </w:rPr>
        <w:t>από άποψη αιολικού δυναμικού. Λόγω της γεωγραφικής θέσης της, αλλά και λόγω</w:t>
      </w:r>
      <w:r>
        <w:rPr>
          <w:rFonts w:cs="Times New Roman"/>
          <w:lang w:val="el-GR"/>
        </w:rPr>
        <w:t xml:space="preserve"> </w:t>
      </w:r>
      <w:r w:rsidRPr="006250DF">
        <w:rPr>
          <w:rFonts w:cs="Times New Roman"/>
          <w:lang w:val="el-GR"/>
        </w:rPr>
        <w:t>της ποικιλίας του ανάγλυφου και της διανομής της ξηράς και της θάλασσας (μεγάλο</w:t>
      </w:r>
      <w:r>
        <w:rPr>
          <w:rFonts w:cs="Times New Roman"/>
          <w:lang w:val="el-GR"/>
        </w:rPr>
        <w:t xml:space="preserve"> </w:t>
      </w:r>
      <w:r w:rsidRPr="006250DF">
        <w:rPr>
          <w:rFonts w:cs="Times New Roman"/>
          <w:lang w:val="el-GR"/>
        </w:rPr>
        <w:t>μήκος παραλιακής γραμμής, πολύμορφοι σχηματισμοί οροσειρών κατά μήκος του</w:t>
      </w:r>
      <w:r>
        <w:rPr>
          <w:rFonts w:cs="Times New Roman"/>
          <w:lang w:val="el-GR"/>
        </w:rPr>
        <w:t xml:space="preserve"> </w:t>
      </w:r>
      <w:r w:rsidRPr="006250DF">
        <w:rPr>
          <w:rFonts w:cs="Times New Roman"/>
          <w:lang w:val="el-GR"/>
        </w:rPr>
        <w:t>νησιού με κορυφές που φθάνουν τα 2.500m), διαθέτει πολύ πλούσιο αιολικό</w:t>
      </w:r>
      <w:r>
        <w:rPr>
          <w:rFonts w:cs="Times New Roman"/>
          <w:lang w:val="el-GR"/>
        </w:rPr>
        <w:t xml:space="preserve"> </w:t>
      </w:r>
      <w:r w:rsidRPr="006250DF">
        <w:rPr>
          <w:rFonts w:cs="Times New Roman"/>
          <w:lang w:val="el-GR"/>
        </w:rPr>
        <w:t xml:space="preserve">δυναμικό, το οποίο είναι ιδανικό για τη λειτουργία μονάδων εκμετάλλευσης </w:t>
      </w:r>
      <w:r>
        <w:rPr>
          <w:rFonts w:cs="Times New Roman"/>
          <w:lang w:val="el-GR"/>
        </w:rPr>
        <w:t xml:space="preserve">της </w:t>
      </w:r>
      <w:r w:rsidRPr="006250DF">
        <w:rPr>
          <w:rFonts w:cs="Times New Roman"/>
          <w:lang w:val="el-GR"/>
        </w:rPr>
        <w:t>αιολικής ενέργειας, παρουσιάζει όμως σημαντικές διαφορές στη (μέση) διεύθυνση</w:t>
      </w:r>
      <w:r>
        <w:rPr>
          <w:rFonts w:cs="Times New Roman"/>
          <w:lang w:val="el-GR"/>
        </w:rPr>
        <w:t xml:space="preserve"> </w:t>
      </w:r>
      <w:r w:rsidRPr="006250DF">
        <w:rPr>
          <w:rFonts w:cs="Times New Roman"/>
          <w:lang w:val="el-GR"/>
        </w:rPr>
        <w:t xml:space="preserve">του ανέμου από περιοχή σε περιοχή και όταν ακόμη είναι μικρή η απόσταση που </w:t>
      </w:r>
      <w:r>
        <w:rPr>
          <w:rFonts w:cs="Times New Roman"/>
          <w:lang w:val="el-GR"/>
        </w:rPr>
        <w:t xml:space="preserve">τις </w:t>
      </w:r>
      <w:r w:rsidRPr="006250DF">
        <w:rPr>
          <w:rFonts w:cs="Times New Roman"/>
          <w:lang w:val="el-GR"/>
        </w:rPr>
        <w:t>χωρίζει.</w:t>
      </w:r>
    </w:p>
    <w:p w14:paraId="676CD157" w14:textId="77777777" w:rsidR="00C627B9" w:rsidRPr="001E616C" w:rsidRDefault="00C627B9" w:rsidP="00C627B9">
      <w:pPr>
        <w:spacing w:before="120" w:after="360" w:line="360" w:lineRule="auto"/>
        <w:rPr>
          <w:rFonts w:cs="Times New Roman"/>
          <w:i/>
          <w:lang w:val="el-GR"/>
        </w:rPr>
      </w:pPr>
    </w:p>
    <w:p w14:paraId="16473B5C" w14:textId="163CE403" w:rsidR="00FC0003" w:rsidRPr="006250DF" w:rsidRDefault="00FC0003" w:rsidP="00E81BB8">
      <w:pPr>
        <w:spacing w:before="120" w:after="360" w:line="360" w:lineRule="auto"/>
        <w:jc w:val="center"/>
        <w:rPr>
          <w:rFonts w:cs="Times New Roman"/>
          <w:lang w:val="el-GR"/>
        </w:rPr>
      </w:pPr>
      <w:r w:rsidRPr="00FC0003">
        <w:rPr>
          <w:rFonts w:cs="Times New Roman"/>
          <w:noProof/>
          <w:lang w:val="el-GR" w:eastAsia="el-GR"/>
        </w:rPr>
        <w:lastRenderedPageBreak/>
        <w:drawing>
          <wp:inline distT="0" distB="0" distL="0" distR="0" wp14:anchorId="422944B4" wp14:editId="21D5E307">
            <wp:extent cx="5759934" cy="3720761"/>
            <wp:effectExtent l="0" t="0" r="0" b="0"/>
            <wp:docPr id="12" name="Picture 12" descr="C:\Users\DeathWish\Google Drive\Diplomatiki\xarti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athWish\Google Drive\Diplomatiki\xartis 1.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8646"/>
                    <a:stretch/>
                  </pic:blipFill>
                  <pic:spPr bwMode="auto">
                    <a:xfrm>
                      <a:off x="0" y="0"/>
                      <a:ext cx="5760720" cy="3721269"/>
                    </a:xfrm>
                    <a:prstGeom prst="rect">
                      <a:avLst/>
                    </a:prstGeom>
                    <a:noFill/>
                    <a:ln>
                      <a:noFill/>
                    </a:ln>
                    <a:extLst>
                      <a:ext uri="{53640926-AAD7-44D8-BBD7-CCE9431645EC}">
                        <a14:shadowObscured xmlns:a14="http://schemas.microsoft.com/office/drawing/2010/main"/>
                      </a:ext>
                    </a:extLst>
                  </pic:spPr>
                </pic:pic>
              </a:graphicData>
            </a:graphic>
          </wp:inline>
        </w:drawing>
      </w:r>
    </w:p>
    <w:p w14:paraId="5E4276F2" w14:textId="667FDB54" w:rsidR="00FC0003" w:rsidRDefault="00FC0003" w:rsidP="00FC0003">
      <w:pPr>
        <w:spacing w:before="120" w:after="360" w:line="360" w:lineRule="auto"/>
        <w:jc w:val="center"/>
        <w:rPr>
          <w:rFonts w:cs="Times New Roman"/>
          <w:lang w:val="el-GR"/>
        </w:rPr>
      </w:pPr>
      <w:r w:rsidRPr="004201B0">
        <w:rPr>
          <w:rFonts w:cs="Times New Roman"/>
          <w:b/>
          <w:lang w:val="el-GR"/>
        </w:rPr>
        <w:t xml:space="preserve">Χάρτης 1: </w:t>
      </w:r>
      <w:r>
        <w:rPr>
          <w:rFonts w:cs="Times New Roman"/>
          <w:lang w:val="el-GR"/>
        </w:rPr>
        <w:t>Υφιστάμενη κατάσταση</w:t>
      </w:r>
      <w:r w:rsidR="003602E8">
        <w:rPr>
          <w:rFonts w:cs="Times New Roman"/>
          <w:lang w:val="el-GR"/>
        </w:rPr>
        <w:t xml:space="preserve"> (</w:t>
      </w:r>
      <w:r w:rsidR="003602E8" w:rsidRPr="003602E8">
        <w:rPr>
          <w:rFonts w:cs="Times New Roman"/>
          <w:lang w:val="el-GR"/>
        </w:rPr>
        <w:t>Τσ</w:t>
      </w:r>
      <w:r w:rsidR="003602E8">
        <w:rPr>
          <w:rFonts w:cs="Times New Roman"/>
          <w:lang w:val="el-GR"/>
        </w:rPr>
        <w:t>ίτουρ</w:t>
      </w:r>
      <w:r w:rsidR="003602E8" w:rsidRPr="003602E8">
        <w:rPr>
          <w:rFonts w:cs="Times New Roman"/>
          <w:lang w:val="el-GR"/>
        </w:rPr>
        <w:t>α Ι</w:t>
      </w:r>
      <w:r w:rsidR="003602E8">
        <w:rPr>
          <w:rFonts w:cs="Times New Roman"/>
          <w:lang w:val="el-GR"/>
        </w:rPr>
        <w:t>., 2012)</w:t>
      </w:r>
    </w:p>
    <w:p w14:paraId="27E686CF" w14:textId="7BD252E5" w:rsidR="00FC0003" w:rsidRPr="006250DF" w:rsidRDefault="00FC0003" w:rsidP="00E81BB8">
      <w:pPr>
        <w:spacing w:before="120" w:after="360" w:line="360" w:lineRule="auto"/>
        <w:jc w:val="center"/>
        <w:rPr>
          <w:rFonts w:cs="Times New Roman"/>
          <w:lang w:val="el-GR"/>
        </w:rPr>
      </w:pPr>
      <w:r w:rsidRPr="00FC0003">
        <w:rPr>
          <w:rFonts w:cs="Times New Roman"/>
          <w:noProof/>
          <w:lang w:val="el-GR" w:eastAsia="el-GR"/>
        </w:rPr>
        <w:drawing>
          <wp:inline distT="0" distB="0" distL="0" distR="0" wp14:anchorId="37B36121" wp14:editId="7E86E0B4">
            <wp:extent cx="5469361" cy="2842133"/>
            <wp:effectExtent l="0" t="0" r="0" b="0"/>
            <wp:docPr id="13" name="Picture 13" descr="C:\Users\DeathWish\Google Drive\Diplomatiki\xarti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athWish\Google Drive\Diplomatiki\xartis 2.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4240" t="11023" r="793"/>
                    <a:stretch/>
                  </pic:blipFill>
                  <pic:spPr bwMode="auto">
                    <a:xfrm>
                      <a:off x="0" y="0"/>
                      <a:ext cx="5470820" cy="2842891"/>
                    </a:xfrm>
                    <a:prstGeom prst="rect">
                      <a:avLst/>
                    </a:prstGeom>
                    <a:noFill/>
                    <a:ln>
                      <a:noFill/>
                    </a:ln>
                    <a:extLst>
                      <a:ext uri="{53640926-AAD7-44D8-BBD7-CCE9431645EC}">
                        <a14:shadowObscured xmlns:a14="http://schemas.microsoft.com/office/drawing/2010/main"/>
                      </a:ext>
                    </a:extLst>
                  </pic:spPr>
                </pic:pic>
              </a:graphicData>
            </a:graphic>
          </wp:inline>
        </w:drawing>
      </w:r>
    </w:p>
    <w:p w14:paraId="66887E23" w14:textId="219C07B9" w:rsidR="00FC0003" w:rsidRDefault="00FC0003" w:rsidP="00FC0003">
      <w:pPr>
        <w:spacing w:before="120" w:after="360" w:line="360" w:lineRule="auto"/>
        <w:jc w:val="center"/>
        <w:rPr>
          <w:rFonts w:cs="Times New Roman"/>
          <w:lang w:val="el-GR"/>
        </w:rPr>
      </w:pPr>
      <w:r w:rsidRPr="004201B0">
        <w:rPr>
          <w:rFonts w:cs="Times New Roman"/>
          <w:b/>
          <w:lang w:val="el-GR"/>
        </w:rPr>
        <w:t>Χάρτης 2:</w:t>
      </w:r>
      <w:r>
        <w:rPr>
          <w:rFonts w:cs="Times New Roman"/>
          <w:lang w:val="el-GR"/>
        </w:rPr>
        <w:t xml:space="preserve"> Αιολικό Δυναμικό</w:t>
      </w:r>
    </w:p>
    <w:p w14:paraId="79E10CA9" w14:textId="63FFBE83" w:rsidR="00FC0003" w:rsidRDefault="00FC0003" w:rsidP="00E81BB8">
      <w:pPr>
        <w:spacing w:before="120" w:after="360" w:line="360" w:lineRule="auto"/>
        <w:jc w:val="center"/>
        <w:rPr>
          <w:rFonts w:cs="Times New Roman"/>
          <w:lang w:val="el-GR"/>
        </w:rPr>
      </w:pPr>
      <w:r w:rsidRPr="00FC0003">
        <w:rPr>
          <w:rFonts w:cs="Times New Roman"/>
          <w:noProof/>
          <w:lang w:val="el-GR" w:eastAsia="el-GR"/>
        </w:rPr>
        <w:lastRenderedPageBreak/>
        <w:drawing>
          <wp:inline distT="0" distB="0" distL="0" distR="0" wp14:anchorId="767E50D1" wp14:editId="254DAFA2">
            <wp:extent cx="5440964" cy="2786975"/>
            <wp:effectExtent l="0" t="0" r="7620" b="0"/>
            <wp:docPr id="38" name="Picture 38" descr="C:\Users\DeathWish\Google Drive\Diplomatiki\xartis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athWish\Google Drive\Diplomatiki\xartis 3.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4635" t="11056" r="899"/>
                    <a:stretch/>
                  </pic:blipFill>
                  <pic:spPr bwMode="auto">
                    <a:xfrm>
                      <a:off x="0" y="0"/>
                      <a:ext cx="5441944" cy="2787477"/>
                    </a:xfrm>
                    <a:prstGeom prst="rect">
                      <a:avLst/>
                    </a:prstGeom>
                    <a:noFill/>
                    <a:ln>
                      <a:noFill/>
                    </a:ln>
                    <a:extLst>
                      <a:ext uri="{53640926-AAD7-44D8-BBD7-CCE9431645EC}">
                        <a14:shadowObscured xmlns:a14="http://schemas.microsoft.com/office/drawing/2010/main"/>
                      </a:ext>
                    </a:extLst>
                  </pic:spPr>
                </pic:pic>
              </a:graphicData>
            </a:graphic>
          </wp:inline>
        </w:drawing>
      </w:r>
    </w:p>
    <w:p w14:paraId="03B64CB2" w14:textId="3CDE24B1" w:rsidR="00FC0003" w:rsidRPr="001E616C" w:rsidRDefault="00FC0003" w:rsidP="00FC0003">
      <w:pPr>
        <w:spacing w:before="120" w:after="360" w:line="360" w:lineRule="auto"/>
        <w:jc w:val="center"/>
        <w:rPr>
          <w:rFonts w:cs="Times New Roman"/>
          <w:i/>
          <w:lang w:val="el-GR"/>
        </w:rPr>
      </w:pPr>
      <w:r w:rsidRPr="004201B0">
        <w:rPr>
          <w:rFonts w:cs="Times New Roman"/>
          <w:b/>
          <w:i/>
          <w:lang w:val="el-GR"/>
        </w:rPr>
        <w:t xml:space="preserve">Χάρτης 3: </w:t>
      </w:r>
      <w:r w:rsidRPr="001E616C">
        <w:rPr>
          <w:rFonts w:cs="Times New Roman"/>
          <w:i/>
          <w:lang w:val="el-GR"/>
        </w:rPr>
        <w:t>Κλίση εδάφους</w:t>
      </w:r>
    </w:p>
    <w:p w14:paraId="639F0941" w14:textId="3AC0B6FD" w:rsidR="00345FCA" w:rsidRPr="00345FCA" w:rsidRDefault="002E0B3E" w:rsidP="00345FCA">
      <w:pPr>
        <w:spacing w:before="120" w:after="360" w:line="360" w:lineRule="auto"/>
        <w:rPr>
          <w:rFonts w:cs="Times New Roman"/>
          <w:b/>
          <w:lang w:val="el-GR"/>
        </w:rPr>
      </w:pPr>
      <w:r>
        <w:rPr>
          <w:rFonts w:cs="Times New Roman"/>
          <w:b/>
          <w:lang w:val="el-GR"/>
        </w:rPr>
        <w:t xml:space="preserve">4.2 </w:t>
      </w:r>
      <w:r w:rsidR="002678B2" w:rsidRPr="00345FCA">
        <w:rPr>
          <w:rFonts w:cs="Times New Roman"/>
          <w:b/>
          <w:lang w:val="el-GR"/>
        </w:rPr>
        <w:t>Προσδιορισμό</w:t>
      </w:r>
      <w:r w:rsidR="002678B2">
        <w:rPr>
          <w:rFonts w:cs="Times New Roman"/>
          <w:b/>
          <w:lang w:val="el-GR"/>
        </w:rPr>
        <w:t>ς</w:t>
      </w:r>
      <w:r w:rsidR="00345FCA" w:rsidRPr="00345FCA">
        <w:rPr>
          <w:rFonts w:cs="Times New Roman"/>
          <w:b/>
          <w:lang w:val="el-GR"/>
        </w:rPr>
        <w:t xml:space="preserve"> </w:t>
      </w:r>
      <w:r w:rsidR="002678B2">
        <w:rPr>
          <w:rFonts w:cs="Times New Roman"/>
          <w:b/>
          <w:lang w:val="el-GR"/>
        </w:rPr>
        <w:t>ε</w:t>
      </w:r>
      <w:r w:rsidR="002678B2" w:rsidRPr="00345FCA">
        <w:rPr>
          <w:rFonts w:cs="Times New Roman"/>
          <w:b/>
          <w:lang w:val="el-GR"/>
        </w:rPr>
        <w:t>πιτρεπόμενων</w:t>
      </w:r>
      <w:r w:rsidR="00345FCA">
        <w:rPr>
          <w:rFonts w:cs="Times New Roman"/>
          <w:b/>
          <w:lang w:val="el-GR"/>
        </w:rPr>
        <w:t xml:space="preserve"> </w:t>
      </w:r>
      <w:r w:rsidR="002678B2">
        <w:rPr>
          <w:rFonts w:cs="Times New Roman"/>
          <w:b/>
          <w:lang w:val="el-GR"/>
        </w:rPr>
        <w:t>π</w:t>
      </w:r>
      <w:r w:rsidR="002678B2" w:rsidRPr="00345FCA">
        <w:rPr>
          <w:rFonts w:cs="Times New Roman"/>
          <w:b/>
          <w:lang w:val="el-GR"/>
        </w:rPr>
        <w:t>εριοχών</w:t>
      </w:r>
      <w:r w:rsidR="002678B2">
        <w:rPr>
          <w:rFonts w:cs="Times New Roman"/>
          <w:b/>
          <w:lang w:val="el-GR"/>
        </w:rPr>
        <w:t xml:space="preserve"> με βάση τη νομοθεσία</w:t>
      </w:r>
    </w:p>
    <w:p w14:paraId="546C013C" w14:textId="2466E092" w:rsidR="00345FCA" w:rsidRDefault="00345FCA" w:rsidP="00345FCA">
      <w:pPr>
        <w:spacing w:before="120" w:after="360" w:line="360" w:lineRule="auto"/>
        <w:rPr>
          <w:rFonts w:cs="Times New Roman"/>
          <w:lang w:val="el-GR"/>
        </w:rPr>
      </w:pPr>
      <w:r w:rsidRPr="00345FCA">
        <w:rPr>
          <w:rFonts w:cs="Times New Roman"/>
          <w:lang w:val="el-GR"/>
        </w:rPr>
        <w:t>Για τον προσδιορισμό των νομοθετικά επιτρεπόμενων περιοχών λήφθηκαν υπόψη τα</w:t>
      </w:r>
      <w:r>
        <w:rPr>
          <w:rFonts w:cs="Times New Roman"/>
          <w:lang w:val="el-GR"/>
        </w:rPr>
        <w:t xml:space="preserve"> </w:t>
      </w:r>
      <w:r w:rsidRPr="00345FCA">
        <w:rPr>
          <w:rFonts w:cs="Times New Roman"/>
          <w:lang w:val="el-GR"/>
        </w:rPr>
        <w:t>κριτήρια, τα οποία αναφέρονται στο ΕΠΧΣΑΑ</w:t>
      </w:r>
      <w:r w:rsidR="002678B2">
        <w:rPr>
          <w:rFonts w:cs="Times New Roman"/>
          <w:lang w:val="el-GR"/>
        </w:rPr>
        <w:t xml:space="preserve"> (</w:t>
      </w:r>
      <w:r w:rsidR="002678B2" w:rsidRPr="002678B2">
        <w:rPr>
          <w:lang w:val="el-GR"/>
        </w:rPr>
        <w:t>Ειδικ</w:t>
      </w:r>
      <w:r w:rsidR="002678B2">
        <w:rPr>
          <w:lang w:val="el-GR"/>
        </w:rPr>
        <w:t>ό</w:t>
      </w:r>
      <w:r w:rsidR="002678B2" w:rsidRPr="002678B2">
        <w:rPr>
          <w:lang w:val="el-GR"/>
        </w:rPr>
        <w:t xml:space="preserve"> Πλαίσιο Χωροταξικού Σχεδιασμού και Αειφόρου Ανάπτυξης</w:t>
      </w:r>
      <w:r w:rsidR="002678B2">
        <w:rPr>
          <w:rFonts w:cs="Times New Roman"/>
          <w:lang w:val="el-GR"/>
        </w:rPr>
        <w:t>)</w:t>
      </w:r>
      <w:r w:rsidRPr="00345FCA">
        <w:rPr>
          <w:rFonts w:cs="Times New Roman"/>
          <w:lang w:val="el-GR"/>
        </w:rPr>
        <w:t xml:space="preserve"> για τις ΑΠΕ και αφορούν ελάχιστες</w:t>
      </w:r>
      <w:r>
        <w:rPr>
          <w:rFonts w:cs="Times New Roman"/>
          <w:lang w:val="el-GR"/>
        </w:rPr>
        <w:t xml:space="preserve"> </w:t>
      </w:r>
      <w:r w:rsidRPr="00345FCA">
        <w:rPr>
          <w:rFonts w:cs="Times New Roman"/>
          <w:lang w:val="el-GR"/>
        </w:rPr>
        <w:t>αποστάσεις από τις γειτνιάζουσες χρήσεις ή δραστηριότητες και δίκτυα τεχνικής</w:t>
      </w:r>
      <w:r>
        <w:rPr>
          <w:rFonts w:cs="Times New Roman"/>
          <w:lang w:val="el-GR"/>
        </w:rPr>
        <w:t xml:space="preserve"> </w:t>
      </w:r>
      <w:r w:rsidRPr="00345FCA">
        <w:rPr>
          <w:rFonts w:cs="Times New Roman"/>
          <w:lang w:val="el-GR"/>
        </w:rPr>
        <w:t xml:space="preserve">υποδομής. </w:t>
      </w:r>
    </w:p>
    <w:p w14:paraId="07A79054" w14:textId="245F4874" w:rsidR="004201B0" w:rsidRDefault="002E0B3E" w:rsidP="00345FCA">
      <w:pPr>
        <w:spacing w:before="120" w:after="360" w:line="360" w:lineRule="auto"/>
        <w:rPr>
          <w:rFonts w:cs="Times New Roman"/>
          <w:b/>
          <w:lang w:val="el-GR"/>
        </w:rPr>
      </w:pPr>
      <w:r>
        <w:rPr>
          <w:rFonts w:cs="Times New Roman"/>
          <w:b/>
          <w:lang w:val="el-GR"/>
        </w:rPr>
        <w:t xml:space="preserve">4.2.1 </w:t>
      </w:r>
      <w:r w:rsidR="00345FCA" w:rsidRPr="00E453CD">
        <w:rPr>
          <w:rFonts w:cs="Times New Roman"/>
          <w:b/>
          <w:lang w:val="el-GR"/>
        </w:rPr>
        <w:t>Προσδιορισμός ζωνών αποκλεισμού-ασυμβατότητας</w:t>
      </w:r>
    </w:p>
    <w:p w14:paraId="5506D84A" w14:textId="77777777" w:rsidR="002E0B3E" w:rsidRDefault="00345FCA" w:rsidP="004201B0">
      <w:pPr>
        <w:spacing w:before="120" w:after="360" w:line="360" w:lineRule="auto"/>
        <w:rPr>
          <w:rFonts w:cs="Times New Roman"/>
          <w:lang w:val="el-GR"/>
        </w:rPr>
      </w:pPr>
      <w:r w:rsidRPr="00345FCA">
        <w:rPr>
          <w:rFonts w:cs="Times New Roman"/>
          <w:lang w:val="el-GR"/>
        </w:rPr>
        <w:t>Ο προσδιορισμός των ζωνών αποκλεισμού έγινε από το ΦΕΚ 2464/ 3/12/2008, άρθρο</w:t>
      </w:r>
      <w:r>
        <w:rPr>
          <w:rFonts w:cs="Times New Roman"/>
          <w:lang w:val="el-GR"/>
        </w:rPr>
        <w:t xml:space="preserve"> </w:t>
      </w:r>
      <w:r w:rsidRPr="00345FCA">
        <w:rPr>
          <w:rFonts w:cs="Times New Roman"/>
          <w:lang w:val="el-GR"/>
        </w:rPr>
        <w:t>10.</w:t>
      </w:r>
      <w:r>
        <w:rPr>
          <w:rFonts w:cs="Times New Roman"/>
          <w:lang w:val="el-GR"/>
        </w:rPr>
        <w:t xml:space="preserve"> </w:t>
      </w:r>
      <w:r w:rsidRPr="00345FCA">
        <w:rPr>
          <w:rFonts w:cs="Times New Roman"/>
          <w:lang w:val="el-GR"/>
        </w:rPr>
        <w:t>Στο Χάρτη 4 φαίνονται αναλυτικά οι περιοχές οι οποίες αποκλείστηκαν εξ αρχής</w:t>
      </w:r>
      <w:r>
        <w:rPr>
          <w:rFonts w:cs="Times New Roman"/>
          <w:lang w:val="el-GR"/>
        </w:rPr>
        <w:t xml:space="preserve"> </w:t>
      </w:r>
      <w:r w:rsidRPr="00345FCA">
        <w:rPr>
          <w:rFonts w:cs="Times New Roman"/>
          <w:lang w:val="el-GR"/>
        </w:rPr>
        <w:t xml:space="preserve">από οποιονδήποτε σχεδιασμό. </w:t>
      </w:r>
    </w:p>
    <w:p w14:paraId="41662236" w14:textId="77777777" w:rsidR="00545735" w:rsidRPr="002E0B3E" w:rsidRDefault="00545735" w:rsidP="00545735">
      <w:pPr>
        <w:spacing w:before="120" w:after="360" w:line="360" w:lineRule="auto"/>
        <w:rPr>
          <w:rFonts w:cs="Times New Roman"/>
          <w:lang w:val="el-GR"/>
        </w:rPr>
      </w:pPr>
      <w:r>
        <w:rPr>
          <w:rFonts w:cs="Times New Roman"/>
          <w:b/>
          <w:lang w:val="el-GR"/>
        </w:rPr>
        <w:t xml:space="preserve">4.2.2 </w:t>
      </w:r>
      <w:r w:rsidRPr="00E453CD">
        <w:rPr>
          <w:rFonts w:cs="Times New Roman"/>
          <w:b/>
          <w:lang w:val="el-GR"/>
        </w:rPr>
        <w:t xml:space="preserve">Ελάχιστες αποστάσεις από περιοχές περιβαλλοντικού ενδιαφέροντος </w:t>
      </w:r>
    </w:p>
    <w:p w14:paraId="063B4D7C" w14:textId="77777777" w:rsidR="00545735" w:rsidRDefault="00545735" w:rsidP="00545735">
      <w:pPr>
        <w:spacing w:before="120" w:after="360" w:line="360" w:lineRule="auto"/>
        <w:rPr>
          <w:rFonts w:cs="Times New Roman"/>
          <w:lang w:val="el-GR"/>
        </w:rPr>
      </w:pPr>
      <w:r w:rsidRPr="00345FCA">
        <w:rPr>
          <w:rFonts w:cs="Times New Roman"/>
          <w:lang w:val="el-GR"/>
        </w:rPr>
        <w:t>Ο προσδιορισμός των ελάχιστων αποστάσεων από περιοχές περιβαλλοντικού</w:t>
      </w:r>
      <w:r>
        <w:rPr>
          <w:rFonts w:cs="Times New Roman"/>
          <w:lang w:val="el-GR"/>
        </w:rPr>
        <w:t xml:space="preserve"> </w:t>
      </w:r>
      <w:r w:rsidRPr="00345FCA">
        <w:rPr>
          <w:rFonts w:cs="Times New Roman"/>
          <w:lang w:val="el-GR"/>
        </w:rPr>
        <w:t>ενδιαφέροντος έγινε από το ΦΕΚ 2464/ 3/12/2008, παράρτημα ΙΙ, πίνακας Β, το</w:t>
      </w:r>
      <w:r>
        <w:rPr>
          <w:rFonts w:cs="Times New Roman"/>
          <w:lang w:val="el-GR"/>
        </w:rPr>
        <w:t xml:space="preserve"> </w:t>
      </w:r>
      <w:r w:rsidRPr="00345FCA">
        <w:rPr>
          <w:rFonts w:cs="Times New Roman"/>
          <w:lang w:val="el-GR"/>
        </w:rPr>
        <w:t>οποίο ορίζει ότι η ελάχιστη απόσταση από περιοχές απολύτου προστασίας της φύσης,</w:t>
      </w:r>
      <w:r>
        <w:rPr>
          <w:rFonts w:cs="Times New Roman"/>
          <w:lang w:val="el-GR"/>
        </w:rPr>
        <w:t xml:space="preserve"> </w:t>
      </w:r>
      <w:r w:rsidRPr="00345FCA">
        <w:rPr>
          <w:rFonts w:cs="Times New Roman"/>
          <w:lang w:val="el-GR"/>
        </w:rPr>
        <w:t>οικότοπους προτεραιότητας και πυρήνες εθνικών δρυμών κρίνεται κατά περίπτωση</w:t>
      </w:r>
      <w:r>
        <w:rPr>
          <w:rFonts w:cs="Times New Roman"/>
          <w:lang w:val="el-GR"/>
        </w:rPr>
        <w:t xml:space="preserve"> </w:t>
      </w:r>
      <w:r w:rsidRPr="00345FCA">
        <w:rPr>
          <w:rFonts w:cs="Times New Roman"/>
          <w:lang w:val="el-GR"/>
        </w:rPr>
        <w:t>από την εκάστοτε περιβαλλοντική μελέτη ενώ η ελάχιστη απόσταση από ακτές</w:t>
      </w:r>
      <w:r>
        <w:rPr>
          <w:rFonts w:cs="Times New Roman"/>
          <w:lang w:val="el-GR"/>
        </w:rPr>
        <w:t xml:space="preserve"> </w:t>
      </w:r>
      <w:r w:rsidRPr="00345FCA">
        <w:rPr>
          <w:rFonts w:cs="Times New Roman"/>
          <w:lang w:val="el-GR"/>
        </w:rPr>
        <w:t>κολύμβησης είναι τα 1.500m. Για τον προσδιορισμό των αποστάσεων που δεν</w:t>
      </w:r>
      <w:r>
        <w:rPr>
          <w:rFonts w:cs="Times New Roman"/>
          <w:lang w:val="el-GR"/>
        </w:rPr>
        <w:t xml:space="preserve"> </w:t>
      </w:r>
      <w:r w:rsidRPr="00345FCA">
        <w:rPr>
          <w:rFonts w:cs="Times New Roman"/>
          <w:lang w:val="el-GR"/>
        </w:rPr>
        <w:lastRenderedPageBreak/>
        <w:t>ορίζονται χρησιμοποιήθηκε εξειδικευμένη ορνιθολογική μελέτη από το Μουσείο</w:t>
      </w:r>
      <w:r>
        <w:rPr>
          <w:rFonts w:cs="Times New Roman"/>
          <w:lang w:val="el-GR"/>
        </w:rPr>
        <w:t xml:space="preserve"> </w:t>
      </w:r>
      <w:r w:rsidRPr="00345FCA">
        <w:rPr>
          <w:rFonts w:cs="Times New Roman"/>
          <w:lang w:val="el-GR"/>
        </w:rPr>
        <w:t>Φυσικής Ιστορίας. Η ορνιθολογική αυτή μελέτη αναφέρει ότι από συγκεκριμένες</w:t>
      </w:r>
      <w:r>
        <w:rPr>
          <w:rFonts w:cs="Times New Roman"/>
          <w:lang w:val="el-GR"/>
        </w:rPr>
        <w:t xml:space="preserve"> </w:t>
      </w:r>
      <w:r w:rsidRPr="00345FCA">
        <w:rPr>
          <w:rFonts w:cs="Times New Roman"/>
          <w:lang w:val="el-GR"/>
        </w:rPr>
        <w:t>θέσεις οι οποίες φαίνονται στο Χάρτη 5 (κίτρινη διαγράμμιση) προτείνεται ελάχιστη</w:t>
      </w:r>
      <w:r>
        <w:rPr>
          <w:rFonts w:cs="Times New Roman"/>
          <w:lang w:val="el-GR"/>
        </w:rPr>
        <w:t xml:space="preserve"> </w:t>
      </w:r>
      <w:r w:rsidRPr="00345FCA">
        <w:rPr>
          <w:rFonts w:cs="Times New Roman"/>
          <w:lang w:val="el-GR"/>
        </w:rPr>
        <w:t>απόσταση 3.000m.</w:t>
      </w:r>
    </w:p>
    <w:p w14:paraId="79F301F9" w14:textId="77777777" w:rsidR="00E81BB8" w:rsidRDefault="00E81BB8" w:rsidP="00E81BB8">
      <w:pPr>
        <w:spacing w:before="120" w:after="360" w:line="360" w:lineRule="auto"/>
        <w:jc w:val="center"/>
        <w:rPr>
          <w:rFonts w:cs="Times New Roman"/>
          <w:lang w:val="el-GR"/>
        </w:rPr>
      </w:pPr>
      <w:r w:rsidRPr="002678B2">
        <w:rPr>
          <w:rFonts w:cs="Times New Roman"/>
          <w:noProof/>
          <w:lang w:val="el-GR" w:eastAsia="el-GR"/>
        </w:rPr>
        <w:drawing>
          <wp:inline distT="0" distB="0" distL="0" distR="0" wp14:anchorId="5A8B4181" wp14:editId="2B5CCA5B">
            <wp:extent cx="5440964" cy="3725545"/>
            <wp:effectExtent l="0" t="0" r="7620" b="8255"/>
            <wp:docPr id="41" name="Picture 41" descr="C:\Users\DeathWish\Google Drive\Diplomatiki\xarti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eathWish\Google Drive\Diplomatiki\xartis 4.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4635" t="8507" r="880"/>
                    <a:stretch/>
                  </pic:blipFill>
                  <pic:spPr bwMode="auto">
                    <a:xfrm>
                      <a:off x="0" y="0"/>
                      <a:ext cx="5443014" cy="3726949"/>
                    </a:xfrm>
                    <a:prstGeom prst="rect">
                      <a:avLst/>
                    </a:prstGeom>
                    <a:noFill/>
                    <a:ln>
                      <a:noFill/>
                    </a:ln>
                    <a:extLst>
                      <a:ext uri="{53640926-AAD7-44D8-BBD7-CCE9431645EC}">
                        <a14:shadowObscured xmlns:a14="http://schemas.microsoft.com/office/drawing/2010/main"/>
                      </a:ext>
                    </a:extLst>
                  </pic:spPr>
                </pic:pic>
              </a:graphicData>
            </a:graphic>
          </wp:inline>
        </w:drawing>
      </w:r>
    </w:p>
    <w:p w14:paraId="7A9FABB5" w14:textId="77777777" w:rsidR="00E81BB8" w:rsidRPr="001E616C" w:rsidRDefault="00E81BB8" w:rsidP="00E81BB8">
      <w:pPr>
        <w:spacing w:before="120" w:after="360" w:line="360" w:lineRule="auto"/>
        <w:jc w:val="center"/>
        <w:rPr>
          <w:rFonts w:cs="Times New Roman"/>
          <w:i/>
          <w:lang w:val="el-GR"/>
        </w:rPr>
      </w:pPr>
      <w:r w:rsidRPr="001E616C">
        <w:rPr>
          <w:rFonts w:cs="Times New Roman"/>
          <w:b/>
          <w:i/>
          <w:lang w:val="el-GR"/>
        </w:rPr>
        <w:t xml:space="preserve">Χάρτης 4: </w:t>
      </w:r>
      <w:r w:rsidRPr="001E616C">
        <w:rPr>
          <w:rFonts w:cs="Times New Roman"/>
          <w:i/>
          <w:lang w:val="el-GR"/>
        </w:rPr>
        <w:t>Ζώνες αποκλεισμού-ασυμβατότητας</w:t>
      </w:r>
    </w:p>
    <w:p w14:paraId="37D057C9" w14:textId="77777777" w:rsidR="00545735" w:rsidRDefault="00545735" w:rsidP="00545735">
      <w:pPr>
        <w:spacing w:before="120" w:after="360" w:line="360" w:lineRule="auto"/>
        <w:rPr>
          <w:rFonts w:cs="Times New Roman"/>
          <w:lang w:val="el-GR"/>
        </w:rPr>
      </w:pPr>
      <w:r w:rsidRPr="00345FCA">
        <w:rPr>
          <w:rFonts w:cs="Times New Roman"/>
          <w:lang w:val="el-GR"/>
        </w:rPr>
        <w:t>Η απόσταση αυτή προκύπτει από τις ευρωπαϊκές οδηγίες για την</w:t>
      </w:r>
      <w:r>
        <w:rPr>
          <w:rFonts w:cs="Times New Roman"/>
          <w:lang w:val="el-GR"/>
        </w:rPr>
        <w:t xml:space="preserve"> </w:t>
      </w:r>
      <w:r w:rsidRPr="00345FCA">
        <w:rPr>
          <w:rFonts w:cs="Times New Roman"/>
          <w:lang w:val="el-GR"/>
        </w:rPr>
        <w:t>ελαχιστοποίηση των επιπτώσεων εγκατάστασης ΑΣΠΗΕ σε περιοχές του δικτύου</w:t>
      </w:r>
      <w:r>
        <w:rPr>
          <w:rFonts w:cs="Times New Roman"/>
          <w:lang w:val="el-GR"/>
        </w:rPr>
        <w:t xml:space="preserve"> </w:t>
      </w:r>
      <w:r w:rsidRPr="00345FCA">
        <w:rPr>
          <w:rFonts w:cs="Times New Roman"/>
          <w:lang w:val="el-GR"/>
        </w:rPr>
        <w:t>NATURA 2000 και τις βιβλιογραφικές αναφορές στις οποίες οι οδηγίες αυτές</w:t>
      </w:r>
      <w:r>
        <w:rPr>
          <w:rFonts w:cs="Times New Roman"/>
          <w:lang w:val="el-GR"/>
        </w:rPr>
        <w:t xml:space="preserve"> </w:t>
      </w:r>
      <w:r w:rsidRPr="00345FCA">
        <w:rPr>
          <w:rFonts w:cs="Times New Roman"/>
          <w:lang w:val="el-GR"/>
        </w:rPr>
        <w:t>βασίστηκαν (</w:t>
      </w:r>
      <w:r w:rsidRPr="00345FCA">
        <w:rPr>
          <w:rFonts w:cs="Times New Roman"/>
        </w:rPr>
        <w:t>Desholm</w:t>
      </w:r>
      <w:r w:rsidRPr="00345FCA">
        <w:rPr>
          <w:rFonts w:cs="Times New Roman"/>
          <w:lang w:val="el-GR"/>
        </w:rPr>
        <w:t xml:space="preserve"> &amp; </w:t>
      </w:r>
      <w:r w:rsidRPr="00345FCA">
        <w:rPr>
          <w:rFonts w:cs="Times New Roman"/>
        </w:rPr>
        <w:t>Kahlert</w:t>
      </w:r>
      <w:r w:rsidRPr="00345FCA">
        <w:rPr>
          <w:rFonts w:cs="Times New Roman"/>
          <w:lang w:val="el-GR"/>
        </w:rPr>
        <w:t xml:space="preserve"> 2005, </w:t>
      </w:r>
      <w:r w:rsidRPr="00345FCA">
        <w:rPr>
          <w:rFonts w:cs="Times New Roman"/>
        </w:rPr>
        <w:t>Drewitt</w:t>
      </w:r>
      <w:r w:rsidRPr="00345FCA">
        <w:rPr>
          <w:rFonts w:cs="Times New Roman"/>
          <w:lang w:val="el-GR"/>
        </w:rPr>
        <w:t xml:space="preserve"> &amp; </w:t>
      </w:r>
      <w:r w:rsidRPr="00345FCA">
        <w:rPr>
          <w:rFonts w:cs="Times New Roman"/>
        </w:rPr>
        <w:t>Langston</w:t>
      </w:r>
      <w:r w:rsidRPr="00345FCA">
        <w:rPr>
          <w:rFonts w:cs="Times New Roman"/>
          <w:lang w:val="el-GR"/>
        </w:rPr>
        <w:t xml:space="preserve"> 2006, 2008, </w:t>
      </w:r>
      <w:r w:rsidRPr="00345FCA">
        <w:rPr>
          <w:rFonts w:cs="Times New Roman"/>
        </w:rPr>
        <w:t>Bright</w:t>
      </w:r>
      <w:r w:rsidRPr="00345FCA">
        <w:rPr>
          <w:rFonts w:cs="Times New Roman"/>
          <w:lang w:val="el-GR"/>
        </w:rPr>
        <w:t xml:space="preserve"> κα.</w:t>
      </w:r>
      <w:r>
        <w:rPr>
          <w:rFonts w:cs="Times New Roman"/>
          <w:lang w:val="el-GR"/>
        </w:rPr>
        <w:t xml:space="preserve"> </w:t>
      </w:r>
      <w:r w:rsidRPr="00345FCA">
        <w:rPr>
          <w:rFonts w:cs="Times New Roman"/>
          <w:lang w:val="el-GR"/>
        </w:rPr>
        <w:t>2009, European Commission 2010).</w:t>
      </w:r>
    </w:p>
    <w:p w14:paraId="5FE5BAD7" w14:textId="77777777" w:rsidR="00545735" w:rsidRPr="00E453CD" w:rsidRDefault="00545735" w:rsidP="00545735">
      <w:pPr>
        <w:spacing w:before="120" w:after="360" w:line="360" w:lineRule="auto"/>
        <w:rPr>
          <w:rFonts w:cs="Times New Roman"/>
          <w:b/>
          <w:lang w:val="el-GR"/>
        </w:rPr>
      </w:pPr>
      <w:r>
        <w:rPr>
          <w:rFonts w:cs="Times New Roman"/>
          <w:b/>
          <w:lang w:val="el-GR"/>
        </w:rPr>
        <w:t xml:space="preserve">4.2.3 </w:t>
      </w:r>
      <w:r w:rsidRPr="00E453CD">
        <w:rPr>
          <w:rFonts w:cs="Times New Roman"/>
          <w:b/>
          <w:lang w:val="el-GR"/>
        </w:rPr>
        <w:t>Ελάχιστες αποστάσεις από περιοχές και στοιχειά της πολιτιστικής κληρονομίας</w:t>
      </w:r>
    </w:p>
    <w:p w14:paraId="0B3DB5EE" w14:textId="77777777" w:rsidR="00545735" w:rsidRDefault="00545735" w:rsidP="00545735">
      <w:pPr>
        <w:spacing w:before="120" w:after="360" w:line="360" w:lineRule="auto"/>
        <w:rPr>
          <w:rFonts w:cs="Times New Roman"/>
          <w:lang w:val="el-GR"/>
        </w:rPr>
      </w:pPr>
      <w:r w:rsidRPr="00345FCA">
        <w:rPr>
          <w:rFonts w:cs="Times New Roman"/>
          <w:lang w:val="el-GR"/>
        </w:rPr>
        <w:t xml:space="preserve">Ο προσδιορισμός των ελάχιστων αποστάσεων από περιοχές και στοιχειά </w:t>
      </w:r>
      <w:r>
        <w:rPr>
          <w:rFonts w:cs="Times New Roman"/>
          <w:lang w:val="el-GR"/>
        </w:rPr>
        <w:t xml:space="preserve">της </w:t>
      </w:r>
      <w:r w:rsidRPr="00345FCA">
        <w:rPr>
          <w:rFonts w:cs="Times New Roman"/>
          <w:lang w:val="el-GR"/>
        </w:rPr>
        <w:t>πολιτιστικής κληρονομίας έγινε από το ΦΕΚ 2464/ 3/12/2008, παράρτημα ΙΙ, πίνακας</w:t>
      </w:r>
      <w:r>
        <w:rPr>
          <w:rFonts w:cs="Times New Roman"/>
          <w:lang w:val="el-GR"/>
        </w:rPr>
        <w:t xml:space="preserve"> </w:t>
      </w:r>
      <w:r w:rsidRPr="00345FCA">
        <w:rPr>
          <w:rFonts w:cs="Times New Roman"/>
          <w:lang w:val="el-GR"/>
        </w:rPr>
        <w:t>Γ. Στο Χάρτη 6 με βυσσινί χρώμα παρουσιάζονται τα κηρυγμένα πολιτιστικά μνημεία</w:t>
      </w:r>
      <w:r>
        <w:rPr>
          <w:rFonts w:cs="Times New Roman"/>
          <w:lang w:val="el-GR"/>
        </w:rPr>
        <w:t xml:space="preserve"> </w:t>
      </w:r>
      <w:r w:rsidRPr="00345FCA">
        <w:rPr>
          <w:rFonts w:cs="Times New Roman"/>
          <w:lang w:val="el-GR"/>
        </w:rPr>
        <w:t>και ιστορικοί τόποι και φαίνεται η ελάχιστη απόσταση των 500m που λήφθηκε από</w:t>
      </w:r>
      <w:r>
        <w:rPr>
          <w:rFonts w:cs="Times New Roman"/>
          <w:lang w:val="el-GR"/>
        </w:rPr>
        <w:t xml:space="preserve"> </w:t>
      </w:r>
      <w:r w:rsidRPr="00345FCA">
        <w:rPr>
          <w:rFonts w:cs="Times New Roman"/>
          <w:lang w:val="el-GR"/>
        </w:rPr>
        <w:t>αυτά.</w:t>
      </w:r>
    </w:p>
    <w:p w14:paraId="10F32808" w14:textId="3CD33E18" w:rsidR="00E453CD" w:rsidRDefault="00E453CD" w:rsidP="00E81BB8">
      <w:pPr>
        <w:spacing w:before="120" w:after="360" w:line="360" w:lineRule="auto"/>
        <w:jc w:val="center"/>
        <w:rPr>
          <w:rFonts w:cs="Times New Roman"/>
          <w:lang w:val="el-GR"/>
        </w:rPr>
      </w:pPr>
      <w:r w:rsidRPr="00E453CD">
        <w:rPr>
          <w:rFonts w:cs="Times New Roman"/>
          <w:noProof/>
          <w:lang w:val="el-GR" w:eastAsia="el-GR"/>
        </w:rPr>
        <w:lastRenderedPageBreak/>
        <w:drawing>
          <wp:inline distT="0" distB="0" distL="0" distR="0" wp14:anchorId="623DE5A0" wp14:editId="1D99AF40">
            <wp:extent cx="5463540" cy="3562770"/>
            <wp:effectExtent l="0" t="0" r="3810" b="0"/>
            <wp:docPr id="42" name="Picture 42" descr="C:\Users\DeathWish\Google Drive\Diplomatiki\xartis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athWish\Google Drive\Diplomatiki\xartis 5.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4537" t="8993" r="606"/>
                    <a:stretch/>
                  </pic:blipFill>
                  <pic:spPr bwMode="auto">
                    <a:xfrm>
                      <a:off x="0" y="0"/>
                      <a:ext cx="5464502" cy="3563397"/>
                    </a:xfrm>
                    <a:prstGeom prst="rect">
                      <a:avLst/>
                    </a:prstGeom>
                    <a:noFill/>
                    <a:ln>
                      <a:noFill/>
                    </a:ln>
                    <a:extLst>
                      <a:ext uri="{53640926-AAD7-44D8-BBD7-CCE9431645EC}">
                        <a14:shadowObscured xmlns:a14="http://schemas.microsoft.com/office/drawing/2010/main"/>
                      </a:ext>
                    </a:extLst>
                  </pic:spPr>
                </pic:pic>
              </a:graphicData>
            </a:graphic>
          </wp:inline>
        </w:drawing>
      </w:r>
    </w:p>
    <w:p w14:paraId="35476DC8" w14:textId="6A6A2650" w:rsidR="00E453CD" w:rsidRPr="001E616C" w:rsidRDefault="00E453CD" w:rsidP="001E616C">
      <w:pPr>
        <w:spacing w:before="120" w:after="360" w:line="360" w:lineRule="auto"/>
        <w:jc w:val="center"/>
        <w:rPr>
          <w:rFonts w:cs="Times New Roman"/>
          <w:i/>
          <w:lang w:val="el-GR"/>
        </w:rPr>
      </w:pPr>
      <w:r w:rsidRPr="001E616C">
        <w:rPr>
          <w:rFonts w:cs="Times New Roman"/>
          <w:b/>
          <w:i/>
          <w:lang w:val="el-GR"/>
        </w:rPr>
        <w:t>Χάρτης 5:</w:t>
      </w:r>
      <w:r w:rsidRPr="001E616C">
        <w:rPr>
          <w:rFonts w:cs="Times New Roman"/>
          <w:i/>
          <w:lang w:val="el-GR"/>
        </w:rPr>
        <w:t xml:space="preserve"> Ελάχιστες αποστάσεις από περιοχές περιβαλλοντικού ενδιαφέροντος</w:t>
      </w:r>
    </w:p>
    <w:p w14:paraId="08DF3126" w14:textId="77777777" w:rsidR="002B04C4" w:rsidRPr="00E453CD" w:rsidRDefault="002B04C4" w:rsidP="002B04C4">
      <w:pPr>
        <w:spacing w:before="120" w:after="360" w:line="360" w:lineRule="auto"/>
        <w:rPr>
          <w:rFonts w:cs="Times New Roman"/>
          <w:b/>
          <w:lang w:val="el-GR"/>
        </w:rPr>
      </w:pPr>
      <w:r>
        <w:rPr>
          <w:rFonts w:cs="Times New Roman"/>
          <w:b/>
          <w:lang w:val="el-GR"/>
        </w:rPr>
        <w:t xml:space="preserve">4.2.4 </w:t>
      </w:r>
      <w:r w:rsidRPr="00E453CD">
        <w:rPr>
          <w:rFonts w:cs="Times New Roman"/>
          <w:b/>
          <w:lang w:val="el-GR"/>
        </w:rPr>
        <w:t>Ελάχιστες αποστάσεις από οικιστικές δραστηριότητες</w:t>
      </w:r>
    </w:p>
    <w:p w14:paraId="756D235E" w14:textId="77777777" w:rsidR="002B04C4" w:rsidRDefault="002B04C4" w:rsidP="002B04C4">
      <w:pPr>
        <w:spacing w:before="120" w:after="360" w:line="360" w:lineRule="auto"/>
        <w:rPr>
          <w:rFonts w:cs="Times New Roman"/>
          <w:lang w:val="el-GR"/>
        </w:rPr>
      </w:pPr>
      <w:r w:rsidRPr="00291C0F">
        <w:rPr>
          <w:rFonts w:cs="Times New Roman"/>
          <w:lang w:val="el-GR"/>
        </w:rPr>
        <w:t>Ο προσδιορισμός των ελάχιστων αποστάσεων από οικιστικές δραστηριότητες έγινε</w:t>
      </w:r>
      <w:r>
        <w:rPr>
          <w:rFonts w:cs="Times New Roman"/>
          <w:lang w:val="el-GR"/>
        </w:rPr>
        <w:t xml:space="preserve"> </w:t>
      </w:r>
      <w:r w:rsidRPr="00291C0F">
        <w:rPr>
          <w:rFonts w:cs="Times New Roman"/>
          <w:lang w:val="el-GR"/>
        </w:rPr>
        <w:t>από το ΦΕΚ 2464/ 3/12/2008, παράρτημα ΙΙ, πίνακας Δ. Στο χάρτη 7</w:t>
      </w:r>
      <w:r>
        <w:rPr>
          <w:rFonts w:cs="Times New Roman"/>
          <w:lang w:val="el-GR"/>
        </w:rPr>
        <w:t xml:space="preserve"> φαίνεται η </w:t>
      </w:r>
      <w:r w:rsidRPr="00291C0F">
        <w:rPr>
          <w:rFonts w:cs="Times New Roman"/>
          <w:lang w:val="el-GR"/>
        </w:rPr>
        <w:t xml:space="preserve">ακριβής θέση </w:t>
      </w:r>
      <w:r>
        <w:rPr>
          <w:rFonts w:cs="Times New Roman"/>
          <w:lang w:val="el-GR"/>
        </w:rPr>
        <w:t>των</w:t>
      </w:r>
      <w:r w:rsidRPr="00291C0F">
        <w:rPr>
          <w:rFonts w:cs="Times New Roman"/>
          <w:lang w:val="el-GR"/>
        </w:rPr>
        <w:t xml:space="preserve"> πόλ</w:t>
      </w:r>
      <w:r>
        <w:rPr>
          <w:rFonts w:cs="Times New Roman"/>
          <w:lang w:val="el-GR"/>
        </w:rPr>
        <w:t>εων</w:t>
      </w:r>
      <w:r w:rsidRPr="00291C0F">
        <w:rPr>
          <w:rFonts w:cs="Times New Roman"/>
          <w:lang w:val="el-GR"/>
        </w:rPr>
        <w:t xml:space="preserve"> και οικισμ</w:t>
      </w:r>
      <w:r>
        <w:rPr>
          <w:rFonts w:cs="Times New Roman"/>
          <w:lang w:val="el-GR"/>
        </w:rPr>
        <w:t>ών</w:t>
      </w:r>
      <w:r w:rsidRPr="00291C0F">
        <w:rPr>
          <w:rFonts w:cs="Times New Roman"/>
          <w:lang w:val="el-GR"/>
        </w:rPr>
        <w:t xml:space="preserve"> άνω των 2.000 κατοίκων και </w:t>
      </w:r>
      <w:r>
        <w:rPr>
          <w:rFonts w:cs="Times New Roman"/>
          <w:lang w:val="el-GR"/>
        </w:rPr>
        <w:t>των</w:t>
      </w:r>
      <w:r w:rsidRPr="00291C0F">
        <w:rPr>
          <w:rFonts w:cs="Times New Roman"/>
          <w:lang w:val="el-GR"/>
        </w:rPr>
        <w:t xml:space="preserve"> οικισμ</w:t>
      </w:r>
      <w:r>
        <w:rPr>
          <w:rFonts w:cs="Times New Roman"/>
          <w:lang w:val="el-GR"/>
        </w:rPr>
        <w:t>ών</w:t>
      </w:r>
      <w:r w:rsidRPr="00291C0F">
        <w:rPr>
          <w:rFonts w:cs="Times New Roman"/>
          <w:lang w:val="el-GR"/>
        </w:rPr>
        <w:t xml:space="preserve"> κάτω των</w:t>
      </w:r>
      <w:r>
        <w:rPr>
          <w:rFonts w:cs="Times New Roman"/>
          <w:lang w:val="el-GR"/>
        </w:rPr>
        <w:t xml:space="preserve"> </w:t>
      </w:r>
      <w:r w:rsidRPr="00291C0F">
        <w:rPr>
          <w:rFonts w:cs="Times New Roman"/>
          <w:lang w:val="el-GR"/>
        </w:rPr>
        <w:t>2</w:t>
      </w:r>
      <w:r>
        <w:rPr>
          <w:rFonts w:cs="Times New Roman"/>
          <w:lang w:val="el-GR"/>
        </w:rPr>
        <w:t>.000 κατοίκων (πορτοκαλί χρώμα).</w:t>
      </w:r>
      <w:r w:rsidRPr="00291C0F">
        <w:rPr>
          <w:rFonts w:cs="Times New Roman"/>
          <w:lang w:val="el-GR"/>
        </w:rPr>
        <w:t xml:space="preserve"> </w:t>
      </w:r>
    </w:p>
    <w:p w14:paraId="59ABDF3D" w14:textId="77777777" w:rsidR="002B04C4" w:rsidRDefault="002B04C4" w:rsidP="002B04C4">
      <w:pPr>
        <w:spacing w:before="120" w:after="360" w:line="360" w:lineRule="auto"/>
        <w:rPr>
          <w:rFonts w:cs="Times New Roman"/>
          <w:lang w:val="el-GR"/>
        </w:rPr>
      </w:pPr>
      <w:r w:rsidRPr="00291C0F">
        <w:rPr>
          <w:rFonts w:cs="Times New Roman"/>
          <w:lang w:val="el-GR"/>
        </w:rPr>
        <w:t>Σαν παραδοσιακοί οικισμοί (κόκκινο χρώμα)</w:t>
      </w:r>
      <w:r>
        <w:rPr>
          <w:rFonts w:cs="Times New Roman"/>
          <w:lang w:val="el-GR"/>
        </w:rPr>
        <w:t xml:space="preserve"> </w:t>
      </w:r>
      <w:r w:rsidRPr="00291C0F">
        <w:rPr>
          <w:rFonts w:cs="Times New Roman"/>
          <w:lang w:val="el-GR"/>
        </w:rPr>
        <w:t>περιλήφθησαν οι κηρυγμένοι παραδοσιακοί οικισμοί από το ΥΠΕΧΩΔΕ και σαν</w:t>
      </w:r>
      <w:r>
        <w:rPr>
          <w:rFonts w:cs="Times New Roman"/>
          <w:lang w:val="el-GR"/>
        </w:rPr>
        <w:t xml:space="preserve"> </w:t>
      </w:r>
      <w:r w:rsidRPr="00291C0F">
        <w:rPr>
          <w:rFonts w:cs="Times New Roman"/>
          <w:lang w:val="el-GR"/>
        </w:rPr>
        <w:t>Ιερές Μονές μόνο η κηρυγμένες ιερές μονές η θέση των οποίων προσδιορίστηκε μια</w:t>
      </w:r>
      <w:r>
        <w:rPr>
          <w:rFonts w:cs="Times New Roman"/>
          <w:lang w:val="el-GR"/>
        </w:rPr>
        <w:t xml:space="preserve"> </w:t>
      </w:r>
      <w:r w:rsidRPr="00291C0F">
        <w:rPr>
          <w:rFonts w:cs="Times New Roman"/>
          <w:lang w:val="el-GR"/>
        </w:rPr>
        <w:t xml:space="preserve">προς μια από χάρτες κλίμακας 1:50.000 της ΓΥΣ. </w:t>
      </w:r>
    </w:p>
    <w:p w14:paraId="18D535A5" w14:textId="77777777" w:rsidR="00545735" w:rsidRDefault="00545735" w:rsidP="00545735">
      <w:pPr>
        <w:spacing w:before="120" w:after="360" w:line="360" w:lineRule="auto"/>
        <w:rPr>
          <w:rFonts w:cs="Times New Roman"/>
          <w:lang w:val="el-GR"/>
        </w:rPr>
      </w:pPr>
      <w:r w:rsidRPr="00291C0F">
        <w:rPr>
          <w:rFonts w:cs="Times New Roman"/>
          <w:lang w:val="el-GR"/>
        </w:rPr>
        <w:t>Από τους οικισμούς άνω των 2.000 κατοίκων λήφθηκε σαν</w:t>
      </w:r>
      <w:r>
        <w:rPr>
          <w:rFonts w:cs="Times New Roman"/>
          <w:lang w:val="el-GR"/>
        </w:rPr>
        <w:t xml:space="preserve"> </w:t>
      </w:r>
      <w:r w:rsidRPr="00291C0F">
        <w:rPr>
          <w:rFonts w:cs="Times New Roman"/>
          <w:lang w:val="el-GR"/>
        </w:rPr>
        <w:t>ελάχιστη απόσταση τα 1000m και από τους οικισμούς των 2000 κατοίκων λήφθηκε</w:t>
      </w:r>
      <w:r>
        <w:rPr>
          <w:rFonts w:cs="Times New Roman"/>
          <w:lang w:val="el-GR"/>
        </w:rPr>
        <w:t xml:space="preserve"> </w:t>
      </w:r>
      <w:r w:rsidRPr="00291C0F">
        <w:rPr>
          <w:rFonts w:cs="Times New Roman"/>
          <w:lang w:val="el-GR"/>
        </w:rPr>
        <w:t>σαν ελάχιστη απόσταση τα 500m. Από τους παραδοσιακούς</w:t>
      </w:r>
      <w:r>
        <w:rPr>
          <w:rFonts w:cs="Times New Roman"/>
          <w:lang w:val="el-GR"/>
        </w:rPr>
        <w:t xml:space="preserve"> </w:t>
      </w:r>
      <w:r w:rsidRPr="00291C0F">
        <w:rPr>
          <w:rFonts w:cs="Times New Roman"/>
          <w:lang w:val="el-GR"/>
        </w:rPr>
        <w:t>οικισμούς και τις Ιερές Μονές λήφθηκε σαν ελάχιστη απόσταση τα 1.500m.</w:t>
      </w:r>
      <w:r>
        <w:rPr>
          <w:rFonts w:cs="Times New Roman"/>
          <w:lang w:val="el-GR"/>
        </w:rPr>
        <w:t xml:space="preserve"> </w:t>
      </w:r>
    </w:p>
    <w:p w14:paraId="587B2FA2" w14:textId="77777777" w:rsidR="002B04C4" w:rsidRDefault="002B04C4" w:rsidP="00345FCA">
      <w:pPr>
        <w:spacing w:before="120" w:after="360" w:line="360" w:lineRule="auto"/>
        <w:rPr>
          <w:rFonts w:cs="Times New Roman"/>
          <w:lang w:val="el-GR"/>
        </w:rPr>
      </w:pPr>
    </w:p>
    <w:p w14:paraId="05358AF0" w14:textId="254DDE46" w:rsidR="00E453CD" w:rsidRDefault="00E453CD" w:rsidP="00E81BB8">
      <w:pPr>
        <w:spacing w:before="120" w:after="360" w:line="360" w:lineRule="auto"/>
        <w:jc w:val="center"/>
        <w:rPr>
          <w:rFonts w:cs="Times New Roman"/>
          <w:lang w:val="el-GR"/>
        </w:rPr>
      </w:pPr>
      <w:r w:rsidRPr="00E453CD">
        <w:rPr>
          <w:rFonts w:cs="Times New Roman"/>
          <w:noProof/>
          <w:lang w:val="el-GR" w:eastAsia="el-GR"/>
        </w:rPr>
        <w:lastRenderedPageBreak/>
        <w:drawing>
          <wp:inline distT="0" distB="0" distL="0" distR="0" wp14:anchorId="54332159" wp14:editId="09459772">
            <wp:extent cx="5463682" cy="3168650"/>
            <wp:effectExtent l="0" t="0" r="3810" b="0"/>
            <wp:docPr id="45" name="Picture 45" descr="C:\Users\DeathWish\Google Drive\Diplomatiki\xarti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eathWish\Google Drive\Diplomatiki\xartis 6.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4340" t="9566" r="776" b="1461"/>
                    <a:stretch/>
                  </pic:blipFill>
                  <pic:spPr bwMode="auto">
                    <a:xfrm>
                      <a:off x="0" y="0"/>
                      <a:ext cx="5466060" cy="3170029"/>
                    </a:xfrm>
                    <a:prstGeom prst="rect">
                      <a:avLst/>
                    </a:prstGeom>
                    <a:noFill/>
                    <a:ln>
                      <a:noFill/>
                    </a:ln>
                    <a:extLst>
                      <a:ext uri="{53640926-AAD7-44D8-BBD7-CCE9431645EC}">
                        <a14:shadowObscured xmlns:a14="http://schemas.microsoft.com/office/drawing/2010/main"/>
                      </a:ext>
                    </a:extLst>
                  </pic:spPr>
                </pic:pic>
              </a:graphicData>
            </a:graphic>
          </wp:inline>
        </w:drawing>
      </w:r>
    </w:p>
    <w:p w14:paraId="749098F8" w14:textId="311336A4" w:rsidR="00E453CD" w:rsidRPr="001E616C" w:rsidRDefault="00E453CD" w:rsidP="001E616C">
      <w:pPr>
        <w:spacing w:before="120" w:after="360" w:line="360" w:lineRule="auto"/>
        <w:jc w:val="center"/>
        <w:rPr>
          <w:rFonts w:cs="Times New Roman"/>
          <w:i/>
          <w:lang w:val="el-GR"/>
        </w:rPr>
      </w:pPr>
      <w:r w:rsidRPr="001E616C">
        <w:rPr>
          <w:rFonts w:cs="Times New Roman"/>
          <w:b/>
          <w:i/>
          <w:lang w:val="el-GR"/>
        </w:rPr>
        <w:t>Χάρτης 6:</w:t>
      </w:r>
      <w:r w:rsidRPr="001E616C">
        <w:rPr>
          <w:rFonts w:cs="Times New Roman"/>
          <w:i/>
          <w:lang w:val="el-GR"/>
        </w:rPr>
        <w:t xml:space="preserve"> Ελάχιστες αποστάσεις από περιοχές και στοιχειά της πολιτιστικής κληρονομίας</w:t>
      </w:r>
    </w:p>
    <w:p w14:paraId="288F8571" w14:textId="77777777" w:rsidR="002B04C4" w:rsidRPr="00E453CD" w:rsidRDefault="002B04C4" w:rsidP="002B04C4">
      <w:pPr>
        <w:spacing w:before="120" w:after="360" w:line="360" w:lineRule="auto"/>
        <w:rPr>
          <w:rFonts w:cs="Times New Roman"/>
          <w:b/>
          <w:lang w:val="el-GR"/>
        </w:rPr>
      </w:pPr>
      <w:r>
        <w:rPr>
          <w:rFonts w:cs="Times New Roman"/>
          <w:b/>
          <w:lang w:val="el-GR"/>
        </w:rPr>
        <w:t xml:space="preserve">4.2.5 </w:t>
      </w:r>
      <w:r w:rsidRPr="00E453CD">
        <w:rPr>
          <w:rFonts w:cs="Times New Roman"/>
          <w:b/>
          <w:lang w:val="el-GR"/>
        </w:rPr>
        <w:t>Ελάχιστες αποστάσεις από δίκτυα τεχνικής υποδομής και ειδικές χρήσεις</w:t>
      </w:r>
    </w:p>
    <w:p w14:paraId="24FEF613" w14:textId="77777777" w:rsidR="002B04C4" w:rsidRDefault="002B04C4" w:rsidP="002B04C4">
      <w:pPr>
        <w:spacing w:before="120" w:after="360" w:line="360" w:lineRule="auto"/>
        <w:rPr>
          <w:rFonts w:cs="Times New Roman"/>
          <w:lang w:val="el-GR"/>
        </w:rPr>
      </w:pPr>
      <w:r w:rsidRPr="00291C0F">
        <w:rPr>
          <w:rFonts w:cs="Times New Roman"/>
          <w:lang w:val="el-GR"/>
        </w:rPr>
        <w:t>Ο προσδιορισμός των ελάχιστων αποστάσεων από δίκτυα τεχνικής υποδομής και</w:t>
      </w:r>
      <w:r>
        <w:rPr>
          <w:rFonts w:cs="Times New Roman"/>
          <w:lang w:val="el-GR"/>
        </w:rPr>
        <w:t xml:space="preserve"> </w:t>
      </w:r>
      <w:r w:rsidRPr="00291C0F">
        <w:rPr>
          <w:rFonts w:cs="Times New Roman"/>
          <w:lang w:val="el-GR"/>
        </w:rPr>
        <w:t>ειδικές χρήσεις έγινε από το ΦΕΚ 2464/ 3/12/2008, παράρτημα ΙΙ, πίνακας Ε.</w:t>
      </w:r>
      <w:r>
        <w:rPr>
          <w:rFonts w:cs="Times New Roman"/>
          <w:lang w:val="el-GR"/>
        </w:rPr>
        <w:t xml:space="preserve"> </w:t>
      </w:r>
      <w:r w:rsidRPr="00291C0F">
        <w:rPr>
          <w:rFonts w:cs="Times New Roman"/>
          <w:lang w:val="el-GR"/>
        </w:rPr>
        <w:t>Στο Χάρτη 8 φαίνεται το εθνικό, επαρχιακό και κοινοτικό οδικό δίκτυο από το</w:t>
      </w:r>
      <w:r>
        <w:rPr>
          <w:rFonts w:cs="Times New Roman"/>
          <w:lang w:val="el-GR"/>
        </w:rPr>
        <w:t xml:space="preserve"> </w:t>
      </w:r>
      <w:r w:rsidRPr="00291C0F">
        <w:rPr>
          <w:rFonts w:cs="Times New Roman"/>
          <w:lang w:val="el-GR"/>
        </w:rPr>
        <w:t>ΥΠΕΧΩΔΕ το οποίο επαληθεύτηκε με βάση αεροφωτογραφίες από το Κτηματολόγιο</w:t>
      </w:r>
      <w:r>
        <w:rPr>
          <w:rFonts w:cs="Times New Roman"/>
          <w:lang w:val="el-GR"/>
        </w:rPr>
        <w:t xml:space="preserve"> </w:t>
      </w:r>
      <w:r w:rsidRPr="00291C0F">
        <w:rPr>
          <w:rFonts w:cs="Times New Roman"/>
          <w:lang w:val="el-GR"/>
        </w:rPr>
        <w:t xml:space="preserve">ΑΕ. </w:t>
      </w:r>
    </w:p>
    <w:p w14:paraId="15DF7D28" w14:textId="77777777" w:rsidR="002B04C4" w:rsidRPr="00291C0F" w:rsidRDefault="002B04C4" w:rsidP="002B04C4">
      <w:pPr>
        <w:spacing w:before="120" w:after="360" w:line="360" w:lineRule="auto"/>
        <w:rPr>
          <w:rFonts w:cs="Times New Roman"/>
          <w:lang w:val="el-GR"/>
        </w:rPr>
      </w:pPr>
      <w:r w:rsidRPr="00291C0F">
        <w:rPr>
          <w:rFonts w:cs="Times New Roman"/>
          <w:lang w:val="el-GR"/>
        </w:rPr>
        <w:t>Το ΕΠΧΣΑΑ για τις ΑΠΕ αναφέρει απόσταση ασφαλείας ίση με 1,5d (όπου d η</w:t>
      </w:r>
      <w:r>
        <w:rPr>
          <w:rFonts w:cs="Times New Roman"/>
          <w:lang w:val="el-GR"/>
        </w:rPr>
        <w:t xml:space="preserve"> </w:t>
      </w:r>
      <w:r w:rsidRPr="00291C0F">
        <w:rPr>
          <w:rFonts w:cs="Times New Roman"/>
          <w:lang w:val="el-GR"/>
        </w:rPr>
        <w:t>διάμετρος της φτερωτής της Α/Γ) από τους κύριους οδικούς άξονες οι οποίοι</w:t>
      </w:r>
      <w:r>
        <w:rPr>
          <w:rFonts w:cs="Times New Roman"/>
          <w:lang w:val="el-GR"/>
        </w:rPr>
        <w:t xml:space="preserve"> </w:t>
      </w:r>
      <w:r w:rsidRPr="00291C0F">
        <w:rPr>
          <w:rFonts w:cs="Times New Roman"/>
          <w:lang w:val="el-GR"/>
        </w:rPr>
        <w:t>περιλαμβάνουν το εθνικό οδικό δίκτυο σε επίπεδο Κρήτης και τους οδικούς άξονες</w:t>
      </w:r>
      <w:r>
        <w:rPr>
          <w:rFonts w:cs="Times New Roman"/>
          <w:lang w:val="el-GR"/>
        </w:rPr>
        <w:t xml:space="preserve"> </w:t>
      </w:r>
      <w:r w:rsidRPr="00291C0F">
        <w:rPr>
          <w:rFonts w:cs="Times New Roman"/>
          <w:lang w:val="el-GR"/>
        </w:rPr>
        <w:t>αρμοδιότητας των ΟΤΑ οι οποίοι όπως αναφέρονται στις διατάξεις των όρθρων 1, 5</w:t>
      </w:r>
      <w:r>
        <w:rPr>
          <w:rFonts w:cs="Times New Roman"/>
          <w:lang w:val="el-GR"/>
        </w:rPr>
        <w:t xml:space="preserve"> </w:t>
      </w:r>
      <w:r w:rsidRPr="00291C0F">
        <w:rPr>
          <w:rFonts w:cs="Times New Roman"/>
          <w:lang w:val="el-GR"/>
        </w:rPr>
        <w:t>και 6 του Ν. 3155/1955 «Περί κατασκευής και συντηρήσεως οδών» (ΦΕΚ Α' 63)1,</w:t>
      </w:r>
      <w:r>
        <w:rPr>
          <w:rFonts w:cs="Times New Roman"/>
          <w:lang w:val="el-GR"/>
        </w:rPr>
        <w:t xml:space="preserve"> </w:t>
      </w:r>
      <w:r w:rsidRPr="00291C0F">
        <w:rPr>
          <w:rFonts w:cs="Times New Roman"/>
          <w:lang w:val="el-GR"/>
        </w:rPr>
        <w:t>είναι το επαρχιακό και το κοινοτικό οδικό δίκτυο. Στα πλαίσια της μελέτης</w:t>
      </w:r>
      <w:r>
        <w:rPr>
          <w:rFonts w:cs="Times New Roman"/>
          <w:lang w:val="el-GR"/>
        </w:rPr>
        <w:t xml:space="preserve"> </w:t>
      </w:r>
      <w:r w:rsidRPr="00291C0F">
        <w:rPr>
          <w:rFonts w:cs="Times New Roman"/>
          <w:lang w:val="el-GR"/>
        </w:rPr>
        <w:t>χρησιμοποιήθηκαν οι διαστάσεις της τυπικής Α/Γ οπότε αυτή η απόσταση</w:t>
      </w:r>
      <w:r>
        <w:rPr>
          <w:rFonts w:cs="Times New Roman"/>
          <w:lang w:val="el-GR"/>
        </w:rPr>
        <w:t xml:space="preserve"> </w:t>
      </w:r>
      <w:r w:rsidRPr="00291C0F">
        <w:rPr>
          <w:rFonts w:cs="Times New Roman"/>
          <w:lang w:val="el-GR"/>
        </w:rPr>
        <w:t>υπολογίστηκε στα 120m.</w:t>
      </w:r>
      <w:r>
        <w:rPr>
          <w:rFonts w:cs="Times New Roman"/>
          <w:lang w:val="el-GR"/>
        </w:rPr>
        <w:t xml:space="preserve"> </w:t>
      </w:r>
      <w:r w:rsidRPr="00291C0F">
        <w:rPr>
          <w:rFonts w:cs="Times New Roman"/>
          <w:lang w:val="el-GR"/>
        </w:rPr>
        <w:t>Όσο αναφορά τα δίκτυα υψηλής τάσης αυτά λήφθηκαν από δεδομένα της ΡΑΕ και</w:t>
      </w:r>
      <w:r>
        <w:rPr>
          <w:rFonts w:cs="Times New Roman"/>
          <w:lang w:val="el-GR"/>
        </w:rPr>
        <w:t xml:space="preserve"> του</w:t>
      </w:r>
      <w:r w:rsidRPr="00291C0F">
        <w:rPr>
          <w:rFonts w:cs="Times New Roman"/>
          <w:lang w:val="el-GR"/>
        </w:rPr>
        <w:t xml:space="preserve"> ΔΕΣΜ</w:t>
      </w:r>
      <w:r>
        <w:rPr>
          <w:rFonts w:cs="Times New Roman"/>
          <w:lang w:val="el-GR"/>
        </w:rPr>
        <w:t>Η</w:t>
      </w:r>
      <w:r w:rsidRPr="00291C0F">
        <w:rPr>
          <w:rFonts w:cs="Times New Roman"/>
          <w:lang w:val="el-GR"/>
        </w:rPr>
        <w:t>Ε και διατηρήθηκε από αυτά ελάχιστη απόσταση ασφαλείας 120m.</w:t>
      </w:r>
    </w:p>
    <w:p w14:paraId="727B317C" w14:textId="135BF9E8" w:rsidR="00E453CD" w:rsidRDefault="00E453CD" w:rsidP="00E81BB8">
      <w:pPr>
        <w:spacing w:before="120" w:after="360" w:line="360" w:lineRule="auto"/>
        <w:jc w:val="center"/>
        <w:rPr>
          <w:rFonts w:cs="Times New Roman"/>
          <w:lang w:val="el-GR"/>
        </w:rPr>
      </w:pPr>
      <w:r w:rsidRPr="00E453CD">
        <w:rPr>
          <w:rFonts w:cs="Times New Roman"/>
          <w:noProof/>
          <w:lang w:val="el-GR" w:eastAsia="el-GR"/>
        </w:rPr>
        <w:lastRenderedPageBreak/>
        <w:drawing>
          <wp:inline distT="0" distB="0" distL="0" distR="0" wp14:anchorId="6B06E541" wp14:editId="156821A1">
            <wp:extent cx="5452323" cy="3668395"/>
            <wp:effectExtent l="0" t="0" r="0" b="8255"/>
            <wp:docPr id="46" name="Picture 46" descr="C:\Users\DeathWish\Google Drive\Diplomatiki\xartis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eathWish\Google Drive\Diplomatiki\xartis 7.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4536" t="8367" r="768" b="1530"/>
                    <a:stretch/>
                  </pic:blipFill>
                  <pic:spPr bwMode="auto">
                    <a:xfrm>
                      <a:off x="0" y="0"/>
                      <a:ext cx="5455202" cy="3670332"/>
                    </a:xfrm>
                    <a:prstGeom prst="rect">
                      <a:avLst/>
                    </a:prstGeom>
                    <a:noFill/>
                    <a:ln>
                      <a:noFill/>
                    </a:ln>
                    <a:extLst>
                      <a:ext uri="{53640926-AAD7-44D8-BBD7-CCE9431645EC}">
                        <a14:shadowObscured xmlns:a14="http://schemas.microsoft.com/office/drawing/2010/main"/>
                      </a:ext>
                    </a:extLst>
                  </pic:spPr>
                </pic:pic>
              </a:graphicData>
            </a:graphic>
          </wp:inline>
        </w:drawing>
      </w:r>
    </w:p>
    <w:p w14:paraId="75AD5950" w14:textId="4DEA104C" w:rsidR="00E453CD" w:rsidRPr="001E616C" w:rsidRDefault="00E453CD" w:rsidP="001E616C">
      <w:pPr>
        <w:spacing w:before="120" w:after="360" w:line="360" w:lineRule="auto"/>
        <w:jc w:val="center"/>
        <w:rPr>
          <w:rFonts w:cs="Times New Roman"/>
          <w:i/>
          <w:lang w:val="el-GR"/>
        </w:rPr>
      </w:pPr>
      <w:r w:rsidRPr="001E616C">
        <w:rPr>
          <w:rFonts w:cs="Times New Roman"/>
          <w:b/>
          <w:i/>
          <w:lang w:val="el-GR"/>
        </w:rPr>
        <w:t>Χάρτης 7:</w:t>
      </w:r>
      <w:r w:rsidRPr="001E616C">
        <w:rPr>
          <w:rFonts w:cs="Times New Roman"/>
          <w:i/>
          <w:lang w:val="el-GR"/>
        </w:rPr>
        <w:t xml:space="preserve"> Ελάχιστες αποστάσεις από οικιστικές δραστηριότητες και ιερές μονές</w:t>
      </w:r>
    </w:p>
    <w:p w14:paraId="00D2124F" w14:textId="3BB00016" w:rsidR="00E453CD" w:rsidRDefault="00E453CD" w:rsidP="00E81BB8">
      <w:pPr>
        <w:spacing w:before="120" w:after="360" w:line="360" w:lineRule="auto"/>
        <w:jc w:val="center"/>
        <w:rPr>
          <w:rFonts w:cs="Times New Roman"/>
          <w:lang w:val="el-GR"/>
        </w:rPr>
      </w:pPr>
      <w:r w:rsidRPr="00E453CD">
        <w:rPr>
          <w:rFonts w:cs="Times New Roman"/>
          <w:noProof/>
          <w:lang w:val="el-GR" w:eastAsia="el-GR"/>
        </w:rPr>
        <w:drawing>
          <wp:inline distT="0" distB="0" distL="0" distR="0" wp14:anchorId="0D979D1C" wp14:editId="14A08BE0">
            <wp:extent cx="5462707" cy="3407410"/>
            <wp:effectExtent l="0" t="0" r="5080" b="2540"/>
            <wp:docPr id="48" name="Picture 48" descr="C:\Users\DeathWish\Google Drive\Diplomatiki\xartis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eathWish\Google Drive\Diplomatiki\xartis 8.jp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4340" t="8508" r="780" b="7798"/>
                    <a:stretch/>
                  </pic:blipFill>
                  <pic:spPr bwMode="auto">
                    <a:xfrm>
                      <a:off x="0" y="0"/>
                      <a:ext cx="5465739" cy="3409301"/>
                    </a:xfrm>
                    <a:prstGeom prst="rect">
                      <a:avLst/>
                    </a:prstGeom>
                    <a:noFill/>
                    <a:ln>
                      <a:noFill/>
                    </a:ln>
                    <a:extLst>
                      <a:ext uri="{53640926-AAD7-44D8-BBD7-CCE9431645EC}">
                        <a14:shadowObscured xmlns:a14="http://schemas.microsoft.com/office/drawing/2010/main"/>
                      </a:ext>
                    </a:extLst>
                  </pic:spPr>
                </pic:pic>
              </a:graphicData>
            </a:graphic>
          </wp:inline>
        </w:drawing>
      </w:r>
    </w:p>
    <w:p w14:paraId="24220403" w14:textId="53CB2EE6" w:rsidR="00E453CD" w:rsidRPr="001E616C" w:rsidRDefault="00E453CD" w:rsidP="001E616C">
      <w:pPr>
        <w:spacing w:before="120" w:after="360" w:line="360" w:lineRule="auto"/>
        <w:jc w:val="center"/>
        <w:rPr>
          <w:rFonts w:cs="Times New Roman"/>
          <w:i/>
          <w:lang w:val="el-GR"/>
        </w:rPr>
      </w:pPr>
      <w:r w:rsidRPr="001E616C">
        <w:rPr>
          <w:rFonts w:cs="Times New Roman"/>
          <w:b/>
          <w:i/>
          <w:lang w:val="el-GR"/>
        </w:rPr>
        <w:t>Χάρτης 8:</w:t>
      </w:r>
      <w:r w:rsidRPr="001E616C">
        <w:rPr>
          <w:rFonts w:cs="Times New Roman"/>
          <w:i/>
          <w:lang w:val="el-GR"/>
        </w:rPr>
        <w:t xml:space="preserve"> Ελάχιστες αποστάσεις από δίκτυα τεχνικής υποδομής και ειδικές χρήσεις</w:t>
      </w:r>
    </w:p>
    <w:p w14:paraId="1FBC7A89" w14:textId="259DC709" w:rsidR="00291C0F" w:rsidRPr="005B4521" w:rsidRDefault="002E0B3E" w:rsidP="00291C0F">
      <w:pPr>
        <w:spacing w:before="120" w:after="360" w:line="360" w:lineRule="auto"/>
        <w:rPr>
          <w:rFonts w:cs="Times New Roman"/>
          <w:b/>
          <w:lang w:val="el-GR"/>
        </w:rPr>
      </w:pPr>
      <w:r>
        <w:rPr>
          <w:rFonts w:cs="Times New Roman"/>
          <w:b/>
          <w:lang w:val="el-GR"/>
        </w:rPr>
        <w:lastRenderedPageBreak/>
        <w:t xml:space="preserve">4.2.6 </w:t>
      </w:r>
      <w:r w:rsidR="00291C0F" w:rsidRPr="005B4521">
        <w:rPr>
          <w:rFonts w:cs="Times New Roman"/>
          <w:b/>
          <w:lang w:val="el-GR"/>
        </w:rPr>
        <w:t>Ελάχιστες αποστάσεις από ζώνες η εγκαταστάσεις παραγωγικών δραστηριοτήτων</w:t>
      </w:r>
    </w:p>
    <w:p w14:paraId="6B662A55" w14:textId="77777777" w:rsidR="005B4521" w:rsidRDefault="00291C0F" w:rsidP="00291C0F">
      <w:pPr>
        <w:spacing w:before="120" w:after="360" w:line="360" w:lineRule="auto"/>
        <w:rPr>
          <w:rFonts w:cs="Times New Roman"/>
          <w:lang w:val="el-GR"/>
        </w:rPr>
      </w:pPr>
      <w:r w:rsidRPr="00291C0F">
        <w:rPr>
          <w:rFonts w:cs="Times New Roman"/>
          <w:lang w:val="el-GR"/>
        </w:rPr>
        <w:t>Ο προσδιορισμός των ελάχιστων αποστάσεων από ζώνες ή εγκαταστάσεις</w:t>
      </w:r>
      <w:r>
        <w:rPr>
          <w:rFonts w:cs="Times New Roman"/>
          <w:lang w:val="el-GR"/>
        </w:rPr>
        <w:t xml:space="preserve"> </w:t>
      </w:r>
      <w:r w:rsidRPr="00291C0F">
        <w:rPr>
          <w:rFonts w:cs="Times New Roman"/>
          <w:lang w:val="el-GR"/>
        </w:rPr>
        <w:t>παραγωγικών δραστηριοτήτων έγινε από το ΦΕΚ 2464/ 3/12/2008, παράρτημα ΙΙ,</w:t>
      </w:r>
      <w:r>
        <w:rPr>
          <w:rFonts w:cs="Times New Roman"/>
          <w:lang w:val="el-GR"/>
        </w:rPr>
        <w:t xml:space="preserve"> </w:t>
      </w:r>
      <w:r w:rsidRPr="00291C0F">
        <w:rPr>
          <w:rFonts w:cs="Times New Roman"/>
          <w:lang w:val="el-GR"/>
        </w:rPr>
        <w:t>πίνακας ΣΤ. Όπως φαίνεται και στο Χάρτη 9 οι εγκαταστάσεις παραγωγικών</w:t>
      </w:r>
      <w:r>
        <w:rPr>
          <w:rFonts w:cs="Times New Roman"/>
          <w:lang w:val="el-GR"/>
        </w:rPr>
        <w:t xml:space="preserve"> </w:t>
      </w:r>
      <w:r w:rsidRPr="00291C0F">
        <w:rPr>
          <w:rFonts w:cs="Times New Roman"/>
          <w:lang w:val="el-GR"/>
        </w:rPr>
        <w:t>δραστηριοτήτων διαχωρίστηκαν με βάση την δραστηριότητα τους σε δραστηριότητες</w:t>
      </w:r>
      <w:r>
        <w:rPr>
          <w:rFonts w:cs="Times New Roman"/>
          <w:lang w:val="el-GR"/>
        </w:rPr>
        <w:t xml:space="preserve"> </w:t>
      </w:r>
      <w:r w:rsidRPr="00291C0F">
        <w:rPr>
          <w:rFonts w:cs="Times New Roman"/>
          <w:lang w:val="el-GR"/>
        </w:rPr>
        <w:t>του πρωτογενή, του δευτερογενή και του τριτογενή τομέα.</w:t>
      </w:r>
      <w:r>
        <w:rPr>
          <w:rFonts w:cs="Times New Roman"/>
          <w:lang w:val="el-GR"/>
        </w:rPr>
        <w:t xml:space="preserve"> </w:t>
      </w:r>
    </w:p>
    <w:p w14:paraId="5824433E" w14:textId="2F830443" w:rsidR="005B4521" w:rsidRDefault="005B4521" w:rsidP="00E81BB8">
      <w:pPr>
        <w:spacing w:before="120" w:after="360" w:line="360" w:lineRule="auto"/>
        <w:jc w:val="center"/>
        <w:rPr>
          <w:rFonts w:cs="Times New Roman"/>
          <w:lang w:val="el-GR"/>
        </w:rPr>
      </w:pPr>
      <w:r w:rsidRPr="005B4521">
        <w:rPr>
          <w:rFonts w:cs="Times New Roman"/>
          <w:noProof/>
          <w:lang w:val="el-GR" w:eastAsia="el-GR"/>
        </w:rPr>
        <w:drawing>
          <wp:inline distT="0" distB="0" distL="0" distR="0" wp14:anchorId="15BA7973" wp14:editId="27036921">
            <wp:extent cx="5440964" cy="3383915"/>
            <wp:effectExtent l="0" t="0" r="7620" b="6985"/>
            <wp:docPr id="49" name="Picture 49" descr="C:\Users\DeathWish\Google Drive\Diplomatiki\xartis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eathWish\Google Drive\Diplomatiki\xartis 9.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4339" t="9008" r="1184"/>
                    <a:stretch/>
                  </pic:blipFill>
                  <pic:spPr bwMode="auto">
                    <a:xfrm>
                      <a:off x="0" y="0"/>
                      <a:ext cx="5442580" cy="3384920"/>
                    </a:xfrm>
                    <a:prstGeom prst="rect">
                      <a:avLst/>
                    </a:prstGeom>
                    <a:noFill/>
                    <a:ln>
                      <a:noFill/>
                    </a:ln>
                    <a:extLst>
                      <a:ext uri="{53640926-AAD7-44D8-BBD7-CCE9431645EC}">
                        <a14:shadowObscured xmlns:a14="http://schemas.microsoft.com/office/drawing/2010/main"/>
                      </a:ext>
                    </a:extLst>
                  </pic:spPr>
                </pic:pic>
              </a:graphicData>
            </a:graphic>
          </wp:inline>
        </w:drawing>
      </w:r>
    </w:p>
    <w:p w14:paraId="6CF20318" w14:textId="68F18E67" w:rsidR="005B4521" w:rsidRPr="001E616C" w:rsidRDefault="005B4521" w:rsidP="001E616C">
      <w:pPr>
        <w:spacing w:before="120" w:after="360" w:line="360" w:lineRule="auto"/>
        <w:jc w:val="center"/>
        <w:rPr>
          <w:rFonts w:cs="Times New Roman"/>
          <w:i/>
          <w:lang w:val="el-GR"/>
        </w:rPr>
      </w:pPr>
      <w:r w:rsidRPr="001E616C">
        <w:rPr>
          <w:rFonts w:cs="Times New Roman"/>
          <w:b/>
          <w:i/>
          <w:lang w:val="el-GR"/>
        </w:rPr>
        <w:t xml:space="preserve">Χάρτης 9: </w:t>
      </w:r>
      <w:r w:rsidRPr="001E616C">
        <w:rPr>
          <w:rFonts w:cs="Times New Roman"/>
          <w:i/>
          <w:lang w:val="el-GR"/>
        </w:rPr>
        <w:t>Ελάχιστες αποστάσεις από ζώνες η εγκαταστάσεις παραγωγικών δραστηριοτήτων</w:t>
      </w:r>
    </w:p>
    <w:p w14:paraId="04EA1731" w14:textId="5A5A7778" w:rsidR="00291C0F" w:rsidRDefault="00291C0F" w:rsidP="00291C0F">
      <w:pPr>
        <w:spacing w:before="120" w:after="360" w:line="360" w:lineRule="auto"/>
        <w:rPr>
          <w:rFonts w:cs="Times New Roman"/>
          <w:lang w:val="el-GR"/>
        </w:rPr>
      </w:pPr>
      <w:r w:rsidRPr="00291C0F">
        <w:rPr>
          <w:rFonts w:cs="Times New Roman"/>
          <w:lang w:val="el-GR"/>
        </w:rPr>
        <w:t>Σαν πρωτογενής τομέας αναφέρεται η γη υψηλής παραγωγικότητας και οι περιοχές</w:t>
      </w:r>
      <w:r>
        <w:rPr>
          <w:rFonts w:cs="Times New Roman"/>
          <w:lang w:val="el-GR"/>
        </w:rPr>
        <w:t xml:space="preserve"> </w:t>
      </w:r>
      <w:r w:rsidRPr="00291C0F">
        <w:rPr>
          <w:rFonts w:cs="Times New Roman"/>
          <w:lang w:val="el-GR"/>
        </w:rPr>
        <w:t>κτηνοτροφίας από τις οποίες ορίζεται ελάχιστη απόσταση τα 120 m.</w:t>
      </w:r>
      <w:r>
        <w:rPr>
          <w:rFonts w:cs="Times New Roman"/>
          <w:lang w:val="el-GR"/>
        </w:rPr>
        <w:t xml:space="preserve"> </w:t>
      </w:r>
    </w:p>
    <w:p w14:paraId="1834B1F0" w14:textId="071C7E86" w:rsidR="00291C0F" w:rsidRPr="00291C0F" w:rsidRDefault="00291C0F" w:rsidP="00291C0F">
      <w:pPr>
        <w:spacing w:before="120" w:after="360" w:line="360" w:lineRule="auto"/>
        <w:rPr>
          <w:rFonts w:cs="Times New Roman"/>
          <w:lang w:val="el-GR"/>
        </w:rPr>
      </w:pPr>
      <w:r w:rsidRPr="00291C0F">
        <w:rPr>
          <w:rFonts w:cs="Times New Roman"/>
          <w:lang w:val="el-GR"/>
        </w:rPr>
        <w:t>Ως δευτερογενής τομέας αναφέρονται οι μεταλλευτικές – εξορυκτικές</w:t>
      </w:r>
      <w:r>
        <w:rPr>
          <w:rFonts w:cs="Times New Roman"/>
          <w:lang w:val="el-GR"/>
        </w:rPr>
        <w:t xml:space="preserve"> </w:t>
      </w:r>
      <w:r w:rsidRPr="00291C0F">
        <w:rPr>
          <w:rFonts w:cs="Times New Roman"/>
          <w:lang w:val="el-GR"/>
        </w:rPr>
        <w:t>δραστηριότητες όπως είναι τα λατομεία που η ελάχιστη απόσταση που λήφθηκε είναι</w:t>
      </w:r>
      <w:r>
        <w:rPr>
          <w:rFonts w:cs="Times New Roman"/>
          <w:lang w:val="el-GR"/>
        </w:rPr>
        <w:t xml:space="preserve"> </w:t>
      </w:r>
      <w:r w:rsidRPr="00291C0F">
        <w:rPr>
          <w:rFonts w:cs="Times New Roman"/>
          <w:lang w:val="el-GR"/>
        </w:rPr>
        <w:t>τα 500m</w:t>
      </w:r>
    </w:p>
    <w:p w14:paraId="3E0023D9" w14:textId="5BA60A96" w:rsidR="00291C0F" w:rsidRDefault="00291C0F" w:rsidP="00291C0F">
      <w:pPr>
        <w:spacing w:before="120" w:after="360" w:line="360" w:lineRule="auto"/>
        <w:rPr>
          <w:rFonts w:cs="Times New Roman"/>
          <w:lang w:val="el-GR"/>
        </w:rPr>
      </w:pPr>
      <w:r w:rsidRPr="00291C0F">
        <w:rPr>
          <w:rFonts w:cs="Times New Roman"/>
          <w:lang w:val="el-GR"/>
        </w:rPr>
        <w:t>Ο τριτογενής τομέας αναφέρεται σε τουριστικές δραστηριότητες στις οποίες</w:t>
      </w:r>
      <w:r>
        <w:rPr>
          <w:rFonts w:cs="Times New Roman"/>
          <w:lang w:val="el-GR"/>
        </w:rPr>
        <w:t xml:space="preserve"> </w:t>
      </w:r>
      <w:r w:rsidRPr="00291C0F">
        <w:rPr>
          <w:rFonts w:cs="Times New Roman"/>
          <w:lang w:val="el-GR"/>
        </w:rPr>
        <w:t>συμπεριλήφθηκαν οι κατασκηνώσεις, λιμάνια και μαρίνες και τα ξενοδοχεία από τα</w:t>
      </w:r>
      <w:r>
        <w:rPr>
          <w:rFonts w:cs="Times New Roman"/>
          <w:lang w:val="el-GR"/>
        </w:rPr>
        <w:t xml:space="preserve"> </w:t>
      </w:r>
      <w:r w:rsidRPr="00291C0F">
        <w:rPr>
          <w:rFonts w:cs="Times New Roman"/>
          <w:lang w:val="el-GR"/>
        </w:rPr>
        <w:t xml:space="preserve">οποία ελάχιστη απόσταση τα 1.000m. </w:t>
      </w:r>
    </w:p>
    <w:p w14:paraId="39D11C22" w14:textId="77777777" w:rsidR="002B04C4" w:rsidRDefault="002B04C4" w:rsidP="001B2ABF">
      <w:pPr>
        <w:spacing w:before="120" w:after="360" w:line="360" w:lineRule="auto"/>
        <w:rPr>
          <w:rFonts w:cs="Times New Roman"/>
          <w:b/>
          <w:lang w:val="el-GR"/>
        </w:rPr>
      </w:pPr>
    </w:p>
    <w:p w14:paraId="604DCF68" w14:textId="667434D3" w:rsidR="001B2ABF" w:rsidRPr="001B2ABF" w:rsidRDefault="002E0B3E" w:rsidP="001B2ABF">
      <w:pPr>
        <w:spacing w:before="120" w:after="360" w:line="360" w:lineRule="auto"/>
        <w:rPr>
          <w:rFonts w:cs="Times New Roman"/>
          <w:b/>
          <w:lang w:val="el-GR"/>
        </w:rPr>
      </w:pPr>
      <w:r>
        <w:rPr>
          <w:rFonts w:cs="Times New Roman"/>
          <w:b/>
          <w:lang w:val="el-GR"/>
        </w:rPr>
        <w:lastRenderedPageBreak/>
        <w:t xml:space="preserve">4.2.7 Δίκτυο </w:t>
      </w:r>
      <w:r w:rsidR="001B2ABF" w:rsidRPr="001B2ABF">
        <w:rPr>
          <w:rFonts w:cs="Times New Roman"/>
          <w:b/>
        </w:rPr>
        <w:t>Natura</w:t>
      </w:r>
      <w:r w:rsidR="001B2ABF" w:rsidRPr="001B2ABF">
        <w:rPr>
          <w:rFonts w:cs="Times New Roman"/>
          <w:b/>
          <w:lang w:val="el-GR"/>
        </w:rPr>
        <w:t xml:space="preserve"> 2000</w:t>
      </w:r>
    </w:p>
    <w:p w14:paraId="14D303A1" w14:textId="724F468E" w:rsidR="004201B0" w:rsidRDefault="001B2ABF" w:rsidP="00855B84">
      <w:pPr>
        <w:spacing w:before="120" w:after="360" w:line="360" w:lineRule="auto"/>
        <w:rPr>
          <w:rFonts w:cs="Times New Roman"/>
          <w:lang w:val="el-GR"/>
        </w:rPr>
      </w:pPr>
      <w:r>
        <w:rPr>
          <w:rFonts w:cs="Times New Roman"/>
          <w:lang w:val="el-GR"/>
        </w:rPr>
        <w:t>Κ</w:t>
      </w:r>
      <w:r w:rsidRPr="001B2ABF">
        <w:rPr>
          <w:rFonts w:cs="Times New Roman"/>
          <w:lang w:val="el-GR"/>
        </w:rPr>
        <w:t xml:space="preserve">ρίνεται </w:t>
      </w:r>
      <w:r>
        <w:rPr>
          <w:rFonts w:cs="Times New Roman"/>
          <w:lang w:val="el-GR"/>
        </w:rPr>
        <w:t>από τον μελετητή</w:t>
      </w:r>
      <w:r w:rsidRPr="001B2ABF">
        <w:rPr>
          <w:rFonts w:cs="Times New Roman"/>
          <w:lang w:val="el-GR"/>
        </w:rPr>
        <w:t xml:space="preserve"> να συμπεριληφθούν οι ΤΚΣ του δικτύου Natura 2000 στις περιοχές αποκλεισμού και να εξαιρεθούν από οποιαδήποτε διαδικασία αξιολόγησης </w:t>
      </w:r>
      <w:r>
        <w:rPr>
          <w:rFonts w:cs="Times New Roman"/>
          <w:lang w:val="el-GR"/>
        </w:rPr>
        <w:t>επειδή</w:t>
      </w:r>
      <w:r w:rsidRPr="001B2ABF">
        <w:rPr>
          <w:rFonts w:cs="Times New Roman"/>
          <w:lang w:val="el-GR"/>
        </w:rPr>
        <w:t xml:space="preserve"> η προστασία του περιβάλλοντος είναι ένας από τους βασικότερους πυλώνες της αειφορίας. </w:t>
      </w:r>
    </w:p>
    <w:p w14:paraId="4EA294A5" w14:textId="7C563AB4" w:rsidR="00855B84" w:rsidRPr="005B4521" w:rsidRDefault="004F7666" w:rsidP="00855B84">
      <w:pPr>
        <w:spacing w:before="120" w:after="360" w:line="360" w:lineRule="auto"/>
        <w:rPr>
          <w:rFonts w:cs="Times New Roman"/>
          <w:b/>
          <w:lang w:val="el-GR"/>
        </w:rPr>
      </w:pPr>
      <w:r>
        <w:rPr>
          <w:rFonts w:cs="Times New Roman"/>
          <w:b/>
          <w:lang w:val="el-GR"/>
        </w:rPr>
        <w:t xml:space="preserve">4.3 </w:t>
      </w:r>
      <w:r w:rsidR="001B2ABF" w:rsidRPr="005B4521">
        <w:rPr>
          <w:rFonts w:cs="Times New Roman"/>
          <w:b/>
          <w:lang w:val="el-GR"/>
        </w:rPr>
        <w:t>Προσδιορισμός Διαθέσιμων Περιοχών</w:t>
      </w:r>
      <w:r w:rsidR="001B2ABF">
        <w:rPr>
          <w:rFonts w:cs="Times New Roman"/>
          <w:b/>
          <w:lang w:val="el-GR"/>
        </w:rPr>
        <w:t xml:space="preserve"> </w:t>
      </w:r>
      <w:r>
        <w:rPr>
          <w:rFonts w:cs="Times New Roman"/>
          <w:b/>
          <w:lang w:val="el-GR"/>
        </w:rPr>
        <w:t xml:space="preserve">μετά </w:t>
      </w:r>
      <w:r w:rsidR="001B2ABF">
        <w:rPr>
          <w:rFonts w:cs="Times New Roman"/>
          <w:b/>
          <w:lang w:val="el-GR"/>
        </w:rPr>
        <w:t>από τα κριτήρια αποκλεισμού</w:t>
      </w:r>
    </w:p>
    <w:p w14:paraId="70C78871" w14:textId="0BF10E16" w:rsidR="00855B84" w:rsidRPr="00855B84" w:rsidRDefault="00855B84" w:rsidP="00855B84">
      <w:pPr>
        <w:spacing w:before="120" w:after="360" w:line="360" w:lineRule="auto"/>
        <w:rPr>
          <w:rFonts w:cs="Times New Roman"/>
          <w:lang w:val="el-GR"/>
        </w:rPr>
      </w:pPr>
      <w:r w:rsidRPr="00855B84">
        <w:rPr>
          <w:rFonts w:cs="Times New Roman"/>
          <w:lang w:val="el-GR"/>
        </w:rPr>
        <w:t>Μετά την εφαρμογή των θεσμοθετημένων κριτηρίων χωροθέτησης είναι δυνατό να</w:t>
      </w:r>
      <w:r>
        <w:rPr>
          <w:rFonts w:cs="Times New Roman"/>
          <w:lang w:val="el-GR"/>
        </w:rPr>
        <w:t xml:space="preserve"> </w:t>
      </w:r>
      <w:r w:rsidRPr="00855B84">
        <w:rPr>
          <w:rFonts w:cs="Times New Roman"/>
          <w:lang w:val="el-GR"/>
        </w:rPr>
        <w:t>αποσαφηνιστεί η εικόνα των διαθέσιμων περιοχών για εγκατάσταση ΑΠ</w:t>
      </w:r>
      <w:r w:rsidR="005B4521">
        <w:rPr>
          <w:rFonts w:cs="Times New Roman"/>
          <w:lang w:val="el-GR"/>
        </w:rPr>
        <w:t>Ε</w:t>
      </w:r>
      <w:r w:rsidRPr="00855B84">
        <w:rPr>
          <w:rFonts w:cs="Times New Roman"/>
          <w:lang w:val="el-GR"/>
        </w:rPr>
        <w:t>. Αυτό το</w:t>
      </w:r>
      <w:r>
        <w:rPr>
          <w:rFonts w:cs="Times New Roman"/>
          <w:lang w:val="el-GR"/>
        </w:rPr>
        <w:t xml:space="preserve"> </w:t>
      </w:r>
      <w:r w:rsidRPr="00855B84">
        <w:rPr>
          <w:rFonts w:cs="Times New Roman"/>
          <w:lang w:val="el-GR"/>
        </w:rPr>
        <w:t xml:space="preserve">κεφάλαιο περιγράφει τα αποτελέσματα από την ανάλυση για τα δεδομένα </w:t>
      </w:r>
      <w:r>
        <w:rPr>
          <w:rFonts w:cs="Times New Roman"/>
          <w:lang w:val="el-GR"/>
        </w:rPr>
        <w:t xml:space="preserve">της </w:t>
      </w:r>
      <w:r w:rsidRPr="00855B84">
        <w:rPr>
          <w:rFonts w:cs="Times New Roman"/>
          <w:lang w:val="el-GR"/>
        </w:rPr>
        <w:t>Κρήτης.</w:t>
      </w:r>
    </w:p>
    <w:p w14:paraId="040DA3BD" w14:textId="55F8F7AE" w:rsidR="00855B84" w:rsidRDefault="00855B84" w:rsidP="00855B84">
      <w:pPr>
        <w:spacing w:before="120" w:after="360" w:line="360" w:lineRule="auto"/>
        <w:rPr>
          <w:rFonts w:cs="Times New Roman"/>
          <w:lang w:val="el-GR"/>
        </w:rPr>
      </w:pPr>
      <w:r w:rsidRPr="00855B84">
        <w:rPr>
          <w:rFonts w:cs="Times New Roman"/>
          <w:lang w:val="el-GR"/>
        </w:rPr>
        <w:t>Όπως φαίνεται στο Χάρτη 1</w:t>
      </w:r>
      <w:r w:rsidR="001B2ABF">
        <w:rPr>
          <w:rFonts w:cs="Times New Roman"/>
          <w:lang w:val="el-GR"/>
        </w:rPr>
        <w:t>0</w:t>
      </w:r>
      <w:r w:rsidRPr="00855B84">
        <w:rPr>
          <w:rFonts w:cs="Times New Roman"/>
          <w:lang w:val="el-GR"/>
        </w:rPr>
        <w:t xml:space="preserve">, οι </w:t>
      </w:r>
      <w:r w:rsidR="005B4521">
        <w:rPr>
          <w:rFonts w:cs="Times New Roman"/>
          <w:lang w:val="el-GR"/>
        </w:rPr>
        <w:t xml:space="preserve">εναπομείνασες </w:t>
      </w:r>
      <w:r w:rsidRPr="00855B84">
        <w:rPr>
          <w:rFonts w:cs="Times New Roman"/>
          <w:lang w:val="el-GR"/>
        </w:rPr>
        <w:t>περιοχές που προκύπτουν</w:t>
      </w:r>
      <w:r w:rsidR="005B4521">
        <w:rPr>
          <w:rFonts w:cs="Times New Roman"/>
          <w:lang w:val="el-GR"/>
        </w:rPr>
        <w:t xml:space="preserve"> </w:t>
      </w:r>
      <w:r w:rsidRPr="00855B84">
        <w:rPr>
          <w:rFonts w:cs="Times New Roman"/>
          <w:lang w:val="el-GR"/>
        </w:rPr>
        <w:t>μετά</w:t>
      </w:r>
      <w:r>
        <w:rPr>
          <w:rFonts w:cs="Times New Roman"/>
          <w:lang w:val="el-GR"/>
        </w:rPr>
        <w:t xml:space="preserve"> </w:t>
      </w:r>
      <w:r w:rsidRPr="00855B84">
        <w:rPr>
          <w:rFonts w:cs="Times New Roman"/>
          <w:lang w:val="el-GR"/>
        </w:rPr>
        <w:t xml:space="preserve">την εφαρμογή </w:t>
      </w:r>
      <w:r w:rsidR="005B4521">
        <w:rPr>
          <w:rFonts w:cs="Times New Roman"/>
          <w:lang w:val="el-GR"/>
        </w:rPr>
        <w:t xml:space="preserve">των κριτηρίων αποκλεισμού </w:t>
      </w:r>
      <w:r w:rsidRPr="00855B84">
        <w:rPr>
          <w:rFonts w:cs="Times New Roman"/>
          <w:lang w:val="el-GR"/>
        </w:rPr>
        <w:t>καλύπτο</w:t>
      </w:r>
      <w:r w:rsidR="005B4521">
        <w:rPr>
          <w:rFonts w:cs="Times New Roman"/>
          <w:lang w:val="el-GR"/>
        </w:rPr>
        <w:t>υν</w:t>
      </w:r>
      <w:r w:rsidRPr="00855B84">
        <w:rPr>
          <w:rFonts w:cs="Times New Roman"/>
          <w:lang w:val="el-GR"/>
        </w:rPr>
        <w:t xml:space="preserve"> το ¼ </w:t>
      </w:r>
      <w:r>
        <w:rPr>
          <w:rFonts w:cs="Times New Roman"/>
          <w:lang w:val="el-GR"/>
        </w:rPr>
        <w:t xml:space="preserve">της </w:t>
      </w:r>
      <w:r w:rsidRPr="00855B84">
        <w:rPr>
          <w:rFonts w:cs="Times New Roman"/>
          <w:lang w:val="el-GR"/>
        </w:rPr>
        <w:t>συνολικής έκτασης του νησιού.</w:t>
      </w:r>
    </w:p>
    <w:p w14:paraId="39B6238E" w14:textId="2C049E40" w:rsidR="005B4521" w:rsidRDefault="001B2ABF" w:rsidP="002B04C4">
      <w:pPr>
        <w:spacing w:before="120" w:after="360" w:line="360" w:lineRule="auto"/>
        <w:jc w:val="center"/>
        <w:rPr>
          <w:rFonts w:cs="Times New Roman"/>
          <w:lang w:val="el-GR"/>
        </w:rPr>
      </w:pPr>
      <w:r w:rsidRPr="001B2ABF">
        <w:rPr>
          <w:rFonts w:cs="Times New Roman"/>
          <w:noProof/>
          <w:lang w:val="el-GR" w:eastAsia="el-GR"/>
        </w:rPr>
        <w:drawing>
          <wp:inline distT="0" distB="0" distL="0" distR="0" wp14:anchorId="0688F5C4" wp14:editId="705EDB9E">
            <wp:extent cx="5760720" cy="3172570"/>
            <wp:effectExtent l="0" t="0" r="0" b="8890"/>
            <wp:docPr id="193" name="Picture 193" descr="C:\Users\DeathWish\Google Drive\Diplomatiki\xartis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DeathWish\Google Drive\Diplomatiki\xartis 1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60720" cy="3172570"/>
                    </a:xfrm>
                    <a:prstGeom prst="rect">
                      <a:avLst/>
                    </a:prstGeom>
                    <a:noFill/>
                    <a:ln>
                      <a:noFill/>
                    </a:ln>
                  </pic:spPr>
                </pic:pic>
              </a:graphicData>
            </a:graphic>
          </wp:inline>
        </w:drawing>
      </w:r>
    </w:p>
    <w:p w14:paraId="74D303E0" w14:textId="58D699A4" w:rsidR="005B4521" w:rsidRPr="001E616C" w:rsidRDefault="005B4521" w:rsidP="001B2ABF">
      <w:pPr>
        <w:spacing w:before="120" w:after="360" w:line="360" w:lineRule="auto"/>
        <w:jc w:val="center"/>
        <w:rPr>
          <w:rFonts w:cs="Times New Roman"/>
          <w:i/>
          <w:lang w:val="el-GR"/>
        </w:rPr>
      </w:pPr>
      <w:r w:rsidRPr="001E616C">
        <w:rPr>
          <w:rFonts w:cs="Times New Roman"/>
          <w:b/>
          <w:i/>
          <w:lang w:val="el-GR"/>
        </w:rPr>
        <w:t>Χ</w:t>
      </w:r>
      <w:r w:rsidR="001B2ABF" w:rsidRPr="001E616C">
        <w:rPr>
          <w:rFonts w:cs="Times New Roman"/>
          <w:b/>
          <w:i/>
          <w:lang w:val="el-GR"/>
        </w:rPr>
        <w:t>άρτης 10</w:t>
      </w:r>
      <w:r w:rsidRPr="001E616C">
        <w:rPr>
          <w:rFonts w:cs="Times New Roman"/>
          <w:b/>
          <w:i/>
          <w:lang w:val="el-GR"/>
        </w:rPr>
        <w:t>:</w:t>
      </w:r>
      <w:r w:rsidRPr="001E616C">
        <w:rPr>
          <w:rFonts w:cs="Times New Roman"/>
          <w:i/>
          <w:lang w:val="el-GR"/>
        </w:rPr>
        <w:t xml:space="preserve"> </w:t>
      </w:r>
      <w:r w:rsidR="00F558DF" w:rsidRPr="001E616C">
        <w:rPr>
          <w:rFonts w:cs="Times New Roman"/>
          <w:i/>
          <w:lang w:val="el-GR"/>
        </w:rPr>
        <w:t>Διαθέσιμες περιοχές</w:t>
      </w:r>
    </w:p>
    <w:p w14:paraId="6398D40C" w14:textId="42916FCE" w:rsidR="00254E24" w:rsidRDefault="00F558DF" w:rsidP="00E36FD7">
      <w:pPr>
        <w:spacing w:before="120" w:after="360" w:line="360" w:lineRule="auto"/>
        <w:rPr>
          <w:rFonts w:cs="Times New Roman"/>
          <w:b/>
          <w:lang w:val="el-GR"/>
        </w:rPr>
      </w:pPr>
      <w:r>
        <w:rPr>
          <w:rFonts w:cs="Times New Roman"/>
          <w:lang w:val="el-GR"/>
        </w:rPr>
        <w:t>Η</w:t>
      </w:r>
      <w:r w:rsidR="00855B84" w:rsidRPr="00855B84">
        <w:rPr>
          <w:rFonts w:cs="Times New Roman"/>
          <w:lang w:val="el-GR"/>
        </w:rPr>
        <w:t xml:space="preserve"> μελέτη θα ασχοληθεί αποκλειστικά με τις </w:t>
      </w:r>
      <w:r>
        <w:rPr>
          <w:rFonts w:cs="Times New Roman"/>
          <w:lang w:val="el-GR"/>
        </w:rPr>
        <w:t xml:space="preserve">διαθέσιμες </w:t>
      </w:r>
      <w:r w:rsidR="00855B84" w:rsidRPr="00855B84">
        <w:rPr>
          <w:rFonts w:cs="Times New Roman"/>
          <w:lang w:val="el-GR"/>
        </w:rPr>
        <w:t>περιοχές</w:t>
      </w:r>
      <w:r>
        <w:rPr>
          <w:rFonts w:cs="Times New Roman"/>
          <w:lang w:val="el-GR"/>
        </w:rPr>
        <w:t xml:space="preserve"> που εντοπίζονται στον Χάρτη 1</w:t>
      </w:r>
      <w:r w:rsidR="001B2ABF">
        <w:rPr>
          <w:rFonts w:cs="Times New Roman"/>
          <w:lang w:val="el-GR"/>
        </w:rPr>
        <w:t>0</w:t>
      </w:r>
      <w:r w:rsidR="00855B84" w:rsidRPr="00855B84">
        <w:rPr>
          <w:rFonts w:cs="Times New Roman"/>
          <w:lang w:val="el-GR"/>
        </w:rPr>
        <w:t>, οι οποίες θα</w:t>
      </w:r>
      <w:r w:rsidR="00855B84">
        <w:rPr>
          <w:rFonts w:cs="Times New Roman"/>
          <w:lang w:val="el-GR"/>
        </w:rPr>
        <w:t xml:space="preserve"> </w:t>
      </w:r>
      <w:r w:rsidR="00855B84" w:rsidRPr="00855B84">
        <w:rPr>
          <w:rFonts w:cs="Times New Roman"/>
          <w:lang w:val="el-GR"/>
        </w:rPr>
        <w:t>διαχωριστούν βάση κάποιων κριτηρίων που επιλέχθηκαν και θα ιεραρχηθούν με</w:t>
      </w:r>
      <w:r w:rsidR="00855B84">
        <w:rPr>
          <w:rFonts w:cs="Times New Roman"/>
          <w:lang w:val="el-GR"/>
        </w:rPr>
        <w:t xml:space="preserve"> </w:t>
      </w:r>
      <w:r w:rsidR="00855B84" w:rsidRPr="00855B84">
        <w:rPr>
          <w:rFonts w:cs="Times New Roman"/>
          <w:lang w:val="el-GR"/>
        </w:rPr>
        <w:t>γνώμονα τη βιωσιμότητα εγκατάστασης αιολικών εγκαταστάσεων τόσο από την</w:t>
      </w:r>
      <w:r>
        <w:rPr>
          <w:rFonts w:cs="Times New Roman"/>
          <w:lang w:val="el-GR"/>
        </w:rPr>
        <w:t xml:space="preserve"> </w:t>
      </w:r>
      <w:r w:rsidR="006E0CE4" w:rsidRPr="006E0CE4">
        <w:rPr>
          <w:rFonts w:cs="Times New Roman"/>
          <w:lang w:val="el-GR"/>
        </w:rPr>
        <w:t xml:space="preserve">πλευρά της </w:t>
      </w:r>
      <w:r w:rsidR="006E0CE4" w:rsidRPr="006E0CE4">
        <w:rPr>
          <w:rFonts w:cs="Times New Roman"/>
          <w:lang w:val="el-GR"/>
        </w:rPr>
        <w:lastRenderedPageBreak/>
        <w:t>διατήρησης τ</w:t>
      </w:r>
      <w:r>
        <w:rPr>
          <w:rFonts w:cs="Times New Roman"/>
          <w:lang w:val="el-GR"/>
        </w:rPr>
        <w:t>ων</w:t>
      </w:r>
      <w:r w:rsidR="006E0CE4" w:rsidRPr="006E0CE4">
        <w:rPr>
          <w:rFonts w:cs="Times New Roman"/>
          <w:lang w:val="el-GR"/>
        </w:rPr>
        <w:t xml:space="preserve"> ιδιαίτερων χαρακτηριστικών της Κρήτης όσο και από την πλευρά της βέλτιστης δυνατής εκμετάλλευσης του αιολικού δυναμικού.</w:t>
      </w:r>
    </w:p>
    <w:p w14:paraId="72E4C4A9" w14:textId="10BB4ACB" w:rsidR="0044206C" w:rsidRPr="004F7AC2" w:rsidRDefault="00281DDB" w:rsidP="0044206C">
      <w:pPr>
        <w:spacing w:before="120" w:after="360" w:line="360" w:lineRule="auto"/>
        <w:rPr>
          <w:rFonts w:cs="Times New Roman"/>
          <w:b/>
          <w:lang w:val="el-GR"/>
        </w:rPr>
      </w:pPr>
      <w:r>
        <w:rPr>
          <w:rFonts w:cs="Times New Roman"/>
          <w:b/>
          <w:lang w:val="el-GR"/>
        </w:rPr>
        <w:t>4.3.</w:t>
      </w:r>
      <w:r w:rsidRPr="00281DDB">
        <w:rPr>
          <w:rFonts w:cs="Times New Roman"/>
          <w:b/>
          <w:lang w:val="el-GR"/>
        </w:rPr>
        <w:t>1</w:t>
      </w:r>
      <w:r w:rsidR="004F7666">
        <w:rPr>
          <w:rFonts w:cs="Times New Roman"/>
          <w:b/>
          <w:lang w:val="el-GR"/>
        </w:rPr>
        <w:t xml:space="preserve"> </w:t>
      </w:r>
      <w:r w:rsidR="004F7AC2" w:rsidRPr="004F7AC2">
        <w:rPr>
          <w:rFonts w:cs="Times New Roman"/>
          <w:b/>
          <w:lang w:val="el-GR"/>
        </w:rPr>
        <w:t xml:space="preserve">Προσδιορισμός </w:t>
      </w:r>
      <w:r w:rsidR="003557D0" w:rsidRPr="004F7AC2">
        <w:rPr>
          <w:rFonts w:cs="Times New Roman"/>
          <w:b/>
          <w:lang w:val="el-GR"/>
        </w:rPr>
        <w:t xml:space="preserve">περιοχών </w:t>
      </w:r>
      <w:r w:rsidR="003557D0">
        <w:rPr>
          <w:rFonts w:cs="Times New Roman"/>
          <w:b/>
          <w:lang w:val="el-GR"/>
        </w:rPr>
        <w:t xml:space="preserve">κατάλληλης </w:t>
      </w:r>
      <w:r w:rsidR="003557D0" w:rsidRPr="004F7AC2">
        <w:rPr>
          <w:rFonts w:cs="Times New Roman"/>
          <w:b/>
          <w:lang w:val="el-GR"/>
        </w:rPr>
        <w:t>χωροθ</w:t>
      </w:r>
      <w:r w:rsidR="003557D0">
        <w:rPr>
          <w:rFonts w:cs="Times New Roman"/>
          <w:b/>
          <w:lang w:val="el-GR"/>
        </w:rPr>
        <w:t>έτησης ανεμογεννητριών.</w:t>
      </w:r>
    </w:p>
    <w:p w14:paraId="64011D19" w14:textId="49A26746" w:rsidR="0044206C" w:rsidRPr="0044206C" w:rsidRDefault="008335BF" w:rsidP="0044206C">
      <w:pPr>
        <w:spacing w:before="120" w:after="360" w:line="360" w:lineRule="auto"/>
        <w:rPr>
          <w:rFonts w:cs="Times New Roman"/>
          <w:lang w:val="el-GR"/>
        </w:rPr>
      </w:pPr>
      <w:r>
        <w:rPr>
          <w:rFonts w:cs="Times New Roman"/>
          <w:lang w:val="el-GR"/>
        </w:rPr>
        <w:t xml:space="preserve">Ο προσδιορισμός των κατάλληλων περιοχών για </w:t>
      </w:r>
      <w:r w:rsidR="0044206C" w:rsidRPr="0044206C">
        <w:rPr>
          <w:rFonts w:cs="Times New Roman"/>
          <w:lang w:val="el-GR"/>
        </w:rPr>
        <w:t xml:space="preserve">χωροθέτηση </w:t>
      </w:r>
      <w:r w:rsidR="003557D0">
        <w:rPr>
          <w:rFonts w:cs="Times New Roman"/>
          <w:lang w:val="el-GR"/>
        </w:rPr>
        <w:t>Α/Γ</w:t>
      </w:r>
      <w:r w:rsidR="0044206C" w:rsidRPr="0044206C">
        <w:rPr>
          <w:rFonts w:cs="Times New Roman"/>
          <w:lang w:val="el-GR"/>
        </w:rPr>
        <w:t xml:space="preserve"> στ</w:t>
      </w:r>
      <w:r>
        <w:rPr>
          <w:rFonts w:cs="Times New Roman"/>
          <w:lang w:val="el-GR"/>
        </w:rPr>
        <w:t>α παραπάνω</w:t>
      </w:r>
      <w:r w:rsidR="003557D0">
        <w:rPr>
          <w:rFonts w:cs="Times New Roman"/>
          <w:lang w:val="el-GR"/>
        </w:rPr>
        <w:t xml:space="preserve"> έγινε</w:t>
      </w:r>
      <w:r w:rsidR="0044206C" w:rsidRPr="0044206C">
        <w:rPr>
          <w:rFonts w:cs="Times New Roman"/>
          <w:lang w:val="el-GR"/>
        </w:rPr>
        <w:t xml:space="preserve"> </w:t>
      </w:r>
      <w:r w:rsidR="003557D0">
        <w:rPr>
          <w:rFonts w:cs="Times New Roman"/>
          <w:lang w:val="el-GR"/>
        </w:rPr>
        <w:t>σε</w:t>
      </w:r>
      <w:r w:rsidR="0044206C" w:rsidRPr="0044206C">
        <w:rPr>
          <w:rFonts w:cs="Times New Roman"/>
          <w:lang w:val="el-GR"/>
        </w:rPr>
        <w:t xml:space="preserve"> περιοχές που δεν αποτελούν ΤΚΣ</w:t>
      </w:r>
      <w:r>
        <w:rPr>
          <w:rFonts w:cs="Times New Roman"/>
          <w:lang w:val="el-GR"/>
        </w:rPr>
        <w:t xml:space="preserve"> (</w:t>
      </w:r>
      <w:r w:rsidRPr="008335BF">
        <w:rPr>
          <w:rFonts w:cs="Times New Roman"/>
          <w:lang w:val="el-GR"/>
        </w:rPr>
        <w:t>Τόπους Κοινοτικής Σημασίας</w:t>
      </w:r>
      <w:r>
        <w:rPr>
          <w:rFonts w:cs="Times New Roman"/>
          <w:lang w:val="el-GR"/>
        </w:rPr>
        <w:t>)</w:t>
      </w:r>
      <w:r w:rsidR="0044206C" w:rsidRPr="0044206C">
        <w:rPr>
          <w:rFonts w:cs="Times New Roman"/>
          <w:lang w:val="el-GR"/>
        </w:rPr>
        <w:t xml:space="preserve"> του δικτύου Νatura 2</w:t>
      </w:r>
      <w:r>
        <w:rPr>
          <w:rFonts w:cs="Times New Roman"/>
          <w:lang w:val="el-GR"/>
        </w:rPr>
        <w:t xml:space="preserve">000, </w:t>
      </w:r>
      <w:r w:rsidR="0044206C" w:rsidRPr="0044206C">
        <w:rPr>
          <w:rFonts w:cs="Times New Roman"/>
          <w:lang w:val="el-GR"/>
        </w:rPr>
        <w:t>ικανοποιούν τα κριτήρια της κείμενης νομοθεσίας (Χάρτης 10)</w:t>
      </w:r>
      <w:r>
        <w:rPr>
          <w:rFonts w:cs="Times New Roman"/>
          <w:lang w:val="el-GR"/>
        </w:rPr>
        <w:t xml:space="preserve"> και έχουν αιολικό δυναμικό μεγαλύτερο από 8 </w:t>
      </w:r>
      <w:r w:rsidRPr="0044206C">
        <w:rPr>
          <w:rFonts w:cs="Times New Roman"/>
          <w:lang w:val="el-GR"/>
        </w:rPr>
        <w:t>m/s</w:t>
      </w:r>
      <w:r>
        <w:rPr>
          <w:rFonts w:cs="Times New Roman"/>
          <w:lang w:val="el-GR"/>
        </w:rPr>
        <w:t>.</w:t>
      </w:r>
    </w:p>
    <w:p w14:paraId="46E6DA7E" w14:textId="6CEF7FA3" w:rsidR="00EA659D" w:rsidRDefault="0044206C" w:rsidP="0044206C">
      <w:pPr>
        <w:spacing w:before="120" w:after="360" w:line="360" w:lineRule="auto"/>
        <w:rPr>
          <w:rFonts w:cs="Times New Roman"/>
          <w:lang w:val="el-GR"/>
        </w:rPr>
      </w:pPr>
      <w:r w:rsidRPr="0044206C">
        <w:rPr>
          <w:rFonts w:cs="Times New Roman"/>
          <w:lang w:val="el-GR"/>
        </w:rPr>
        <w:t xml:space="preserve">Στον Πίνακα </w:t>
      </w:r>
      <w:r w:rsidR="00747797">
        <w:rPr>
          <w:rFonts w:cs="Times New Roman"/>
          <w:lang w:val="el-GR"/>
        </w:rPr>
        <w:t>3</w:t>
      </w:r>
      <w:r w:rsidR="001E616C">
        <w:rPr>
          <w:rFonts w:cs="Times New Roman"/>
          <w:lang w:val="el-GR"/>
        </w:rPr>
        <w:t>4</w:t>
      </w:r>
      <w:r w:rsidRPr="0044206C">
        <w:rPr>
          <w:rFonts w:cs="Times New Roman"/>
          <w:lang w:val="el-GR"/>
        </w:rPr>
        <w:t xml:space="preserve"> περιγράφεται αναλυτικά για κάθε ΠΕ η συνολική έκταση των</w:t>
      </w:r>
      <w:r>
        <w:rPr>
          <w:rFonts w:cs="Times New Roman"/>
          <w:lang w:val="el-GR"/>
        </w:rPr>
        <w:t xml:space="preserve"> </w:t>
      </w:r>
      <w:r w:rsidRPr="0044206C">
        <w:rPr>
          <w:rFonts w:cs="Times New Roman"/>
          <w:lang w:val="el-GR"/>
        </w:rPr>
        <w:t xml:space="preserve">περιοχών </w:t>
      </w:r>
      <w:r w:rsidR="00747797" w:rsidRPr="00747797">
        <w:rPr>
          <w:rFonts w:cs="Times New Roman"/>
          <w:lang w:val="el-GR"/>
        </w:rPr>
        <w:t xml:space="preserve">κατάλληλης </w:t>
      </w:r>
      <w:r w:rsidRPr="0044206C">
        <w:rPr>
          <w:rFonts w:cs="Times New Roman"/>
          <w:lang w:val="el-GR"/>
        </w:rPr>
        <w:t>χωροθέτησης.</w:t>
      </w:r>
    </w:p>
    <w:tbl>
      <w:tblPr>
        <w:tblStyle w:val="TableGrid"/>
        <w:tblW w:w="0" w:type="auto"/>
        <w:jc w:val="center"/>
        <w:tblLook w:val="04A0" w:firstRow="1" w:lastRow="0" w:firstColumn="1" w:lastColumn="0" w:noHBand="0" w:noVBand="1"/>
      </w:tblPr>
      <w:tblGrid>
        <w:gridCol w:w="1750"/>
        <w:gridCol w:w="2119"/>
      </w:tblGrid>
      <w:tr w:rsidR="008335BF" w:rsidRPr="00865706" w14:paraId="009E5ADB" w14:textId="77777777" w:rsidTr="00545735">
        <w:trPr>
          <w:jc w:val="center"/>
        </w:trPr>
        <w:tc>
          <w:tcPr>
            <w:tcW w:w="1750" w:type="dxa"/>
          </w:tcPr>
          <w:p w14:paraId="2928DA02" w14:textId="5D13E5AF" w:rsidR="008335BF" w:rsidRPr="006272CD" w:rsidRDefault="008335BF" w:rsidP="002B04C4">
            <w:pPr>
              <w:rPr>
                <w:rFonts w:cs="Times New Roman"/>
                <w:sz w:val="20"/>
                <w:lang w:val="el-GR"/>
              </w:rPr>
            </w:pPr>
            <w:r w:rsidRPr="006272CD">
              <w:rPr>
                <w:rFonts w:cs="Times New Roman"/>
                <w:sz w:val="20"/>
                <w:lang w:val="el-GR"/>
              </w:rPr>
              <w:t>Αιολικό Δυναμικό</w:t>
            </w:r>
          </w:p>
        </w:tc>
        <w:tc>
          <w:tcPr>
            <w:tcW w:w="2119" w:type="dxa"/>
          </w:tcPr>
          <w:p w14:paraId="1F404B88" w14:textId="1EF39D64" w:rsidR="008335BF" w:rsidRPr="006272CD" w:rsidRDefault="008335BF" w:rsidP="002B04C4">
            <w:pPr>
              <w:rPr>
                <w:rFonts w:cs="Times New Roman"/>
                <w:sz w:val="20"/>
                <w:lang w:val="el-GR"/>
              </w:rPr>
            </w:pPr>
            <w:r w:rsidRPr="006272CD">
              <w:rPr>
                <w:rFonts w:cs="Times New Roman"/>
                <w:sz w:val="20"/>
                <w:lang w:val="el-GR"/>
              </w:rPr>
              <w:t>Κατάλληλες Περιοχές Χωροθέτησης ΑΠΕ (Στρέμματα)</w:t>
            </w:r>
          </w:p>
        </w:tc>
      </w:tr>
      <w:tr w:rsidR="0044206C" w:rsidRPr="0044206C" w14:paraId="4544BB27" w14:textId="77777777" w:rsidTr="00545735">
        <w:trPr>
          <w:jc w:val="center"/>
        </w:trPr>
        <w:tc>
          <w:tcPr>
            <w:tcW w:w="3869" w:type="dxa"/>
            <w:gridSpan w:val="2"/>
          </w:tcPr>
          <w:p w14:paraId="56102ABF" w14:textId="7BE758A2" w:rsidR="0044206C" w:rsidRPr="006272CD" w:rsidRDefault="002B04C4" w:rsidP="002B04C4">
            <w:pPr>
              <w:rPr>
                <w:rFonts w:cs="Times New Roman"/>
                <w:sz w:val="20"/>
                <w:lang w:val="el-GR"/>
              </w:rPr>
            </w:pPr>
            <w:r w:rsidRPr="006272CD">
              <w:rPr>
                <w:rFonts w:cs="Times New Roman"/>
                <w:sz w:val="20"/>
                <w:lang w:val="el-GR"/>
              </w:rPr>
              <w:t>Νομός Χανίων</w:t>
            </w:r>
          </w:p>
        </w:tc>
      </w:tr>
      <w:tr w:rsidR="008335BF" w:rsidRPr="0044206C" w14:paraId="3B037693" w14:textId="77777777" w:rsidTr="00545735">
        <w:trPr>
          <w:jc w:val="center"/>
        </w:trPr>
        <w:tc>
          <w:tcPr>
            <w:tcW w:w="1750" w:type="dxa"/>
          </w:tcPr>
          <w:p w14:paraId="5CBCC1BC" w14:textId="77777777" w:rsidR="008335BF" w:rsidRPr="006272CD" w:rsidRDefault="008335BF" w:rsidP="002B04C4">
            <w:pPr>
              <w:rPr>
                <w:rFonts w:cs="Times New Roman"/>
                <w:sz w:val="20"/>
                <w:lang w:val="el-GR"/>
              </w:rPr>
            </w:pPr>
            <w:r w:rsidRPr="006272CD">
              <w:rPr>
                <w:rFonts w:cs="Times New Roman"/>
                <w:sz w:val="20"/>
                <w:lang w:val="el-GR"/>
              </w:rPr>
              <w:t>&gt;8 m/s</w:t>
            </w:r>
          </w:p>
        </w:tc>
        <w:tc>
          <w:tcPr>
            <w:tcW w:w="2119" w:type="dxa"/>
          </w:tcPr>
          <w:p w14:paraId="50612CE0" w14:textId="77777777" w:rsidR="008335BF" w:rsidRPr="006272CD" w:rsidRDefault="008335BF" w:rsidP="002B04C4">
            <w:pPr>
              <w:rPr>
                <w:rFonts w:cs="Times New Roman"/>
                <w:sz w:val="20"/>
                <w:lang w:val="el-GR"/>
              </w:rPr>
            </w:pPr>
            <w:r w:rsidRPr="006272CD">
              <w:rPr>
                <w:rFonts w:cs="Times New Roman"/>
                <w:sz w:val="20"/>
                <w:lang w:val="el-GR"/>
              </w:rPr>
              <w:t>171.952</w:t>
            </w:r>
          </w:p>
        </w:tc>
      </w:tr>
      <w:tr w:rsidR="0044206C" w:rsidRPr="0044206C" w14:paraId="121FFDA6" w14:textId="77777777" w:rsidTr="00545735">
        <w:trPr>
          <w:jc w:val="center"/>
        </w:trPr>
        <w:tc>
          <w:tcPr>
            <w:tcW w:w="3869" w:type="dxa"/>
            <w:gridSpan w:val="2"/>
          </w:tcPr>
          <w:p w14:paraId="0EE8C025" w14:textId="30EC0070" w:rsidR="0044206C" w:rsidRPr="006272CD" w:rsidRDefault="002B04C4" w:rsidP="002B04C4">
            <w:pPr>
              <w:rPr>
                <w:rFonts w:cs="Times New Roman"/>
                <w:sz w:val="20"/>
                <w:lang w:val="el-GR"/>
              </w:rPr>
            </w:pPr>
            <w:r w:rsidRPr="006272CD">
              <w:rPr>
                <w:rFonts w:cs="Times New Roman"/>
                <w:sz w:val="20"/>
                <w:lang w:val="el-GR"/>
              </w:rPr>
              <w:t>Νομός Ρεθύμνου</w:t>
            </w:r>
          </w:p>
        </w:tc>
      </w:tr>
      <w:tr w:rsidR="008335BF" w:rsidRPr="0044206C" w14:paraId="3635AC48" w14:textId="77777777" w:rsidTr="00545735">
        <w:trPr>
          <w:jc w:val="center"/>
        </w:trPr>
        <w:tc>
          <w:tcPr>
            <w:tcW w:w="1750" w:type="dxa"/>
          </w:tcPr>
          <w:p w14:paraId="25CF2A3F" w14:textId="77777777" w:rsidR="008335BF" w:rsidRPr="006272CD" w:rsidRDefault="008335BF" w:rsidP="002B04C4">
            <w:pPr>
              <w:rPr>
                <w:rFonts w:cs="Times New Roman"/>
                <w:sz w:val="20"/>
                <w:lang w:val="el-GR"/>
              </w:rPr>
            </w:pPr>
            <w:r w:rsidRPr="006272CD">
              <w:rPr>
                <w:rFonts w:cs="Times New Roman"/>
                <w:sz w:val="20"/>
                <w:lang w:val="el-GR"/>
              </w:rPr>
              <w:t>&gt;8 m/s</w:t>
            </w:r>
          </w:p>
        </w:tc>
        <w:tc>
          <w:tcPr>
            <w:tcW w:w="2119" w:type="dxa"/>
          </w:tcPr>
          <w:p w14:paraId="17947ABF" w14:textId="77777777" w:rsidR="008335BF" w:rsidRPr="006272CD" w:rsidRDefault="008335BF" w:rsidP="002B04C4">
            <w:pPr>
              <w:rPr>
                <w:rFonts w:cs="Times New Roman"/>
                <w:sz w:val="20"/>
                <w:lang w:val="el-GR"/>
              </w:rPr>
            </w:pPr>
            <w:r w:rsidRPr="006272CD">
              <w:rPr>
                <w:rFonts w:cs="Times New Roman"/>
                <w:sz w:val="20"/>
                <w:lang w:val="el-GR"/>
              </w:rPr>
              <w:t>80.082</w:t>
            </w:r>
          </w:p>
        </w:tc>
      </w:tr>
      <w:tr w:rsidR="0044206C" w:rsidRPr="0044206C" w14:paraId="77C81A91" w14:textId="77777777" w:rsidTr="00545735">
        <w:trPr>
          <w:jc w:val="center"/>
        </w:trPr>
        <w:tc>
          <w:tcPr>
            <w:tcW w:w="3869" w:type="dxa"/>
            <w:gridSpan w:val="2"/>
          </w:tcPr>
          <w:p w14:paraId="441F1727" w14:textId="5BDC73F2" w:rsidR="0044206C" w:rsidRPr="006272CD" w:rsidRDefault="002B04C4" w:rsidP="002B04C4">
            <w:pPr>
              <w:rPr>
                <w:rFonts w:cs="Times New Roman"/>
                <w:sz w:val="20"/>
                <w:lang w:val="el-GR"/>
              </w:rPr>
            </w:pPr>
            <w:r w:rsidRPr="006272CD">
              <w:rPr>
                <w:rFonts w:cs="Times New Roman"/>
                <w:sz w:val="20"/>
                <w:lang w:val="el-GR"/>
              </w:rPr>
              <w:t>Νομός Ηρακλείου</w:t>
            </w:r>
          </w:p>
        </w:tc>
      </w:tr>
      <w:tr w:rsidR="008335BF" w:rsidRPr="0044206C" w14:paraId="57216B02" w14:textId="77777777" w:rsidTr="00545735">
        <w:trPr>
          <w:jc w:val="center"/>
        </w:trPr>
        <w:tc>
          <w:tcPr>
            <w:tcW w:w="1750" w:type="dxa"/>
          </w:tcPr>
          <w:p w14:paraId="49C81BBB" w14:textId="77777777" w:rsidR="008335BF" w:rsidRPr="006272CD" w:rsidRDefault="008335BF" w:rsidP="002B04C4">
            <w:pPr>
              <w:rPr>
                <w:rFonts w:cs="Times New Roman"/>
                <w:sz w:val="20"/>
                <w:lang w:val="el-GR"/>
              </w:rPr>
            </w:pPr>
            <w:r w:rsidRPr="006272CD">
              <w:rPr>
                <w:rFonts w:cs="Times New Roman"/>
                <w:sz w:val="20"/>
                <w:lang w:val="el-GR"/>
              </w:rPr>
              <w:t>&gt;8 m/s</w:t>
            </w:r>
          </w:p>
        </w:tc>
        <w:tc>
          <w:tcPr>
            <w:tcW w:w="2119" w:type="dxa"/>
          </w:tcPr>
          <w:p w14:paraId="1CDCA137" w14:textId="77777777" w:rsidR="008335BF" w:rsidRPr="006272CD" w:rsidRDefault="008335BF" w:rsidP="002B04C4">
            <w:pPr>
              <w:rPr>
                <w:rFonts w:cs="Times New Roman"/>
                <w:sz w:val="20"/>
                <w:lang w:val="el-GR"/>
              </w:rPr>
            </w:pPr>
            <w:r w:rsidRPr="006272CD">
              <w:rPr>
                <w:rFonts w:cs="Times New Roman"/>
                <w:sz w:val="20"/>
                <w:lang w:val="el-GR"/>
              </w:rPr>
              <w:t>135.593</w:t>
            </w:r>
          </w:p>
        </w:tc>
      </w:tr>
      <w:tr w:rsidR="0044206C" w:rsidRPr="0044206C" w14:paraId="4F44A0C4" w14:textId="77777777" w:rsidTr="00545735">
        <w:trPr>
          <w:jc w:val="center"/>
        </w:trPr>
        <w:tc>
          <w:tcPr>
            <w:tcW w:w="3869" w:type="dxa"/>
            <w:gridSpan w:val="2"/>
          </w:tcPr>
          <w:p w14:paraId="38131620" w14:textId="450CF7DC" w:rsidR="0044206C" w:rsidRPr="006272CD" w:rsidRDefault="002B04C4" w:rsidP="002B04C4">
            <w:pPr>
              <w:rPr>
                <w:rFonts w:cs="Times New Roman"/>
                <w:sz w:val="20"/>
                <w:lang w:val="el-GR"/>
              </w:rPr>
            </w:pPr>
            <w:r w:rsidRPr="006272CD">
              <w:rPr>
                <w:rFonts w:cs="Times New Roman"/>
                <w:sz w:val="20"/>
                <w:lang w:val="el-GR"/>
              </w:rPr>
              <w:t>Νομός Λασιθίου</w:t>
            </w:r>
          </w:p>
        </w:tc>
      </w:tr>
      <w:tr w:rsidR="008335BF" w:rsidRPr="0044206C" w14:paraId="58E45A91" w14:textId="77777777" w:rsidTr="00545735">
        <w:trPr>
          <w:jc w:val="center"/>
        </w:trPr>
        <w:tc>
          <w:tcPr>
            <w:tcW w:w="1750" w:type="dxa"/>
          </w:tcPr>
          <w:p w14:paraId="0649DC3F" w14:textId="77777777" w:rsidR="008335BF" w:rsidRPr="006272CD" w:rsidRDefault="008335BF" w:rsidP="002B04C4">
            <w:pPr>
              <w:rPr>
                <w:rFonts w:cs="Times New Roman"/>
                <w:sz w:val="20"/>
                <w:lang w:val="el-GR"/>
              </w:rPr>
            </w:pPr>
            <w:r w:rsidRPr="006272CD">
              <w:rPr>
                <w:rFonts w:cs="Times New Roman"/>
                <w:sz w:val="20"/>
                <w:lang w:val="el-GR"/>
              </w:rPr>
              <w:t>&gt;8 m/s</w:t>
            </w:r>
          </w:p>
        </w:tc>
        <w:tc>
          <w:tcPr>
            <w:tcW w:w="2119" w:type="dxa"/>
          </w:tcPr>
          <w:p w14:paraId="5A931DA0" w14:textId="77777777" w:rsidR="008335BF" w:rsidRPr="006272CD" w:rsidRDefault="008335BF" w:rsidP="002B04C4">
            <w:pPr>
              <w:rPr>
                <w:rFonts w:cs="Times New Roman"/>
                <w:sz w:val="20"/>
                <w:lang w:val="el-GR"/>
              </w:rPr>
            </w:pPr>
            <w:r w:rsidRPr="006272CD">
              <w:rPr>
                <w:rFonts w:cs="Times New Roman"/>
                <w:sz w:val="20"/>
                <w:lang w:val="el-GR"/>
              </w:rPr>
              <w:t>234.422</w:t>
            </w:r>
          </w:p>
        </w:tc>
      </w:tr>
    </w:tbl>
    <w:p w14:paraId="196972DF" w14:textId="76558189" w:rsidR="0044206C" w:rsidRPr="00EA659D" w:rsidRDefault="0044206C" w:rsidP="004201B0">
      <w:pPr>
        <w:spacing w:before="120" w:after="360" w:line="360" w:lineRule="auto"/>
        <w:jc w:val="center"/>
        <w:rPr>
          <w:rFonts w:cs="Times New Roman"/>
          <w:i/>
          <w:lang w:val="el-GR"/>
        </w:rPr>
      </w:pPr>
      <w:r w:rsidRPr="00EA659D">
        <w:rPr>
          <w:rFonts w:cs="Times New Roman"/>
          <w:b/>
          <w:i/>
          <w:lang w:val="el-GR"/>
        </w:rPr>
        <w:t xml:space="preserve">Πίνακας </w:t>
      </w:r>
      <w:r w:rsidR="00A62CC1">
        <w:rPr>
          <w:rFonts w:cs="Times New Roman"/>
          <w:b/>
          <w:i/>
          <w:lang w:val="el-GR"/>
        </w:rPr>
        <w:t>25</w:t>
      </w:r>
      <w:r w:rsidRPr="00EA659D">
        <w:rPr>
          <w:rFonts w:cs="Times New Roman"/>
          <w:b/>
          <w:i/>
          <w:lang w:val="el-GR"/>
        </w:rPr>
        <w:t>:</w:t>
      </w:r>
      <w:r w:rsidRPr="00EA659D">
        <w:rPr>
          <w:rFonts w:cs="Times New Roman"/>
          <w:i/>
          <w:lang w:val="el-GR"/>
        </w:rPr>
        <w:t xml:space="preserve"> Περιοχές </w:t>
      </w:r>
      <w:r w:rsidR="00747797" w:rsidRPr="00EA659D">
        <w:rPr>
          <w:rFonts w:cs="Times New Roman"/>
          <w:i/>
          <w:lang w:val="el-GR"/>
        </w:rPr>
        <w:t xml:space="preserve">κατάλληλης </w:t>
      </w:r>
      <w:r w:rsidRPr="00EA659D">
        <w:rPr>
          <w:rFonts w:cs="Times New Roman"/>
          <w:i/>
          <w:lang w:val="el-GR"/>
        </w:rPr>
        <w:t xml:space="preserve">χωροθέτησης </w:t>
      </w:r>
      <w:r w:rsidR="00747797" w:rsidRPr="00EA659D">
        <w:rPr>
          <w:rFonts w:cs="Times New Roman"/>
          <w:i/>
          <w:lang w:val="el-GR"/>
        </w:rPr>
        <w:t>Α/Γ</w:t>
      </w:r>
      <w:r w:rsidRPr="00EA659D">
        <w:rPr>
          <w:rFonts w:cs="Times New Roman"/>
          <w:i/>
          <w:lang w:val="el-GR"/>
        </w:rPr>
        <w:t xml:space="preserve"> ανά ΠΕ</w:t>
      </w:r>
    </w:p>
    <w:p w14:paraId="7D6886FC" w14:textId="2FF189C9" w:rsidR="0044206C" w:rsidRPr="00747797" w:rsidRDefault="00281DDB" w:rsidP="0044206C">
      <w:pPr>
        <w:spacing w:before="120" w:after="360" w:line="360" w:lineRule="auto"/>
        <w:rPr>
          <w:rFonts w:cs="Times New Roman"/>
          <w:b/>
          <w:lang w:val="el-GR"/>
        </w:rPr>
      </w:pPr>
      <w:r>
        <w:rPr>
          <w:rFonts w:cs="Times New Roman"/>
          <w:b/>
          <w:lang w:val="el-GR"/>
        </w:rPr>
        <w:t>4.3.</w:t>
      </w:r>
      <w:r w:rsidRPr="00281DDB">
        <w:rPr>
          <w:rFonts w:cs="Times New Roman"/>
          <w:b/>
          <w:lang w:val="el-GR"/>
        </w:rPr>
        <w:t>2</w:t>
      </w:r>
      <w:r w:rsidR="004F7666">
        <w:rPr>
          <w:rFonts w:cs="Times New Roman"/>
          <w:b/>
          <w:lang w:val="el-GR"/>
        </w:rPr>
        <w:t xml:space="preserve"> </w:t>
      </w:r>
      <w:r w:rsidR="0044206C" w:rsidRPr="00747797">
        <w:rPr>
          <w:rFonts w:cs="Times New Roman"/>
          <w:b/>
          <w:lang w:val="el-GR"/>
        </w:rPr>
        <w:t xml:space="preserve">Προσδιορισμός Φέρουσας Ικανότητας περιοχών </w:t>
      </w:r>
      <w:r w:rsidR="00747797">
        <w:rPr>
          <w:rFonts w:cs="Times New Roman"/>
          <w:b/>
          <w:lang w:val="el-GR"/>
        </w:rPr>
        <w:t xml:space="preserve">κατάλληλης </w:t>
      </w:r>
      <w:r w:rsidR="0044206C" w:rsidRPr="00747797">
        <w:rPr>
          <w:rFonts w:cs="Times New Roman"/>
          <w:b/>
          <w:lang w:val="el-GR"/>
        </w:rPr>
        <w:t>χωροθέτησης ΑΠΕ</w:t>
      </w:r>
    </w:p>
    <w:p w14:paraId="6FB20826" w14:textId="1AEDC100" w:rsidR="0044206C" w:rsidRPr="0044206C" w:rsidRDefault="0044206C" w:rsidP="0044206C">
      <w:pPr>
        <w:spacing w:before="120" w:after="360" w:line="360" w:lineRule="auto"/>
        <w:rPr>
          <w:rFonts w:cs="Times New Roman"/>
          <w:lang w:val="el-GR"/>
        </w:rPr>
      </w:pPr>
      <w:r w:rsidRPr="0044206C">
        <w:rPr>
          <w:rFonts w:cs="Times New Roman"/>
          <w:lang w:val="el-GR"/>
        </w:rPr>
        <w:t xml:space="preserve">Ως φέρουσα ικανότητα (carrying capacity) περιοχών εγκατάστασης αιολικών </w:t>
      </w:r>
      <w:r w:rsidR="00747797">
        <w:rPr>
          <w:rFonts w:cs="Times New Roman"/>
          <w:lang w:val="el-GR"/>
        </w:rPr>
        <w:t>πάρκων</w:t>
      </w:r>
      <w:r>
        <w:rPr>
          <w:rFonts w:cs="Times New Roman"/>
          <w:lang w:val="el-GR"/>
        </w:rPr>
        <w:t xml:space="preserve"> </w:t>
      </w:r>
      <w:r w:rsidRPr="0044206C">
        <w:rPr>
          <w:rFonts w:cs="Times New Roman"/>
          <w:lang w:val="el-GR"/>
        </w:rPr>
        <w:t>ορίζεται ο μέγιστος αριθμός τυπικών Α/Γ που επιτρέπεται να εγκατασταθούν σε μια</w:t>
      </w:r>
      <w:r>
        <w:rPr>
          <w:rFonts w:cs="Times New Roman"/>
          <w:lang w:val="el-GR"/>
        </w:rPr>
        <w:t xml:space="preserve"> </w:t>
      </w:r>
      <w:r w:rsidRPr="0044206C">
        <w:rPr>
          <w:rFonts w:cs="Times New Roman"/>
          <w:lang w:val="el-GR"/>
        </w:rPr>
        <w:t xml:space="preserve">ενότητα χώρου χωρίς να αλλοιώνονται, τα βασικά χαρακτηριστικά της. </w:t>
      </w:r>
    </w:p>
    <w:p w14:paraId="5BBC96BC" w14:textId="345AFCBF" w:rsidR="002B04C4" w:rsidRDefault="0044206C" w:rsidP="0044206C">
      <w:pPr>
        <w:spacing w:before="120" w:after="360" w:line="360" w:lineRule="auto"/>
        <w:rPr>
          <w:rFonts w:cs="Times New Roman"/>
          <w:lang w:val="el-GR"/>
        </w:rPr>
      </w:pPr>
      <w:r w:rsidRPr="0044206C">
        <w:rPr>
          <w:rFonts w:cs="Times New Roman"/>
          <w:lang w:val="el-GR"/>
        </w:rPr>
        <w:t>Σημειώνεται ότι, η «φέρουσα ικανότητα» είναι δυναμική έννοια, που υποδεικνύει ένα</w:t>
      </w:r>
      <w:r>
        <w:rPr>
          <w:rFonts w:cs="Times New Roman"/>
          <w:lang w:val="el-GR"/>
        </w:rPr>
        <w:t xml:space="preserve"> </w:t>
      </w:r>
      <w:r w:rsidRPr="0044206C">
        <w:rPr>
          <w:rFonts w:cs="Times New Roman"/>
          <w:lang w:val="el-GR"/>
        </w:rPr>
        <w:t>«όριο» το οποίο μπορεί διαχρονικά να μεταβάλλεται, δεδομένου ότι τα φυσικά και</w:t>
      </w:r>
      <w:r>
        <w:rPr>
          <w:rFonts w:cs="Times New Roman"/>
          <w:lang w:val="el-GR"/>
        </w:rPr>
        <w:t xml:space="preserve"> </w:t>
      </w:r>
      <w:r w:rsidRPr="0044206C">
        <w:rPr>
          <w:rFonts w:cs="Times New Roman"/>
          <w:lang w:val="el-GR"/>
        </w:rPr>
        <w:t>ανθρώπινα οικοσυστήματα χαρακτηρίζονται από έντονη εξελικτική δυναμική, με</w:t>
      </w:r>
      <w:r>
        <w:rPr>
          <w:rFonts w:cs="Times New Roman"/>
          <w:lang w:val="el-GR"/>
        </w:rPr>
        <w:t xml:space="preserve"> </w:t>
      </w:r>
      <w:r w:rsidRPr="0044206C">
        <w:rPr>
          <w:rFonts w:cs="Times New Roman"/>
          <w:lang w:val="el-GR"/>
        </w:rPr>
        <w:t>συνεχείς αλλαγές και προσαρμογές.</w:t>
      </w:r>
    </w:p>
    <w:p w14:paraId="65F666CE" w14:textId="334949C2" w:rsidR="0044206C" w:rsidRPr="0044206C" w:rsidRDefault="0044206C" w:rsidP="0044206C">
      <w:pPr>
        <w:spacing w:before="120" w:after="360" w:line="360" w:lineRule="auto"/>
        <w:rPr>
          <w:rFonts w:cs="Times New Roman"/>
          <w:lang w:val="el-GR"/>
        </w:rPr>
      </w:pPr>
      <w:r w:rsidRPr="0044206C">
        <w:rPr>
          <w:rFonts w:cs="Times New Roman"/>
          <w:lang w:val="el-GR"/>
        </w:rPr>
        <w:t>Για τη χωροθέτηση αιολικών εγκαταστάσεων στα κατοικημένα νησιά του Αιγαίου</w:t>
      </w:r>
      <w:r>
        <w:rPr>
          <w:rFonts w:cs="Times New Roman"/>
          <w:lang w:val="el-GR"/>
        </w:rPr>
        <w:t xml:space="preserve"> </w:t>
      </w:r>
      <w:r w:rsidRPr="0044206C">
        <w:rPr>
          <w:rFonts w:cs="Times New Roman"/>
          <w:lang w:val="el-GR"/>
        </w:rPr>
        <w:t>και Ιονίου Πελάγους και στην Κρήτη πρέπει να λαμβάνονται υπόψη ότι το μέγιστο</w:t>
      </w:r>
      <w:r>
        <w:rPr>
          <w:rFonts w:cs="Times New Roman"/>
          <w:lang w:val="el-GR"/>
        </w:rPr>
        <w:t xml:space="preserve"> </w:t>
      </w:r>
      <w:r w:rsidRPr="0044206C">
        <w:rPr>
          <w:rFonts w:cs="Times New Roman"/>
          <w:lang w:val="el-GR"/>
        </w:rPr>
        <w:t xml:space="preserve">επιτρεπόμενο ποσοστό </w:t>
      </w:r>
      <w:r w:rsidRPr="0044206C">
        <w:rPr>
          <w:rFonts w:cs="Times New Roman"/>
          <w:lang w:val="el-GR"/>
        </w:rPr>
        <w:lastRenderedPageBreak/>
        <w:t>κάλυψης εδαφών σε επίπεδο πρωτοβάθμιου ΟΤΑ δεν μπορεί</w:t>
      </w:r>
      <w:r>
        <w:rPr>
          <w:rFonts w:cs="Times New Roman"/>
          <w:lang w:val="el-GR"/>
        </w:rPr>
        <w:t xml:space="preserve"> </w:t>
      </w:r>
      <w:r w:rsidRPr="0044206C">
        <w:rPr>
          <w:rFonts w:cs="Times New Roman"/>
          <w:lang w:val="el-GR"/>
        </w:rPr>
        <w:t>να υπερβαίνει το 4% ανά ΟΤΑ (ΕΠΧΣΑΑ, Άρθρο 8).</w:t>
      </w:r>
    </w:p>
    <w:p w14:paraId="7864B900" w14:textId="1205D737" w:rsidR="00D21FFB" w:rsidRPr="00D21FFB" w:rsidRDefault="00D21FFB" w:rsidP="00D21FFB">
      <w:pPr>
        <w:spacing w:before="120" w:after="360" w:line="360" w:lineRule="auto"/>
        <w:rPr>
          <w:rFonts w:cs="Times New Roman"/>
          <w:lang w:val="el-GR"/>
        </w:rPr>
      </w:pPr>
      <w:r w:rsidRPr="00D21FFB">
        <w:rPr>
          <w:rFonts w:cs="Times New Roman"/>
          <w:lang w:val="el-GR"/>
        </w:rPr>
        <w:t>Γενικά, στους περισσότερους ΟΤΑ, η έκταση των περιοχών βιώσιμης χωροθέτησης</w:t>
      </w:r>
      <w:r>
        <w:rPr>
          <w:rFonts w:cs="Times New Roman"/>
          <w:lang w:val="el-GR"/>
        </w:rPr>
        <w:t xml:space="preserve"> </w:t>
      </w:r>
      <w:r w:rsidRPr="00D21FFB">
        <w:rPr>
          <w:rFonts w:cs="Times New Roman"/>
          <w:lang w:val="el-GR"/>
        </w:rPr>
        <w:t>είναι κατά πολύ μεγαλύτερη του 4% της έκτασης των ΟΤΑ. Αυτό σημαίνει ότι</w:t>
      </w:r>
      <w:r>
        <w:rPr>
          <w:rFonts w:cs="Times New Roman"/>
          <w:lang w:val="el-GR"/>
        </w:rPr>
        <w:t xml:space="preserve"> </w:t>
      </w:r>
      <w:r w:rsidRPr="00D21FFB">
        <w:rPr>
          <w:rFonts w:cs="Times New Roman"/>
          <w:lang w:val="el-GR"/>
        </w:rPr>
        <w:t>ουσιαστικά υπάρχει δυνατότητα να καλυφθεί το 4% στην πλειοψηφία των ΟΤΑ και</w:t>
      </w:r>
      <w:r>
        <w:rPr>
          <w:rFonts w:cs="Times New Roman"/>
          <w:lang w:val="el-GR"/>
        </w:rPr>
        <w:t xml:space="preserve"> </w:t>
      </w:r>
      <w:r w:rsidRPr="00D21FFB">
        <w:rPr>
          <w:rFonts w:cs="Times New Roman"/>
          <w:lang w:val="el-GR"/>
        </w:rPr>
        <w:t>αναδεικνύει την αναγκαιότητα τοποθέτησης ΑΠ</w:t>
      </w:r>
      <w:r w:rsidR="00A05D2E">
        <w:rPr>
          <w:rFonts w:cs="Times New Roman"/>
          <w:lang w:val="el-GR"/>
        </w:rPr>
        <w:t>Ε</w:t>
      </w:r>
      <w:r w:rsidRPr="00D21FFB">
        <w:rPr>
          <w:rFonts w:cs="Times New Roman"/>
          <w:lang w:val="el-GR"/>
        </w:rPr>
        <w:t xml:space="preserve"> σε περιοχές απόλυτα καθαρές από</w:t>
      </w:r>
      <w:r>
        <w:rPr>
          <w:rFonts w:cs="Times New Roman"/>
          <w:lang w:val="el-GR"/>
        </w:rPr>
        <w:t xml:space="preserve"> </w:t>
      </w:r>
      <w:r w:rsidRPr="00D21FFB">
        <w:rPr>
          <w:rFonts w:cs="Times New Roman"/>
          <w:lang w:val="el-GR"/>
        </w:rPr>
        <w:t xml:space="preserve">οποιαδήποτε άποψη καθώς οι περιοχές αυτές είναι κατά πολύ περισσότερες από </w:t>
      </w:r>
      <w:r>
        <w:rPr>
          <w:rFonts w:cs="Times New Roman"/>
          <w:lang w:val="el-GR"/>
        </w:rPr>
        <w:t xml:space="preserve">τις </w:t>
      </w:r>
      <w:r w:rsidRPr="00D21FFB">
        <w:rPr>
          <w:rFonts w:cs="Times New Roman"/>
          <w:lang w:val="el-GR"/>
        </w:rPr>
        <w:t>επιτρεπόμενες. Επίσης, παρατηρείται ότι ακόμα και με την τοποθέτηση τυπικών Α/Γ</w:t>
      </w:r>
      <w:r>
        <w:rPr>
          <w:rFonts w:cs="Times New Roman"/>
          <w:lang w:val="el-GR"/>
        </w:rPr>
        <w:t xml:space="preserve"> </w:t>
      </w:r>
      <w:r w:rsidRPr="00D21FFB">
        <w:rPr>
          <w:rFonts w:cs="Times New Roman"/>
          <w:lang w:val="el-GR"/>
        </w:rPr>
        <w:t>με μέση ισχύ 2 MW, οι οποίες θεωρούνται σχετικά μικρές μπορεί να παραχθεί από Αιολικά σημαντική ισχύς των 1.103MW για την ΠΕ Χανίων, 604MW</w:t>
      </w:r>
      <w:r>
        <w:rPr>
          <w:rFonts w:cs="Times New Roman"/>
          <w:lang w:val="el-GR"/>
        </w:rPr>
        <w:t xml:space="preserve"> </w:t>
      </w:r>
      <w:r w:rsidRPr="00D21FFB">
        <w:rPr>
          <w:rFonts w:cs="Times New Roman"/>
          <w:lang w:val="el-GR"/>
        </w:rPr>
        <w:t>για την ΠΕ Ρεθύμνου, 1.114MW για την ΠΕ Ηρακλείου και 895MW για την ΠΕ</w:t>
      </w:r>
      <w:r>
        <w:rPr>
          <w:rFonts w:cs="Times New Roman"/>
          <w:lang w:val="el-GR"/>
        </w:rPr>
        <w:t xml:space="preserve"> </w:t>
      </w:r>
      <w:r w:rsidRPr="00D21FFB">
        <w:rPr>
          <w:rFonts w:cs="Times New Roman"/>
          <w:lang w:val="el-GR"/>
        </w:rPr>
        <w:t>Λασιθίου.</w:t>
      </w:r>
    </w:p>
    <w:p w14:paraId="1CA36301" w14:textId="0D601599" w:rsidR="0044206C" w:rsidRDefault="00D21FFB" w:rsidP="00D21FFB">
      <w:pPr>
        <w:spacing w:before="120" w:after="360" w:line="360" w:lineRule="auto"/>
        <w:rPr>
          <w:rFonts w:cs="Times New Roman"/>
          <w:lang w:val="el-GR"/>
        </w:rPr>
      </w:pPr>
      <w:r w:rsidRPr="00D21FFB">
        <w:rPr>
          <w:rFonts w:cs="Times New Roman"/>
          <w:lang w:val="el-GR"/>
        </w:rPr>
        <w:t>Σ</w:t>
      </w:r>
      <w:r w:rsidR="00A05D2E">
        <w:rPr>
          <w:rFonts w:cs="Times New Roman"/>
          <w:lang w:val="el-GR"/>
        </w:rPr>
        <w:t>υνολικά σε επίπεδο Κρήτης</w:t>
      </w:r>
      <w:r w:rsidRPr="00D21FFB">
        <w:rPr>
          <w:rFonts w:cs="Times New Roman"/>
          <w:lang w:val="el-GR"/>
        </w:rPr>
        <w:t xml:space="preserve"> έχουμε 620.000</w:t>
      </w:r>
      <w:r>
        <w:rPr>
          <w:rFonts w:cs="Times New Roman"/>
          <w:lang w:val="el-GR"/>
        </w:rPr>
        <w:t xml:space="preserve"> </w:t>
      </w:r>
      <w:r w:rsidRPr="00D21FFB">
        <w:rPr>
          <w:rFonts w:cs="Times New Roman"/>
          <w:lang w:val="el-GR"/>
        </w:rPr>
        <w:t>διαθέσιμα στρέμματα περιοχών βιώσιμ</w:t>
      </w:r>
      <w:r w:rsidR="00D44FF9">
        <w:rPr>
          <w:rFonts w:cs="Times New Roman"/>
          <w:lang w:val="el-GR"/>
        </w:rPr>
        <w:t>ης χωροθέ</w:t>
      </w:r>
      <w:r w:rsidRPr="00D21FFB">
        <w:rPr>
          <w:rFonts w:cs="Times New Roman"/>
          <w:lang w:val="el-GR"/>
        </w:rPr>
        <w:t>τησης</w:t>
      </w:r>
      <w:r w:rsidR="0029175C">
        <w:rPr>
          <w:rFonts w:cs="Times New Roman"/>
          <w:lang w:val="el-GR"/>
        </w:rPr>
        <w:t>,</w:t>
      </w:r>
      <w:r w:rsidRPr="00D21FFB">
        <w:rPr>
          <w:rFonts w:cs="Times New Roman"/>
          <w:lang w:val="el-GR"/>
        </w:rPr>
        <w:t xml:space="preserve"> τα οποία περιορίζονται</w:t>
      </w:r>
      <w:r>
        <w:rPr>
          <w:rFonts w:cs="Times New Roman"/>
          <w:lang w:val="el-GR"/>
        </w:rPr>
        <w:t xml:space="preserve"> </w:t>
      </w:r>
      <w:r w:rsidRPr="00D21FFB">
        <w:rPr>
          <w:rFonts w:cs="Times New Roman"/>
          <w:lang w:val="el-GR"/>
        </w:rPr>
        <w:t>λόγω του άρθρου 8 στο ΕΠΧΣΑΑ σε 282.000 στ</w:t>
      </w:r>
      <w:r w:rsidR="0029175C">
        <w:rPr>
          <w:rFonts w:cs="Times New Roman"/>
          <w:lang w:val="el-GR"/>
        </w:rPr>
        <w:t>ρ</w:t>
      </w:r>
      <w:r w:rsidRPr="00D21FFB">
        <w:rPr>
          <w:rFonts w:cs="Times New Roman"/>
          <w:lang w:val="el-GR"/>
        </w:rPr>
        <w:t>έμματα</w:t>
      </w:r>
      <w:r w:rsidR="0029175C">
        <w:rPr>
          <w:rFonts w:cs="Times New Roman"/>
          <w:lang w:val="el-GR"/>
        </w:rPr>
        <w:t>,</w:t>
      </w:r>
      <w:r w:rsidRPr="00D21FFB">
        <w:rPr>
          <w:rFonts w:cs="Times New Roman"/>
          <w:lang w:val="el-GR"/>
        </w:rPr>
        <w:t xml:space="preserve"> </w:t>
      </w:r>
      <w:r w:rsidR="0029175C">
        <w:rPr>
          <w:rFonts w:cs="Times New Roman"/>
          <w:lang w:val="el-GR"/>
        </w:rPr>
        <w:t>τα</w:t>
      </w:r>
      <w:r w:rsidRPr="00D21FFB">
        <w:rPr>
          <w:rFonts w:cs="Times New Roman"/>
          <w:lang w:val="el-GR"/>
        </w:rPr>
        <w:t xml:space="preserve"> οποία μπορούν</w:t>
      </w:r>
      <w:r w:rsidR="0029175C">
        <w:rPr>
          <w:rFonts w:cs="Times New Roman"/>
          <w:lang w:val="el-GR"/>
        </w:rPr>
        <w:t xml:space="preserve"> </w:t>
      </w:r>
      <w:r w:rsidRPr="00D21FFB">
        <w:rPr>
          <w:rFonts w:cs="Times New Roman"/>
          <w:lang w:val="el-GR"/>
        </w:rPr>
        <w:t>να παράγουν κατά προσέγγιση</w:t>
      </w:r>
      <w:r>
        <w:rPr>
          <w:rFonts w:cs="Times New Roman"/>
          <w:lang w:val="el-GR"/>
        </w:rPr>
        <w:t xml:space="preserve"> </w:t>
      </w:r>
      <w:r w:rsidRPr="00D21FFB">
        <w:rPr>
          <w:rFonts w:cs="Times New Roman"/>
          <w:lang w:val="el-GR"/>
        </w:rPr>
        <w:t>3.700 MW</w:t>
      </w:r>
      <w:r w:rsidRPr="00D21FFB">
        <w:rPr>
          <w:rFonts w:cs="Times New Roman"/>
          <w:vertAlign w:val="superscript"/>
          <w:lang w:val="el-GR"/>
        </w:rPr>
        <w:t xml:space="preserve"> </w:t>
      </w:r>
      <w:r w:rsidRPr="00D21FFB">
        <w:rPr>
          <w:rFonts w:cs="Times New Roman"/>
          <w:lang w:val="el-GR"/>
        </w:rPr>
        <w:t>ενέργειας</w:t>
      </w:r>
      <w:r w:rsidR="0029175C">
        <w:rPr>
          <w:rFonts w:cs="Times New Roman"/>
          <w:lang w:val="el-GR"/>
        </w:rPr>
        <w:t>,</w:t>
      </w:r>
      <w:r w:rsidR="0029175C" w:rsidRPr="00D21FFB">
        <w:rPr>
          <w:rFonts w:cs="Times New Roman"/>
          <w:lang w:val="el-GR"/>
        </w:rPr>
        <w:t xml:space="preserve"> </w:t>
      </w:r>
      <w:r w:rsidR="0029175C">
        <w:rPr>
          <w:rFonts w:cs="Times New Roman"/>
          <w:lang w:val="el-GR"/>
        </w:rPr>
        <w:t>ε</w:t>
      </w:r>
      <w:r w:rsidR="0029175C" w:rsidRPr="00D21FFB">
        <w:rPr>
          <w:rFonts w:cs="Times New Roman"/>
          <w:lang w:val="el-GR"/>
        </w:rPr>
        <w:t>άν</w:t>
      </w:r>
      <w:r w:rsidR="0029175C">
        <w:rPr>
          <w:rFonts w:cs="Times New Roman"/>
          <w:lang w:val="el-GR"/>
        </w:rPr>
        <w:t xml:space="preserve"> </w:t>
      </w:r>
      <w:r w:rsidR="0029175C" w:rsidRPr="00D21FFB">
        <w:rPr>
          <w:rFonts w:cs="Times New Roman"/>
          <w:lang w:val="el-GR"/>
        </w:rPr>
        <w:t>χωροθετη</w:t>
      </w:r>
      <w:r w:rsidR="0029175C">
        <w:rPr>
          <w:rFonts w:cs="Times New Roman"/>
          <w:lang w:val="el-GR"/>
        </w:rPr>
        <w:t>θούν 1.800 τυπικές Α/Γ των 2 MW</w:t>
      </w:r>
      <w:r w:rsidRPr="00D21FFB">
        <w:rPr>
          <w:rFonts w:cs="Times New Roman"/>
          <w:lang w:val="el-GR"/>
        </w:rPr>
        <w:t>.</w:t>
      </w:r>
    </w:p>
    <w:p w14:paraId="7B74123A" w14:textId="77777777" w:rsidR="008363D1" w:rsidRPr="0044206C" w:rsidRDefault="008363D1" w:rsidP="008363D1">
      <w:pPr>
        <w:spacing w:before="120" w:after="360" w:line="360" w:lineRule="auto"/>
        <w:rPr>
          <w:rFonts w:cs="Times New Roman"/>
          <w:lang w:val="el-GR"/>
        </w:rPr>
      </w:pPr>
      <w:r>
        <w:rPr>
          <w:rFonts w:cs="Times New Roman"/>
          <w:lang w:val="el-GR"/>
        </w:rPr>
        <w:t xml:space="preserve">Παραπομπή: </w:t>
      </w:r>
      <w:r w:rsidRPr="00A05D2E">
        <w:rPr>
          <w:rFonts w:cs="Times New Roman"/>
          <w:lang w:val="el-GR"/>
        </w:rPr>
        <w:t>Τσ</w:t>
      </w:r>
      <w:r>
        <w:rPr>
          <w:rFonts w:cs="Times New Roman"/>
          <w:lang w:val="el-GR"/>
        </w:rPr>
        <w:t>ί</w:t>
      </w:r>
      <w:r w:rsidRPr="00A05D2E">
        <w:rPr>
          <w:rFonts w:cs="Times New Roman"/>
          <w:lang w:val="el-GR"/>
        </w:rPr>
        <w:t>τουρα Ι</w:t>
      </w:r>
      <w:r>
        <w:rPr>
          <w:rFonts w:cs="Times New Roman"/>
          <w:lang w:val="el-GR"/>
        </w:rPr>
        <w:t>., 2010: Β</w:t>
      </w:r>
      <w:r w:rsidRPr="00A05D2E">
        <w:rPr>
          <w:rFonts w:cs="Times New Roman"/>
          <w:lang w:val="el-GR"/>
        </w:rPr>
        <w:t xml:space="preserve">ιώσιμη </w:t>
      </w:r>
      <w:r>
        <w:rPr>
          <w:rFonts w:cs="Times New Roman"/>
          <w:lang w:val="el-GR"/>
        </w:rPr>
        <w:t>χωροθέτηση</w:t>
      </w:r>
      <w:r w:rsidRPr="00A05D2E">
        <w:rPr>
          <w:rFonts w:cs="Times New Roman"/>
          <w:lang w:val="el-GR"/>
        </w:rPr>
        <w:t xml:space="preserve"> αιολικών πάρκω</w:t>
      </w:r>
      <w:r>
        <w:rPr>
          <w:rFonts w:cs="Times New Roman"/>
          <w:lang w:val="el-GR"/>
        </w:rPr>
        <w:t>ν - Μ</w:t>
      </w:r>
      <w:r w:rsidRPr="00A05D2E">
        <w:rPr>
          <w:rFonts w:cs="Times New Roman"/>
          <w:lang w:val="el-GR"/>
        </w:rPr>
        <w:t>ελέτη περίπτωσης</w:t>
      </w:r>
      <w:r>
        <w:rPr>
          <w:rFonts w:cs="Times New Roman"/>
          <w:lang w:val="el-GR"/>
        </w:rPr>
        <w:t xml:space="preserve"> </w:t>
      </w:r>
      <w:r w:rsidRPr="00A05D2E">
        <w:rPr>
          <w:rFonts w:cs="Times New Roman"/>
          <w:lang w:val="el-GR"/>
        </w:rPr>
        <w:t>στην περιφέρεια Κρήτης</w:t>
      </w:r>
      <w:r w:rsidRPr="0044206C">
        <w:rPr>
          <w:rFonts w:cs="Times New Roman"/>
          <w:lang w:val="el-GR"/>
        </w:rPr>
        <w:t>.</w:t>
      </w:r>
    </w:p>
    <w:p w14:paraId="43CA622A" w14:textId="37DD6C95" w:rsidR="00363C2F" w:rsidRDefault="00363C2F" w:rsidP="00A872E5">
      <w:pPr>
        <w:spacing w:before="120" w:after="360" w:line="360" w:lineRule="auto"/>
        <w:rPr>
          <w:rFonts w:cs="Times New Roman"/>
          <w:b/>
          <w:lang w:val="el-GR"/>
        </w:rPr>
      </w:pPr>
      <w:r>
        <w:rPr>
          <w:rFonts w:cs="Times New Roman"/>
          <w:b/>
          <w:lang w:val="el-GR"/>
        </w:rPr>
        <w:t>Υ</w:t>
      </w:r>
      <w:r w:rsidRPr="00363C2F">
        <w:rPr>
          <w:rFonts w:cs="Times New Roman"/>
          <w:b/>
          <w:lang w:val="el-GR"/>
        </w:rPr>
        <w:t xml:space="preserve">πολογισμοί </w:t>
      </w:r>
      <w:r>
        <w:rPr>
          <w:rFonts w:cs="Times New Roman"/>
          <w:b/>
          <w:lang w:val="el-GR"/>
        </w:rPr>
        <w:t>μελέτης</w:t>
      </w:r>
    </w:p>
    <w:p w14:paraId="6E66094D" w14:textId="4624B163" w:rsidR="00A872E5" w:rsidRPr="0044206C" w:rsidRDefault="00A872E5" w:rsidP="00A872E5">
      <w:pPr>
        <w:spacing w:before="120" w:after="360" w:line="360" w:lineRule="auto"/>
        <w:rPr>
          <w:rFonts w:cs="Times New Roman"/>
          <w:lang w:val="el-GR"/>
        </w:rPr>
      </w:pPr>
      <w:r w:rsidRPr="0044206C">
        <w:rPr>
          <w:rFonts w:cs="Times New Roman"/>
          <w:lang w:val="el-GR"/>
        </w:rPr>
        <w:t xml:space="preserve">Όλοι οι υπολογισμοί της παρούσας μελέτης έγιναν με βάση την Α/Γ </w:t>
      </w:r>
      <w:r>
        <w:rPr>
          <w:rFonts w:cs="Times New Roman"/>
          <w:lang w:val="el-GR"/>
        </w:rPr>
        <w:t>(</w:t>
      </w:r>
      <w:r>
        <w:rPr>
          <w:rFonts w:cs="Times New Roman"/>
        </w:rPr>
        <w:t>Vestas</w:t>
      </w:r>
      <w:r w:rsidRPr="004743CC">
        <w:rPr>
          <w:rFonts w:cs="Times New Roman"/>
          <w:lang w:val="el-GR"/>
        </w:rPr>
        <w:t xml:space="preserve"> </w:t>
      </w:r>
      <w:r>
        <w:rPr>
          <w:rFonts w:cs="Times New Roman"/>
        </w:rPr>
        <w:t>V</w:t>
      </w:r>
      <w:r w:rsidRPr="004743CC">
        <w:rPr>
          <w:rFonts w:cs="Times New Roman"/>
          <w:lang w:val="el-GR"/>
        </w:rPr>
        <w:t>80</w:t>
      </w:r>
      <w:r>
        <w:rPr>
          <w:rFonts w:cs="Times New Roman"/>
          <w:lang w:val="el-GR"/>
        </w:rPr>
        <w:t xml:space="preserve">) </w:t>
      </w:r>
      <w:r w:rsidRPr="0044206C">
        <w:rPr>
          <w:rFonts w:cs="Times New Roman"/>
          <w:lang w:val="el-GR"/>
        </w:rPr>
        <w:t>που είναι</w:t>
      </w:r>
      <w:r>
        <w:rPr>
          <w:rFonts w:cs="Times New Roman"/>
          <w:lang w:val="el-GR"/>
        </w:rPr>
        <w:t xml:space="preserve"> μια</w:t>
      </w:r>
      <w:r w:rsidRPr="0044206C">
        <w:rPr>
          <w:rFonts w:cs="Times New Roman"/>
          <w:lang w:val="el-GR"/>
        </w:rPr>
        <w:t xml:space="preserve"> </w:t>
      </w:r>
      <w:r>
        <w:rPr>
          <w:rFonts w:cs="Times New Roman"/>
          <w:lang w:val="el-GR"/>
        </w:rPr>
        <w:t xml:space="preserve">από τις πιο συχνά χρησιμοποιούμενες </w:t>
      </w:r>
      <w:r w:rsidRPr="0044206C">
        <w:rPr>
          <w:rFonts w:cs="Times New Roman"/>
          <w:lang w:val="el-GR"/>
        </w:rPr>
        <w:t xml:space="preserve">Α/Γ με διάμετρο </w:t>
      </w:r>
      <w:r>
        <w:rPr>
          <w:rFonts w:cs="Times New Roman"/>
          <w:lang w:val="el-GR"/>
        </w:rPr>
        <w:t>πτερυγίου D 85m και μέση ισχύ 2 MW</w:t>
      </w:r>
      <w:r w:rsidRPr="0044206C">
        <w:rPr>
          <w:rFonts w:cs="Times New Roman"/>
          <w:lang w:val="el-GR"/>
        </w:rPr>
        <w:t>.</w:t>
      </w:r>
    </w:p>
    <w:p w14:paraId="5B7FC67B" w14:textId="77777777" w:rsidR="00A872E5" w:rsidRDefault="00A872E5" w:rsidP="00A872E5">
      <w:pPr>
        <w:spacing w:before="120" w:after="360" w:line="360" w:lineRule="auto"/>
        <w:rPr>
          <w:rFonts w:cs="Times New Roman"/>
          <w:lang w:val="el-GR"/>
        </w:rPr>
      </w:pPr>
      <w:r w:rsidRPr="0044206C">
        <w:rPr>
          <w:rFonts w:cs="Times New Roman"/>
          <w:lang w:val="el-GR"/>
        </w:rPr>
        <w:t xml:space="preserve">Για τον υπολογισμό της κάλυψης ευρύτερων περιοχών χωροθέτησης με </w:t>
      </w:r>
      <w:r>
        <w:rPr>
          <w:rFonts w:cs="Times New Roman"/>
          <w:lang w:val="el-GR"/>
        </w:rPr>
        <w:t xml:space="preserve">πολλές </w:t>
      </w:r>
      <w:r w:rsidRPr="0044206C">
        <w:rPr>
          <w:rFonts w:cs="Times New Roman"/>
          <w:lang w:val="el-GR"/>
        </w:rPr>
        <w:t>συστοιχίες Α/Γ με διάταξη ΝxΜ (γραμμική και παράλληλη διάταξη) και με μεταξύ</w:t>
      </w:r>
      <w:r>
        <w:rPr>
          <w:rFonts w:cs="Times New Roman"/>
          <w:lang w:val="el-GR"/>
        </w:rPr>
        <w:t xml:space="preserve"> </w:t>
      </w:r>
      <w:r w:rsidRPr="0044206C">
        <w:rPr>
          <w:rFonts w:cs="Times New Roman"/>
          <w:lang w:val="el-GR"/>
        </w:rPr>
        <w:t xml:space="preserve">τους αποστάσεις 3 </w:t>
      </w:r>
      <w:r>
        <w:rPr>
          <w:rFonts w:cs="Times New Roman"/>
          <w:lang w:val="el-GR"/>
        </w:rPr>
        <w:t>διαμέτρων (3*D</w:t>
      </w:r>
      <w:r w:rsidRPr="0044206C">
        <w:rPr>
          <w:rFonts w:cs="Times New Roman"/>
          <w:lang w:val="el-GR"/>
        </w:rPr>
        <w:t>) και 7 διαμέτρων (</w:t>
      </w:r>
      <w:r>
        <w:rPr>
          <w:rFonts w:cs="Times New Roman"/>
          <w:lang w:val="el-GR"/>
        </w:rPr>
        <w:t>7*</w:t>
      </w:r>
      <w:r w:rsidRPr="0044206C">
        <w:rPr>
          <w:rFonts w:cs="Times New Roman"/>
          <w:lang w:val="el-GR"/>
        </w:rPr>
        <w:t>D), αντίστοιχα, και για πλήθος</w:t>
      </w:r>
      <w:r>
        <w:rPr>
          <w:rFonts w:cs="Times New Roman"/>
          <w:lang w:val="el-GR"/>
        </w:rPr>
        <w:t xml:space="preserve"> </w:t>
      </w:r>
      <w:r w:rsidRPr="0044206C">
        <w:rPr>
          <w:rFonts w:cs="Times New Roman"/>
          <w:lang w:val="el-GR"/>
        </w:rPr>
        <w:t>τέτοιο ώστε Ν*Μ≈(Ν-1)*(Μ-1) και όπου η</w:t>
      </w:r>
      <w:r>
        <w:rPr>
          <w:rFonts w:cs="Times New Roman"/>
          <w:lang w:val="el-GR"/>
        </w:rPr>
        <w:t xml:space="preserve"> μέση διάμετρος της Α/Γ είναι 85</w:t>
      </w:r>
      <w:r w:rsidRPr="0044206C">
        <w:rPr>
          <w:rFonts w:cs="Times New Roman"/>
          <w:lang w:val="el-GR"/>
        </w:rPr>
        <w:t>m και η</w:t>
      </w:r>
      <w:r>
        <w:rPr>
          <w:rFonts w:cs="Times New Roman"/>
          <w:lang w:val="el-GR"/>
        </w:rPr>
        <w:t xml:space="preserve"> μέση ισχύς 2 MW καταλήγουμε ότι</w:t>
      </w:r>
      <w:r w:rsidRPr="0044206C">
        <w:rPr>
          <w:rFonts w:cs="Times New Roman"/>
          <w:lang w:val="el-GR"/>
        </w:rPr>
        <w:t xml:space="preserve"> </w:t>
      </w:r>
      <w:r>
        <w:rPr>
          <w:rFonts w:cs="Times New Roman"/>
          <w:lang w:val="el-GR"/>
        </w:rPr>
        <w:t>η</w:t>
      </w:r>
      <w:r w:rsidRPr="0044206C">
        <w:rPr>
          <w:rFonts w:cs="Times New Roman"/>
          <w:lang w:val="el-GR"/>
        </w:rPr>
        <w:t xml:space="preserve"> κάλυψη ανά Α/Γ είναι : 3</w:t>
      </w:r>
      <w:r>
        <w:rPr>
          <w:rFonts w:cs="Times New Roman"/>
          <w:lang w:val="el-GR"/>
        </w:rPr>
        <w:t>*</w:t>
      </w:r>
      <w:r w:rsidRPr="0044206C">
        <w:rPr>
          <w:rFonts w:cs="Times New Roman"/>
          <w:lang w:val="el-GR"/>
        </w:rPr>
        <w:t>85</w:t>
      </w:r>
      <w:r>
        <w:rPr>
          <w:rFonts w:cs="Times New Roman"/>
          <w:lang w:val="el-GR"/>
        </w:rPr>
        <w:t>*</w:t>
      </w:r>
      <w:r w:rsidRPr="0044206C">
        <w:rPr>
          <w:rFonts w:cs="Times New Roman"/>
          <w:lang w:val="el-GR"/>
        </w:rPr>
        <w:t>7</w:t>
      </w:r>
      <w:r>
        <w:rPr>
          <w:rFonts w:cs="Times New Roman"/>
          <w:lang w:val="el-GR"/>
        </w:rPr>
        <w:t>*</w:t>
      </w:r>
      <w:r w:rsidRPr="0044206C">
        <w:rPr>
          <w:rFonts w:cs="Times New Roman"/>
          <w:lang w:val="el-GR"/>
        </w:rPr>
        <w:t>85/2=75,86 στρέμματα/MW</w:t>
      </w:r>
      <w:r>
        <w:rPr>
          <w:rFonts w:cs="Times New Roman"/>
          <w:lang w:val="el-GR"/>
        </w:rPr>
        <w:t xml:space="preserve">. </w:t>
      </w:r>
    </w:p>
    <w:p w14:paraId="4FEE5218" w14:textId="3710F2B7" w:rsidR="00A872E5" w:rsidRDefault="00A872E5" w:rsidP="00A872E5">
      <w:pPr>
        <w:spacing w:before="120" w:after="360" w:line="360" w:lineRule="auto"/>
        <w:rPr>
          <w:rFonts w:cs="Times New Roman"/>
          <w:lang w:val="el-GR"/>
        </w:rPr>
      </w:pPr>
      <w:r w:rsidRPr="0044206C">
        <w:rPr>
          <w:rFonts w:cs="Times New Roman"/>
          <w:lang w:val="el-GR"/>
        </w:rPr>
        <w:t xml:space="preserve">Με τον τρόπο αυτό τα 75,86 </w:t>
      </w:r>
      <w:r w:rsidR="00323A21" w:rsidRPr="0044206C">
        <w:rPr>
          <w:rFonts w:cs="Times New Roman"/>
          <w:lang w:val="el-GR"/>
        </w:rPr>
        <w:t>στρ</w:t>
      </w:r>
      <w:r w:rsidR="00323A21">
        <w:rPr>
          <w:rFonts w:cs="Times New Roman"/>
          <w:lang w:val="el-GR"/>
        </w:rPr>
        <w:t xml:space="preserve">έμ. </w:t>
      </w:r>
      <w:r w:rsidRPr="0044206C">
        <w:rPr>
          <w:rFonts w:cs="Times New Roman"/>
          <w:lang w:val="el-GR"/>
        </w:rPr>
        <w:t>/MW είναι τεχνικός συντελεστής, ο οποίος</w:t>
      </w:r>
      <w:r>
        <w:rPr>
          <w:rFonts w:cs="Times New Roman"/>
          <w:lang w:val="el-GR"/>
        </w:rPr>
        <w:t xml:space="preserve"> </w:t>
      </w:r>
      <w:r w:rsidRPr="0044206C">
        <w:rPr>
          <w:rFonts w:cs="Times New Roman"/>
          <w:lang w:val="el-GR"/>
        </w:rPr>
        <w:t>προκύπτει από για μια τυπική Α/Γ και θα χρησιμοποιηθεί στη συνέχεια για να</w:t>
      </w:r>
      <w:r>
        <w:rPr>
          <w:rFonts w:cs="Times New Roman"/>
          <w:lang w:val="el-GR"/>
        </w:rPr>
        <w:t xml:space="preserve"> </w:t>
      </w:r>
      <w:r w:rsidRPr="0044206C">
        <w:rPr>
          <w:rFonts w:cs="Times New Roman"/>
          <w:lang w:val="el-GR"/>
        </w:rPr>
        <w:t xml:space="preserve">προσδιοριστεί η φέρουσα ικανότητα, σε </w:t>
      </w:r>
      <w:r w:rsidRPr="0044206C">
        <w:rPr>
          <w:rFonts w:cs="Times New Roman"/>
          <w:lang w:val="el-GR"/>
        </w:rPr>
        <w:lastRenderedPageBreak/>
        <w:t>επίπεδο ισχύος (MW) μίας ευρύτερης</w:t>
      </w:r>
      <w:r>
        <w:rPr>
          <w:rFonts w:cs="Times New Roman"/>
          <w:lang w:val="el-GR"/>
        </w:rPr>
        <w:t xml:space="preserve"> </w:t>
      </w:r>
      <w:r w:rsidRPr="0044206C">
        <w:rPr>
          <w:rFonts w:cs="Times New Roman"/>
          <w:lang w:val="el-GR"/>
        </w:rPr>
        <w:t>περιοχής. Σε επίπεδο τελικής χωροθέτησης έργων όμως, η παράμετρος που θα</w:t>
      </w:r>
      <w:r>
        <w:rPr>
          <w:rFonts w:cs="Times New Roman"/>
          <w:lang w:val="el-GR"/>
        </w:rPr>
        <w:t xml:space="preserve"> </w:t>
      </w:r>
      <w:r w:rsidRPr="0044206C">
        <w:rPr>
          <w:rFonts w:cs="Times New Roman"/>
          <w:lang w:val="el-GR"/>
        </w:rPr>
        <w:t xml:space="preserve">καθορίσει την κάλυψη ανά Α/Γ είναι η διάμετρος του </w:t>
      </w:r>
      <w:r>
        <w:rPr>
          <w:rFonts w:cs="Times New Roman"/>
          <w:lang w:val="el-GR"/>
        </w:rPr>
        <w:t>πτερυγίου</w:t>
      </w:r>
      <w:r w:rsidRPr="0044206C">
        <w:rPr>
          <w:rFonts w:cs="Times New Roman"/>
          <w:lang w:val="el-GR"/>
        </w:rPr>
        <w:t>.</w:t>
      </w:r>
    </w:p>
    <w:p w14:paraId="04D054C3" w14:textId="77777777" w:rsidR="00A872E5" w:rsidRDefault="00A872E5" w:rsidP="00A872E5">
      <w:pPr>
        <w:spacing w:before="120" w:after="360" w:line="360" w:lineRule="auto"/>
        <w:rPr>
          <w:rFonts w:cs="Times New Roman"/>
          <w:lang w:val="el-GR"/>
        </w:rPr>
      </w:pPr>
      <w:r>
        <w:rPr>
          <w:rFonts w:cs="Times New Roman"/>
          <w:lang w:val="el-GR"/>
        </w:rPr>
        <w:t xml:space="preserve">Το κόστος προμήθειας και εγκατάστασης 15 μονάδων </w:t>
      </w:r>
      <w:r>
        <w:rPr>
          <w:rFonts w:cs="Times New Roman"/>
        </w:rPr>
        <w:t>Vestas</w:t>
      </w:r>
      <w:r w:rsidRPr="00D04901">
        <w:rPr>
          <w:rFonts w:cs="Times New Roman"/>
          <w:lang w:val="el-GR"/>
        </w:rPr>
        <w:t xml:space="preserve"> </w:t>
      </w:r>
      <w:r>
        <w:rPr>
          <w:rFonts w:cs="Times New Roman"/>
        </w:rPr>
        <w:t>V</w:t>
      </w:r>
      <w:r w:rsidRPr="00D04901">
        <w:rPr>
          <w:rFonts w:cs="Times New Roman"/>
          <w:lang w:val="el-GR"/>
        </w:rPr>
        <w:t>-80</w:t>
      </w:r>
      <w:r>
        <w:rPr>
          <w:rFonts w:cs="Times New Roman"/>
          <w:lang w:val="el-GR"/>
        </w:rPr>
        <w:t xml:space="preserve">, 2 </w:t>
      </w:r>
      <w:r w:rsidRPr="00D44FF9">
        <w:rPr>
          <w:rFonts w:cs="Times New Roman"/>
          <w:lang w:val="el-GR"/>
        </w:rPr>
        <w:t>Μ</w:t>
      </w:r>
      <w:r>
        <w:rPr>
          <w:rFonts w:cs="Times New Roman"/>
        </w:rPr>
        <w:t>W</w:t>
      </w:r>
      <w:r w:rsidRPr="00761464">
        <w:rPr>
          <w:rFonts w:cs="Times New Roman"/>
          <w:lang w:val="el-GR"/>
        </w:rPr>
        <w:t xml:space="preserve"> </w:t>
      </w:r>
      <w:r>
        <w:rPr>
          <w:rFonts w:cs="Times New Roman"/>
          <w:lang w:val="el-GR"/>
        </w:rPr>
        <w:t xml:space="preserve">η κάθε μια, είναι περίπου 50 εκατομμύρια ευρώ. </w:t>
      </w:r>
    </w:p>
    <w:p w14:paraId="475081D9" w14:textId="7F4B21A4" w:rsidR="00A872E5" w:rsidRDefault="00A872E5" w:rsidP="00A872E5">
      <w:pPr>
        <w:spacing w:before="120" w:after="360" w:line="360" w:lineRule="auto"/>
        <w:rPr>
          <w:rFonts w:cs="Times New Roman"/>
          <w:lang w:val="el-GR"/>
        </w:rPr>
      </w:pPr>
      <w:r>
        <w:rPr>
          <w:rFonts w:cs="Times New Roman"/>
          <w:lang w:val="el-GR"/>
        </w:rPr>
        <w:t xml:space="preserve">Έστω ότι θέλουμε να καλύψουμε μία ζήτηση 30 </w:t>
      </w:r>
      <w:r>
        <w:rPr>
          <w:rFonts w:cs="Times New Roman"/>
        </w:rPr>
        <w:t>MW</w:t>
      </w:r>
      <w:r w:rsidRPr="00D44FF9">
        <w:rPr>
          <w:rFonts w:cs="Times New Roman"/>
          <w:lang w:val="el-GR"/>
        </w:rPr>
        <w:t xml:space="preserve">. </w:t>
      </w:r>
      <w:r>
        <w:rPr>
          <w:rFonts w:cs="Times New Roman"/>
          <w:lang w:val="el-GR"/>
        </w:rPr>
        <w:t>Το προς εγκατάσταση αιολικό πάρκο απαιτεί έκταση μεγέθους</w:t>
      </w:r>
      <w:r w:rsidRPr="00D879C0">
        <w:rPr>
          <w:rFonts w:cs="Times New Roman"/>
          <w:lang w:val="el-GR"/>
        </w:rPr>
        <w:t xml:space="preserve"> </w:t>
      </w:r>
      <w:r>
        <w:rPr>
          <w:rFonts w:cs="Times New Roman"/>
          <w:lang w:val="el-GR"/>
        </w:rPr>
        <w:t xml:space="preserve">περίπου 75.86 </w:t>
      </w:r>
      <w:r w:rsidR="00323A21" w:rsidRPr="0044206C">
        <w:rPr>
          <w:rFonts w:cs="Times New Roman"/>
          <w:lang w:val="el-GR"/>
        </w:rPr>
        <w:t>στρ</w:t>
      </w:r>
      <w:r w:rsidR="00323A21">
        <w:rPr>
          <w:rFonts w:cs="Times New Roman"/>
          <w:lang w:val="el-GR"/>
        </w:rPr>
        <w:t>έμ.</w:t>
      </w:r>
      <w:r>
        <w:rPr>
          <w:rFonts w:cs="Times New Roman"/>
          <w:lang w:val="el-GR"/>
        </w:rPr>
        <w:t xml:space="preserve"> / </w:t>
      </w:r>
      <w:r>
        <w:rPr>
          <w:rFonts w:cs="Times New Roman"/>
        </w:rPr>
        <w:t>MW</w:t>
      </w:r>
      <w:r>
        <w:rPr>
          <w:rFonts w:cs="Times New Roman"/>
          <w:lang w:val="el-GR"/>
        </w:rPr>
        <w:t xml:space="preserve"> * 30 </w:t>
      </w:r>
      <w:r>
        <w:rPr>
          <w:rFonts w:cs="Times New Roman"/>
        </w:rPr>
        <w:t>MW</w:t>
      </w:r>
      <w:r>
        <w:rPr>
          <w:rFonts w:cs="Times New Roman"/>
          <w:lang w:val="el-GR"/>
        </w:rPr>
        <w:t xml:space="preserve"> = 2276 </w:t>
      </w:r>
      <w:r w:rsidR="00323A21" w:rsidRPr="0044206C">
        <w:rPr>
          <w:rFonts w:cs="Times New Roman"/>
          <w:lang w:val="el-GR"/>
        </w:rPr>
        <w:t>στρ</w:t>
      </w:r>
      <w:r w:rsidR="00323A21">
        <w:rPr>
          <w:rFonts w:cs="Times New Roman"/>
          <w:lang w:val="el-GR"/>
        </w:rPr>
        <w:t>έμ.</w:t>
      </w:r>
    </w:p>
    <w:p w14:paraId="769246D5" w14:textId="77777777" w:rsidR="00A872E5" w:rsidRDefault="00A872E5" w:rsidP="00A872E5">
      <w:pPr>
        <w:spacing w:before="120" w:after="360" w:line="360" w:lineRule="auto"/>
        <w:rPr>
          <w:rFonts w:cs="Times New Roman"/>
          <w:lang w:val="el-GR"/>
        </w:rPr>
      </w:pPr>
      <w:r>
        <w:rPr>
          <w:rFonts w:cs="Times New Roman"/>
          <w:lang w:val="el-GR"/>
        </w:rPr>
        <w:t>Άρα αναζητούμε συνολικά 2276 στρέμματα γης σύμφωνα με τις προϋποθέσεις της μελέτης μας.</w:t>
      </w:r>
    </w:p>
    <w:p w14:paraId="449B6745" w14:textId="5FF55D55" w:rsidR="00363C2F" w:rsidRPr="00936BFB" w:rsidRDefault="00363C2F" w:rsidP="00A872E5">
      <w:pPr>
        <w:spacing w:before="120" w:after="360" w:line="360" w:lineRule="auto"/>
        <w:rPr>
          <w:rFonts w:cs="Times New Roman"/>
          <w:lang w:val="el-GR"/>
        </w:rPr>
      </w:pPr>
      <w:r>
        <w:rPr>
          <w:rFonts w:cs="Times New Roman"/>
          <w:lang w:val="el-GR"/>
        </w:rPr>
        <w:t>Επίσης το κόστος για την διάνοιξη και κατασκευή δρόμου σύνδεσης του Αιολικού πάρκου με τον οδικό άξονα υπολογίζεται σε 60 ευρώ ανά μέτρο.</w:t>
      </w:r>
    </w:p>
    <w:p w14:paraId="64B453E2" w14:textId="77777777" w:rsidR="00A872E5" w:rsidRDefault="00A872E5" w:rsidP="00A872E5">
      <w:pPr>
        <w:spacing w:before="120" w:after="360" w:line="360" w:lineRule="auto"/>
        <w:rPr>
          <w:rFonts w:cs="Times New Roman"/>
          <w:lang w:val="el-GR"/>
        </w:rPr>
      </w:pPr>
      <w:r>
        <w:rPr>
          <w:rFonts w:cs="Times New Roman"/>
          <w:lang w:val="el-GR"/>
        </w:rPr>
        <w:t xml:space="preserve">Παραπομπή: </w:t>
      </w:r>
      <w:hyperlink r:id="rId42" w:history="1">
        <w:r w:rsidRPr="002D20E5">
          <w:rPr>
            <w:rStyle w:val="Hyperlink"/>
            <w:rFonts w:cs="Times New Roman"/>
            <w:lang w:val="el-GR"/>
          </w:rPr>
          <w:t>http://users.sch.gr/imarinakis/aeolian_energy.htm</w:t>
        </w:r>
      </w:hyperlink>
      <w:r>
        <w:rPr>
          <w:rStyle w:val="Hyperlink"/>
          <w:rFonts w:cs="Times New Roman"/>
          <w:lang w:val="el-GR"/>
        </w:rPr>
        <w:br/>
      </w:r>
      <w:hyperlink r:id="rId43" w:history="1">
        <w:r w:rsidRPr="00D40FAD">
          <w:rPr>
            <w:rStyle w:val="Hyperlink"/>
            <w:rFonts w:cs="Times New Roman"/>
            <w:lang w:val="el-GR"/>
          </w:rPr>
          <w:t>http://www.cres.gr/kape/datainfo/maps.htm</w:t>
        </w:r>
      </w:hyperlink>
    </w:p>
    <w:p w14:paraId="67C6E2C8" w14:textId="69B9E2ED" w:rsidR="005B59CB" w:rsidRPr="00F01BC7" w:rsidRDefault="005B59CB" w:rsidP="005B59CB">
      <w:pPr>
        <w:spacing w:before="120" w:after="360" w:line="360" w:lineRule="auto"/>
        <w:rPr>
          <w:rFonts w:cs="Times New Roman"/>
          <w:lang w:val="el-GR"/>
        </w:rPr>
      </w:pPr>
      <w:r>
        <w:rPr>
          <w:rFonts w:cs="Times New Roman"/>
          <w:b/>
          <w:lang w:val="el-GR"/>
        </w:rPr>
        <w:t>4</w:t>
      </w:r>
      <w:r w:rsidRPr="00F01BC7">
        <w:rPr>
          <w:rFonts w:cs="Times New Roman"/>
          <w:b/>
          <w:lang w:val="el-GR"/>
        </w:rPr>
        <w:t>.</w:t>
      </w:r>
      <w:r w:rsidR="000D6880">
        <w:rPr>
          <w:rFonts w:cs="Times New Roman"/>
          <w:b/>
          <w:lang w:val="el-GR"/>
        </w:rPr>
        <w:t>3.</w:t>
      </w:r>
      <w:r w:rsidR="00281DDB">
        <w:rPr>
          <w:rFonts w:cs="Times New Roman"/>
          <w:b/>
          <w:lang w:val="el-GR"/>
        </w:rPr>
        <w:t>3</w:t>
      </w:r>
      <w:r w:rsidRPr="00F01BC7">
        <w:rPr>
          <w:rFonts w:cs="Times New Roman"/>
          <w:b/>
          <w:lang w:val="el-GR"/>
        </w:rPr>
        <w:t xml:space="preserve"> Ανάλυση των κριτηρίων αξιολόγησης</w:t>
      </w:r>
    </w:p>
    <w:p w14:paraId="53F707EB" w14:textId="1374E412" w:rsidR="005B59CB" w:rsidRPr="005B59CB" w:rsidRDefault="005B59CB" w:rsidP="005B59CB">
      <w:pPr>
        <w:spacing w:before="120" w:after="360" w:line="360" w:lineRule="auto"/>
        <w:rPr>
          <w:rFonts w:cs="Times New Roman"/>
          <w:lang w:val="el-GR"/>
        </w:rPr>
      </w:pPr>
      <w:r>
        <w:rPr>
          <w:rFonts w:cs="Times New Roman"/>
          <w:lang w:val="el-GR"/>
        </w:rPr>
        <w:t>Για την</w:t>
      </w:r>
      <w:r w:rsidRPr="006E0CE4">
        <w:rPr>
          <w:rFonts w:cs="Times New Roman"/>
          <w:lang w:val="el-GR"/>
        </w:rPr>
        <w:t xml:space="preserve"> ιεράρχηση των διαθέσιμων</w:t>
      </w:r>
      <w:r>
        <w:rPr>
          <w:rFonts w:cs="Times New Roman"/>
          <w:lang w:val="el-GR"/>
        </w:rPr>
        <w:t xml:space="preserve"> </w:t>
      </w:r>
      <w:r w:rsidRPr="006E0CE4">
        <w:rPr>
          <w:rFonts w:cs="Times New Roman"/>
          <w:lang w:val="el-GR"/>
        </w:rPr>
        <w:t>περιοχών του Χάρτη 1</w:t>
      </w:r>
      <w:r>
        <w:rPr>
          <w:rFonts w:cs="Times New Roman"/>
          <w:lang w:val="el-GR"/>
        </w:rPr>
        <w:t>0</w:t>
      </w:r>
      <w:r w:rsidRPr="006E0CE4">
        <w:rPr>
          <w:rFonts w:cs="Times New Roman"/>
          <w:lang w:val="el-GR"/>
        </w:rPr>
        <w:t xml:space="preserve"> </w:t>
      </w:r>
      <w:r>
        <w:rPr>
          <w:rFonts w:cs="Times New Roman"/>
          <w:lang w:val="el-GR"/>
        </w:rPr>
        <w:t xml:space="preserve">για τη χωροθέτηση αιολικών πάρκων χρησιμοποιήθηκαν </w:t>
      </w:r>
      <w:r w:rsidR="002B04C4">
        <w:rPr>
          <w:rFonts w:cs="Times New Roman"/>
          <w:lang w:val="el-GR"/>
        </w:rPr>
        <w:t>είκοσι</w:t>
      </w:r>
      <w:r w:rsidR="00773860">
        <w:rPr>
          <w:rFonts w:cs="Times New Roman"/>
          <w:lang w:val="el-GR"/>
        </w:rPr>
        <w:t xml:space="preserve"> ένα</w:t>
      </w:r>
      <w:r w:rsidRPr="006E0CE4">
        <w:rPr>
          <w:rFonts w:cs="Times New Roman"/>
          <w:lang w:val="el-GR"/>
        </w:rPr>
        <w:t xml:space="preserve"> κριτήρια. Αυτά</w:t>
      </w:r>
      <w:r>
        <w:rPr>
          <w:rFonts w:cs="Times New Roman"/>
          <w:lang w:val="el-GR"/>
        </w:rPr>
        <w:t xml:space="preserve"> </w:t>
      </w:r>
      <w:r w:rsidRPr="006E0CE4">
        <w:rPr>
          <w:rFonts w:cs="Times New Roman"/>
          <w:lang w:val="el-GR"/>
        </w:rPr>
        <w:t>περιλαμβάνουν αποστάσεις από περιοχές που ενώ το ΕΠΧΣΑΑ για τις ΑΠΕ αναφέρει</w:t>
      </w:r>
      <w:r>
        <w:rPr>
          <w:rFonts w:cs="Times New Roman"/>
          <w:lang w:val="el-GR"/>
        </w:rPr>
        <w:t xml:space="preserve"> </w:t>
      </w:r>
      <w:r w:rsidRPr="006E0CE4">
        <w:rPr>
          <w:rFonts w:cs="Times New Roman"/>
          <w:lang w:val="el-GR"/>
        </w:rPr>
        <w:t>ότι θα πρέπει να τηρηθούν κάποιες αποστάσεις αλλά δεν τις ορίζει με ακρίβεια,</w:t>
      </w:r>
      <w:r>
        <w:rPr>
          <w:rFonts w:cs="Times New Roman"/>
          <w:lang w:val="el-GR"/>
        </w:rPr>
        <w:t xml:space="preserve"> </w:t>
      </w:r>
      <w:r w:rsidRPr="006E0CE4">
        <w:rPr>
          <w:rFonts w:cs="Times New Roman"/>
          <w:lang w:val="el-GR"/>
        </w:rPr>
        <w:t>καθώς κατά περίπτωση πρέπει είτε να γνωμοδοτήσει ο αντίστοιχος φορέας (πχ.</w:t>
      </w:r>
      <w:r>
        <w:rPr>
          <w:rFonts w:cs="Times New Roman"/>
          <w:lang w:val="el-GR"/>
        </w:rPr>
        <w:t xml:space="preserve"> </w:t>
      </w:r>
      <w:r w:rsidRPr="006E0CE4">
        <w:rPr>
          <w:rFonts w:cs="Times New Roman"/>
          <w:lang w:val="el-GR"/>
        </w:rPr>
        <w:t>αποστάσεις από αεροδρόμια, από κεραίες και radar κα.) είτε να κριθούν στο πλαίσιο</w:t>
      </w:r>
      <w:r>
        <w:rPr>
          <w:rFonts w:cs="Times New Roman"/>
          <w:lang w:val="el-GR"/>
        </w:rPr>
        <w:t xml:space="preserve"> </w:t>
      </w:r>
      <w:r w:rsidRPr="006E0CE4">
        <w:rPr>
          <w:rFonts w:cs="Times New Roman"/>
          <w:lang w:val="el-GR"/>
        </w:rPr>
        <w:t>της ΕΠΟ ή της ΕΠΜ (π.χ. απόσταση από εθνικούς δρυμούς Τόπους Κοινοτικής</w:t>
      </w:r>
      <w:r>
        <w:rPr>
          <w:rFonts w:cs="Times New Roman"/>
          <w:lang w:val="el-GR"/>
        </w:rPr>
        <w:t xml:space="preserve"> </w:t>
      </w:r>
      <w:r w:rsidRPr="006E0CE4">
        <w:rPr>
          <w:rFonts w:cs="Times New Roman"/>
          <w:lang w:val="el-GR"/>
        </w:rPr>
        <w:t xml:space="preserve">Σημασίας κα). Επιπλέον, στα κριτήρια αυτά περιλαμβάνονται κάποια κριτήρια </w:t>
      </w:r>
      <w:r>
        <w:rPr>
          <w:rFonts w:cs="Times New Roman"/>
          <w:lang w:val="el-GR"/>
        </w:rPr>
        <w:t xml:space="preserve">όπως </w:t>
      </w:r>
      <w:r w:rsidRPr="006E0CE4">
        <w:rPr>
          <w:rFonts w:cs="Times New Roman"/>
          <w:lang w:val="el-GR"/>
        </w:rPr>
        <w:t>αυτό της απόστασης από βασικά ποτάμια και λίμνες, τα οποία στην Ελλάδα δεν έχουν</w:t>
      </w:r>
      <w:r>
        <w:rPr>
          <w:rFonts w:cs="Times New Roman"/>
          <w:lang w:val="el-GR"/>
        </w:rPr>
        <w:t xml:space="preserve"> </w:t>
      </w:r>
      <w:r w:rsidRPr="006E0CE4">
        <w:rPr>
          <w:rFonts w:cs="Times New Roman"/>
          <w:lang w:val="el-GR"/>
        </w:rPr>
        <w:t>προβλεφθεί αλλά στο εξωτερικό και στη βιβλιογραφία συναντώνται συχνά, οπότε</w:t>
      </w:r>
      <w:r>
        <w:rPr>
          <w:rFonts w:cs="Times New Roman"/>
          <w:lang w:val="el-GR"/>
        </w:rPr>
        <w:t xml:space="preserve"> </w:t>
      </w:r>
      <w:r w:rsidRPr="006E0CE4">
        <w:rPr>
          <w:rFonts w:cs="Times New Roman"/>
          <w:lang w:val="el-GR"/>
        </w:rPr>
        <w:t xml:space="preserve">κρίθηκε σωστό να συμπεριληφθούν στην αξιολόγηση </w:t>
      </w:r>
      <w:r w:rsidRPr="005B59CB">
        <w:rPr>
          <w:rFonts w:cs="Times New Roman"/>
          <w:lang w:val="el-GR"/>
        </w:rPr>
        <w:t>(</w:t>
      </w:r>
      <w:r w:rsidRPr="005B59CB">
        <w:rPr>
          <w:rFonts w:cs="Times New Roman"/>
        </w:rPr>
        <w:t>Baban</w:t>
      </w:r>
      <w:r w:rsidRPr="005B59CB">
        <w:rPr>
          <w:rFonts w:cs="Times New Roman"/>
          <w:lang w:val="el-GR"/>
        </w:rPr>
        <w:t xml:space="preserve"> </w:t>
      </w:r>
      <w:r w:rsidRPr="006E0CE4">
        <w:rPr>
          <w:rFonts w:cs="Times New Roman"/>
          <w:lang w:val="el-GR"/>
        </w:rPr>
        <w:t>και</w:t>
      </w:r>
      <w:r w:rsidRPr="005B59CB">
        <w:rPr>
          <w:rFonts w:cs="Times New Roman"/>
          <w:lang w:val="el-GR"/>
        </w:rPr>
        <w:t xml:space="preserve"> </w:t>
      </w:r>
      <w:r w:rsidRPr="005B59CB">
        <w:rPr>
          <w:rFonts w:cs="Times New Roman"/>
        </w:rPr>
        <w:t>Parry</w:t>
      </w:r>
      <w:r w:rsidRPr="005B59CB">
        <w:rPr>
          <w:rFonts w:cs="Times New Roman"/>
          <w:lang w:val="el-GR"/>
        </w:rPr>
        <w:t xml:space="preserve">, 2001 ; </w:t>
      </w:r>
      <w:r w:rsidRPr="005B59CB">
        <w:rPr>
          <w:rFonts w:cs="Times New Roman"/>
        </w:rPr>
        <w:t>Bennui</w:t>
      </w:r>
      <w:r w:rsidRPr="005B59CB">
        <w:rPr>
          <w:rFonts w:cs="Times New Roman"/>
          <w:lang w:val="el-GR"/>
        </w:rPr>
        <w:t xml:space="preserve"> </w:t>
      </w:r>
      <w:r w:rsidRPr="006E0CE4">
        <w:rPr>
          <w:rFonts w:cs="Times New Roman"/>
          <w:lang w:val="el-GR"/>
        </w:rPr>
        <w:t>κα</w:t>
      </w:r>
      <w:r w:rsidRPr="005B59CB">
        <w:rPr>
          <w:rFonts w:cs="Times New Roman"/>
          <w:lang w:val="el-GR"/>
        </w:rPr>
        <w:t xml:space="preserve">, 2007 ; </w:t>
      </w:r>
      <w:r w:rsidRPr="005B59CB">
        <w:rPr>
          <w:rFonts w:cs="Times New Roman"/>
        </w:rPr>
        <w:t>Hansen</w:t>
      </w:r>
      <w:r w:rsidRPr="005B59CB">
        <w:rPr>
          <w:rFonts w:cs="Times New Roman"/>
          <w:lang w:val="el-GR"/>
        </w:rPr>
        <w:t xml:space="preserve">, 2003). </w:t>
      </w:r>
    </w:p>
    <w:p w14:paraId="2502430A" w14:textId="420F5D98" w:rsidR="005B59CB" w:rsidRDefault="005B59CB" w:rsidP="005B59CB">
      <w:pPr>
        <w:spacing w:before="120" w:after="360" w:line="360" w:lineRule="auto"/>
        <w:rPr>
          <w:rFonts w:cs="Times New Roman"/>
          <w:lang w:val="el-GR"/>
        </w:rPr>
      </w:pPr>
      <w:r w:rsidRPr="006E0CE4">
        <w:rPr>
          <w:rFonts w:cs="Times New Roman"/>
          <w:lang w:val="el-GR"/>
        </w:rPr>
        <w:t>Ένα ακόμη κριτήριο που συμπεριλήφθηκε στη</w:t>
      </w:r>
      <w:r>
        <w:rPr>
          <w:rFonts w:cs="Times New Roman"/>
          <w:lang w:val="el-GR"/>
        </w:rPr>
        <w:t xml:space="preserve"> </w:t>
      </w:r>
      <w:r w:rsidRPr="006E0CE4">
        <w:rPr>
          <w:rFonts w:cs="Times New Roman"/>
          <w:lang w:val="el-GR"/>
        </w:rPr>
        <w:t>μελέτη είναι το κριτήριο των κλίσεων του εδάφους, το οποίο θεωρήθηκε σημαντικό</w:t>
      </w:r>
      <w:r>
        <w:rPr>
          <w:rFonts w:cs="Times New Roman"/>
          <w:lang w:val="el-GR"/>
        </w:rPr>
        <w:t xml:space="preserve"> </w:t>
      </w:r>
      <w:r w:rsidRPr="006E0CE4">
        <w:rPr>
          <w:rFonts w:cs="Times New Roman"/>
          <w:lang w:val="el-GR"/>
        </w:rPr>
        <w:t>να μελετηθεί στη χωροταξική κλίμακα. Οι περιοχές με πολύ μεγάλες κλίσεις, οι</w:t>
      </w:r>
      <w:r>
        <w:rPr>
          <w:rFonts w:cs="Times New Roman"/>
          <w:lang w:val="el-GR"/>
        </w:rPr>
        <w:t xml:space="preserve"> </w:t>
      </w:r>
      <w:r w:rsidRPr="006E0CE4">
        <w:rPr>
          <w:rFonts w:cs="Times New Roman"/>
          <w:lang w:val="el-GR"/>
        </w:rPr>
        <w:t>οποίες απαιτούν πολλές χωματουργικές εργασίες τόσο για την τοποθέτηση όσο και</w:t>
      </w:r>
      <w:r>
        <w:rPr>
          <w:rFonts w:cs="Times New Roman"/>
          <w:lang w:val="el-GR"/>
        </w:rPr>
        <w:t xml:space="preserve"> </w:t>
      </w:r>
      <w:r w:rsidRPr="006E0CE4">
        <w:rPr>
          <w:rFonts w:cs="Times New Roman"/>
          <w:lang w:val="el-GR"/>
        </w:rPr>
        <w:t>για τη μεταφορά των Α/Γ, έχουν ως αποτέλεσμα την έντονη αλλοίωση του φυσικού</w:t>
      </w:r>
      <w:r>
        <w:rPr>
          <w:rFonts w:cs="Times New Roman"/>
          <w:lang w:val="el-GR"/>
        </w:rPr>
        <w:t xml:space="preserve"> </w:t>
      </w:r>
      <w:r w:rsidRPr="006E0CE4">
        <w:rPr>
          <w:rFonts w:cs="Times New Roman"/>
          <w:lang w:val="el-GR"/>
        </w:rPr>
        <w:t xml:space="preserve">τοπίου και έτσι με το </w:t>
      </w:r>
      <w:r w:rsidRPr="006E0CE4">
        <w:rPr>
          <w:rFonts w:cs="Times New Roman"/>
          <w:lang w:val="el-GR"/>
        </w:rPr>
        <w:lastRenderedPageBreak/>
        <w:t>κριτήριο των κλίσεων μειώνεται το ποσοστό προτεραιότητας</w:t>
      </w:r>
      <w:r>
        <w:rPr>
          <w:rFonts w:cs="Times New Roman"/>
          <w:lang w:val="el-GR"/>
        </w:rPr>
        <w:t xml:space="preserve"> </w:t>
      </w:r>
      <w:r w:rsidRPr="006E0CE4">
        <w:rPr>
          <w:rFonts w:cs="Times New Roman"/>
          <w:lang w:val="el-GR"/>
        </w:rPr>
        <w:t>τους. Συνοδευτικά για τη μελέτη των κλίσεων και τον έλεγχο των χαράξεων</w:t>
      </w:r>
      <w:r>
        <w:rPr>
          <w:rFonts w:cs="Times New Roman"/>
          <w:lang w:val="el-GR"/>
        </w:rPr>
        <w:t xml:space="preserve"> </w:t>
      </w:r>
      <w:r w:rsidRPr="006E0CE4">
        <w:rPr>
          <w:rFonts w:cs="Times New Roman"/>
          <w:lang w:val="el-GR"/>
        </w:rPr>
        <w:t>απαιτείται εξειδικευμένη μελέτη για κάθε περιοχή</w:t>
      </w:r>
      <w:r w:rsidR="001B46AD">
        <w:rPr>
          <w:rFonts w:cs="Times New Roman"/>
          <w:lang w:val="el-GR"/>
        </w:rPr>
        <w:t xml:space="preserve"> ανά περίπτωση</w:t>
      </w:r>
      <w:r w:rsidRPr="006E0CE4">
        <w:rPr>
          <w:rFonts w:cs="Times New Roman"/>
          <w:lang w:val="el-GR"/>
        </w:rPr>
        <w:t>.</w:t>
      </w:r>
      <w:r>
        <w:rPr>
          <w:rFonts w:cs="Times New Roman"/>
          <w:lang w:val="el-GR"/>
        </w:rPr>
        <w:t xml:space="preserve"> </w:t>
      </w:r>
    </w:p>
    <w:p w14:paraId="6DCD0034" w14:textId="77777777" w:rsidR="009F66EA" w:rsidRDefault="009F66EA" w:rsidP="009F66EA">
      <w:pPr>
        <w:spacing w:before="120" w:after="360" w:line="360" w:lineRule="auto"/>
        <w:rPr>
          <w:rFonts w:cs="Times New Roman"/>
          <w:lang w:val="el-GR"/>
        </w:rPr>
      </w:pPr>
      <w:r>
        <w:rPr>
          <w:rFonts w:cs="Times New Roman"/>
          <w:lang w:val="el-GR"/>
        </w:rPr>
        <w:t xml:space="preserve">Θεωρούμε ότι το κόστος εγκατάστασης όπως η απόκτηση ηλεκτρομηχανολογικού εξοπλισμού, οι τεχνολογικές εγκαταστάσεις και άλλες παρεπόμενες κατασκευαστικές εργασίες, είναι σταθερό για τη τεχνολογία των Α/Γ που μελετάμε και μεταβάλλεται γραμμικά με την αύξηση της ζήτησης. </w:t>
      </w:r>
    </w:p>
    <w:p w14:paraId="5BB92A6F" w14:textId="29270523" w:rsidR="00555672" w:rsidRDefault="00555672" w:rsidP="005B59CB">
      <w:pPr>
        <w:spacing w:before="120" w:after="360" w:line="360" w:lineRule="auto"/>
        <w:rPr>
          <w:rFonts w:cs="Times New Roman"/>
          <w:lang w:val="el-GR"/>
        </w:rPr>
      </w:pPr>
      <w:r>
        <w:rPr>
          <w:rFonts w:cs="Times New Roman"/>
          <w:lang w:val="el-GR"/>
        </w:rPr>
        <w:t>Στη μελέτη αυτή χρησιμοποιήθηκαν για την αξιολόγηση των περιοχών προς χωροθέτηση ΑΠΕ και ορισμένα οικονομ</w:t>
      </w:r>
      <w:r w:rsidR="002B04C4">
        <w:rPr>
          <w:rFonts w:cs="Times New Roman"/>
          <w:lang w:val="el-GR"/>
        </w:rPr>
        <w:t xml:space="preserve">ικά και </w:t>
      </w:r>
      <w:r>
        <w:rPr>
          <w:rFonts w:cs="Times New Roman"/>
          <w:lang w:val="el-GR"/>
        </w:rPr>
        <w:t>τεχνικά κριτήρια.</w:t>
      </w:r>
    </w:p>
    <w:p w14:paraId="6328835B" w14:textId="75B90ADF" w:rsidR="005B59CB" w:rsidRDefault="005B59CB" w:rsidP="005B59CB">
      <w:pPr>
        <w:spacing w:before="120" w:after="360" w:line="360" w:lineRule="auto"/>
        <w:rPr>
          <w:rFonts w:cs="Times New Roman"/>
          <w:lang w:val="el-GR"/>
        </w:rPr>
      </w:pPr>
      <w:r w:rsidRPr="00F01BC7">
        <w:rPr>
          <w:rFonts w:cs="Times New Roman"/>
          <w:lang w:val="el-GR"/>
        </w:rPr>
        <w:t>Τα κριτήρια συγκριτικής αξιολόγησης</w:t>
      </w:r>
      <w:r w:rsidR="00555672">
        <w:rPr>
          <w:rFonts w:cs="Times New Roman"/>
          <w:lang w:val="el-GR"/>
        </w:rPr>
        <w:t xml:space="preserve"> που λήφθηκαν υπόψιν για την επιλογή της καλύτερης περιοχής προς χωροθέτηση Α/Γ</w:t>
      </w:r>
      <w:r w:rsidRPr="00F01BC7">
        <w:rPr>
          <w:rFonts w:cs="Times New Roman"/>
          <w:lang w:val="el-GR"/>
        </w:rPr>
        <w:t xml:space="preserve"> ομαδοποιούνται σε </w:t>
      </w:r>
      <w:r w:rsidR="002B04C4">
        <w:rPr>
          <w:rFonts w:cs="Times New Roman"/>
          <w:lang w:val="el-GR"/>
        </w:rPr>
        <w:t>4</w:t>
      </w:r>
      <w:r w:rsidRPr="00F01BC7">
        <w:rPr>
          <w:rFonts w:cs="Times New Roman"/>
          <w:lang w:val="el-GR"/>
        </w:rPr>
        <w:t xml:space="preserve"> κατηγορίες: </w:t>
      </w:r>
    </w:p>
    <w:p w14:paraId="24441DDD" w14:textId="1CE59102" w:rsidR="005B59CB" w:rsidRPr="002B04C4" w:rsidRDefault="005B59CB" w:rsidP="004A19F4">
      <w:pPr>
        <w:pStyle w:val="ListParagraph"/>
        <w:numPr>
          <w:ilvl w:val="0"/>
          <w:numId w:val="20"/>
        </w:numPr>
        <w:spacing w:before="120" w:after="360"/>
        <w:rPr>
          <w:rFonts w:cs="Times New Roman"/>
          <w:lang w:val="el-GR"/>
        </w:rPr>
      </w:pPr>
      <w:r w:rsidRPr="002B04C4">
        <w:rPr>
          <w:rFonts w:cs="Times New Roman"/>
          <w:lang w:val="el-GR"/>
        </w:rPr>
        <w:t>Περιβαλλοντολογικά (</w:t>
      </w:r>
      <w:r w:rsidR="002B04C4" w:rsidRPr="002B04C4">
        <w:rPr>
          <w:rFonts w:cs="Times New Roman"/>
          <w:lang w:val="el-GR"/>
        </w:rPr>
        <w:t>Ε1: Απόσταση από Εθνικούς Δρυμούς, Αισθητικά Δάση και Τόπους Κοινοτικής Σημασίας του δικτύου Natura 2000, Ε2: Απόσταση από ποτάμια και λίμνες, Ε3: Κίνδυνος στο τοπικό οικοσύστημα, Ε4: Όχληση (θόρυβος, οπτική κτλ.)</w:t>
      </w:r>
      <w:r w:rsidR="00237419" w:rsidRPr="00237419">
        <w:rPr>
          <w:rFonts w:cs="Times New Roman"/>
          <w:lang w:val="el-GR"/>
        </w:rPr>
        <w:t>, E5: Απόσταση από Αρχαιολογικούς Χώρους</w:t>
      </w:r>
      <w:r w:rsidR="004A19F4" w:rsidRPr="004A19F4">
        <w:rPr>
          <w:rFonts w:cs="Times New Roman"/>
          <w:lang w:val="el-GR"/>
        </w:rPr>
        <w:t>, Ε6: Απόσταση από κεραίες και radar, Ε7: Απόσταση από Αεροδρόμια και Εγκαταστάσεις Εθνικής Άμυνας, Ε8: Απόσταση από κατοικημένες περιοχές</w:t>
      </w:r>
      <w:r w:rsidRPr="002B04C4">
        <w:rPr>
          <w:rFonts w:cs="Times New Roman"/>
          <w:lang w:val="el-GR"/>
        </w:rPr>
        <w:t>)</w:t>
      </w:r>
    </w:p>
    <w:p w14:paraId="62C4DF52" w14:textId="77827E8C" w:rsidR="002B04C4" w:rsidRPr="002B04C4" w:rsidRDefault="00555672" w:rsidP="00E17355">
      <w:pPr>
        <w:pStyle w:val="ListParagraph"/>
        <w:numPr>
          <w:ilvl w:val="0"/>
          <w:numId w:val="20"/>
        </w:numPr>
        <w:spacing w:before="120" w:after="360"/>
        <w:rPr>
          <w:rFonts w:cs="Times New Roman"/>
          <w:lang w:val="el-GR"/>
        </w:rPr>
      </w:pPr>
      <w:r w:rsidRPr="002B04C4">
        <w:rPr>
          <w:rFonts w:cs="Times New Roman"/>
          <w:lang w:val="el-GR"/>
        </w:rPr>
        <w:t>Οικονομ</w:t>
      </w:r>
      <w:r w:rsidR="002B04C4" w:rsidRPr="002B04C4">
        <w:rPr>
          <w:rFonts w:cs="Times New Roman"/>
          <w:lang w:val="el-GR"/>
        </w:rPr>
        <w:t>ικά  (O1: Κόστος Οικοπέδου, O2: Εξασφάλιση Προσβασιμότητας, O3: Κόστος λειτουργία</w:t>
      </w:r>
      <w:r w:rsidR="002B04C4">
        <w:rPr>
          <w:rFonts w:cs="Times New Roman"/>
          <w:lang w:val="el-GR"/>
        </w:rPr>
        <w:t>ς και συντήρησης</w:t>
      </w:r>
      <w:r w:rsidR="00E17355">
        <w:rPr>
          <w:rFonts w:cs="Times New Roman"/>
          <w:lang w:val="el-GR"/>
        </w:rPr>
        <w:t xml:space="preserve">, </w:t>
      </w:r>
      <w:r w:rsidR="00E17355" w:rsidRPr="00E17355">
        <w:rPr>
          <w:rFonts w:cs="Times New Roman"/>
          <w:lang w:val="el-GR"/>
        </w:rPr>
        <w:t>Ο4: Δυσκολία αδειοδότησης / δυνατότητα υλοποίησης της επένδυσης</w:t>
      </w:r>
      <w:r w:rsidR="002B04C4" w:rsidRPr="002B04C4">
        <w:rPr>
          <w:rFonts w:cs="Times New Roman"/>
          <w:lang w:val="el-GR"/>
        </w:rPr>
        <w:t>)</w:t>
      </w:r>
    </w:p>
    <w:p w14:paraId="643A7F06" w14:textId="4D917880" w:rsidR="005B59CB" w:rsidRPr="002B04C4" w:rsidRDefault="002B04C4" w:rsidP="00DB5EA4">
      <w:pPr>
        <w:pStyle w:val="ListParagraph"/>
        <w:numPr>
          <w:ilvl w:val="0"/>
          <w:numId w:val="20"/>
        </w:numPr>
        <w:spacing w:before="120" w:after="360"/>
        <w:rPr>
          <w:rFonts w:cs="Times New Roman"/>
          <w:lang w:val="el-GR"/>
        </w:rPr>
      </w:pPr>
      <w:r w:rsidRPr="002B04C4">
        <w:rPr>
          <w:rFonts w:cs="Times New Roman"/>
          <w:lang w:val="el-GR"/>
        </w:rPr>
        <w:t>Τ</w:t>
      </w:r>
      <w:r w:rsidR="00555672" w:rsidRPr="002B04C4">
        <w:rPr>
          <w:rFonts w:cs="Times New Roman"/>
          <w:lang w:val="el-GR"/>
        </w:rPr>
        <w:t>εχνικά</w:t>
      </w:r>
      <w:r w:rsidR="005B59CB" w:rsidRPr="002B04C4">
        <w:rPr>
          <w:rFonts w:cs="Times New Roman"/>
          <w:lang w:val="el-GR"/>
        </w:rPr>
        <w:t xml:space="preserve"> (</w:t>
      </w:r>
      <w:r w:rsidRPr="002B04C4">
        <w:rPr>
          <w:rFonts w:cs="Times New Roman"/>
          <w:lang w:val="el-GR"/>
        </w:rPr>
        <w:t>Τ1: Απόσταση από Γραμμές Υψηλής Τάσης, Τ2: Απόσταση από Βασικό Οδικό Δίκτυο, Τ3: Κλίση του</w:t>
      </w:r>
      <w:r w:rsidR="00E17355">
        <w:rPr>
          <w:rFonts w:cs="Times New Roman"/>
          <w:lang w:val="el-GR"/>
        </w:rPr>
        <w:t xml:space="preserve"> εδάφους, Τ4: Αιολικό Δυναμικό, Τ5</w:t>
      </w:r>
      <w:r w:rsidRPr="002B04C4">
        <w:rPr>
          <w:rFonts w:cs="Times New Roman"/>
          <w:lang w:val="el-GR"/>
        </w:rPr>
        <w:t>: Χρόνος Υλοποίησης, Τ</w:t>
      </w:r>
      <w:r w:rsidR="00E17355">
        <w:rPr>
          <w:rFonts w:cs="Times New Roman"/>
          <w:lang w:val="el-GR"/>
        </w:rPr>
        <w:t>6</w:t>
      </w:r>
      <w:r w:rsidRPr="002B04C4">
        <w:rPr>
          <w:rFonts w:cs="Times New Roman"/>
          <w:lang w:val="el-GR"/>
        </w:rPr>
        <w:t>: Μέγιστο δυναμικό που μπορεί να εγκατασταθεί</w:t>
      </w:r>
      <w:r w:rsidR="005B59CB" w:rsidRPr="002B04C4">
        <w:rPr>
          <w:rFonts w:cs="Times New Roman"/>
          <w:lang w:val="el-GR"/>
        </w:rPr>
        <w:t>)</w:t>
      </w:r>
    </w:p>
    <w:p w14:paraId="3327FDEB" w14:textId="5E5F6FC6" w:rsidR="005B59CB" w:rsidRPr="002B04C4" w:rsidRDefault="005B59CB" w:rsidP="00DB5EA4">
      <w:pPr>
        <w:pStyle w:val="ListParagraph"/>
        <w:numPr>
          <w:ilvl w:val="0"/>
          <w:numId w:val="20"/>
        </w:numPr>
        <w:spacing w:before="120" w:after="360"/>
        <w:rPr>
          <w:rFonts w:cs="Times New Roman"/>
          <w:lang w:val="el-GR"/>
        </w:rPr>
      </w:pPr>
      <w:r w:rsidRPr="002B04C4">
        <w:rPr>
          <w:rFonts w:cs="Times New Roman"/>
          <w:lang w:val="el-GR"/>
        </w:rPr>
        <w:t>Κοινωνικά (</w:t>
      </w:r>
      <w:r w:rsidR="002B04C4" w:rsidRPr="002B04C4">
        <w:rPr>
          <w:rFonts w:cs="Times New Roman"/>
        </w:rPr>
        <w:t>S</w:t>
      </w:r>
      <w:r w:rsidR="002B04C4" w:rsidRPr="002B04C4">
        <w:rPr>
          <w:rFonts w:cs="Times New Roman"/>
          <w:lang w:val="el-GR"/>
        </w:rPr>
        <w:t xml:space="preserve">1: Τοπική Απασχόληση, </w:t>
      </w:r>
      <w:r w:rsidR="002B04C4" w:rsidRPr="002B04C4">
        <w:rPr>
          <w:rFonts w:cs="Times New Roman"/>
        </w:rPr>
        <w:t>S</w:t>
      </w:r>
      <w:r w:rsidR="002B04C4" w:rsidRPr="002B04C4">
        <w:rPr>
          <w:rFonts w:cs="Times New Roman"/>
          <w:lang w:val="el-GR"/>
        </w:rPr>
        <w:t xml:space="preserve">2: Αντισταθμιστικά οφέλη προς την τοπική κοινωνία, </w:t>
      </w:r>
      <w:r w:rsidR="002B04C4" w:rsidRPr="002B04C4">
        <w:rPr>
          <w:rFonts w:cs="Times New Roman"/>
        </w:rPr>
        <w:t>S</w:t>
      </w:r>
      <w:r w:rsidR="00BF7B69">
        <w:rPr>
          <w:rFonts w:cs="Times New Roman"/>
          <w:lang w:val="el-GR"/>
        </w:rPr>
        <w:t>3</w:t>
      </w:r>
      <w:r w:rsidR="002B04C4" w:rsidRPr="002B04C4">
        <w:rPr>
          <w:rFonts w:cs="Times New Roman"/>
          <w:lang w:val="el-GR"/>
        </w:rPr>
        <w:t>: Κοινωνική Αποδοχή</w:t>
      </w:r>
      <w:r w:rsidRPr="002B04C4">
        <w:rPr>
          <w:rFonts w:cs="Times New Roman"/>
          <w:lang w:val="el-GR"/>
        </w:rPr>
        <w:t xml:space="preserve">). </w:t>
      </w:r>
    </w:p>
    <w:p w14:paraId="26803726" w14:textId="11370521" w:rsidR="00BE56F1" w:rsidRDefault="00D022F1" w:rsidP="005B59CB">
      <w:pPr>
        <w:spacing w:before="120" w:after="360" w:line="360" w:lineRule="auto"/>
        <w:rPr>
          <w:rFonts w:cs="Times New Roman"/>
          <w:lang w:val="el-GR"/>
        </w:rPr>
      </w:pPr>
      <w:r w:rsidRPr="00D022F1">
        <w:rPr>
          <w:rFonts w:cs="Times New Roman"/>
          <w:lang w:val="el-GR"/>
        </w:rPr>
        <w:t>Επίσ</w:t>
      </w:r>
      <w:r w:rsidR="005C4607">
        <w:rPr>
          <w:rFonts w:cs="Times New Roman"/>
          <w:lang w:val="el-GR"/>
        </w:rPr>
        <w:t xml:space="preserve">ης </w:t>
      </w:r>
      <w:r w:rsidR="00296DB0" w:rsidRPr="00296DB0">
        <w:rPr>
          <w:rFonts w:cs="Times New Roman"/>
          <w:lang w:val="el-GR"/>
        </w:rPr>
        <w:t>χαρακτηρί</w:t>
      </w:r>
      <w:r w:rsidR="00296DB0">
        <w:rPr>
          <w:rFonts w:cs="Times New Roman"/>
          <w:lang w:val="el-GR"/>
        </w:rPr>
        <w:t>ζονται σε ποσοτικά ή</w:t>
      </w:r>
      <w:r w:rsidR="00296DB0" w:rsidRPr="00D022F1">
        <w:rPr>
          <w:rFonts w:cs="Times New Roman"/>
          <w:lang w:val="el-GR"/>
        </w:rPr>
        <w:t xml:space="preserve"> ποιοτικά</w:t>
      </w:r>
      <w:r w:rsidR="00296DB0">
        <w:rPr>
          <w:rFonts w:cs="Times New Roman"/>
          <w:lang w:val="el-GR"/>
        </w:rPr>
        <w:t>, διακριτά</w:t>
      </w:r>
      <w:r w:rsidR="00296DB0" w:rsidRPr="005C4607">
        <w:rPr>
          <w:rFonts w:cs="Times New Roman"/>
          <w:lang w:val="el-GR"/>
        </w:rPr>
        <w:t xml:space="preserve"> ή συνεχ</w:t>
      </w:r>
      <w:r w:rsidR="00296DB0">
        <w:rPr>
          <w:rFonts w:cs="Times New Roman"/>
          <w:lang w:val="el-GR"/>
        </w:rPr>
        <w:t>ή και</w:t>
      </w:r>
      <w:r w:rsidR="00296DB0" w:rsidRPr="00296DB0">
        <w:rPr>
          <w:rFonts w:cs="Times New Roman"/>
          <w:lang w:val="el-GR"/>
        </w:rPr>
        <w:t xml:space="preserve"> </w:t>
      </w:r>
      <w:r w:rsidR="00296DB0">
        <w:rPr>
          <w:rFonts w:cs="Times New Roman"/>
          <w:lang w:val="el-GR"/>
        </w:rPr>
        <w:t xml:space="preserve">είναι </w:t>
      </w:r>
      <w:r w:rsidR="00296DB0" w:rsidRPr="005C4607">
        <w:rPr>
          <w:rFonts w:cs="Times New Roman"/>
          <w:lang w:val="el-GR"/>
        </w:rPr>
        <w:t>ανοδικ</w:t>
      </w:r>
      <w:r w:rsidR="00296DB0">
        <w:rPr>
          <w:rFonts w:cs="Times New Roman"/>
          <w:lang w:val="el-GR"/>
        </w:rPr>
        <w:t>ά</w:t>
      </w:r>
      <w:r w:rsidR="00296DB0" w:rsidRPr="005C4607">
        <w:rPr>
          <w:rFonts w:cs="Times New Roman"/>
          <w:lang w:val="el-GR"/>
        </w:rPr>
        <w:t xml:space="preserve"> ή φθίνον</w:t>
      </w:r>
      <w:r w:rsidR="00296DB0">
        <w:rPr>
          <w:rFonts w:cs="Times New Roman"/>
          <w:lang w:val="el-GR"/>
        </w:rPr>
        <w:t>τα. Σε κάθε κριτήριο αναλογεί μία</w:t>
      </w:r>
      <w:r w:rsidR="00296DB0" w:rsidRPr="00296DB0">
        <w:rPr>
          <w:rFonts w:cs="Times New Roman"/>
          <w:lang w:val="el-GR"/>
        </w:rPr>
        <w:t xml:space="preserve"> κλίμακα μέτρησης </w:t>
      </w:r>
      <w:r w:rsidR="00296DB0">
        <w:rPr>
          <w:rFonts w:cs="Times New Roman"/>
          <w:lang w:val="el-GR"/>
        </w:rPr>
        <w:t xml:space="preserve">και αντιστοιχίζεται από μια </w:t>
      </w:r>
      <w:r w:rsidR="00296DB0" w:rsidRPr="00296DB0">
        <w:rPr>
          <w:rFonts w:cs="Times New Roman"/>
          <w:lang w:val="el-GR"/>
        </w:rPr>
        <w:t xml:space="preserve">χειρότερη </w:t>
      </w:r>
      <w:r w:rsidR="00296DB0">
        <w:rPr>
          <w:rFonts w:cs="Times New Roman"/>
          <w:lang w:val="el-GR"/>
        </w:rPr>
        <w:t>και</w:t>
      </w:r>
      <w:r w:rsidR="00296DB0" w:rsidRPr="00296DB0">
        <w:rPr>
          <w:rFonts w:cs="Times New Roman"/>
          <w:lang w:val="el-GR"/>
        </w:rPr>
        <w:t xml:space="preserve"> </w:t>
      </w:r>
      <w:r w:rsidR="00296DB0">
        <w:rPr>
          <w:rFonts w:cs="Times New Roman"/>
          <w:lang w:val="el-GR"/>
        </w:rPr>
        <w:t xml:space="preserve">μια </w:t>
      </w:r>
      <w:r w:rsidR="00296DB0" w:rsidRPr="00296DB0">
        <w:rPr>
          <w:rFonts w:cs="Times New Roman"/>
          <w:lang w:val="el-GR"/>
        </w:rPr>
        <w:t>καλύτερη τιμή</w:t>
      </w:r>
      <w:r w:rsidRPr="00D022F1">
        <w:rPr>
          <w:rFonts w:cs="Times New Roman"/>
          <w:lang w:val="el-GR"/>
        </w:rPr>
        <w:t>.</w:t>
      </w:r>
    </w:p>
    <w:p w14:paraId="234FEB64" w14:textId="77777777" w:rsidR="00545735" w:rsidRDefault="00545735" w:rsidP="005B59CB">
      <w:pPr>
        <w:spacing w:before="120" w:after="360" w:line="360" w:lineRule="auto"/>
        <w:rPr>
          <w:rFonts w:cs="Times New Roman"/>
          <w:lang w:val="el-GR"/>
        </w:rPr>
      </w:pPr>
    </w:p>
    <w:p w14:paraId="64AF640E" w14:textId="4B5B3CA0" w:rsidR="005B59CB" w:rsidRPr="0041626C" w:rsidRDefault="005B59CB" w:rsidP="005B59CB">
      <w:pPr>
        <w:spacing w:before="120" w:after="360" w:line="360" w:lineRule="auto"/>
        <w:rPr>
          <w:rFonts w:cs="Times New Roman"/>
          <w:b/>
          <w:lang w:val="el-GR"/>
        </w:rPr>
      </w:pPr>
      <w:r>
        <w:rPr>
          <w:rFonts w:cs="Times New Roman"/>
          <w:b/>
          <w:lang w:val="el-GR"/>
        </w:rPr>
        <w:lastRenderedPageBreak/>
        <w:t xml:space="preserve">Κριτήριο </w:t>
      </w:r>
      <w:r w:rsidR="00D022F1">
        <w:rPr>
          <w:rFonts w:cs="Times New Roman"/>
          <w:b/>
          <w:lang w:val="el-GR"/>
        </w:rPr>
        <w:t>Ε</w:t>
      </w:r>
      <w:r w:rsidRPr="0041626C">
        <w:rPr>
          <w:rFonts w:cs="Times New Roman"/>
          <w:b/>
          <w:lang w:val="el-GR"/>
        </w:rPr>
        <w:t xml:space="preserve">1: Απόσταση από Εθνικούς Δρυμούς, Αισθητικά Δάση και Τόπους Κοινοτικής Σημασίας του δικτύου Natura 2000 </w:t>
      </w:r>
    </w:p>
    <w:p w14:paraId="379E5B15" w14:textId="7DF62C9F" w:rsidR="005B59CB" w:rsidRDefault="005B59CB" w:rsidP="005B59CB">
      <w:pPr>
        <w:spacing w:before="120" w:after="360" w:line="360" w:lineRule="auto"/>
        <w:rPr>
          <w:rFonts w:cs="Times New Roman"/>
          <w:lang w:val="el-GR"/>
        </w:rPr>
      </w:pPr>
      <w:r w:rsidRPr="00082189">
        <w:rPr>
          <w:rFonts w:cs="Times New Roman"/>
          <w:lang w:val="el-GR"/>
        </w:rPr>
        <w:t>Το ΕΠΧΣ ΑΠΕ δεν αναφέρει ρητά την ελάχιστη απόσταση Εθνικούς Δρυμούς,</w:t>
      </w:r>
      <w:r>
        <w:rPr>
          <w:rFonts w:cs="Times New Roman"/>
          <w:lang w:val="el-GR"/>
        </w:rPr>
        <w:t xml:space="preserve"> τους </w:t>
      </w:r>
      <w:r w:rsidRPr="00082189">
        <w:rPr>
          <w:rFonts w:cs="Times New Roman"/>
          <w:lang w:val="el-GR"/>
        </w:rPr>
        <w:t>Τόπους Κοινοτικής Σημασίας του δικτύου Natura 2000, αισθητικά δάση και βασικά</w:t>
      </w:r>
      <w:r>
        <w:rPr>
          <w:rFonts w:cs="Times New Roman"/>
          <w:lang w:val="el-GR"/>
        </w:rPr>
        <w:t xml:space="preserve"> </w:t>
      </w:r>
      <w:r w:rsidRPr="00082189">
        <w:rPr>
          <w:rFonts w:cs="Times New Roman"/>
          <w:lang w:val="el-GR"/>
        </w:rPr>
        <w:t>ποτάμια και λίμνες. Για αυτό τον λόγο έγινε αναζήτηση από έγκυρες διεθνείς</w:t>
      </w:r>
      <w:r>
        <w:rPr>
          <w:rFonts w:cs="Times New Roman"/>
          <w:lang w:val="el-GR"/>
        </w:rPr>
        <w:t xml:space="preserve"> </w:t>
      </w:r>
      <w:r w:rsidRPr="00082189">
        <w:rPr>
          <w:rFonts w:cs="Times New Roman"/>
          <w:lang w:val="el-GR"/>
        </w:rPr>
        <w:t>επιστημονικές πηγές για παρόμοιες πρακτικές (Haaren και Fthenakis, 2011 ; Bennui</w:t>
      </w:r>
      <w:r>
        <w:rPr>
          <w:rFonts w:cs="Times New Roman"/>
          <w:lang w:val="el-GR"/>
        </w:rPr>
        <w:t xml:space="preserve"> </w:t>
      </w:r>
      <w:r w:rsidRPr="00082189">
        <w:rPr>
          <w:rFonts w:cs="Times New Roman"/>
          <w:lang w:val="el-GR"/>
        </w:rPr>
        <w:t xml:space="preserve">κα, 2007). </w:t>
      </w:r>
    </w:p>
    <w:p w14:paraId="603B1DA5" w14:textId="3A0FC67C" w:rsidR="00B561C6" w:rsidRDefault="00B561C6" w:rsidP="00B561C6">
      <w:pPr>
        <w:spacing w:before="120" w:after="360" w:line="360" w:lineRule="auto"/>
        <w:rPr>
          <w:rFonts w:cs="Times New Roman"/>
          <w:lang w:val="el-GR"/>
        </w:rPr>
      </w:pPr>
      <w:r>
        <w:rPr>
          <w:rFonts w:cs="Times New Roman"/>
          <w:lang w:val="el-GR"/>
        </w:rPr>
        <w:t xml:space="preserve">Το κριτήριο είναι </w:t>
      </w:r>
      <w:r w:rsidR="005C4607">
        <w:rPr>
          <w:rFonts w:cs="Times New Roman"/>
          <w:lang w:val="el-GR"/>
        </w:rPr>
        <w:t>ποσοτικό</w:t>
      </w:r>
      <w:r>
        <w:rPr>
          <w:rFonts w:cs="Times New Roman"/>
          <w:lang w:val="el-GR"/>
        </w:rPr>
        <w:t xml:space="preserve"> και μετριέται σε </w:t>
      </w:r>
      <w:r w:rsidR="005C4607">
        <w:rPr>
          <w:rFonts w:cs="Times New Roman"/>
          <w:lang w:val="el-GR"/>
        </w:rPr>
        <w:t>μέτρα</w:t>
      </w:r>
      <w:r w:rsidR="00296DB0">
        <w:rPr>
          <w:rFonts w:cs="Times New Roman"/>
          <w:lang w:val="el-GR"/>
        </w:rPr>
        <w:t xml:space="preserve">. </w:t>
      </w:r>
      <w:r w:rsidR="00032A50">
        <w:rPr>
          <w:rFonts w:cs="Times New Roman"/>
          <w:lang w:val="el-GR"/>
        </w:rPr>
        <w:t>Ε</w:t>
      </w:r>
      <w:r w:rsidR="00296DB0">
        <w:rPr>
          <w:rFonts w:cs="Times New Roman"/>
          <w:lang w:val="el-GR"/>
        </w:rPr>
        <w:t>ίναι</w:t>
      </w:r>
      <w:r w:rsidR="005C4607">
        <w:rPr>
          <w:rFonts w:cs="Times New Roman"/>
          <w:lang w:val="el-GR"/>
        </w:rPr>
        <w:t xml:space="preserve"> </w:t>
      </w:r>
      <w:r w:rsidR="005C4607" w:rsidRPr="005C4607">
        <w:rPr>
          <w:rFonts w:cs="Times New Roman"/>
          <w:lang w:val="el-GR"/>
        </w:rPr>
        <w:t>ανοδικό</w:t>
      </w:r>
      <w:r w:rsidR="00296DB0">
        <w:rPr>
          <w:rFonts w:cs="Times New Roman"/>
          <w:lang w:val="el-GR"/>
        </w:rPr>
        <w:t xml:space="preserve"> και</w:t>
      </w:r>
      <w:r w:rsidR="005C4607">
        <w:rPr>
          <w:rFonts w:cs="Times New Roman"/>
          <w:lang w:val="el-GR"/>
        </w:rPr>
        <w:t xml:space="preserve"> συνεχ</w:t>
      </w:r>
      <w:r w:rsidR="00032A50">
        <w:rPr>
          <w:rFonts w:cs="Times New Roman"/>
          <w:lang w:val="el-GR"/>
        </w:rPr>
        <w:t>ές και</w:t>
      </w:r>
      <w:r w:rsidR="00633EFC">
        <w:rPr>
          <w:rFonts w:cs="Times New Roman"/>
          <w:lang w:val="el-GR"/>
        </w:rPr>
        <w:t xml:space="preserve"> </w:t>
      </w:r>
      <w:r w:rsidR="00032A50">
        <w:rPr>
          <w:rFonts w:cs="Times New Roman"/>
          <w:lang w:val="el-GR"/>
        </w:rPr>
        <w:t>σ</w:t>
      </w:r>
      <w:r w:rsidR="00633EFC">
        <w:rPr>
          <w:rFonts w:cs="Times New Roman"/>
          <w:lang w:val="el-GR"/>
        </w:rPr>
        <w:t>ύμφωνα με τη βιβλιογραφία ορίζουμε ως</w:t>
      </w:r>
      <w:r w:rsidR="005C4607">
        <w:rPr>
          <w:rFonts w:cs="Times New Roman"/>
          <w:lang w:val="el-GR"/>
        </w:rPr>
        <w:t xml:space="preserve"> </w:t>
      </w:r>
      <w:r w:rsidR="005C4607" w:rsidRPr="005C4607">
        <w:rPr>
          <w:rFonts w:cs="Times New Roman"/>
          <w:lang w:val="el-GR"/>
        </w:rPr>
        <w:t xml:space="preserve">χειρότερη </w:t>
      </w:r>
      <w:r w:rsidR="00296DB0">
        <w:rPr>
          <w:rFonts w:cs="Times New Roman"/>
          <w:lang w:val="el-GR"/>
        </w:rPr>
        <w:t>τιμή τα</w:t>
      </w:r>
      <w:r w:rsidR="005C4607">
        <w:rPr>
          <w:rFonts w:cs="Times New Roman"/>
          <w:lang w:val="el-GR"/>
        </w:rPr>
        <w:t xml:space="preserve"> </w:t>
      </w:r>
      <w:r w:rsidR="00633EFC">
        <w:rPr>
          <w:rFonts w:cs="Times New Roman"/>
          <w:lang w:val="el-GR"/>
        </w:rPr>
        <w:t>60</w:t>
      </w:r>
      <w:r w:rsidR="005C4607">
        <w:rPr>
          <w:rFonts w:cs="Times New Roman"/>
          <w:lang w:val="el-GR"/>
        </w:rPr>
        <w:t>0</w:t>
      </w:r>
      <w:r w:rsidR="00296DB0">
        <w:rPr>
          <w:rFonts w:cs="Times New Roman"/>
          <w:lang w:val="el-GR"/>
        </w:rPr>
        <w:t xml:space="preserve"> μέτρα</w:t>
      </w:r>
      <w:r w:rsidR="005201E1">
        <w:rPr>
          <w:rFonts w:cs="Times New Roman"/>
          <w:lang w:val="el-GR"/>
        </w:rPr>
        <w:t xml:space="preserve"> και ως</w:t>
      </w:r>
      <w:r w:rsidR="005201E1" w:rsidRPr="005C4607">
        <w:rPr>
          <w:rFonts w:cs="Times New Roman"/>
          <w:lang w:val="el-GR"/>
        </w:rPr>
        <w:t xml:space="preserve"> καλύτερη τιμή</w:t>
      </w:r>
      <w:r w:rsidR="005201E1">
        <w:rPr>
          <w:rFonts w:cs="Times New Roman"/>
          <w:lang w:val="el-GR"/>
        </w:rPr>
        <w:t xml:space="preserve"> τα 3000 μέτρα</w:t>
      </w:r>
      <w:r>
        <w:rPr>
          <w:rFonts w:cs="Times New Roman"/>
          <w:lang w:val="el-GR"/>
        </w:rPr>
        <w:t>.</w:t>
      </w:r>
    </w:p>
    <w:p w14:paraId="0CA795D3" w14:textId="06319913" w:rsidR="005B59CB" w:rsidRPr="0041626C" w:rsidRDefault="005B59CB" w:rsidP="005B59CB">
      <w:pPr>
        <w:spacing w:before="120" w:after="360" w:line="360" w:lineRule="auto"/>
        <w:rPr>
          <w:rFonts w:cs="Times New Roman"/>
          <w:b/>
          <w:lang w:val="el-GR"/>
        </w:rPr>
      </w:pPr>
      <w:r>
        <w:rPr>
          <w:rFonts w:cs="Times New Roman"/>
          <w:b/>
          <w:lang w:val="el-GR"/>
        </w:rPr>
        <w:t xml:space="preserve">Κριτήριο </w:t>
      </w:r>
      <w:r w:rsidR="00D022F1">
        <w:rPr>
          <w:rFonts w:cs="Times New Roman"/>
          <w:b/>
          <w:lang w:val="el-GR"/>
        </w:rPr>
        <w:t>Ε</w:t>
      </w:r>
      <w:r w:rsidRPr="0041626C">
        <w:rPr>
          <w:rFonts w:cs="Times New Roman"/>
          <w:b/>
          <w:lang w:val="el-GR"/>
        </w:rPr>
        <w:t>2: Απόσταση από ποτάμια και λίμνες</w:t>
      </w:r>
    </w:p>
    <w:p w14:paraId="142B6A84" w14:textId="61F236EB" w:rsidR="005B59CB" w:rsidRDefault="005C4607" w:rsidP="005B59CB">
      <w:pPr>
        <w:spacing w:before="120" w:after="360" w:line="360" w:lineRule="auto"/>
        <w:rPr>
          <w:rFonts w:cs="Times New Roman"/>
          <w:lang w:val="el-GR"/>
        </w:rPr>
      </w:pPr>
      <w:r>
        <w:rPr>
          <w:rFonts w:cs="Times New Roman"/>
          <w:lang w:val="el-GR"/>
        </w:rPr>
        <w:t xml:space="preserve">Όπως αναφέρει ο </w:t>
      </w:r>
      <w:r w:rsidRPr="005C4607">
        <w:rPr>
          <w:rFonts w:cs="Times New Roman"/>
          <w:lang w:val="el-GR"/>
        </w:rPr>
        <w:t>Bennui κα. 2007</w:t>
      </w:r>
      <w:r>
        <w:rPr>
          <w:rFonts w:cs="Times New Roman"/>
          <w:lang w:val="el-GR"/>
        </w:rPr>
        <w:t>, η</w:t>
      </w:r>
      <w:r w:rsidR="005B59CB" w:rsidRPr="00082189">
        <w:rPr>
          <w:rFonts w:cs="Times New Roman"/>
          <w:lang w:val="el-GR"/>
        </w:rPr>
        <w:t xml:space="preserve"> Κρήτη λόγω του νησιώτικου χαρακτήρα της δεν διαθέτει ιδιαίτερα μεγάλα ποτάμια</w:t>
      </w:r>
      <w:r w:rsidR="005B59CB">
        <w:rPr>
          <w:rFonts w:cs="Times New Roman"/>
          <w:lang w:val="el-GR"/>
        </w:rPr>
        <w:t xml:space="preserve"> </w:t>
      </w:r>
      <w:r w:rsidR="005B59CB" w:rsidRPr="00082189">
        <w:rPr>
          <w:rFonts w:cs="Times New Roman"/>
          <w:lang w:val="el-GR"/>
        </w:rPr>
        <w:t>και λίμνες, όσα όμως διαθέτει χαρακτηρίζονται από ιδιαίτερα φυσικά χαρακτηριστικά</w:t>
      </w:r>
      <w:r w:rsidR="005B59CB">
        <w:rPr>
          <w:rFonts w:cs="Times New Roman"/>
          <w:lang w:val="el-GR"/>
        </w:rPr>
        <w:t xml:space="preserve"> </w:t>
      </w:r>
      <w:r w:rsidR="005B59CB" w:rsidRPr="00082189">
        <w:rPr>
          <w:rFonts w:cs="Times New Roman"/>
          <w:lang w:val="el-GR"/>
        </w:rPr>
        <w:t>και επιβάλλεται η απόλυτη διατήρηση τους.</w:t>
      </w:r>
      <w:r w:rsidR="005B59CB">
        <w:rPr>
          <w:rFonts w:cs="Times New Roman"/>
          <w:lang w:val="el-GR"/>
        </w:rPr>
        <w:t xml:space="preserve"> </w:t>
      </w:r>
    </w:p>
    <w:p w14:paraId="223053C3" w14:textId="6744F3F0" w:rsidR="00032A50" w:rsidRDefault="00032A50" w:rsidP="00032A50">
      <w:pPr>
        <w:spacing w:before="120" w:after="360" w:line="360" w:lineRule="auto"/>
        <w:rPr>
          <w:rFonts w:cs="Times New Roman"/>
          <w:lang w:val="el-GR"/>
        </w:rPr>
      </w:pPr>
      <w:r>
        <w:rPr>
          <w:rFonts w:cs="Times New Roman"/>
          <w:lang w:val="el-GR"/>
        </w:rPr>
        <w:t xml:space="preserve">Το κριτήριο είναι ποσοτικό και μετριέται σε μέτρα. Είναι </w:t>
      </w:r>
      <w:r w:rsidRPr="005C4607">
        <w:rPr>
          <w:rFonts w:cs="Times New Roman"/>
          <w:lang w:val="el-GR"/>
        </w:rPr>
        <w:t>ανοδικό</w:t>
      </w:r>
      <w:r>
        <w:rPr>
          <w:rFonts w:cs="Times New Roman"/>
          <w:lang w:val="el-GR"/>
        </w:rPr>
        <w:t xml:space="preserve"> και συνεχές και σύμφωνα με τη βιβλιογραφία ορίζουμε ως </w:t>
      </w:r>
      <w:r w:rsidRPr="005C4607">
        <w:rPr>
          <w:rFonts w:cs="Times New Roman"/>
          <w:lang w:val="el-GR"/>
        </w:rPr>
        <w:t xml:space="preserve">χειρότερη </w:t>
      </w:r>
      <w:r>
        <w:rPr>
          <w:rFonts w:cs="Times New Roman"/>
          <w:lang w:val="el-GR"/>
        </w:rPr>
        <w:t>τιμή τα 600 μέτρα</w:t>
      </w:r>
      <w:r w:rsidR="005201E1">
        <w:rPr>
          <w:rFonts w:cs="Times New Roman"/>
          <w:lang w:val="el-GR"/>
        </w:rPr>
        <w:t xml:space="preserve"> και ως</w:t>
      </w:r>
      <w:r w:rsidR="005201E1" w:rsidRPr="005C4607">
        <w:rPr>
          <w:rFonts w:cs="Times New Roman"/>
          <w:lang w:val="el-GR"/>
        </w:rPr>
        <w:t xml:space="preserve"> καλύτερη τιμή</w:t>
      </w:r>
      <w:r w:rsidR="005201E1">
        <w:rPr>
          <w:rFonts w:cs="Times New Roman"/>
          <w:lang w:val="el-GR"/>
        </w:rPr>
        <w:t xml:space="preserve"> τα 3000 μέτρα</w:t>
      </w:r>
      <w:r>
        <w:rPr>
          <w:rFonts w:cs="Times New Roman"/>
          <w:lang w:val="el-GR"/>
        </w:rPr>
        <w:t>.</w:t>
      </w:r>
    </w:p>
    <w:p w14:paraId="625B631A" w14:textId="25A59473" w:rsidR="005B59CB" w:rsidRPr="0041626C" w:rsidRDefault="005B59CB" w:rsidP="005B59CB">
      <w:pPr>
        <w:spacing w:before="120" w:after="360" w:line="360" w:lineRule="auto"/>
        <w:rPr>
          <w:rFonts w:cs="Times New Roman"/>
          <w:b/>
          <w:lang w:val="el-GR"/>
        </w:rPr>
      </w:pPr>
      <w:r>
        <w:rPr>
          <w:rFonts w:cs="Times New Roman"/>
          <w:b/>
          <w:lang w:val="el-GR"/>
        </w:rPr>
        <w:t xml:space="preserve">Κριτήριο </w:t>
      </w:r>
      <w:r w:rsidR="00237419">
        <w:rPr>
          <w:rFonts w:cs="Times New Roman"/>
          <w:b/>
        </w:rPr>
        <w:t>E</w:t>
      </w:r>
      <w:r w:rsidR="00237419" w:rsidRPr="00237419">
        <w:rPr>
          <w:rFonts w:cs="Times New Roman"/>
          <w:b/>
          <w:lang w:val="el-GR"/>
        </w:rPr>
        <w:t>5</w:t>
      </w:r>
      <w:r w:rsidRPr="0041626C">
        <w:rPr>
          <w:rFonts w:cs="Times New Roman"/>
          <w:b/>
          <w:lang w:val="el-GR"/>
        </w:rPr>
        <w:t>: Απόσταση από Αρχαιολογικούς Χώρους</w:t>
      </w:r>
    </w:p>
    <w:p w14:paraId="66F5D0A8" w14:textId="6B1F8516" w:rsidR="005B59CB" w:rsidRDefault="005B59CB" w:rsidP="005B59CB">
      <w:pPr>
        <w:spacing w:before="120" w:after="360" w:line="360" w:lineRule="auto"/>
        <w:rPr>
          <w:rFonts w:cs="Times New Roman"/>
          <w:lang w:val="el-GR"/>
        </w:rPr>
      </w:pPr>
      <w:r w:rsidRPr="00EE4547">
        <w:rPr>
          <w:rFonts w:cs="Times New Roman"/>
          <w:lang w:val="el-GR"/>
        </w:rPr>
        <w:t>Στην περίπτωση των Αρχαιολογικών Χώρων το χωροταξικό αναφέρει ότι</w:t>
      </w:r>
      <w:r>
        <w:rPr>
          <w:rFonts w:cs="Times New Roman"/>
          <w:lang w:val="el-GR"/>
        </w:rPr>
        <w:t xml:space="preserve"> </w:t>
      </w:r>
      <w:r w:rsidRPr="00EE4547">
        <w:rPr>
          <w:rFonts w:cs="Times New Roman"/>
          <w:lang w:val="el-GR"/>
        </w:rPr>
        <w:t xml:space="preserve">επιβάλλεται </w:t>
      </w:r>
      <w:r>
        <w:rPr>
          <w:rFonts w:cs="Times New Roman"/>
          <w:lang w:val="el-GR"/>
        </w:rPr>
        <w:t>να</w:t>
      </w:r>
      <w:r w:rsidRPr="00EE4547">
        <w:rPr>
          <w:rFonts w:cs="Times New Roman"/>
          <w:lang w:val="el-GR"/>
        </w:rPr>
        <w:t xml:space="preserve"> διατηρηθεί απόσταση τουλάχιστον 500m (ΥΠΕΚΑ, 2008) αλλά δεν</w:t>
      </w:r>
      <w:r>
        <w:rPr>
          <w:rFonts w:cs="Times New Roman"/>
          <w:lang w:val="el-GR"/>
        </w:rPr>
        <w:t xml:space="preserve"> </w:t>
      </w:r>
      <w:r w:rsidRPr="00EE4547">
        <w:rPr>
          <w:rFonts w:cs="Times New Roman"/>
          <w:lang w:val="el-GR"/>
        </w:rPr>
        <w:t xml:space="preserve">ορίζει με σαφήνεια ποια θα ήταν η βέλτιστη από αυτά απόσταση. </w:t>
      </w:r>
    </w:p>
    <w:p w14:paraId="0C6E01E6" w14:textId="4487786B" w:rsidR="004A65A5" w:rsidRDefault="004A65A5" w:rsidP="004A65A5">
      <w:pPr>
        <w:spacing w:before="120" w:after="360" w:line="360" w:lineRule="auto"/>
        <w:rPr>
          <w:rFonts w:cs="Times New Roman"/>
          <w:lang w:val="el-GR"/>
        </w:rPr>
      </w:pPr>
      <w:r>
        <w:rPr>
          <w:rFonts w:cs="Times New Roman"/>
          <w:lang w:val="el-GR"/>
        </w:rPr>
        <w:t xml:space="preserve">Το κριτήριο είναι ποσοτικό και μετριέται σε μέτρα. Είναι </w:t>
      </w:r>
      <w:r w:rsidRPr="005C4607">
        <w:rPr>
          <w:rFonts w:cs="Times New Roman"/>
          <w:lang w:val="el-GR"/>
        </w:rPr>
        <w:t>ανοδικό</w:t>
      </w:r>
      <w:r>
        <w:rPr>
          <w:rFonts w:cs="Times New Roman"/>
          <w:lang w:val="el-GR"/>
        </w:rPr>
        <w:t xml:space="preserve"> και συνεχές και σύμφωνα με τη βιβλιογραφία ορίζουμε ως </w:t>
      </w:r>
      <w:r w:rsidRPr="005C4607">
        <w:rPr>
          <w:rFonts w:cs="Times New Roman"/>
          <w:lang w:val="el-GR"/>
        </w:rPr>
        <w:t xml:space="preserve">χειρότερη </w:t>
      </w:r>
      <w:r>
        <w:rPr>
          <w:rFonts w:cs="Times New Roman"/>
          <w:lang w:val="el-GR"/>
        </w:rPr>
        <w:t>τιμή τα 2000 μέτρα</w:t>
      </w:r>
      <w:r w:rsidR="005201E1">
        <w:rPr>
          <w:rFonts w:cs="Times New Roman"/>
          <w:lang w:val="el-GR"/>
        </w:rPr>
        <w:t xml:space="preserve"> και ως</w:t>
      </w:r>
      <w:r w:rsidR="005201E1" w:rsidRPr="005C4607">
        <w:rPr>
          <w:rFonts w:cs="Times New Roman"/>
          <w:lang w:val="el-GR"/>
        </w:rPr>
        <w:t xml:space="preserve"> καλύτερη τιμή</w:t>
      </w:r>
      <w:r w:rsidR="005201E1">
        <w:rPr>
          <w:rFonts w:cs="Times New Roman"/>
          <w:lang w:val="el-GR"/>
        </w:rPr>
        <w:t xml:space="preserve"> τα 7000 μέτρα</w:t>
      </w:r>
      <w:r>
        <w:rPr>
          <w:rFonts w:cs="Times New Roman"/>
          <w:lang w:val="el-GR"/>
        </w:rPr>
        <w:t>.</w:t>
      </w:r>
    </w:p>
    <w:p w14:paraId="3156A138" w14:textId="40576CCE" w:rsidR="005B59CB" w:rsidRPr="0041626C" w:rsidRDefault="005B59CB" w:rsidP="005B59CB">
      <w:pPr>
        <w:spacing w:before="120" w:after="360" w:line="360" w:lineRule="auto"/>
        <w:rPr>
          <w:rFonts w:cs="Times New Roman"/>
          <w:b/>
          <w:lang w:val="el-GR"/>
        </w:rPr>
      </w:pPr>
      <w:r>
        <w:rPr>
          <w:rFonts w:cs="Times New Roman"/>
          <w:b/>
          <w:lang w:val="el-GR"/>
        </w:rPr>
        <w:t xml:space="preserve">Κριτήριο </w:t>
      </w:r>
      <w:r w:rsidR="004A19F4">
        <w:rPr>
          <w:rFonts w:cs="Times New Roman"/>
          <w:b/>
          <w:lang w:val="el-GR"/>
        </w:rPr>
        <w:t>Ε6</w:t>
      </w:r>
      <w:r w:rsidRPr="0041626C">
        <w:rPr>
          <w:rFonts w:cs="Times New Roman"/>
          <w:b/>
          <w:lang w:val="el-GR"/>
        </w:rPr>
        <w:t>: Απόσταση από κεραίες και radar</w:t>
      </w:r>
    </w:p>
    <w:p w14:paraId="63739E69" w14:textId="5E92029C" w:rsidR="005B59CB" w:rsidRDefault="005B59CB" w:rsidP="005B59CB">
      <w:pPr>
        <w:spacing w:before="120" w:after="360" w:line="360" w:lineRule="auto"/>
        <w:rPr>
          <w:rFonts w:cs="Times New Roman"/>
          <w:lang w:val="el-GR"/>
        </w:rPr>
      </w:pPr>
      <w:r w:rsidRPr="00EE4547">
        <w:rPr>
          <w:rFonts w:cs="Times New Roman"/>
          <w:lang w:val="el-GR"/>
        </w:rPr>
        <w:t>Οι Α/Γ είναι πιθανό να επιδράσουν σε ηλεκτρομαγνητικά σήματα ευρέως φάσματος</w:t>
      </w:r>
      <w:r>
        <w:rPr>
          <w:rFonts w:cs="Times New Roman"/>
          <w:lang w:val="el-GR"/>
        </w:rPr>
        <w:t xml:space="preserve"> </w:t>
      </w:r>
      <w:r w:rsidRPr="00EE4547">
        <w:rPr>
          <w:rFonts w:cs="Times New Roman"/>
          <w:lang w:val="el-GR"/>
        </w:rPr>
        <w:t xml:space="preserve">σύγχρονων ηλεκτρομαγνητικών συστημάτων, γι’ αυτό και η εγκατάσταση </w:t>
      </w:r>
      <w:r>
        <w:rPr>
          <w:rFonts w:cs="Times New Roman"/>
          <w:lang w:val="el-GR"/>
        </w:rPr>
        <w:t xml:space="preserve">τους </w:t>
      </w:r>
      <w:r w:rsidRPr="00EE4547">
        <w:rPr>
          <w:rFonts w:cs="Times New Roman"/>
          <w:lang w:val="el-GR"/>
        </w:rPr>
        <w:t xml:space="preserve">πρέπει να μελετηθεί προσεκτικά, </w:t>
      </w:r>
      <w:r w:rsidRPr="00EE4547">
        <w:rPr>
          <w:rFonts w:cs="Times New Roman"/>
          <w:lang w:val="el-GR"/>
        </w:rPr>
        <w:lastRenderedPageBreak/>
        <w:t>συνεκτιμώντας αυτόν τον παράγοντα. Το ΕΠΧΣΑΑ</w:t>
      </w:r>
      <w:r>
        <w:rPr>
          <w:rFonts w:cs="Times New Roman"/>
          <w:lang w:val="el-GR"/>
        </w:rPr>
        <w:t xml:space="preserve"> </w:t>
      </w:r>
      <w:r w:rsidRPr="00EE4547">
        <w:rPr>
          <w:rFonts w:cs="Times New Roman"/>
          <w:lang w:val="el-GR"/>
        </w:rPr>
        <w:t>για τις ΑΠΕ (ΦΕΚ 2464/ 3/12/2008) απαιτεί σε κάθε περίπτωση εγκατάστασης</w:t>
      </w:r>
      <w:r>
        <w:rPr>
          <w:rFonts w:cs="Times New Roman"/>
          <w:lang w:val="el-GR"/>
        </w:rPr>
        <w:t xml:space="preserve"> </w:t>
      </w:r>
      <w:r w:rsidRPr="00EE4547">
        <w:rPr>
          <w:rFonts w:cs="Times New Roman"/>
          <w:lang w:val="el-GR"/>
        </w:rPr>
        <w:t xml:space="preserve">γνωμοδότηση του κατάλληλου φορέα. </w:t>
      </w:r>
    </w:p>
    <w:p w14:paraId="5D597D4B" w14:textId="3812F531" w:rsidR="004A65A5" w:rsidRDefault="004A65A5" w:rsidP="004A65A5">
      <w:pPr>
        <w:spacing w:before="120" w:after="360" w:line="360" w:lineRule="auto"/>
        <w:rPr>
          <w:rFonts w:cs="Times New Roman"/>
          <w:lang w:val="el-GR"/>
        </w:rPr>
      </w:pPr>
      <w:r>
        <w:rPr>
          <w:rFonts w:cs="Times New Roman"/>
          <w:lang w:val="el-GR"/>
        </w:rPr>
        <w:t xml:space="preserve">Το κριτήριο είναι ποσοτικό και μετριέται σε μέτρα. Είναι </w:t>
      </w:r>
      <w:r w:rsidRPr="005C4607">
        <w:rPr>
          <w:rFonts w:cs="Times New Roman"/>
          <w:lang w:val="el-GR"/>
        </w:rPr>
        <w:t>ανοδικό</w:t>
      </w:r>
      <w:r>
        <w:rPr>
          <w:rFonts w:cs="Times New Roman"/>
          <w:lang w:val="el-GR"/>
        </w:rPr>
        <w:t xml:space="preserve"> και συνεχές και σύμφωνα με τη βιβλιογραφία ορίζουμε ως </w:t>
      </w:r>
      <w:r w:rsidRPr="005C4607">
        <w:rPr>
          <w:rFonts w:cs="Times New Roman"/>
          <w:lang w:val="el-GR"/>
        </w:rPr>
        <w:t xml:space="preserve">χειρότερη </w:t>
      </w:r>
      <w:r>
        <w:rPr>
          <w:rFonts w:cs="Times New Roman"/>
          <w:lang w:val="el-GR"/>
        </w:rPr>
        <w:t>τιμή τα 1200 μέτρα</w:t>
      </w:r>
      <w:r w:rsidR="005201E1">
        <w:rPr>
          <w:rFonts w:cs="Times New Roman"/>
          <w:lang w:val="el-GR"/>
        </w:rPr>
        <w:t xml:space="preserve"> και ως</w:t>
      </w:r>
      <w:r w:rsidR="005201E1" w:rsidRPr="005C4607">
        <w:rPr>
          <w:rFonts w:cs="Times New Roman"/>
          <w:lang w:val="el-GR"/>
        </w:rPr>
        <w:t xml:space="preserve"> καλύτερη τιμή</w:t>
      </w:r>
      <w:r w:rsidR="005201E1">
        <w:rPr>
          <w:rFonts w:cs="Times New Roman"/>
          <w:lang w:val="el-GR"/>
        </w:rPr>
        <w:t xml:space="preserve"> τα 5000 μέτρα</w:t>
      </w:r>
      <w:r>
        <w:rPr>
          <w:rFonts w:cs="Times New Roman"/>
          <w:lang w:val="el-GR"/>
        </w:rPr>
        <w:t>.</w:t>
      </w:r>
    </w:p>
    <w:p w14:paraId="277099A1" w14:textId="1B958435" w:rsidR="005B59CB" w:rsidRPr="0041626C" w:rsidRDefault="005B59CB" w:rsidP="005B59CB">
      <w:pPr>
        <w:spacing w:before="120" w:after="360" w:line="360" w:lineRule="auto"/>
        <w:rPr>
          <w:rFonts w:cs="Times New Roman"/>
          <w:b/>
          <w:lang w:val="el-GR"/>
        </w:rPr>
      </w:pPr>
      <w:r>
        <w:rPr>
          <w:rFonts w:cs="Times New Roman"/>
          <w:b/>
          <w:lang w:val="el-GR"/>
        </w:rPr>
        <w:t xml:space="preserve">Κριτήριο </w:t>
      </w:r>
      <w:r w:rsidR="004A19F4">
        <w:rPr>
          <w:rFonts w:cs="Times New Roman"/>
          <w:b/>
          <w:lang w:val="el-GR"/>
        </w:rPr>
        <w:t>Ε7</w:t>
      </w:r>
      <w:r w:rsidRPr="0041626C">
        <w:rPr>
          <w:rFonts w:cs="Times New Roman"/>
          <w:b/>
          <w:lang w:val="el-GR"/>
        </w:rPr>
        <w:t>: Απόσταση από Αεροδρόμια και Εγκαταστάσεις Εθνικής Άμυνας</w:t>
      </w:r>
    </w:p>
    <w:p w14:paraId="25C2818B" w14:textId="45BBCBE7" w:rsidR="005B59CB" w:rsidRDefault="005B59CB" w:rsidP="005B59CB">
      <w:pPr>
        <w:spacing w:before="120" w:after="360" w:line="360" w:lineRule="auto"/>
        <w:rPr>
          <w:rFonts w:cs="Times New Roman"/>
          <w:lang w:val="el-GR"/>
        </w:rPr>
      </w:pPr>
      <w:r w:rsidRPr="00EE4547">
        <w:rPr>
          <w:rFonts w:cs="Times New Roman"/>
          <w:lang w:val="el-GR"/>
        </w:rPr>
        <w:t xml:space="preserve">Οι λόγοι που απαιτούνται ελάχιστες αποστάσεις τοποθέτησης </w:t>
      </w:r>
      <w:r>
        <w:rPr>
          <w:rFonts w:cs="Times New Roman"/>
          <w:lang w:val="el-GR"/>
        </w:rPr>
        <w:t>ανεμογεννητριών</w:t>
      </w:r>
      <w:r w:rsidRPr="00EE4547">
        <w:rPr>
          <w:rFonts w:cs="Times New Roman"/>
          <w:lang w:val="el-GR"/>
        </w:rPr>
        <w:t xml:space="preserve"> από εγκαταστάσεις</w:t>
      </w:r>
      <w:r>
        <w:rPr>
          <w:rFonts w:cs="Times New Roman"/>
          <w:lang w:val="el-GR"/>
        </w:rPr>
        <w:t xml:space="preserve"> </w:t>
      </w:r>
      <w:r w:rsidRPr="00EE4547">
        <w:rPr>
          <w:rFonts w:cs="Times New Roman"/>
          <w:lang w:val="el-GR"/>
        </w:rPr>
        <w:t>εθνικής άμυνας και αεροδρόμια σχετίζονται κατά πολύ με το κριτήριο των ελάχιστων</w:t>
      </w:r>
      <w:r>
        <w:rPr>
          <w:rFonts w:cs="Times New Roman"/>
          <w:lang w:val="el-GR"/>
        </w:rPr>
        <w:t xml:space="preserve"> </w:t>
      </w:r>
      <w:r w:rsidRPr="00EE4547">
        <w:rPr>
          <w:rFonts w:cs="Times New Roman"/>
          <w:lang w:val="el-GR"/>
        </w:rPr>
        <w:t>αποστάσεων από κεραίες και radar. Λόγω της μέγιστης κρισιμότητας αυτού του</w:t>
      </w:r>
      <w:r>
        <w:rPr>
          <w:rFonts w:cs="Times New Roman"/>
          <w:lang w:val="el-GR"/>
        </w:rPr>
        <w:t xml:space="preserve"> </w:t>
      </w:r>
      <w:r w:rsidRPr="00EE4547">
        <w:rPr>
          <w:rFonts w:cs="Times New Roman"/>
          <w:lang w:val="el-GR"/>
        </w:rPr>
        <w:t>κριτηρίου, καθώς αν δημιουργηθεί πρόβλημα με την μετάδοση και επικοινωνία τόσο</w:t>
      </w:r>
      <w:r>
        <w:rPr>
          <w:rFonts w:cs="Times New Roman"/>
          <w:lang w:val="el-GR"/>
        </w:rPr>
        <w:t xml:space="preserve"> </w:t>
      </w:r>
      <w:r w:rsidRPr="00EE4547">
        <w:rPr>
          <w:rFonts w:cs="Times New Roman"/>
          <w:lang w:val="el-GR"/>
        </w:rPr>
        <w:t>της βάσης εθνικής άμυνας όσο και του αεροδρομίου οι συνέπιες θα είναι πολλαπλές,</w:t>
      </w:r>
      <w:r>
        <w:rPr>
          <w:rFonts w:cs="Times New Roman"/>
          <w:lang w:val="el-GR"/>
        </w:rPr>
        <w:t xml:space="preserve"> </w:t>
      </w:r>
      <w:r w:rsidRPr="00EE4547">
        <w:rPr>
          <w:rFonts w:cs="Times New Roman"/>
          <w:lang w:val="el-GR"/>
        </w:rPr>
        <w:t xml:space="preserve">τα ελάχιστα αποδεκτά όρια τοποθέτησης έχουν διευρυνθεί κατά πολύ. </w:t>
      </w:r>
    </w:p>
    <w:p w14:paraId="70FD8EC7" w14:textId="5B2A6EAA" w:rsidR="004A65A5" w:rsidRDefault="004A65A5" w:rsidP="004A65A5">
      <w:pPr>
        <w:spacing w:before="120" w:after="360" w:line="360" w:lineRule="auto"/>
        <w:rPr>
          <w:rFonts w:cs="Times New Roman"/>
          <w:lang w:val="el-GR"/>
        </w:rPr>
      </w:pPr>
      <w:r>
        <w:rPr>
          <w:rFonts w:cs="Times New Roman"/>
          <w:lang w:val="el-GR"/>
        </w:rPr>
        <w:t xml:space="preserve">Το κριτήριο είναι ποσοτικό και μετριέται σε μέτρα. Είναι </w:t>
      </w:r>
      <w:r w:rsidRPr="005C4607">
        <w:rPr>
          <w:rFonts w:cs="Times New Roman"/>
          <w:lang w:val="el-GR"/>
        </w:rPr>
        <w:t>ανοδικό</w:t>
      </w:r>
      <w:r>
        <w:rPr>
          <w:rFonts w:cs="Times New Roman"/>
          <w:lang w:val="el-GR"/>
        </w:rPr>
        <w:t xml:space="preserve"> και συνεχές και σύμφωνα με τη βιβλιογραφία ορίζουμε ως </w:t>
      </w:r>
      <w:r w:rsidRPr="005C4607">
        <w:rPr>
          <w:rFonts w:cs="Times New Roman"/>
          <w:lang w:val="el-GR"/>
        </w:rPr>
        <w:t xml:space="preserve">χειρότερη </w:t>
      </w:r>
      <w:r>
        <w:rPr>
          <w:rFonts w:cs="Times New Roman"/>
          <w:lang w:val="el-GR"/>
        </w:rPr>
        <w:t>τιμή τα 1200 μέτρα</w:t>
      </w:r>
      <w:r w:rsidR="005201E1">
        <w:rPr>
          <w:rFonts w:cs="Times New Roman"/>
          <w:lang w:val="el-GR"/>
        </w:rPr>
        <w:t xml:space="preserve"> και ως</w:t>
      </w:r>
      <w:r w:rsidRPr="005C4607">
        <w:rPr>
          <w:rFonts w:cs="Times New Roman"/>
          <w:lang w:val="el-GR"/>
        </w:rPr>
        <w:t xml:space="preserve"> καλύτερη τιμή</w:t>
      </w:r>
      <w:r w:rsidR="005201E1">
        <w:rPr>
          <w:rFonts w:cs="Times New Roman"/>
          <w:lang w:val="el-GR"/>
        </w:rPr>
        <w:t xml:space="preserve"> τα 5000 μέτρα</w:t>
      </w:r>
      <w:r>
        <w:rPr>
          <w:rFonts w:cs="Times New Roman"/>
          <w:lang w:val="el-GR"/>
        </w:rPr>
        <w:t>.</w:t>
      </w:r>
    </w:p>
    <w:p w14:paraId="1B22DD8F" w14:textId="302BBE9B" w:rsidR="002C267A" w:rsidRDefault="005B59CB" w:rsidP="005B59CB">
      <w:pPr>
        <w:spacing w:before="120" w:after="360" w:line="360" w:lineRule="auto"/>
        <w:rPr>
          <w:rFonts w:cs="Times New Roman"/>
          <w:b/>
          <w:lang w:val="el-GR"/>
        </w:rPr>
      </w:pPr>
      <w:r>
        <w:rPr>
          <w:rFonts w:cs="Times New Roman"/>
          <w:b/>
          <w:lang w:val="el-GR"/>
        </w:rPr>
        <w:t xml:space="preserve">Κριτήριο </w:t>
      </w:r>
      <w:r w:rsidR="00D022F1" w:rsidRPr="00D022F1">
        <w:rPr>
          <w:rFonts w:cs="Times New Roman"/>
          <w:b/>
          <w:lang w:val="el-GR"/>
        </w:rPr>
        <w:t>Τ1</w:t>
      </w:r>
      <w:r w:rsidRPr="0041626C">
        <w:rPr>
          <w:rFonts w:cs="Times New Roman"/>
          <w:b/>
          <w:lang w:val="el-GR"/>
        </w:rPr>
        <w:t xml:space="preserve">: Απόσταση από Γραμμές Υψηλής Τάσης </w:t>
      </w:r>
    </w:p>
    <w:p w14:paraId="2E748944" w14:textId="6EECEFD3" w:rsidR="0091120F" w:rsidRDefault="00633EFC" w:rsidP="00B561C6">
      <w:pPr>
        <w:spacing w:before="120" w:after="360" w:line="360" w:lineRule="auto"/>
        <w:rPr>
          <w:rFonts w:cs="Times New Roman"/>
          <w:lang w:val="el-GR"/>
        </w:rPr>
      </w:pPr>
      <w:r>
        <w:rPr>
          <w:rFonts w:cs="Times New Roman"/>
          <w:lang w:val="el-GR"/>
        </w:rPr>
        <w:t xml:space="preserve">Σύμφωνα με το </w:t>
      </w:r>
      <w:r w:rsidRPr="00633EFC">
        <w:rPr>
          <w:rFonts w:cs="Times New Roman"/>
          <w:lang w:val="el-GR"/>
        </w:rPr>
        <w:t xml:space="preserve">ΥΠΕΚΑ, </w:t>
      </w:r>
      <w:r>
        <w:rPr>
          <w:rFonts w:cs="Times New Roman"/>
          <w:lang w:val="el-GR"/>
        </w:rPr>
        <w:t>(</w:t>
      </w:r>
      <w:r w:rsidRPr="00633EFC">
        <w:rPr>
          <w:rFonts w:cs="Times New Roman"/>
          <w:lang w:val="el-GR"/>
        </w:rPr>
        <w:t>2008</w:t>
      </w:r>
      <w:r>
        <w:rPr>
          <w:rFonts w:cs="Times New Roman"/>
          <w:lang w:val="el-GR"/>
        </w:rPr>
        <w:t>) η</w:t>
      </w:r>
      <w:r w:rsidR="00433CB6">
        <w:rPr>
          <w:rFonts w:cs="Times New Roman"/>
          <w:lang w:val="el-GR"/>
        </w:rPr>
        <w:t xml:space="preserve"> απόσταση από τις γραμμές υψηλής τάσης </w:t>
      </w:r>
      <w:r w:rsidR="0091120F">
        <w:rPr>
          <w:rFonts w:cs="Times New Roman"/>
          <w:lang w:val="el-GR"/>
        </w:rPr>
        <w:t xml:space="preserve">είναι ένας σημαντικός παράγων που επηρεάζει το κόστος παραγωγής ενέργειας. Όσο πιο κοντά είναι το αιολικό πάρκο σε γραμμές Υψηλής Τάσης τόσο μειώνονται τα κόστη για τη διασύνδεση του με αυτές, για την κατασκευή υποσταθμών κτλ.  </w:t>
      </w:r>
    </w:p>
    <w:p w14:paraId="2C384AC1" w14:textId="1B74BCEA" w:rsidR="004A65A5" w:rsidRDefault="004A65A5" w:rsidP="004A65A5">
      <w:pPr>
        <w:spacing w:before="120" w:after="360" w:line="360" w:lineRule="auto"/>
        <w:rPr>
          <w:rFonts w:cs="Times New Roman"/>
          <w:lang w:val="el-GR"/>
        </w:rPr>
      </w:pPr>
      <w:r>
        <w:rPr>
          <w:rFonts w:cs="Times New Roman"/>
          <w:lang w:val="el-GR"/>
        </w:rPr>
        <w:t>Το κριτήριο είναι ποσοτικό και μετριέται σε μέτρα. Είναι φθίνον και συνεχές και σύμφωνα με τη βιβλιογραφία ορίζουμε ως καλύτερη</w:t>
      </w:r>
      <w:r w:rsidRPr="00633EFC">
        <w:rPr>
          <w:rFonts w:cs="Times New Roman"/>
          <w:lang w:val="el-GR"/>
        </w:rPr>
        <w:t xml:space="preserve"> </w:t>
      </w:r>
      <w:r>
        <w:rPr>
          <w:rFonts w:cs="Times New Roman"/>
          <w:lang w:val="el-GR"/>
        </w:rPr>
        <w:t>τιμή τα 120 μέτρα</w:t>
      </w:r>
      <w:r w:rsidR="005201E1">
        <w:rPr>
          <w:rFonts w:cs="Times New Roman"/>
          <w:lang w:val="el-GR"/>
        </w:rPr>
        <w:t xml:space="preserve"> και ως</w:t>
      </w:r>
      <w:r w:rsidR="005201E1" w:rsidRPr="005C4607">
        <w:rPr>
          <w:rFonts w:cs="Times New Roman"/>
          <w:lang w:val="el-GR"/>
        </w:rPr>
        <w:t xml:space="preserve"> </w:t>
      </w:r>
      <w:r w:rsidR="005201E1">
        <w:rPr>
          <w:rFonts w:cs="Times New Roman"/>
          <w:lang w:val="el-GR"/>
        </w:rPr>
        <w:t>χειρότερη</w:t>
      </w:r>
      <w:r w:rsidR="005201E1" w:rsidRPr="005C4607">
        <w:rPr>
          <w:rFonts w:cs="Times New Roman"/>
          <w:lang w:val="el-GR"/>
        </w:rPr>
        <w:t xml:space="preserve"> </w:t>
      </w:r>
      <w:r w:rsidR="005201E1" w:rsidRPr="00633EFC">
        <w:rPr>
          <w:rFonts w:cs="Times New Roman"/>
          <w:lang w:val="el-GR"/>
        </w:rPr>
        <w:t>τιμή</w:t>
      </w:r>
      <w:r w:rsidR="005201E1" w:rsidRPr="005C4607">
        <w:rPr>
          <w:rFonts w:cs="Times New Roman"/>
          <w:lang w:val="el-GR"/>
        </w:rPr>
        <w:t xml:space="preserve"> τ</w:t>
      </w:r>
      <w:r w:rsidR="005201E1">
        <w:rPr>
          <w:rFonts w:cs="Times New Roman"/>
          <w:lang w:val="el-GR"/>
        </w:rPr>
        <w:t>α</w:t>
      </w:r>
      <w:r w:rsidR="005201E1" w:rsidRPr="005C4607">
        <w:rPr>
          <w:rFonts w:cs="Times New Roman"/>
          <w:lang w:val="el-GR"/>
        </w:rPr>
        <w:t xml:space="preserve"> </w:t>
      </w:r>
      <w:r w:rsidR="005201E1" w:rsidRPr="005201E1">
        <w:rPr>
          <w:rFonts w:cs="Times New Roman"/>
          <w:lang w:val="el-GR"/>
        </w:rPr>
        <w:t>2000</w:t>
      </w:r>
      <w:r w:rsidR="005201E1">
        <w:rPr>
          <w:rFonts w:cs="Times New Roman"/>
          <w:lang w:val="el-GR"/>
        </w:rPr>
        <w:t xml:space="preserve"> μέτρα</w:t>
      </w:r>
      <w:r>
        <w:rPr>
          <w:rFonts w:cs="Times New Roman"/>
          <w:lang w:val="el-GR"/>
        </w:rPr>
        <w:t>.</w:t>
      </w:r>
    </w:p>
    <w:p w14:paraId="25FC0503" w14:textId="30A2DFBF" w:rsidR="005B59CB" w:rsidRPr="0041626C" w:rsidRDefault="002C267A" w:rsidP="005B59CB">
      <w:pPr>
        <w:spacing w:before="120" w:after="360" w:line="360" w:lineRule="auto"/>
        <w:rPr>
          <w:rFonts w:cs="Times New Roman"/>
          <w:b/>
          <w:lang w:val="el-GR"/>
        </w:rPr>
      </w:pPr>
      <w:r>
        <w:rPr>
          <w:rFonts w:cs="Times New Roman"/>
          <w:b/>
          <w:lang w:val="el-GR"/>
        </w:rPr>
        <w:t xml:space="preserve">Κριτήριο </w:t>
      </w:r>
      <w:r w:rsidR="00D022F1" w:rsidRPr="00D022F1">
        <w:rPr>
          <w:rFonts w:cs="Times New Roman"/>
          <w:b/>
          <w:lang w:val="el-GR"/>
        </w:rPr>
        <w:t>Τ2</w:t>
      </w:r>
      <w:r>
        <w:rPr>
          <w:rFonts w:cs="Times New Roman"/>
          <w:b/>
          <w:lang w:val="el-GR"/>
        </w:rPr>
        <w:t xml:space="preserve">: </w:t>
      </w:r>
      <w:r w:rsidRPr="0041626C">
        <w:rPr>
          <w:rFonts w:cs="Times New Roman"/>
          <w:b/>
          <w:lang w:val="el-GR"/>
        </w:rPr>
        <w:t>Απόσταση από</w:t>
      </w:r>
      <w:r w:rsidR="005B59CB" w:rsidRPr="0041626C">
        <w:rPr>
          <w:rFonts w:cs="Times New Roman"/>
          <w:b/>
          <w:lang w:val="el-GR"/>
        </w:rPr>
        <w:t xml:space="preserve"> Βασικό Οδικό Δίκτυο</w:t>
      </w:r>
    </w:p>
    <w:p w14:paraId="50590161" w14:textId="12B9577C" w:rsidR="005B59CB" w:rsidRDefault="005B59CB" w:rsidP="005B59CB">
      <w:pPr>
        <w:spacing w:before="120" w:after="360" w:line="360" w:lineRule="auto"/>
        <w:rPr>
          <w:rFonts w:cs="Times New Roman"/>
          <w:lang w:val="el-GR"/>
        </w:rPr>
      </w:pPr>
      <w:r w:rsidRPr="00EE4547">
        <w:rPr>
          <w:rFonts w:cs="Times New Roman"/>
          <w:lang w:val="el-GR"/>
        </w:rPr>
        <w:t>Το κριτήριο των ελάχιστων αποστάσεων από τις Γραμμές Υψηλής Τάσης και το</w:t>
      </w:r>
      <w:r>
        <w:rPr>
          <w:rFonts w:cs="Times New Roman"/>
          <w:lang w:val="el-GR"/>
        </w:rPr>
        <w:t xml:space="preserve"> </w:t>
      </w:r>
      <w:r w:rsidRPr="00EE4547">
        <w:rPr>
          <w:rFonts w:cs="Times New Roman"/>
          <w:lang w:val="el-GR"/>
        </w:rPr>
        <w:t>Βασικό Οδικό Δίκτυο διαφέρει από τα υπόλοιπα και οι ιδιαιτερότητα του αυτή το</w:t>
      </w:r>
      <w:r>
        <w:rPr>
          <w:rFonts w:cs="Times New Roman"/>
          <w:lang w:val="el-GR"/>
        </w:rPr>
        <w:t xml:space="preserve"> </w:t>
      </w:r>
      <w:r w:rsidRPr="00EE4547">
        <w:rPr>
          <w:rFonts w:cs="Times New Roman"/>
          <w:lang w:val="el-GR"/>
        </w:rPr>
        <w:t>καθιστά κρίσιμο για την βιωσιμότητα του συνολικού έργου. Αρχικά το ΕΠΧΣΑΑ για</w:t>
      </w:r>
      <w:r>
        <w:rPr>
          <w:rFonts w:cs="Times New Roman"/>
          <w:lang w:val="el-GR"/>
        </w:rPr>
        <w:t xml:space="preserve"> </w:t>
      </w:r>
      <w:r w:rsidRPr="00EE4547">
        <w:rPr>
          <w:rFonts w:cs="Times New Roman"/>
          <w:lang w:val="el-GR"/>
        </w:rPr>
        <w:t>τις ΑΠΕ ορίζει σαν ελάχιστη απόσταση ασφαλείας τα 120m (1,5D), όμως από εκεί</w:t>
      </w:r>
      <w:r>
        <w:rPr>
          <w:rFonts w:cs="Times New Roman"/>
          <w:lang w:val="el-GR"/>
        </w:rPr>
        <w:t xml:space="preserve"> </w:t>
      </w:r>
      <w:r w:rsidRPr="00EE4547">
        <w:rPr>
          <w:rFonts w:cs="Times New Roman"/>
          <w:lang w:val="el-GR"/>
        </w:rPr>
        <w:t xml:space="preserve">και πέρα όσο μικρότερη είναι η απόσταση τόσο πιο </w:t>
      </w:r>
      <w:r w:rsidRPr="00EE4547">
        <w:rPr>
          <w:rFonts w:cs="Times New Roman"/>
          <w:lang w:val="el-GR"/>
        </w:rPr>
        <w:lastRenderedPageBreak/>
        <w:t>ευνοϊκό είναι για την βιώσιμη</w:t>
      </w:r>
      <w:r>
        <w:rPr>
          <w:rFonts w:cs="Times New Roman"/>
          <w:lang w:val="el-GR"/>
        </w:rPr>
        <w:t xml:space="preserve"> </w:t>
      </w:r>
      <w:r w:rsidRPr="00EE4547">
        <w:rPr>
          <w:rFonts w:cs="Times New Roman"/>
          <w:lang w:val="el-GR"/>
        </w:rPr>
        <w:t>χωροθέτηση αιολικών εγκαταστάσεων. Αυτό συμβαίνει διότι - όσο πιο κοντά</w:t>
      </w:r>
      <w:r>
        <w:rPr>
          <w:rFonts w:cs="Times New Roman"/>
          <w:lang w:val="el-GR"/>
        </w:rPr>
        <w:t xml:space="preserve"> </w:t>
      </w:r>
      <w:r w:rsidRPr="00EE4547">
        <w:rPr>
          <w:rFonts w:cs="Times New Roman"/>
          <w:lang w:val="el-GR"/>
        </w:rPr>
        <w:t xml:space="preserve">βρίσκεται </w:t>
      </w:r>
      <w:r>
        <w:rPr>
          <w:rFonts w:cs="Times New Roman"/>
          <w:lang w:val="el-GR"/>
        </w:rPr>
        <w:t>η Α/Γ</w:t>
      </w:r>
      <w:r w:rsidRPr="00EE4547">
        <w:rPr>
          <w:rFonts w:cs="Times New Roman"/>
          <w:lang w:val="el-GR"/>
        </w:rPr>
        <w:t xml:space="preserve"> στο υπάρχον οδικό δίκτυο από το οποίο συνηθίζεται να περνάνε και</w:t>
      </w:r>
      <w:r>
        <w:rPr>
          <w:rFonts w:cs="Times New Roman"/>
          <w:lang w:val="el-GR"/>
        </w:rPr>
        <w:t xml:space="preserve"> </w:t>
      </w:r>
      <w:r w:rsidRPr="00EE4547">
        <w:rPr>
          <w:rFonts w:cs="Times New Roman"/>
          <w:lang w:val="el-GR"/>
        </w:rPr>
        <w:t>οι γραμμές υψηλής τάσης - τόσο μικρότερες θα είναι οι παρεμβάσεις στο γειτονικό</w:t>
      </w:r>
      <w:r>
        <w:rPr>
          <w:rFonts w:cs="Times New Roman"/>
          <w:lang w:val="el-GR"/>
        </w:rPr>
        <w:t xml:space="preserve"> </w:t>
      </w:r>
      <w:r w:rsidRPr="00EE4547">
        <w:rPr>
          <w:rFonts w:cs="Times New Roman"/>
          <w:lang w:val="el-GR"/>
        </w:rPr>
        <w:t>περιβάλλον για τη διάνοιξη δρόμων και την διασύνδεση του αιολικού και τόσο</w:t>
      </w:r>
      <w:r>
        <w:rPr>
          <w:rFonts w:cs="Times New Roman"/>
          <w:lang w:val="el-GR"/>
        </w:rPr>
        <w:t xml:space="preserve"> </w:t>
      </w:r>
      <w:r w:rsidRPr="00EE4547">
        <w:rPr>
          <w:rFonts w:cs="Times New Roman"/>
          <w:lang w:val="el-GR"/>
        </w:rPr>
        <w:t xml:space="preserve">καταστέλλονται οι περιβαλλοντικές επιπτώσεις από αυτό. </w:t>
      </w:r>
      <w:r w:rsidR="0091120F">
        <w:rPr>
          <w:rFonts w:cs="Times New Roman"/>
          <w:lang w:val="el-GR"/>
        </w:rPr>
        <w:t xml:space="preserve">Επίσης μειώνεται και το κόστος εγκατάστασης και συντήρησης της Α/Γ. </w:t>
      </w:r>
    </w:p>
    <w:p w14:paraId="5AAF1D54" w14:textId="0A515897" w:rsidR="002B04C4" w:rsidRDefault="004A65A5" w:rsidP="005B59CB">
      <w:pPr>
        <w:spacing w:before="120" w:after="360" w:line="360" w:lineRule="auto"/>
        <w:rPr>
          <w:rFonts w:cs="Times New Roman"/>
          <w:lang w:val="el-GR"/>
        </w:rPr>
      </w:pPr>
      <w:r>
        <w:rPr>
          <w:rFonts w:cs="Times New Roman"/>
          <w:lang w:val="el-GR"/>
        </w:rPr>
        <w:t>Το κριτήριο είναι ποσοτικό και μετριέται σε μέτρα. Είναι φθίνον και συνεχές και σύμφωνα με τη βιβλιογραφία ορίζουμε ως καλύτερη</w:t>
      </w:r>
      <w:r w:rsidRPr="00633EFC">
        <w:rPr>
          <w:rFonts w:cs="Times New Roman"/>
          <w:lang w:val="el-GR"/>
        </w:rPr>
        <w:t xml:space="preserve"> </w:t>
      </w:r>
      <w:r w:rsidR="005201E1">
        <w:rPr>
          <w:rFonts w:cs="Times New Roman"/>
          <w:lang w:val="el-GR"/>
        </w:rPr>
        <w:t>τιμή τα 120 μέτρα και</w:t>
      </w:r>
      <w:r w:rsidR="005201E1" w:rsidRPr="005201E1">
        <w:rPr>
          <w:rFonts w:cs="Times New Roman"/>
          <w:lang w:val="el-GR"/>
        </w:rPr>
        <w:t xml:space="preserve"> </w:t>
      </w:r>
      <w:r w:rsidR="005201E1">
        <w:rPr>
          <w:rFonts w:cs="Times New Roman"/>
          <w:lang w:val="el-GR"/>
        </w:rPr>
        <w:t>ως</w:t>
      </w:r>
      <w:r w:rsidR="005201E1" w:rsidRPr="005C4607">
        <w:rPr>
          <w:rFonts w:cs="Times New Roman"/>
          <w:lang w:val="el-GR"/>
        </w:rPr>
        <w:t xml:space="preserve"> </w:t>
      </w:r>
      <w:r w:rsidR="005201E1">
        <w:rPr>
          <w:rFonts w:cs="Times New Roman"/>
          <w:lang w:val="el-GR"/>
        </w:rPr>
        <w:t>χειρότερη</w:t>
      </w:r>
      <w:r w:rsidR="005201E1" w:rsidRPr="005C4607">
        <w:rPr>
          <w:rFonts w:cs="Times New Roman"/>
          <w:lang w:val="el-GR"/>
        </w:rPr>
        <w:t xml:space="preserve"> </w:t>
      </w:r>
      <w:r w:rsidR="005201E1" w:rsidRPr="00633EFC">
        <w:rPr>
          <w:rFonts w:cs="Times New Roman"/>
          <w:lang w:val="el-GR"/>
        </w:rPr>
        <w:t>τιμή</w:t>
      </w:r>
      <w:r w:rsidR="005201E1" w:rsidRPr="005C4607">
        <w:rPr>
          <w:rFonts w:cs="Times New Roman"/>
          <w:lang w:val="el-GR"/>
        </w:rPr>
        <w:t xml:space="preserve"> τ</w:t>
      </w:r>
      <w:r w:rsidR="005201E1">
        <w:rPr>
          <w:rFonts w:cs="Times New Roman"/>
          <w:lang w:val="el-GR"/>
        </w:rPr>
        <w:t>α</w:t>
      </w:r>
      <w:r w:rsidR="005201E1" w:rsidRPr="005C4607">
        <w:rPr>
          <w:rFonts w:cs="Times New Roman"/>
          <w:lang w:val="el-GR"/>
        </w:rPr>
        <w:t xml:space="preserve"> </w:t>
      </w:r>
      <w:r w:rsidR="005201E1" w:rsidRPr="005201E1">
        <w:rPr>
          <w:rFonts w:cs="Times New Roman"/>
          <w:lang w:val="el-GR"/>
        </w:rPr>
        <w:t>2000</w:t>
      </w:r>
      <w:r w:rsidR="008363D1">
        <w:rPr>
          <w:rFonts w:cs="Times New Roman"/>
          <w:lang w:val="el-GR"/>
        </w:rPr>
        <w:t xml:space="preserve"> μέτρα.</w:t>
      </w:r>
    </w:p>
    <w:p w14:paraId="1BD2C524" w14:textId="5EE38D43" w:rsidR="005B59CB" w:rsidRPr="0041626C" w:rsidRDefault="005B59CB" w:rsidP="005B59CB">
      <w:pPr>
        <w:spacing w:before="120" w:after="360" w:line="360" w:lineRule="auto"/>
        <w:rPr>
          <w:rFonts w:cs="Times New Roman"/>
          <w:b/>
          <w:lang w:val="el-GR"/>
        </w:rPr>
      </w:pPr>
      <w:r>
        <w:rPr>
          <w:rFonts w:cs="Times New Roman"/>
          <w:b/>
          <w:lang w:val="el-GR"/>
        </w:rPr>
        <w:t xml:space="preserve">Κριτήριο </w:t>
      </w:r>
      <w:r w:rsidR="00D022F1" w:rsidRPr="00D022F1">
        <w:rPr>
          <w:rFonts w:cs="Times New Roman"/>
          <w:b/>
          <w:lang w:val="el-GR"/>
        </w:rPr>
        <w:t>Τ3</w:t>
      </w:r>
      <w:r w:rsidRPr="0041626C">
        <w:rPr>
          <w:rFonts w:cs="Times New Roman"/>
          <w:b/>
          <w:lang w:val="el-GR"/>
        </w:rPr>
        <w:t xml:space="preserve">: </w:t>
      </w:r>
      <w:r w:rsidR="00D022F1">
        <w:rPr>
          <w:rFonts w:cs="Times New Roman"/>
          <w:b/>
          <w:lang w:val="el-GR"/>
        </w:rPr>
        <w:t>Κ</w:t>
      </w:r>
      <w:r w:rsidRPr="0041626C">
        <w:rPr>
          <w:rFonts w:cs="Times New Roman"/>
          <w:b/>
          <w:lang w:val="el-GR"/>
        </w:rPr>
        <w:t>λίση του εδάφους</w:t>
      </w:r>
    </w:p>
    <w:p w14:paraId="7FE1B085" w14:textId="77777777" w:rsidR="005B59CB" w:rsidRPr="00EE4547" w:rsidRDefault="005B59CB" w:rsidP="005B59CB">
      <w:pPr>
        <w:spacing w:before="120" w:after="360" w:line="360" w:lineRule="auto"/>
        <w:rPr>
          <w:rFonts w:cs="Times New Roman"/>
          <w:lang w:val="el-GR"/>
        </w:rPr>
      </w:pPr>
      <w:r w:rsidRPr="00EE4547">
        <w:rPr>
          <w:rFonts w:cs="Times New Roman"/>
          <w:lang w:val="el-GR"/>
        </w:rPr>
        <w:t>Όπως είδαμε και στο Χάρτη 3, η Κρήτη παρουσιάζει ιδιαίτερα πλούσιο φυσικό</w:t>
      </w:r>
      <w:r>
        <w:rPr>
          <w:rFonts w:cs="Times New Roman"/>
          <w:lang w:val="el-GR"/>
        </w:rPr>
        <w:t xml:space="preserve"> </w:t>
      </w:r>
      <w:r w:rsidRPr="00EE4547">
        <w:rPr>
          <w:rFonts w:cs="Times New Roman"/>
          <w:lang w:val="el-GR"/>
        </w:rPr>
        <w:t>ανάγλυφο γεγονός που δυσκολεύει κ</w:t>
      </w:r>
      <w:r>
        <w:rPr>
          <w:rFonts w:cs="Times New Roman"/>
          <w:lang w:val="el-GR"/>
        </w:rPr>
        <w:t>ατά πολύ την χωροθέτηση μεγάλης έκτασης αιολικών πάρκων</w:t>
      </w:r>
      <w:r w:rsidRPr="00EE4547">
        <w:rPr>
          <w:rFonts w:cs="Times New Roman"/>
          <w:lang w:val="el-GR"/>
        </w:rPr>
        <w:t>. Οι</w:t>
      </w:r>
      <w:r>
        <w:rPr>
          <w:rFonts w:cs="Times New Roman"/>
          <w:lang w:val="el-GR"/>
        </w:rPr>
        <w:t xml:space="preserve"> </w:t>
      </w:r>
      <w:r w:rsidRPr="00EE4547">
        <w:rPr>
          <w:rFonts w:cs="Times New Roman"/>
          <w:lang w:val="el-GR"/>
        </w:rPr>
        <w:t>πολύ απότομες κλίσεις και η μη αρμονική διάταξη των πλαγιών και των</w:t>
      </w:r>
      <w:r>
        <w:rPr>
          <w:rFonts w:cs="Times New Roman"/>
          <w:lang w:val="el-GR"/>
        </w:rPr>
        <w:t xml:space="preserve"> </w:t>
      </w:r>
      <w:r w:rsidRPr="00EE4547">
        <w:rPr>
          <w:rFonts w:cs="Times New Roman"/>
          <w:lang w:val="el-GR"/>
        </w:rPr>
        <w:t>βουνοκορφών στην περιοχή χωροθέτησης κάνει αναγκαία την δημιουργία πολλών</w:t>
      </w:r>
      <w:r>
        <w:rPr>
          <w:rFonts w:cs="Times New Roman"/>
          <w:lang w:val="el-GR"/>
        </w:rPr>
        <w:t xml:space="preserve"> </w:t>
      </w:r>
      <w:r w:rsidRPr="00EE4547">
        <w:rPr>
          <w:rFonts w:cs="Times New Roman"/>
          <w:lang w:val="el-GR"/>
        </w:rPr>
        <w:t>χωματουργικών εργασιών και πολλών υποέργων εξομάλυνσης αυτών των κλίσεων.</w:t>
      </w:r>
    </w:p>
    <w:p w14:paraId="103DD23C" w14:textId="6ADAA6FA" w:rsidR="005B59CB" w:rsidRPr="00EE4547" w:rsidRDefault="005B59CB" w:rsidP="005B59CB">
      <w:pPr>
        <w:spacing w:before="120" w:after="360" w:line="360" w:lineRule="auto"/>
        <w:rPr>
          <w:rFonts w:cs="Times New Roman"/>
          <w:lang w:val="el-GR"/>
        </w:rPr>
      </w:pPr>
      <w:r w:rsidRPr="00EE4547">
        <w:rPr>
          <w:rFonts w:cs="Times New Roman"/>
          <w:lang w:val="el-GR"/>
        </w:rPr>
        <w:t>Το γεγονός αυτό επηρεάζει το φυσικό τοπίο σε μεγάλο βαθμό και εντείνει το</w:t>
      </w:r>
      <w:r>
        <w:rPr>
          <w:rFonts w:cs="Times New Roman"/>
          <w:lang w:val="el-GR"/>
        </w:rPr>
        <w:t xml:space="preserve"> </w:t>
      </w:r>
      <w:r w:rsidRPr="00EE4547">
        <w:rPr>
          <w:rFonts w:cs="Times New Roman"/>
          <w:lang w:val="el-GR"/>
        </w:rPr>
        <w:t>πρόβλημα της αισθητικής ένταξης του συνολικού έργου. Η νομοθεσία δεν έχει</w:t>
      </w:r>
      <w:r>
        <w:rPr>
          <w:rFonts w:cs="Times New Roman"/>
          <w:lang w:val="el-GR"/>
        </w:rPr>
        <w:t xml:space="preserve"> </w:t>
      </w:r>
      <w:r w:rsidRPr="00EE4547">
        <w:rPr>
          <w:rFonts w:cs="Times New Roman"/>
          <w:lang w:val="el-GR"/>
        </w:rPr>
        <w:t>θεσπίσει συγκεκριμένο κριτήριο για το ποσοστό κλίσης των προβλεπόμενων εδαφών</w:t>
      </w:r>
      <w:r>
        <w:rPr>
          <w:rFonts w:cs="Times New Roman"/>
          <w:lang w:val="el-GR"/>
        </w:rPr>
        <w:t xml:space="preserve">, </w:t>
      </w:r>
      <w:r w:rsidRPr="00EE4547">
        <w:rPr>
          <w:rFonts w:cs="Times New Roman"/>
          <w:lang w:val="el-GR"/>
        </w:rPr>
        <w:t xml:space="preserve">παρόλα αυτά </w:t>
      </w:r>
      <w:r>
        <w:rPr>
          <w:rFonts w:cs="Times New Roman"/>
          <w:lang w:val="el-GR"/>
        </w:rPr>
        <w:t>σ</w:t>
      </w:r>
      <w:r w:rsidRPr="00EE4547">
        <w:rPr>
          <w:rFonts w:cs="Times New Roman"/>
          <w:lang w:val="el-GR"/>
        </w:rPr>
        <w:t>την παρούσα εργασία, τέθηκε η κλίση 15 % ως κατάλληλη και από</w:t>
      </w:r>
      <w:r>
        <w:rPr>
          <w:rFonts w:cs="Times New Roman"/>
          <w:lang w:val="el-GR"/>
        </w:rPr>
        <w:t xml:space="preserve"> </w:t>
      </w:r>
      <w:r w:rsidRPr="00EE4547">
        <w:rPr>
          <w:rFonts w:cs="Times New Roman"/>
          <w:lang w:val="el-GR"/>
        </w:rPr>
        <w:t>εκεί αναλογικά διαμορφώθηκαν και οι υπόλοιπε</w:t>
      </w:r>
      <w:r>
        <w:rPr>
          <w:rFonts w:cs="Times New Roman"/>
          <w:lang w:val="el-GR"/>
        </w:rPr>
        <w:t>ς κατηγοριοποιήσεις</w:t>
      </w:r>
      <w:r w:rsidRPr="00EE4547">
        <w:rPr>
          <w:rFonts w:cs="Times New Roman"/>
          <w:lang w:val="el-GR"/>
        </w:rPr>
        <w:t>.</w:t>
      </w:r>
    </w:p>
    <w:p w14:paraId="2EB6FB46" w14:textId="77777777" w:rsidR="005B59CB" w:rsidRDefault="005B59CB" w:rsidP="005B59CB">
      <w:pPr>
        <w:spacing w:before="120" w:after="360" w:line="360" w:lineRule="auto"/>
        <w:rPr>
          <w:rFonts w:cs="Times New Roman"/>
          <w:lang w:val="el-GR"/>
        </w:rPr>
      </w:pPr>
      <w:r w:rsidRPr="00EE4547">
        <w:rPr>
          <w:rFonts w:cs="Times New Roman"/>
          <w:lang w:val="el-GR"/>
        </w:rPr>
        <w:t>Οι προτεινόμενες περιοχές σαν σύνολο εκπληρώνουν όλες το κριτήριο της ομαλής</w:t>
      </w:r>
      <w:r>
        <w:rPr>
          <w:rFonts w:cs="Times New Roman"/>
          <w:lang w:val="el-GR"/>
        </w:rPr>
        <w:t xml:space="preserve"> </w:t>
      </w:r>
      <w:r w:rsidRPr="00EE4547">
        <w:rPr>
          <w:rFonts w:cs="Times New Roman"/>
          <w:lang w:val="el-GR"/>
        </w:rPr>
        <w:t>κλίσης των εδαφών, επιβάλλεται όμως σε κάθε εξειδικευμένη μελέτη χωροθέτησης η</w:t>
      </w:r>
      <w:r>
        <w:rPr>
          <w:rFonts w:cs="Times New Roman"/>
          <w:lang w:val="el-GR"/>
        </w:rPr>
        <w:t xml:space="preserve"> </w:t>
      </w:r>
      <w:r w:rsidRPr="00BA2CAF">
        <w:rPr>
          <w:rFonts w:cs="Times New Roman"/>
          <w:lang w:val="el-GR"/>
        </w:rPr>
        <w:t>λεπτομερής μελέτη της συνολικής περιοχής παρέμβασης καθώς μπορεί η ακριβής</w:t>
      </w:r>
      <w:r>
        <w:rPr>
          <w:rFonts w:cs="Times New Roman"/>
          <w:lang w:val="el-GR"/>
        </w:rPr>
        <w:t xml:space="preserve"> </w:t>
      </w:r>
      <w:r w:rsidRPr="00BA2CAF">
        <w:rPr>
          <w:rFonts w:cs="Times New Roman"/>
          <w:lang w:val="el-GR"/>
        </w:rPr>
        <w:t>περιοχή χωροθέτησης να συγκεντρώνει ομαλές κλίσεις αλλά περιμετρικά αυτής οι</w:t>
      </w:r>
      <w:r>
        <w:rPr>
          <w:rFonts w:cs="Times New Roman"/>
          <w:lang w:val="el-GR"/>
        </w:rPr>
        <w:t xml:space="preserve"> </w:t>
      </w:r>
      <w:r w:rsidRPr="00BA2CAF">
        <w:rPr>
          <w:rFonts w:cs="Times New Roman"/>
          <w:lang w:val="el-GR"/>
        </w:rPr>
        <w:t>κλίσεις να είναι τόσο μεγάλες που να απαιτούνται έργα μεγάλης κλίμακας για την</w:t>
      </w:r>
      <w:r>
        <w:rPr>
          <w:rFonts w:cs="Times New Roman"/>
          <w:lang w:val="el-GR"/>
        </w:rPr>
        <w:t xml:space="preserve"> </w:t>
      </w:r>
      <w:r w:rsidRPr="00BA2CAF">
        <w:rPr>
          <w:rFonts w:cs="Times New Roman"/>
          <w:lang w:val="el-GR"/>
        </w:rPr>
        <w:t>προετοιμασία των δικτύων και των δρόμων πρόσβασης σε αυτό.</w:t>
      </w:r>
    </w:p>
    <w:p w14:paraId="2118FDC4" w14:textId="7E0AC8A1" w:rsidR="00B561C6" w:rsidRDefault="00B561C6" w:rsidP="00B561C6">
      <w:pPr>
        <w:spacing w:before="120" w:after="360" w:line="360" w:lineRule="auto"/>
        <w:rPr>
          <w:rFonts w:cs="Times New Roman"/>
          <w:lang w:val="el-GR"/>
        </w:rPr>
      </w:pPr>
      <w:r>
        <w:rPr>
          <w:rFonts w:cs="Times New Roman"/>
          <w:lang w:val="el-GR"/>
        </w:rPr>
        <w:t xml:space="preserve">Το κριτήριο είναι </w:t>
      </w:r>
      <w:r w:rsidR="00826F14">
        <w:rPr>
          <w:rFonts w:cs="Times New Roman"/>
          <w:lang w:val="el-GR"/>
        </w:rPr>
        <w:t>ποσοτικό</w:t>
      </w:r>
      <w:r>
        <w:rPr>
          <w:rFonts w:cs="Times New Roman"/>
          <w:lang w:val="el-GR"/>
        </w:rPr>
        <w:t xml:space="preserve"> και μετριέται σε </w:t>
      </w:r>
      <w:r w:rsidR="00826F14">
        <w:rPr>
          <w:rFonts w:cs="Times New Roman"/>
          <w:lang w:val="el-GR"/>
        </w:rPr>
        <w:t xml:space="preserve">ποσοστιαία </w:t>
      </w:r>
      <w:r>
        <w:rPr>
          <w:rFonts w:cs="Times New Roman"/>
          <w:lang w:val="el-GR"/>
        </w:rPr>
        <w:t xml:space="preserve">κλίμακα από </w:t>
      </w:r>
      <w:r w:rsidR="00826F14">
        <w:rPr>
          <w:rFonts w:cs="Times New Roman"/>
          <w:lang w:val="el-GR"/>
        </w:rPr>
        <w:t>0</w:t>
      </w:r>
      <w:r>
        <w:rPr>
          <w:rFonts w:cs="Times New Roman"/>
          <w:lang w:val="el-GR"/>
        </w:rPr>
        <w:t xml:space="preserve"> έως </w:t>
      </w:r>
      <w:r w:rsidR="00826F14">
        <w:rPr>
          <w:rFonts w:cs="Times New Roman"/>
          <w:lang w:val="el-GR"/>
        </w:rPr>
        <w:t>1</w:t>
      </w:r>
      <w:r>
        <w:rPr>
          <w:rFonts w:cs="Times New Roman"/>
          <w:lang w:val="el-GR"/>
        </w:rPr>
        <w:t>5</w:t>
      </w:r>
      <w:r w:rsidR="004A65A5">
        <w:rPr>
          <w:rFonts w:cs="Times New Roman"/>
          <w:lang w:val="el-GR"/>
        </w:rPr>
        <w:t>. Είναι</w:t>
      </w:r>
      <w:r w:rsidR="00633EFC">
        <w:rPr>
          <w:rFonts w:cs="Times New Roman"/>
          <w:lang w:val="el-GR"/>
        </w:rPr>
        <w:t xml:space="preserve"> </w:t>
      </w:r>
      <w:r w:rsidR="004A65A5">
        <w:rPr>
          <w:rFonts w:cs="Times New Roman"/>
          <w:lang w:val="el-GR"/>
        </w:rPr>
        <w:t>φ</w:t>
      </w:r>
      <w:r w:rsidR="004A65A5" w:rsidRPr="004A65A5">
        <w:rPr>
          <w:rFonts w:cs="Times New Roman"/>
          <w:lang w:val="el-GR"/>
        </w:rPr>
        <w:t xml:space="preserve">θίνον </w:t>
      </w:r>
      <w:r w:rsidR="00633EFC">
        <w:rPr>
          <w:rFonts w:cs="Times New Roman"/>
          <w:lang w:val="el-GR"/>
        </w:rPr>
        <w:t>και</w:t>
      </w:r>
      <w:r w:rsidR="00633EFC" w:rsidRPr="00633EFC">
        <w:rPr>
          <w:rFonts w:cs="Times New Roman"/>
          <w:lang w:val="el-GR"/>
        </w:rPr>
        <w:t xml:space="preserve"> </w:t>
      </w:r>
      <w:r w:rsidR="00633EFC">
        <w:rPr>
          <w:rFonts w:cs="Times New Roman"/>
          <w:lang w:val="el-GR"/>
        </w:rPr>
        <w:t>διακριτό</w:t>
      </w:r>
      <w:r w:rsidR="004A65A5">
        <w:rPr>
          <w:rFonts w:cs="Times New Roman"/>
          <w:lang w:val="el-GR"/>
        </w:rPr>
        <w:t xml:space="preserve"> και</w:t>
      </w:r>
      <w:r w:rsidR="0024535B" w:rsidRPr="0024535B">
        <w:rPr>
          <w:rFonts w:cs="Times New Roman"/>
          <w:lang w:val="el-GR"/>
        </w:rPr>
        <w:t xml:space="preserve"> </w:t>
      </w:r>
      <w:r w:rsidR="004A65A5">
        <w:rPr>
          <w:rFonts w:cs="Times New Roman"/>
          <w:lang w:val="el-GR"/>
        </w:rPr>
        <w:t>ο</w:t>
      </w:r>
      <w:r w:rsidR="00826F14">
        <w:rPr>
          <w:rFonts w:cs="Times New Roman"/>
          <w:lang w:val="el-GR"/>
        </w:rPr>
        <w:t>ρίζουμε ως χειρότερη τιμή το 15</w:t>
      </w:r>
      <w:r w:rsidR="0024535B" w:rsidRPr="0024535B">
        <w:rPr>
          <w:rFonts w:cs="Times New Roman"/>
          <w:lang w:val="el-GR"/>
        </w:rPr>
        <w:t xml:space="preserve"> και</w:t>
      </w:r>
      <w:r w:rsidR="0024535B">
        <w:rPr>
          <w:rFonts w:cs="Times New Roman"/>
          <w:lang w:val="el-GR"/>
        </w:rPr>
        <w:t xml:space="preserve"> ως καλύτερη τιμή το </w:t>
      </w:r>
      <w:r w:rsidR="00826F14">
        <w:rPr>
          <w:rFonts w:cs="Times New Roman"/>
          <w:lang w:val="el-GR"/>
        </w:rPr>
        <w:t>0</w:t>
      </w:r>
      <w:r w:rsidR="0024535B" w:rsidRPr="0024535B">
        <w:rPr>
          <w:rFonts w:cs="Times New Roman"/>
          <w:lang w:val="el-GR"/>
        </w:rPr>
        <w:t>.</w:t>
      </w:r>
    </w:p>
    <w:p w14:paraId="4C062D26" w14:textId="77777777" w:rsidR="00545735" w:rsidRDefault="00545735" w:rsidP="00B561C6">
      <w:pPr>
        <w:spacing w:before="120" w:after="360" w:line="360" w:lineRule="auto"/>
        <w:rPr>
          <w:rFonts w:cs="Times New Roman"/>
          <w:lang w:val="el-GR"/>
        </w:rPr>
      </w:pPr>
    </w:p>
    <w:p w14:paraId="75E3EB37" w14:textId="25018B2F" w:rsidR="005B59CB" w:rsidRPr="00D14343" w:rsidRDefault="005B59CB" w:rsidP="005B59CB">
      <w:pPr>
        <w:spacing w:before="120" w:after="360" w:line="360" w:lineRule="auto"/>
        <w:rPr>
          <w:rFonts w:cs="Times New Roman"/>
          <w:b/>
          <w:lang w:val="el-GR"/>
        </w:rPr>
      </w:pPr>
      <w:r>
        <w:rPr>
          <w:rFonts w:cs="Times New Roman"/>
          <w:b/>
          <w:lang w:val="el-GR"/>
        </w:rPr>
        <w:lastRenderedPageBreak/>
        <w:t xml:space="preserve">Κριτήριο </w:t>
      </w:r>
      <w:r w:rsidR="00D022F1" w:rsidRPr="00D022F1">
        <w:rPr>
          <w:rFonts w:cs="Times New Roman"/>
          <w:b/>
          <w:lang w:val="el-GR"/>
        </w:rPr>
        <w:t>Τ4</w:t>
      </w:r>
      <w:r w:rsidRPr="00D14343">
        <w:rPr>
          <w:rFonts w:cs="Times New Roman"/>
          <w:b/>
          <w:lang w:val="el-GR"/>
        </w:rPr>
        <w:t xml:space="preserve">: </w:t>
      </w:r>
      <w:r w:rsidR="00B561C6">
        <w:rPr>
          <w:rFonts w:cs="Times New Roman"/>
          <w:b/>
          <w:lang w:val="el-GR"/>
        </w:rPr>
        <w:t>Αιολικό Δυναμικό</w:t>
      </w:r>
    </w:p>
    <w:p w14:paraId="43C38FFF" w14:textId="77777777" w:rsidR="005B59CB" w:rsidRPr="00BA2CAF" w:rsidRDefault="005B59CB" w:rsidP="005B59CB">
      <w:pPr>
        <w:spacing w:before="120" w:after="360" w:line="360" w:lineRule="auto"/>
        <w:rPr>
          <w:rFonts w:cs="Times New Roman"/>
          <w:lang w:val="el-GR"/>
        </w:rPr>
      </w:pPr>
      <w:r w:rsidRPr="00BA2CAF">
        <w:rPr>
          <w:rFonts w:cs="Times New Roman"/>
          <w:lang w:val="el-GR"/>
        </w:rPr>
        <w:t>Είναι φανερό ότι το κόστος προμήθειας και εγκατάστασης μίας ανεμογεννήτριας δεν</w:t>
      </w:r>
      <w:r>
        <w:rPr>
          <w:rFonts w:cs="Times New Roman"/>
          <w:lang w:val="el-GR"/>
        </w:rPr>
        <w:t xml:space="preserve"> </w:t>
      </w:r>
      <w:r w:rsidRPr="00BA2CAF">
        <w:rPr>
          <w:rFonts w:cs="Times New Roman"/>
          <w:lang w:val="el-GR"/>
        </w:rPr>
        <w:t>είναι αμελητέο. Έτσι η επιλογή της τοποθεσίας για την εγκατάστασή της έχει μεγάλη</w:t>
      </w:r>
      <w:r>
        <w:rPr>
          <w:rFonts w:cs="Times New Roman"/>
          <w:lang w:val="el-GR"/>
        </w:rPr>
        <w:t xml:space="preserve"> </w:t>
      </w:r>
      <w:r w:rsidRPr="00BA2CAF">
        <w:rPr>
          <w:rFonts w:cs="Times New Roman"/>
          <w:lang w:val="el-GR"/>
        </w:rPr>
        <w:t>σημασία για να επιτευχθεί η οικονομικότερη και πλέον αποδοτική λύση.</w:t>
      </w:r>
    </w:p>
    <w:p w14:paraId="4077FC95" w14:textId="77777777" w:rsidR="005B59CB" w:rsidRPr="00BA2CAF" w:rsidRDefault="005B59CB" w:rsidP="005B59CB">
      <w:pPr>
        <w:spacing w:before="120" w:after="360" w:line="360" w:lineRule="auto"/>
        <w:rPr>
          <w:rFonts w:cs="Times New Roman"/>
          <w:lang w:val="el-GR"/>
        </w:rPr>
      </w:pPr>
      <w:r w:rsidRPr="00BA2CAF">
        <w:rPr>
          <w:rFonts w:cs="Times New Roman"/>
          <w:lang w:val="el-GR"/>
        </w:rPr>
        <w:t>Η μελέτη των ανεμολογικών δεδομένων κάποιας περιοχής είναι απαραίτητη τόσο για</w:t>
      </w:r>
      <w:r>
        <w:rPr>
          <w:rFonts w:cs="Times New Roman"/>
          <w:lang w:val="el-GR"/>
        </w:rPr>
        <w:t xml:space="preserve"> </w:t>
      </w:r>
      <w:r w:rsidRPr="00BA2CAF">
        <w:rPr>
          <w:rFonts w:cs="Times New Roman"/>
          <w:lang w:val="el-GR"/>
        </w:rPr>
        <w:t>την εκτίμηση της καταλληλότητας της δεδομένης θέσης, όσο και για τον καθορισμό</w:t>
      </w:r>
      <w:r>
        <w:rPr>
          <w:rFonts w:cs="Times New Roman"/>
          <w:lang w:val="el-GR"/>
        </w:rPr>
        <w:t xml:space="preserve"> </w:t>
      </w:r>
      <w:r w:rsidRPr="00BA2CAF">
        <w:rPr>
          <w:rFonts w:cs="Times New Roman"/>
          <w:lang w:val="el-GR"/>
        </w:rPr>
        <w:t>του πλέον κατάλληλου τύπου ανεμογεννήτριας.</w:t>
      </w:r>
    </w:p>
    <w:p w14:paraId="5621BCE4" w14:textId="70358F78" w:rsidR="005B59CB" w:rsidRDefault="005B59CB" w:rsidP="005B59CB">
      <w:pPr>
        <w:spacing w:before="120" w:after="360" w:line="360" w:lineRule="auto"/>
        <w:rPr>
          <w:rFonts w:cs="Times New Roman"/>
          <w:lang w:val="el-GR"/>
        </w:rPr>
      </w:pPr>
      <w:r w:rsidRPr="00BA2CAF">
        <w:rPr>
          <w:rFonts w:cs="Times New Roman"/>
          <w:lang w:val="el-GR"/>
        </w:rPr>
        <w:t>Γενικά, μετά από βιβλιογραφική διερεύνηση (Tegou κα, 2000 ; Bennui κα, 2007)</w:t>
      </w:r>
      <w:r>
        <w:rPr>
          <w:rFonts w:cs="Times New Roman"/>
          <w:lang w:val="el-GR"/>
        </w:rPr>
        <w:t xml:space="preserve"> </w:t>
      </w:r>
      <w:r w:rsidRPr="00BA2CAF">
        <w:rPr>
          <w:rFonts w:cs="Times New Roman"/>
          <w:lang w:val="el-GR"/>
        </w:rPr>
        <w:t>προκύπτει ότι μια περιοχή εγκατάστασης θεωρείται ότι έχει καλό αιολικό δυναμικό</w:t>
      </w:r>
      <w:r>
        <w:rPr>
          <w:rFonts w:cs="Times New Roman"/>
          <w:lang w:val="el-GR"/>
        </w:rPr>
        <w:t xml:space="preserve"> </w:t>
      </w:r>
      <w:r w:rsidRPr="00BA2CAF">
        <w:rPr>
          <w:rFonts w:cs="Times New Roman"/>
          <w:lang w:val="el-GR"/>
        </w:rPr>
        <w:t>όταν η μέση ταχύτητα ανέμου σε ύψος 50m είναι πάνω από 8</w:t>
      </w:r>
      <w:r w:rsidR="004A65A5">
        <w:rPr>
          <w:rFonts w:cs="Times New Roman"/>
          <w:lang w:val="el-GR"/>
        </w:rPr>
        <w:t xml:space="preserve"> </w:t>
      </w:r>
      <w:r w:rsidRPr="00BA2CAF">
        <w:rPr>
          <w:rFonts w:cs="Times New Roman"/>
          <w:lang w:val="el-GR"/>
        </w:rPr>
        <w:t xml:space="preserve">m/s. </w:t>
      </w:r>
      <w:r>
        <w:rPr>
          <w:rFonts w:cs="Times New Roman"/>
          <w:lang w:val="el-GR"/>
        </w:rPr>
        <w:t>Αυτό το κριτήριο έχει τη μεγαλύτερη βαρύτητα, καθώς είναι το σημαντικότερο για την παραγωγή ενέργειας του έργου.</w:t>
      </w:r>
    </w:p>
    <w:p w14:paraId="056B287C" w14:textId="069BC857" w:rsidR="008363D1" w:rsidRDefault="00633EFC" w:rsidP="00B561C6">
      <w:pPr>
        <w:spacing w:before="120" w:after="360" w:line="360" w:lineRule="auto"/>
        <w:rPr>
          <w:rFonts w:cs="Times New Roman"/>
          <w:lang w:val="el-GR"/>
        </w:rPr>
      </w:pPr>
      <w:r w:rsidRPr="00633EFC">
        <w:rPr>
          <w:rFonts w:cs="Times New Roman"/>
          <w:lang w:val="el-GR"/>
        </w:rPr>
        <w:t>Το κριτήριο είναι ποσοτικό και μετριέται σε μέτρα</w:t>
      </w:r>
      <w:r>
        <w:rPr>
          <w:rFonts w:cs="Times New Roman"/>
          <w:lang w:val="el-GR"/>
        </w:rPr>
        <w:t xml:space="preserve"> ανά δευτερόλεπτα</w:t>
      </w:r>
      <w:r w:rsidR="004A65A5">
        <w:rPr>
          <w:rFonts w:cs="Times New Roman"/>
          <w:lang w:val="el-GR"/>
        </w:rPr>
        <w:t>. Είναι</w:t>
      </w:r>
      <w:r w:rsidRPr="00633EFC">
        <w:rPr>
          <w:rFonts w:cs="Times New Roman"/>
          <w:lang w:val="el-GR"/>
        </w:rPr>
        <w:t xml:space="preserve"> ανοδικό</w:t>
      </w:r>
      <w:r w:rsidR="004A65A5">
        <w:rPr>
          <w:rFonts w:cs="Times New Roman"/>
          <w:lang w:val="el-GR"/>
        </w:rPr>
        <w:t xml:space="preserve"> και</w:t>
      </w:r>
      <w:r w:rsidRPr="00633EFC">
        <w:rPr>
          <w:rFonts w:cs="Times New Roman"/>
          <w:lang w:val="el-GR"/>
        </w:rPr>
        <w:t xml:space="preserve"> συνεχές</w:t>
      </w:r>
      <w:r w:rsidR="004A65A5">
        <w:rPr>
          <w:rFonts w:cs="Times New Roman"/>
          <w:lang w:val="el-GR"/>
        </w:rPr>
        <w:t xml:space="preserve"> και</w:t>
      </w:r>
      <w:r w:rsidRPr="00633EFC">
        <w:rPr>
          <w:rFonts w:cs="Times New Roman"/>
          <w:lang w:val="el-GR"/>
        </w:rPr>
        <w:t xml:space="preserve"> </w:t>
      </w:r>
      <w:r w:rsidR="004A65A5">
        <w:rPr>
          <w:rFonts w:cs="Times New Roman"/>
          <w:lang w:val="el-GR"/>
        </w:rPr>
        <w:t>σ</w:t>
      </w:r>
      <w:r w:rsidRPr="00633EFC">
        <w:rPr>
          <w:rFonts w:cs="Times New Roman"/>
          <w:lang w:val="el-GR"/>
        </w:rPr>
        <w:t>ύμφωνα με τη βιβλιογραφ</w:t>
      </w:r>
      <w:r w:rsidR="004A65A5">
        <w:rPr>
          <w:rFonts w:cs="Times New Roman"/>
          <w:lang w:val="el-GR"/>
        </w:rPr>
        <w:t>ία ορίζουμε ως χειρότερη τιμή τα</w:t>
      </w:r>
      <w:r w:rsidRPr="00633EFC">
        <w:rPr>
          <w:rFonts w:cs="Times New Roman"/>
          <w:lang w:val="el-GR"/>
        </w:rPr>
        <w:t xml:space="preserve"> </w:t>
      </w:r>
      <w:r>
        <w:rPr>
          <w:rFonts w:cs="Times New Roman"/>
          <w:lang w:val="el-GR"/>
        </w:rPr>
        <w:t>8</w:t>
      </w:r>
      <w:r w:rsidR="004A65A5">
        <w:rPr>
          <w:rFonts w:cs="Times New Roman"/>
          <w:lang w:val="el-GR"/>
        </w:rPr>
        <w:t xml:space="preserve"> </w:t>
      </w:r>
      <w:r w:rsidR="004A65A5">
        <w:rPr>
          <w:rFonts w:cs="Times New Roman"/>
        </w:rPr>
        <w:t>m</w:t>
      </w:r>
      <w:r w:rsidR="004A65A5" w:rsidRPr="004A65A5">
        <w:rPr>
          <w:rFonts w:cs="Times New Roman"/>
          <w:lang w:val="el-GR"/>
        </w:rPr>
        <w:t>/</w:t>
      </w:r>
      <w:r w:rsidR="004A65A5">
        <w:rPr>
          <w:rFonts w:cs="Times New Roman"/>
        </w:rPr>
        <w:t>s</w:t>
      </w:r>
      <w:r w:rsidRPr="00633EFC">
        <w:rPr>
          <w:rFonts w:cs="Times New Roman"/>
          <w:lang w:val="el-GR"/>
        </w:rPr>
        <w:t xml:space="preserve"> και </w:t>
      </w:r>
      <w:r w:rsidR="005201E1">
        <w:rPr>
          <w:rFonts w:cs="Times New Roman"/>
          <w:lang w:val="el-GR"/>
        </w:rPr>
        <w:t>ως</w:t>
      </w:r>
      <w:r w:rsidR="005201E1" w:rsidRPr="005C4607">
        <w:rPr>
          <w:rFonts w:cs="Times New Roman"/>
          <w:lang w:val="el-GR"/>
        </w:rPr>
        <w:t xml:space="preserve"> καλύτερη </w:t>
      </w:r>
      <w:r w:rsidR="005201E1" w:rsidRPr="00633EFC">
        <w:rPr>
          <w:rFonts w:cs="Times New Roman"/>
          <w:lang w:val="el-GR"/>
        </w:rPr>
        <w:t>τιμή</w:t>
      </w:r>
      <w:r w:rsidR="005201E1" w:rsidRPr="005C4607">
        <w:rPr>
          <w:rFonts w:cs="Times New Roman"/>
          <w:lang w:val="el-GR"/>
        </w:rPr>
        <w:t xml:space="preserve"> τ</w:t>
      </w:r>
      <w:r w:rsidR="005201E1">
        <w:rPr>
          <w:rFonts w:cs="Times New Roman"/>
          <w:lang w:val="el-GR"/>
        </w:rPr>
        <w:t>α</w:t>
      </w:r>
      <w:r w:rsidR="005201E1" w:rsidRPr="005C4607">
        <w:rPr>
          <w:rFonts w:cs="Times New Roman"/>
          <w:lang w:val="el-GR"/>
        </w:rPr>
        <w:t xml:space="preserve"> </w:t>
      </w:r>
      <w:r w:rsidR="00CA6275" w:rsidRPr="00CA6275">
        <w:rPr>
          <w:rFonts w:cs="Times New Roman"/>
          <w:lang w:val="el-GR"/>
        </w:rPr>
        <w:t>13</w:t>
      </w:r>
      <w:r w:rsidR="005201E1">
        <w:rPr>
          <w:rFonts w:cs="Times New Roman"/>
          <w:lang w:val="el-GR"/>
        </w:rPr>
        <w:t xml:space="preserve"> </w:t>
      </w:r>
      <w:r w:rsidR="005201E1">
        <w:rPr>
          <w:rFonts w:cs="Times New Roman"/>
        </w:rPr>
        <w:t>m</w:t>
      </w:r>
      <w:r w:rsidR="005201E1" w:rsidRPr="004A65A5">
        <w:rPr>
          <w:rFonts w:cs="Times New Roman"/>
          <w:lang w:val="el-GR"/>
        </w:rPr>
        <w:t>/</w:t>
      </w:r>
      <w:r w:rsidR="005201E1">
        <w:rPr>
          <w:rFonts w:cs="Times New Roman"/>
        </w:rPr>
        <w:t>s</w:t>
      </w:r>
      <w:r w:rsidRPr="00633EFC">
        <w:rPr>
          <w:rFonts w:cs="Times New Roman"/>
          <w:lang w:val="el-GR"/>
        </w:rPr>
        <w:t>.</w:t>
      </w:r>
    </w:p>
    <w:p w14:paraId="7763622F" w14:textId="2C77FAC0" w:rsidR="00A96B79" w:rsidRDefault="00A96B79" w:rsidP="00B561C6">
      <w:pPr>
        <w:spacing w:before="120" w:after="360" w:line="360" w:lineRule="auto"/>
        <w:rPr>
          <w:rFonts w:cs="Times New Roman"/>
          <w:b/>
          <w:lang w:val="el-GR"/>
        </w:rPr>
      </w:pPr>
      <w:r>
        <w:rPr>
          <w:rFonts w:cs="Times New Roman"/>
          <w:b/>
          <w:lang w:val="el-GR"/>
        </w:rPr>
        <w:t xml:space="preserve">Κριτήριο </w:t>
      </w:r>
      <w:r w:rsidR="004A19F4">
        <w:rPr>
          <w:rFonts w:cs="Times New Roman"/>
          <w:b/>
          <w:lang w:val="el-GR"/>
        </w:rPr>
        <w:t>Ε8</w:t>
      </w:r>
      <w:r w:rsidRPr="00A96B79">
        <w:rPr>
          <w:rFonts w:cs="Times New Roman"/>
          <w:b/>
          <w:lang w:val="el-GR"/>
        </w:rPr>
        <w:t>: Απόσταση από κατοικημένες περιοχές</w:t>
      </w:r>
    </w:p>
    <w:p w14:paraId="333C01D5" w14:textId="1EE86A76" w:rsidR="00826F14" w:rsidRDefault="00826F14" w:rsidP="00826F14">
      <w:pPr>
        <w:spacing w:before="120" w:after="360" w:line="360" w:lineRule="auto"/>
        <w:rPr>
          <w:rFonts w:cs="Times New Roman"/>
          <w:lang w:val="el-GR"/>
        </w:rPr>
      </w:pPr>
      <w:r w:rsidRPr="00826F14">
        <w:rPr>
          <w:rFonts w:cs="Times New Roman"/>
          <w:lang w:val="el-GR"/>
        </w:rPr>
        <w:t xml:space="preserve">Ο προσδιορισμός των ελάχιστων αποστάσεων από οικιστικές δραστηριότητες έγινε από το ΦΕΚ 2464/ 3/12/2008, παράρτημα ΙΙ, πίνακας Δ. </w:t>
      </w:r>
    </w:p>
    <w:p w14:paraId="5B174F0E" w14:textId="15EDDDFB" w:rsidR="00826F14" w:rsidRDefault="00826F14" w:rsidP="00826F14">
      <w:pPr>
        <w:spacing w:before="120" w:after="360" w:line="360" w:lineRule="auto"/>
        <w:rPr>
          <w:rFonts w:cs="Times New Roman"/>
          <w:lang w:val="el-GR"/>
        </w:rPr>
      </w:pPr>
      <w:r w:rsidRPr="005C4607">
        <w:rPr>
          <w:rFonts w:cs="Times New Roman"/>
          <w:lang w:val="el-GR"/>
        </w:rPr>
        <w:t>Το κριτήριο είναι ποσοτικό και μετρι</w:t>
      </w:r>
      <w:r w:rsidR="005D3342">
        <w:rPr>
          <w:rFonts w:cs="Times New Roman"/>
          <w:lang w:val="el-GR"/>
        </w:rPr>
        <w:t xml:space="preserve">έται σε μέτρα. Είναι </w:t>
      </w:r>
      <w:r>
        <w:rPr>
          <w:rFonts w:cs="Times New Roman"/>
          <w:lang w:val="el-GR"/>
        </w:rPr>
        <w:t>ανοδικό</w:t>
      </w:r>
      <w:r w:rsidR="005D3342">
        <w:rPr>
          <w:rFonts w:cs="Times New Roman"/>
          <w:lang w:val="el-GR"/>
        </w:rPr>
        <w:t xml:space="preserve"> και</w:t>
      </w:r>
      <w:r w:rsidR="004A65A5">
        <w:rPr>
          <w:rFonts w:cs="Times New Roman"/>
          <w:lang w:val="el-GR"/>
        </w:rPr>
        <w:t xml:space="preserve"> συνεχές και σ</w:t>
      </w:r>
      <w:r w:rsidRPr="00633EFC">
        <w:rPr>
          <w:rFonts w:cs="Times New Roman"/>
          <w:lang w:val="el-GR"/>
        </w:rPr>
        <w:t>ύμφωνα με τη βιβλιογραφία ορίζουμε ως χειρότερη τιμή</w:t>
      </w:r>
      <w:r w:rsidRPr="005C4607">
        <w:rPr>
          <w:rFonts w:cs="Times New Roman"/>
          <w:lang w:val="el-GR"/>
        </w:rPr>
        <w:t xml:space="preserve"> τ</w:t>
      </w:r>
      <w:r w:rsidR="005D3342">
        <w:rPr>
          <w:rFonts w:cs="Times New Roman"/>
          <w:lang w:val="el-GR"/>
        </w:rPr>
        <w:t>α</w:t>
      </w:r>
      <w:r w:rsidRPr="005C4607">
        <w:rPr>
          <w:rFonts w:cs="Times New Roman"/>
          <w:lang w:val="el-GR"/>
        </w:rPr>
        <w:t xml:space="preserve"> </w:t>
      </w:r>
      <w:r>
        <w:rPr>
          <w:rFonts w:cs="Times New Roman"/>
          <w:lang w:val="el-GR"/>
        </w:rPr>
        <w:t>1500</w:t>
      </w:r>
      <w:r w:rsidR="005D3342">
        <w:rPr>
          <w:rFonts w:cs="Times New Roman"/>
          <w:lang w:val="el-GR"/>
        </w:rPr>
        <w:t xml:space="preserve"> μέτρα</w:t>
      </w:r>
      <w:r w:rsidRPr="005C4607">
        <w:rPr>
          <w:rFonts w:cs="Times New Roman"/>
          <w:lang w:val="el-GR"/>
        </w:rPr>
        <w:t xml:space="preserve"> και </w:t>
      </w:r>
      <w:r w:rsidR="005201E1">
        <w:rPr>
          <w:rFonts w:cs="Times New Roman"/>
          <w:lang w:val="el-GR"/>
        </w:rPr>
        <w:t>ως</w:t>
      </w:r>
      <w:r w:rsidRPr="005C4607">
        <w:rPr>
          <w:rFonts w:cs="Times New Roman"/>
          <w:lang w:val="el-GR"/>
        </w:rPr>
        <w:t xml:space="preserve"> καλύτερη </w:t>
      </w:r>
      <w:r w:rsidR="005201E1" w:rsidRPr="00633EFC">
        <w:rPr>
          <w:rFonts w:cs="Times New Roman"/>
          <w:lang w:val="el-GR"/>
        </w:rPr>
        <w:t>τιμή</w:t>
      </w:r>
      <w:r w:rsidR="005201E1" w:rsidRPr="005C4607">
        <w:rPr>
          <w:rFonts w:cs="Times New Roman"/>
          <w:lang w:val="el-GR"/>
        </w:rPr>
        <w:t xml:space="preserve"> τ</w:t>
      </w:r>
      <w:r w:rsidR="005201E1">
        <w:rPr>
          <w:rFonts w:cs="Times New Roman"/>
          <w:lang w:val="el-GR"/>
        </w:rPr>
        <w:t>α</w:t>
      </w:r>
      <w:r w:rsidR="005201E1" w:rsidRPr="005C4607">
        <w:rPr>
          <w:rFonts w:cs="Times New Roman"/>
          <w:lang w:val="el-GR"/>
        </w:rPr>
        <w:t xml:space="preserve"> </w:t>
      </w:r>
      <w:r w:rsidR="0045738E" w:rsidRPr="0045738E">
        <w:rPr>
          <w:rFonts w:cs="Times New Roman"/>
          <w:lang w:val="el-GR"/>
        </w:rPr>
        <w:t>8</w:t>
      </w:r>
      <w:r w:rsidR="005201E1">
        <w:rPr>
          <w:rFonts w:cs="Times New Roman"/>
          <w:lang w:val="el-GR"/>
        </w:rPr>
        <w:t>000 μέτρα</w:t>
      </w:r>
      <w:r w:rsidRPr="005C4607">
        <w:rPr>
          <w:rFonts w:cs="Times New Roman"/>
          <w:lang w:val="el-GR"/>
        </w:rPr>
        <w:t>.</w:t>
      </w:r>
    </w:p>
    <w:p w14:paraId="037217CC" w14:textId="2A1BD9A4" w:rsidR="00B561C6" w:rsidRPr="00F01BC7" w:rsidRDefault="00B561C6" w:rsidP="00B561C6">
      <w:pPr>
        <w:spacing w:before="120" w:after="360" w:line="360" w:lineRule="auto"/>
        <w:rPr>
          <w:rFonts w:cs="Times New Roman"/>
          <w:b/>
          <w:lang w:val="el-GR"/>
        </w:rPr>
      </w:pPr>
      <w:r>
        <w:rPr>
          <w:rFonts w:cs="Times New Roman"/>
          <w:b/>
          <w:lang w:val="el-GR"/>
        </w:rPr>
        <w:t xml:space="preserve">Κριτήριο </w:t>
      </w:r>
      <w:r w:rsidR="00D022F1" w:rsidRPr="00D022F1">
        <w:rPr>
          <w:rFonts w:cs="Times New Roman"/>
          <w:b/>
          <w:lang w:val="el-GR"/>
        </w:rPr>
        <w:t>S</w:t>
      </w:r>
      <w:r w:rsidR="00BF7B69">
        <w:rPr>
          <w:rFonts w:cs="Times New Roman"/>
          <w:b/>
          <w:lang w:val="el-GR"/>
        </w:rPr>
        <w:t>3</w:t>
      </w:r>
      <w:r>
        <w:rPr>
          <w:rFonts w:cs="Times New Roman"/>
          <w:b/>
          <w:lang w:val="el-GR"/>
        </w:rPr>
        <w:t xml:space="preserve">: </w:t>
      </w:r>
      <w:r w:rsidRPr="00F01BC7">
        <w:rPr>
          <w:rFonts w:cs="Times New Roman"/>
          <w:b/>
          <w:lang w:val="el-GR"/>
        </w:rPr>
        <w:t>Κοινωνική αποδοχή</w:t>
      </w:r>
    </w:p>
    <w:p w14:paraId="1F267BB6" w14:textId="003AB885" w:rsidR="006E6D35" w:rsidRDefault="00B561C6" w:rsidP="00B561C6">
      <w:pPr>
        <w:spacing w:before="120" w:after="360" w:line="360" w:lineRule="auto"/>
        <w:rPr>
          <w:rFonts w:cs="Times New Roman"/>
          <w:lang w:val="el-GR"/>
        </w:rPr>
      </w:pPr>
      <w:r w:rsidRPr="00F01BC7">
        <w:rPr>
          <w:rFonts w:cs="Times New Roman"/>
          <w:lang w:val="el-GR"/>
        </w:rPr>
        <w:t xml:space="preserve">Το κριτήριο </w:t>
      </w:r>
      <w:r>
        <w:rPr>
          <w:rFonts w:cs="Times New Roman"/>
          <w:lang w:val="el-GR"/>
        </w:rPr>
        <w:t>αναφέρεται σ</w:t>
      </w:r>
      <w:r w:rsidRPr="00F01BC7">
        <w:rPr>
          <w:rFonts w:cs="Times New Roman"/>
          <w:lang w:val="el-GR"/>
        </w:rPr>
        <w:t>τη</w:t>
      </w:r>
      <w:r>
        <w:rPr>
          <w:rFonts w:cs="Times New Roman"/>
          <w:lang w:val="el-GR"/>
        </w:rPr>
        <w:t>ν</w:t>
      </w:r>
      <w:r w:rsidRPr="00F01BC7">
        <w:rPr>
          <w:rFonts w:cs="Times New Roman"/>
          <w:lang w:val="el-GR"/>
        </w:rPr>
        <w:t xml:space="preserve"> συναίνεση μεταξύ των κοινωνικών εταίρων, αποφεύγοντας τις αντιδράσεις από κοινωνικές ομάδες ειδικού ενδιαφέροντος για</w:t>
      </w:r>
      <w:r>
        <w:rPr>
          <w:rFonts w:cs="Times New Roman"/>
          <w:lang w:val="el-GR"/>
        </w:rPr>
        <w:t xml:space="preserve"> τις</w:t>
      </w:r>
      <w:r w:rsidRPr="00F01BC7">
        <w:rPr>
          <w:rFonts w:cs="Times New Roman"/>
          <w:lang w:val="el-GR"/>
        </w:rPr>
        <w:t xml:space="preserve"> ενεργειακές πολιτικές.</w:t>
      </w:r>
      <w:r>
        <w:rPr>
          <w:rFonts w:cs="Times New Roman"/>
          <w:lang w:val="el-GR"/>
        </w:rPr>
        <w:t xml:space="preserve"> </w:t>
      </w:r>
      <w:r w:rsidR="006E6D35">
        <w:rPr>
          <w:rFonts w:cs="Times New Roman"/>
          <w:lang w:val="el-GR"/>
        </w:rPr>
        <w:t xml:space="preserve">Ύστερα από τη μελέτη για την αξιολόγηση κατάλληλων περιοχών στο νησί της Κρήτης η οποία έλαβε υπόψιν την </w:t>
      </w:r>
      <w:r w:rsidR="00C14063">
        <w:rPr>
          <w:rFonts w:cs="Times New Roman"/>
          <w:lang w:val="el-GR"/>
        </w:rPr>
        <w:t>εφαρμογή</w:t>
      </w:r>
      <w:r w:rsidR="006E6D35">
        <w:rPr>
          <w:rFonts w:cs="Times New Roman"/>
          <w:lang w:val="el-GR"/>
        </w:rPr>
        <w:t xml:space="preserve"> της Εθνικής και Ευρωπαϊκή περιβαλλοντολογικής πολιτικής καθώς και την οποία πιθανή, επιβλαβή επίδραση στη τοπική οικονομία, τοπικά οικοσυστήματα κτλ., το κριτήριο αυτό είναι δύσκολο να εκτιμηθεί επακριβώς. </w:t>
      </w:r>
    </w:p>
    <w:p w14:paraId="7BBFEDA8" w14:textId="38B71E71" w:rsidR="00B561C6" w:rsidRDefault="00B561C6" w:rsidP="00B561C6">
      <w:pPr>
        <w:spacing w:before="120" w:after="360" w:line="360" w:lineRule="auto"/>
        <w:rPr>
          <w:rFonts w:cs="Times New Roman"/>
          <w:lang w:val="el-GR"/>
        </w:rPr>
      </w:pPr>
      <w:r>
        <w:rPr>
          <w:rFonts w:cs="Times New Roman"/>
          <w:lang w:val="el-GR"/>
        </w:rPr>
        <w:lastRenderedPageBreak/>
        <w:t>Το κριτήριο είναι ποιοτικό και μετριέται σε κλίμακα από 1 έως 5</w:t>
      </w:r>
      <w:r w:rsidR="00773860">
        <w:rPr>
          <w:rFonts w:cs="Times New Roman"/>
          <w:lang w:val="el-GR"/>
        </w:rPr>
        <w:t>, η οποία περιγράφεται στον πίνακα 26</w:t>
      </w:r>
      <w:r>
        <w:rPr>
          <w:rFonts w:cs="Times New Roman"/>
          <w:lang w:val="el-GR"/>
        </w:rPr>
        <w:t>.</w:t>
      </w:r>
      <w:r w:rsidR="0024535B" w:rsidRPr="0024535B">
        <w:rPr>
          <w:lang w:val="el-GR"/>
        </w:rPr>
        <w:t xml:space="preserve"> </w:t>
      </w:r>
      <w:r w:rsidR="0024535B">
        <w:rPr>
          <w:lang w:val="el-GR"/>
        </w:rPr>
        <w:t xml:space="preserve">Είναι </w:t>
      </w:r>
      <w:r w:rsidR="00720ADC">
        <w:rPr>
          <w:rFonts w:cs="Times New Roman"/>
          <w:lang w:val="el-GR"/>
        </w:rPr>
        <w:t xml:space="preserve">ανοδικό, </w:t>
      </w:r>
      <w:r w:rsidR="0024535B">
        <w:rPr>
          <w:rFonts w:cs="Times New Roman"/>
          <w:lang w:val="el-GR"/>
        </w:rPr>
        <w:t>διακριτό</w:t>
      </w:r>
      <w:r w:rsidR="00720ADC">
        <w:rPr>
          <w:rFonts w:cs="Times New Roman"/>
          <w:lang w:val="el-GR"/>
        </w:rPr>
        <w:t xml:space="preserve"> και</w:t>
      </w:r>
      <w:r w:rsidR="0024535B" w:rsidRPr="0024535B">
        <w:rPr>
          <w:rFonts w:cs="Times New Roman"/>
          <w:lang w:val="el-GR"/>
        </w:rPr>
        <w:t xml:space="preserve"> </w:t>
      </w:r>
      <w:r w:rsidR="00720ADC">
        <w:rPr>
          <w:rFonts w:cs="Times New Roman"/>
          <w:lang w:val="el-GR"/>
        </w:rPr>
        <w:t>ο</w:t>
      </w:r>
      <w:r w:rsidR="0024535B" w:rsidRPr="0024535B">
        <w:rPr>
          <w:rFonts w:cs="Times New Roman"/>
          <w:lang w:val="el-GR"/>
        </w:rPr>
        <w:t>ρίζουμε ως χειρότερη τιμή το 1 και</w:t>
      </w:r>
      <w:r w:rsidR="0024535B">
        <w:rPr>
          <w:rFonts w:cs="Times New Roman"/>
          <w:lang w:val="el-GR"/>
        </w:rPr>
        <w:t xml:space="preserve"> ως καλύτερη τιμή το 5</w:t>
      </w:r>
      <w:r w:rsidR="0024535B" w:rsidRPr="0024535B">
        <w:rPr>
          <w:rFonts w:cs="Times New Roman"/>
          <w:lang w:val="el-GR"/>
        </w:rPr>
        <w:t>.</w:t>
      </w:r>
    </w:p>
    <w:p w14:paraId="236EAE9C" w14:textId="77777777" w:rsidR="002B04C4" w:rsidRPr="00F01BC7" w:rsidRDefault="002B04C4" w:rsidP="002B04C4">
      <w:pPr>
        <w:spacing w:before="120" w:after="360" w:line="360" w:lineRule="auto"/>
        <w:rPr>
          <w:rFonts w:cs="Times New Roman"/>
          <w:b/>
          <w:lang w:val="el-GR"/>
        </w:rPr>
      </w:pPr>
      <w:r>
        <w:rPr>
          <w:rFonts w:cs="Times New Roman"/>
          <w:b/>
          <w:lang w:val="el-GR"/>
        </w:rPr>
        <w:t xml:space="preserve">Κριτήριο </w:t>
      </w:r>
      <w:r w:rsidRPr="00D022F1">
        <w:rPr>
          <w:rFonts w:cs="Times New Roman"/>
          <w:b/>
          <w:lang w:val="el-GR"/>
        </w:rPr>
        <w:t>S</w:t>
      </w:r>
      <w:r w:rsidRPr="00FE12DB">
        <w:rPr>
          <w:rFonts w:cs="Times New Roman"/>
          <w:b/>
          <w:lang w:val="el-GR"/>
        </w:rPr>
        <w:t>5</w:t>
      </w:r>
      <w:r>
        <w:rPr>
          <w:rFonts w:cs="Times New Roman"/>
          <w:b/>
          <w:lang w:val="el-GR"/>
        </w:rPr>
        <w:t>: Όχληση</w:t>
      </w:r>
    </w:p>
    <w:p w14:paraId="682D63EC" w14:textId="77777777" w:rsidR="002B04C4" w:rsidRDefault="002B04C4" w:rsidP="002B04C4">
      <w:pPr>
        <w:spacing w:before="120" w:after="360" w:line="360" w:lineRule="auto"/>
        <w:rPr>
          <w:rFonts w:cs="Times New Roman"/>
          <w:lang w:val="el-GR"/>
        </w:rPr>
      </w:pPr>
      <w:r w:rsidRPr="00F01BC7">
        <w:rPr>
          <w:rFonts w:cs="Times New Roman"/>
          <w:lang w:val="el-GR"/>
        </w:rPr>
        <w:t xml:space="preserve">Το κριτήριο </w:t>
      </w:r>
      <w:r>
        <w:rPr>
          <w:rFonts w:cs="Times New Roman"/>
          <w:lang w:val="el-GR"/>
        </w:rPr>
        <w:t>αναφέρεται τόσο σ</w:t>
      </w:r>
      <w:r w:rsidRPr="00F01BC7">
        <w:rPr>
          <w:rFonts w:cs="Times New Roman"/>
          <w:lang w:val="el-GR"/>
        </w:rPr>
        <w:t>τη</w:t>
      </w:r>
      <w:r>
        <w:rPr>
          <w:rFonts w:cs="Times New Roman"/>
          <w:lang w:val="el-GR"/>
        </w:rPr>
        <w:t>ν οπτική όσο και στην ηχητική</w:t>
      </w:r>
      <w:r w:rsidRPr="00F01BC7">
        <w:rPr>
          <w:rFonts w:cs="Times New Roman"/>
          <w:lang w:val="el-GR"/>
        </w:rPr>
        <w:t xml:space="preserve"> </w:t>
      </w:r>
      <w:r>
        <w:rPr>
          <w:rFonts w:cs="Times New Roman"/>
          <w:lang w:val="el-GR"/>
        </w:rPr>
        <w:t xml:space="preserve">όχληση που προέρχεται από τις εγκαταστάσεις των ανεμογεννητριών. </w:t>
      </w:r>
    </w:p>
    <w:p w14:paraId="59BC3FC5" w14:textId="7AFCDB02" w:rsidR="002B04C4" w:rsidRDefault="002B04C4" w:rsidP="00B561C6">
      <w:pPr>
        <w:spacing w:before="120" w:after="360" w:line="360" w:lineRule="auto"/>
        <w:rPr>
          <w:rFonts w:cs="Times New Roman"/>
          <w:lang w:val="el-GR"/>
        </w:rPr>
      </w:pPr>
      <w:r>
        <w:rPr>
          <w:rFonts w:cs="Times New Roman"/>
          <w:lang w:val="el-GR"/>
        </w:rPr>
        <w:t>Το κριτήριο είναι ποιοτικό και μετριέται σε κλίμακα από 1 έως 3</w:t>
      </w:r>
      <w:r w:rsidR="00773860">
        <w:rPr>
          <w:rFonts w:cs="Times New Roman"/>
          <w:lang w:val="el-GR"/>
        </w:rPr>
        <w:t>, η οποία περιγράφεται στον πίνακα 27</w:t>
      </w:r>
      <w:r>
        <w:rPr>
          <w:rFonts w:cs="Times New Roman"/>
          <w:lang w:val="el-GR"/>
        </w:rPr>
        <w:t>.</w:t>
      </w:r>
      <w:r w:rsidRPr="0024535B">
        <w:rPr>
          <w:lang w:val="el-GR"/>
        </w:rPr>
        <w:t xml:space="preserve"> </w:t>
      </w:r>
      <w:r>
        <w:rPr>
          <w:lang w:val="el-GR"/>
        </w:rPr>
        <w:t xml:space="preserve">Είναι </w:t>
      </w:r>
      <w:r>
        <w:rPr>
          <w:rFonts w:cs="Times New Roman"/>
          <w:lang w:val="el-GR"/>
        </w:rPr>
        <w:t>ανοδικό, διακριτό και</w:t>
      </w:r>
      <w:r w:rsidRPr="0024535B">
        <w:rPr>
          <w:rFonts w:cs="Times New Roman"/>
          <w:lang w:val="el-GR"/>
        </w:rPr>
        <w:t xml:space="preserve"> </w:t>
      </w:r>
      <w:r>
        <w:rPr>
          <w:rFonts w:cs="Times New Roman"/>
          <w:lang w:val="el-GR"/>
        </w:rPr>
        <w:t>ο</w:t>
      </w:r>
      <w:r w:rsidRPr="0024535B">
        <w:rPr>
          <w:rFonts w:cs="Times New Roman"/>
          <w:lang w:val="el-GR"/>
        </w:rPr>
        <w:t>ρίζουμε ως χειρότερη τιμή το 1 και</w:t>
      </w:r>
      <w:r>
        <w:rPr>
          <w:rFonts w:cs="Times New Roman"/>
          <w:lang w:val="el-GR"/>
        </w:rPr>
        <w:t xml:space="preserve"> ως καλύτερη τιμή το 3</w:t>
      </w:r>
      <w:r w:rsidRPr="0024535B">
        <w:rPr>
          <w:rFonts w:cs="Times New Roman"/>
          <w:lang w:val="el-GR"/>
        </w:rPr>
        <w:t>.</w:t>
      </w:r>
    </w:p>
    <w:tbl>
      <w:tblPr>
        <w:tblStyle w:val="TableGrid"/>
        <w:tblW w:w="0" w:type="auto"/>
        <w:jc w:val="center"/>
        <w:tblLook w:val="04A0" w:firstRow="1" w:lastRow="0" w:firstColumn="1" w:lastColumn="0" w:noHBand="0" w:noVBand="1"/>
      </w:tblPr>
      <w:tblGrid>
        <w:gridCol w:w="4644"/>
        <w:gridCol w:w="2056"/>
      </w:tblGrid>
      <w:tr w:rsidR="00B561C6" w:rsidRPr="00BA2CAF" w14:paraId="64F28415" w14:textId="77777777" w:rsidTr="006272CD">
        <w:trPr>
          <w:jc w:val="center"/>
        </w:trPr>
        <w:tc>
          <w:tcPr>
            <w:tcW w:w="4644" w:type="dxa"/>
          </w:tcPr>
          <w:p w14:paraId="72F06E4D" w14:textId="576FD294" w:rsidR="00B561C6" w:rsidRPr="006272CD" w:rsidRDefault="00B561C6" w:rsidP="00302441">
            <w:pPr>
              <w:rPr>
                <w:rFonts w:cs="Times New Roman"/>
                <w:sz w:val="20"/>
                <w:lang w:val="el-GR"/>
              </w:rPr>
            </w:pPr>
            <w:r w:rsidRPr="006272CD">
              <w:rPr>
                <w:rFonts w:cs="Times New Roman"/>
                <w:sz w:val="20"/>
                <w:lang w:val="el-GR"/>
              </w:rPr>
              <w:t>Κοινωνική αποδοχή</w:t>
            </w:r>
          </w:p>
        </w:tc>
        <w:tc>
          <w:tcPr>
            <w:tcW w:w="2056" w:type="dxa"/>
          </w:tcPr>
          <w:p w14:paraId="0CC4620F" w14:textId="77777777" w:rsidR="00B561C6" w:rsidRPr="006272CD" w:rsidRDefault="00B561C6" w:rsidP="00302441">
            <w:pPr>
              <w:rPr>
                <w:rFonts w:cs="Times New Roman"/>
                <w:sz w:val="20"/>
                <w:lang w:val="el-GR"/>
              </w:rPr>
            </w:pPr>
            <w:r w:rsidRPr="006272CD">
              <w:rPr>
                <w:rFonts w:cs="Times New Roman"/>
                <w:sz w:val="20"/>
                <w:lang w:val="el-GR"/>
              </w:rPr>
              <w:t>Βαθμολογία περιοχής</w:t>
            </w:r>
          </w:p>
        </w:tc>
      </w:tr>
      <w:tr w:rsidR="00B561C6" w:rsidRPr="00BA2CAF" w14:paraId="0B2D2C4E" w14:textId="77777777" w:rsidTr="006272CD">
        <w:trPr>
          <w:jc w:val="center"/>
        </w:trPr>
        <w:tc>
          <w:tcPr>
            <w:tcW w:w="4644" w:type="dxa"/>
          </w:tcPr>
          <w:p w14:paraId="46C20108" w14:textId="74B86741" w:rsidR="00B561C6" w:rsidRPr="006272CD" w:rsidRDefault="00B561C6" w:rsidP="00302441">
            <w:pPr>
              <w:rPr>
                <w:rFonts w:cs="Times New Roman"/>
                <w:sz w:val="20"/>
                <w:lang w:val="el-GR"/>
              </w:rPr>
            </w:pPr>
            <w:r w:rsidRPr="006272CD">
              <w:rPr>
                <w:rFonts w:cs="Times New Roman"/>
                <w:sz w:val="20"/>
                <w:lang w:val="el-GR"/>
              </w:rPr>
              <w:t xml:space="preserve">Η </w:t>
            </w:r>
            <w:r w:rsidR="00D65060" w:rsidRPr="006272CD">
              <w:rPr>
                <w:rFonts w:cs="Times New Roman"/>
                <w:sz w:val="20"/>
                <w:lang w:val="el-GR"/>
              </w:rPr>
              <w:t>περιοχή έχει κοινωνικές ιδιαιτερότητες, που δυσκολεύουν την εγκατάσταση πάρκων.</w:t>
            </w:r>
          </w:p>
        </w:tc>
        <w:tc>
          <w:tcPr>
            <w:tcW w:w="2056" w:type="dxa"/>
          </w:tcPr>
          <w:p w14:paraId="1BAE5CDC" w14:textId="77777777" w:rsidR="00B561C6" w:rsidRPr="006272CD" w:rsidRDefault="00B561C6" w:rsidP="00302441">
            <w:pPr>
              <w:rPr>
                <w:rFonts w:cs="Times New Roman"/>
                <w:sz w:val="20"/>
                <w:lang w:val="el-GR"/>
              </w:rPr>
            </w:pPr>
            <w:r w:rsidRPr="006272CD">
              <w:rPr>
                <w:rFonts w:cs="Times New Roman"/>
                <w:sz w:val="20"/>
                <w:lang w:val="el-GR"/>
              </w:rPr>
              <w:t>1</w:t>
            </w:r>
          </w:p>
        </w:tc>
      </w:tr>
      <w:tr w:rsidR="00B561C6" w:rsidRPr="00BA2CAF" w14:paraId="7193C929" w14:textId="77777777" w:rsidTr="006272CD">
        <w:trPr>
          <w:jc w:val="center"/>
        </w:trPr>
        <w:tc>
          <w:tcPr>
            <w:tcW w:w="4644" w:type="dxa"/>
          </w:tcPr>
          <w:p w14:paraId="5F0971A5" w14:textId="735B672A" w:rsidR="00B561C6" w:rsidRPr="006272CD" w:rsidRDefault="00B561C6" w:rsidP="00302441">
            <w:pPr>
              <w:rPr>
                <w:rFonts w:cs="Times New Roman"/>
                <w:sz w:val="20"/>
                <w:lang w:val="el-GR"/>
              </w:rPr>
            </w:pPr>
            <w:r w:rsidRPr="006272CD">
              <w:rPr>
                <w:rFonts w:cs="Times New Roman"/>
                <w:sz w:val="20"/>
                <w:lang w:val="el-GR"/>
              </w:rPr>
              <w:t>Οι απόψεις του πληθυσμού διίστανται.</w:t>
            </w:r>
          </w:p>
        </w:tc>
        <w:tc>
          <w:tcPr>
            <w:tcW w:w="2056" w:type="dxa"/>
          </w:tcPr>
          <w:p w14:paraId="0859A175" w14:textId="77777777" w:rsidR="00B561C6" w:rsidRPr="006272CD" w:rsidRDefault="00B561C6" w:rsidP="00302441">
            <w:pPr>
              <w:rPr>
                <w:rFonts w:cs="Times New Roman"/>
                <w:sz w:val="20"/>
                <w:lang w:val="el-GR"/>
              </w:rPr>
            </w:pPr>
            <w:r w:rsidRPr="006272CD">
              <w:rPr>
                <w:rFonts w:cs="Times New Roman"/>
                <w:sz w:val="20"/>
                <w:lang w:val="el-GR"/>
              </w:rPr>
              <w:t>2</w:t>
            </w:r>
          </w:p>
        </w:tc>
      </w:tr>
      <w:tr w:rsidR="00B561C6" w:rsidRPr="00BA2CAF" w14:paraId="79DE5C0A" w14:textId="77777777" w:rsidTr="006272CD">
        <w:trPr>
          <w:jc w:val="center"/>
        </w:trPr>
        <w:tc>
          <w:tcPr>
            <w:tcW w:w="4644" w:type="dxa"/>
          </w:tcPr>
          <w:p w14:paraId="4D992AEC" w14:textId="46F2A94A" w:rsidR="00B561C6" w:rsidRPr="006272CD" w:rsidRDefault="00B561C6" w:rsidP="00302441">
            <w:pPr>
              <w:rPr>
                <w:rFonts w:cs="Times New Roman"/>
                <w:sz w:val="20"/>
                <w:lang w:val="el-GR"/>
              </w:rPr>
            </w:pPr>
            <w:r w:rsidRPr="006272CD">
              <w:rPr>
                <w:rFonts w:cs="Times New Roman"/>
                <w:sz w:val="20"/>
                <w:lang w:val="el-GR"/>
              </w:rPr>
              <w:t>Η πλειοψηφία δέχεται τις εγκαταστάσεις, δεδομένου ότι βρίσκονται μακριά από κατοικημένες περιοχές και συγχρόνως δεν υπάρχει καμία βλάβη στο τοπίο.</w:t>
            </w:r>
          </w:p>
        </w:tc>
        <w:tc>
          <w:tcPr>
            <w:tcW w:w="2056" w:type="dxa"/>
          </w:tcPr>
          <w:p w14:paraId="0810717C" w14:textId="77777777" w:rsidR="00B561C6" w:rsidRPr="006272CD" w:rsidRDefault="00B561C6" w:rsidP="00302441">
            <w:pPr>
              <w:rPr>
                <w:rFonts w:cs="Times New Roman"/>
                <w:sz w:val="20"/>
                <w:lang w:val="el-GR"/>
              </w:rPr>
            </w:pPr>
            <w:r w:rsidRPr="006272CD">
              <w:rPr>
                <w:rFonts w:cs="Times New Roman"/>
                <w:sz w:val="20"/>
                <w:lang w:val="el-GR"/>
              </w:rPr>
              <w:t>3</w:t>
            </w:r>
          </w:p>
        </w:tc>
      </w:tr>
      <w:tr w:rsidR="00B561C6" w:rsidRPr="00BA2CAF" w14:paraId="4EB9B8BA" w14:textId="77777777" w:rsidTr="006272CD">
        <w:trPr>
          <w:jc w:val="center"/>
        </w:trPr>
        <w:tc>
          <w:tcPr>
            <w:tcW w:w="4644" w:type="dxa"/>
          </w:tcPr>
          <w:p w14:paraId="627DDC19" w14:textId="220A834D" w:rsidR="00B561C6" w:rsidRPr="006272CD" w:rsidRDefault="00B561C6" w:rsidP="00302441">
            <w:pPr>
              <w:rPr>
                <w:rFonts w:cs="Times New Roman"/>
                <w:sz w:val="20"/>
                <w:lang w:val="el-GR"/>
              </w:rPr>
            </w:pPr>
            <w:r w:rsidRPr="006272CD">
              <w:rPr>
                <w:rFonts w:cs="Times New Roman"/>
                <w:sz w:val="20"/>
                <w:lang w:val="el-GR"/>
              </w:rPr>
              <w:t>Η πλειοψηφία δέχεται τις εγκαταστάσεις, δεδομένου ότι βρίσκονται μακριά από κατοικημένες περιοχές.</w:t>
            </w:r>
          </w:p>
        </w:tc>
        <w:tc>
          <w:tcPr>
            <w:tcW w:w="2056" w:type="dxa"/>
          </w:tcPr>
          <w:p w14:paraId="11719DA7" w14:textId="77777777" w:rsidR="00B561C6" w:rsidRPr="006272CD" w:rsidRDefault="00B561C6" w:rsidP="00302441">
            <w:pPr>
              <w:rPr>
                <w:rFonts w:cs="Times New Roman"/>
                <w:sz w:val="20"/>
                <w:lang w:val="el-GR"/>
              </w:rPr>
            </w:pPr>
            <w:r w:rsidRPr="006272CD">
              <w:rPr>
                <w:rFonts w:cs="Times New Roman"/>
                <w:sz w:val="20"/>
                <w:lang w:val="el-GR"/>
              </w:rPr>
              <w:t>4</w:t>
            </w:r>
          </w:p>
        </w:tc>
      </w:tr>
      <w:tr w:rsidR="00B561C6" w:rsidRPr="00BA2CAF" w14:paraId="49526723" w14:textId="77777777" w:rsidTr="006272CD">
        <w:trPr>
          <w:jc w:val="center"/>
        </w:trPr>
        <w:tc>
          <w:tcPr>
            <w:tcW w:w="4644" w:type="dxa"/>
          </w:tcPr>
          <w:p w14:paraId="45F0A617" w14:textId="1E40F774" w:rsidR="00B561C6" w:rsidRPr="006272CD" w:rsidRDefault="00B561C6" w:rsidP="00302441">
            <w:pPr>
              <w:rPr>
                <w:rFonts w:cs="Times New Roman"/>
                <w:sz w:val="20"/>
                <w:lang w:val="el-GR"/>
              </w:rPr>
            </w:pPr>
            <w:r w:rsidRPr="006272CD">
              <w:rPr>
                <w:rFonts w:cs="Times New Roman"/>
                <w:sz w:val="20"/>
                <w:lang w:val="el-GR"/>
              </w:rPr>
              <w:t>Η πλειοψηφία είναι υπέρ των εγκαταστάσεων.</w:t>
            </w:r>
          </w:p>
        </w:tc>
        <w:tc>
          <w:tcPr>
            <w:tcW w:w="2056" w:type="dxa"/>
          </w:tcPr>
          <w:p w14:paraId="3C20971F" w14:textId="77777777" w:rsidR="00B561C6" w:rsidRPr="006272CD" w:rsidRDefault="00B561C6" w:rsidP="00302441">
            <w:pPr>
              <w:rPr>
                <w:rFonts w:cs="Times New Roman"/>
                <w:sz w:val="20"/>
                <w:lang w:val="el-GR"/>
              </w:rPr>
            </w:pPr>
            <w:r w:rsidRPr="006272CD">
              <w:rPr>
                <w:rFonts w:cs="Times New Roman"/>
                <w:sz w:val="20"/>
                <w:lang w:val="el-GR"/>
              </w:rPr>
              <w:t>5</w:t>
            </w:r>
          </w:p>
        </w:tc>
      </w:tr>
    </w:tbl>
    <w:p w14:paraId="2893CF4C" w14:textId="380494F5" w:rsidR="00B561C6" w:rsidRPr="005D4E23" w:rsidRDefault="00B561C6" w:rsidP="00B561C6">
      <w:pPr>
        <w:spacing w:before="120" w:after="360" w:line="360" w:lineRule="auto"/>
        <w:jc w:val="center"/>
        <w:rPr>
          <w:rFonts w:cs="Times New Roman"/>
          <w:lang w:val="el-GR"/>
        </w:rPr>
      </w:pPr>
      <w:r w:rsidRPr="001E616C">
        <w:rPr>
          <w:rFonts w:cs="Times New Roman"/>
          <w:b/>
          <w:i/>
          <w:lang w:val="el-GR"/>
        </w:rPr>
        <w:t xml:space="preserve">Πίνακας </w:t>
      </w:r>
      <w:r w:rsidR="00A62CC1">
        <w:rPr>
          <w:rFonts w:cs="Times New Roman"/>
          <w:b/>
          <w:i/>
          <w:lang w:val="el-GR"/>
        </w:rPr>
        <w:t>26</w:t>
      </w:r>
      <w:r w:rsidRPr="001E616C">
        <w:rPr>
          <w:rFonts w:cs="Times New Roman"/>
          <w:b/>
          <w:i/>
          <w:lang w:val="el-GR"/>
        </w:rPr>
        <w:t>:</w:t>
      </w:r>
      <w:r w:rsidRPr="001E616C">
        <w:rPr>
          <w:rFonts w:cs="Times New Roman"/>
          <w:i/>
          <w:lang w:val="el-GR"/>
        </w:rPr>
        <w:t xml:space="preserve"> Κριτήριο </w:t>
      </w:r>
      <w:r>
        <w:rPr>
          <w:rFonts w:cs="Times New Roman"/>
          <w:i/>
          <w:lang w:val="el-GR"/>
        </w:rPr>
        <w:t>κοινωνικής αποδοχής</w:t>
      </w:r>
      <w:r>
        <w:rPr>
          <w:rFonts w:cs="Times New Roman"/>
          <w:lang w:val="el-GR"/>
        </w:rPr>
        <w:t xml:space="preserve"> </w:t>
      </w:r>
    </w:p>
    <w:tbl>
      <w:tblPr>
        <w:tblStyle w:val="TableGrid"/>
        <w:tblW w:w="0" w:type="auto"/>
        <w:jc w:val="center"/>
        <w:tblLook w:val="04A0" w:firstRow="1" w:lastRow="0" w:firstColumn="1" w:lastColumn="0" w:noHBand="0" w:noVBand="1"/>
      </w:tblPr>
      <w:tblGrid>
        <w:gridCol w:w="4644"/>
        <w:gridCol w:w="2056"/>
      </w:tblGrid>
      <w:tr w:rsidR="00F169A2" w:rsidRPr="00BA2CAF" w14:paraId="66627AD3" w14:textId="77777777" w:rsidTr="006272CD">
        <w:trPr>
          <w:jc w:val="center"/>
        </w:trPr>
        <w:tc>
          <w:tcPr>
            <w:tcW w:w="4644" w:type="dxa"/>
          </w:tcPr>
          <w:p w14:paraId="4301FE6E" w14:textId="2CAB63FA" w:rsidR="00F169A2" w:rsidRPr="006272CD" w:rsidRDefault="00A438E6" w:rsidP="00302441">
            <w:pPr>
              <w:rPr>
                <w:rFonts w:cs="Times New Roman"/>
                <w:sz w:val="20"/>
                <w:lang w:val="el-GR"/>
              </w:rPr>
            </w:pPr>
            <w:r w:rsidRPr="006272CD">
              <w:rPr>
                <w:rFonts w:cs="Times New Roman"/>
                <w:sz w:val="20"/>
                <w:lang w:val="el-GR"/>
              </w:rPr>
              <w:t>Όχληση</w:t>
            </w:r>
          </w:p>
        </w:tc>
        <w:tc>
          <w:tcPr>
            <w:tcW w:w="2056" w:type="dxa"/>
          </w:tcPr>
          <w:p w14:paraId="3E8A9AD4" w14:textId="77777777" w:rsidR="00F169A2" w:rsidRPr="006272CD" w:rsidRDefault="00F169A2" w:rsidP="00302441">
            <w:pPr>
              <w:rPr>
                <w:rFonts w:cs="Times New Roman"/>
                <w:sz w:val="20"/>
                <w:lang w:val="el-GR"/>
              </w:rPr>
            </w:pPr>
            <w:r w:rsidRPr="006272CD">
              <w:rPr>
                <w:rFonts w:cs="Times New Roman"/>
                <w:sz w:val="20"/>
                <w:lang w:val="el-GR"/>
              </w:rPr>
              <w:t>Βαθμολογία περιοχής</w:t>
            </w:r>
          </w:p>
        </w:tc>
      </w:tr>
      <w:tr w:rsidR="00F169A2" w:rsidRPr="00BA2CAF" w14:paraId="36220C57" w14:textId="77777777" w:rsidTr="006272CD">
        <w:trPr>
          <w:jc w:val="center"/>
        </w:trPr>
        <w:tc>
          <w:tcPr>
            <w:tcW w:w="4644" w:type="dxa"/>
          </w:tcPr>
          <w:p w14:paraId="6B0ED940" w14:textId="174CEABF" w:rsidR="00F169A2" w:rsidRPr="006272CD" w:rsidRDefault="005D3342" w:rsidP="00302441">
            <w:pPr>
              <w:rPr>
                <w:rFonts w:cs="Times New Roman"/>
                <w:sz w:val="20"/>
                <w:lang w:val="el-GR"/>
              </w:rPr>
            </w:pPr>
            <w:r w:rsidRPr="006272CD">
              <w:rPr>
                <w:rFonts w:cs="Times New Roman"/>
                <w:sz w:val="20"/>
                <w:lang w:val="el-GR"/>
              </w:rPr>
              <w:t xml:space="preserve">Σημαντική </w:t>
            </w:r>
            <w:r w:rsidR="00F82448" w:rsidRPr="006272CD">
              <w:rPr>
                <w:rFonts w:cs="Times New Roman"/>
                <w:sz w:val="20"/>
                <w:lang w:val="el-GR"/>
              </w:rPr>
              <w:t>όχληση</w:t>
            </w:r>
            <w:r w:rsidRPr="006272CD">
              <w:rPr>
                <w:rFonts w:cs="Times New Roman"/>
                <w:sz w:val="20"/>
                <w:lang w:val="el-GR"/>
              </w:rPr>
              <w:t xml:space="preserve"> σε απόσταση μικρότερη από τα 400 μέτρα</w:t>
            </w:r>
          </w:p>
        </w:tc>
        <w:tc>
          <w:tcPr>
            <w:tcW w:w="2056" w:type="dxa"/>
          </w:tcPr>
          <w:p w14:paraId="33B15BF8" w14:textId="77777777" w:rsidR="00F169A2" w:rsidRPr="006272CD" w:rsidRDefault="00F169A2" w:rsidP="00302441">
            <w:pPr>
              <w:rPr>
                <w:rFonts w:cs="Times New Roman"/>
                <w:sz w:val="20"/>
                <w:lang w:val="el-GR"/>
              </w:rPr>
            </w:pPr>
            <w:r w:rsidRPr="006272CD">
              <w:rPr>
                <w:rFonts w:cs="Times New Roman"/>
                <w:sz w:val="20"/>
                <w:lang w:val="el-GR"/>
              </w:rPr>
              <w:t>1</w:t>
            </w:r>
          </w:p>
        </w:tc>
      </w:tr>
      <w:tr w:rsidR="00F169A2" w:rsidRPr="00BA2CAF" w14:paraId="3063C06D" w14:textId="77777777" w:rsidTr="006272CD">
        <w:trPr>
          <w:jc w:val="center"/>
        </w:trPr>
        <w:tc>
          <w:tcPr>
            <w:tcW w:w="4644" w:type="dxa"/>
          </w:tcPr>
          <w:p w14:paraId="534037E0" w14:textId="04DD202D" w:rsidR="00F169A2" w:rsidRPr="006272CD" w:rsidRDefault="00F82448" w:rsidP="00302441">
            <w:pPr>
              <w:rPr>
                <w:rFonts w:cs="Times New Roman"/>
                <w:sz w:val="20"/>
                <w:lang w:val="el-GR"/>
              </w:rPr>
            </w:pPr>
            <w:r w:rsidRPr="006272CD">
              <w:rPr>
                <w:rFonts w:cs="Times New Roman"/>
                <w:sz w:val="20"/>
                <w:lang w:val="el-GR"/>
              </w:rPr>
              <w:t>Μικρή όχληση</w:t>
            </w:r>
            <w:r w:rsidR="00A438E6" w:rsidRPr="006272CD">
              <w:rPr>
                <w:rFonts w:cs="Times New Roman"/>
                <w:sz w:val="20"/>
                <w:lang w:val="el-GR"/>
              </w:rPr>
              <w:t xml:space="preserve"> από 400 μέχρι 1500 μέτρα</w:t>
            </w:r>
          </w:p>
        </w:tc>
        <w:tc>
          <w:tcPr>
            <w:tcW w:w="2056" w:type="dxa"/>
          </w:tcPr>
          <w:p w14:paraId="61AC7725" w14:textId="77777777" w:rsidR="00F169A2" w:rsidRPr="006272CD" w:rsidRDefault="00F169A2" w:rsidP="00302441">
            <w:pPr>
              <w:rPr>
                <w:rFonts w:cs="Times New Roman"/>
                <w:sz w:val="20"/>
                <w:lang w:val="el-GR"/>
              </w:rPr>
            </w:pPr>
            <w:r w:rsidRPr="006272CD">
              <w:rPr>
                <w:rFonts w:cs="Times New Roman"/>
                <w:sz w:val="20"/>
                <w:lang w:val="el-GR"/>
              </w:rPr>
              <w:t>2</w:t>
            </w:r>
          </w:p>
        </w:tc>
      </w:tr>
      <w:tr w:rsidR="00F169A2" w:rsidRPr="00BA2CAF" w14:paraId="1F920425" w14:textId="77777777" w:rsidTr="006272CD">
        <w:trPr>
          <w:jc w:val="center"/>
        </w:trPr>
        <w:tc>
          <w:tcPr>
            <w:tcW w:w="4644" w:type="dxa"/>
          </w:tcPr>
          <w:p w14:paraId="7DD9E458" w14:textId="279FBC3C" w:rsidR="00F169A2" w:rsidRPr="006272CD" w:rsidRDefault="00F82448" w:rsidP="00302441">
            <w:pPr>
              <w:rPr>
                <w:rFonts w:cs="Times New Roman"/>
                <w:sz w:val="20"/>
                <w:lang w:val="el-GR"/>
              </w:rPr>
            </w:pPr>
            <w:r w:rsidRPr="006272CD">
              <w:rPr>
                <w:rFonts w:cs="Times New Roman"/>
                <w:sz w:val="20"/>
                <w:lang w:val="el-GR"/>
              </w:rPr>
              <w:t>Καμία όχληση</w:t>
            </w:r>
            <w:r w:rsidR="00A438E6" w:rsidRPr="006272CD">
              <w:rPr>
                <w:rFonts w:cs="Times New Roman"/>
                <w:sz w:val="20"/>
                <w:lang w:val="el-GR"/>
              </w:rPr>
              <w:t xml:space="preserve"> άνω των 1500 μέτρων</w:t>
            </w:r>
          </w:p>
        </w:tc>
        <w:tc>
          <w:tcPr>
            <w:tcW w:w="2056" w:type="dxa"/>
          </w:tcPr>
          <w:p w14:paraId="2B1A0080" w14:textId="77777777" w:rsidR="00F169A2" w:rsidRPr="006272CD" w:rsidRDefault="00F169A2" w:rsidP="00302441">
            <w:pPr>
              <w:rPr>
                <w:rFonts w:cs="Times New Roman"/>
                <w:sz w:val="20"/>
                <w:lang w:val="el-GR"/>
              </w:rPr>
            </w:pPr>
            <w:r w:rsidRPr="006272CD">
              <w:rPr>
                <w:rFonts w:cs="Times New Roman"/>
                <w:sz w:val="20"/>
                <w:lang w:val="el-GR"/>
              </w:rPr>
              <w:t>3</w:t>
            </w:r>
          </w:p>
        </w:tc>
      </w:tr>
    </w:tbl>
    <w:p w14:paraId="308FE1DA" w14:textId="23E11F34" w:rsidR="00F169A2" w:rsidRPr="005D4E23" w:rsidRDefault="00F169A2" w:rsidP="00F169A2">
      <w:pPr>
        <w:spacing w:before="120" w:after="360" w:line="360" w:lineRule="auto"/>
        <w:jc w:val="center"/>
        <w:rPr>
          <w:rFonts w:cs="Times New Roman"/>
          <w:lang w:val="el-GR"/>
        </w:rPr>
      </w:pPr>
      <w:r w:rsidRPr="001E616C">
        <w:rPr>
          <w:rFonts w:cs="Times New Roman"/>
          <w:b/>
          <w:i/>
          <w:lang w:val="el-GR"/>
        </w:rPr>
        <w:t xml:space="preserve">Πίνακας </w:t>
      </w:r>
      <w:r>
        <w:rPr>
          <w:rFonts w:cs="Times New Roman"/>
          <w:b/>
          <w:i/>
          <w:lang w:val="el-GR"/>
        </w:rPr>
        <w:t>27</w:t>
      </w:r>
      <w:r w:rsidRPr="001E616C">
        <w:rPr>
          <w:rFonts w:cs="Times New Roman"/>
          <w:b/>
          <w:i/>
          <w:lang w:val="el-GR"/>
        </w:rPr>
        <w:t>:</w:t>
      </w:r>
      <w:r w:rsidRPr="001E616C">
        <w:rPr>
          <w:rFonts w:cs="Times New Roman"/>
          <w:i/>
          <w:lang w:val="el-GR"/>
        </w:rPr>
        <w:t xml:space="preserve"> Κριτήριο</w:t>
      </w:r>
      <w:r>
        <w:rPr>
          <w:rFonts w:cs="Times New Roman"/>
          <w:i/>
          <w:lang w:val="el-GR"/>
        </w:rPr>
        <w:t xml:space="preserve"> όχλησης</w:t>
      </w:r>
      <w:r>
        <w:rPr>
          <w:rFonts w:cs="Times New Roman"/>
          <w:lang w:val="el-GR"/>
        </w:rPr>
        <w:t xml:space="preserve"> </w:t>
      </w:r>
    </w:p>
    <w:p w14:paraId="49845F5D" w14:textId="2E67E845" w:rsidR="00B561C6" w:rsidRPr="00F01BC7" w:rsidRDefault="00B561C6" w:rsidP="00B561C6">
      <w:pPr>
        <w:spacing w:before="120" w:after="360" w:line="360" w:lineRule="auto"/>
        <w:rPr>
          <w:rFonts w:cs="Times New Roman"/>
          <w:b/>
          <w:lang w:val="el-GR"/>
        </w:rPr>
      </w:pPr>
      <w:r>
        <w:rPr>
          <w:rFonts w:cs="Times New Roman"/>
          <w:b/>
          <w:lang w:val="el-GR"/>
        </w:rPr>
        <w:t xml:space="preserve">Κριτήριο </w:t>
      </w:r>
      <w:r w:rsidR="0045738E">
        <w:rPr>
          <w:rFonts w:cs="Times New Roman"/>
          <w:b/>
        </w:rPr>
        <w:t>O1</w:t>
      </w:r>
      <w:r>
        <w:rPr>
          <w:rFonts w:cs="Times New Roman"/>
          <w:b/>
          <w:lang w:val="el-GR"/>
        </w:rPr>
        <w:t xml:space="preserve">: </w:t>
      </w:r>
      <w:r w:rsidRPr="00F01BC7">
        <w:rPr>
          <w:rFonts w:cs="Times New Roman"/>
          <w:b/>
          <w:lang w:val="el-GR"/>
        </w:rPr>
        <w:t xml:space="preserve">Κόστος </w:t>
      </w:r>
      <w:r w:rsidR="001017B0">
        <w:rPr>
          <w:rFonts w:cs="Times New Roman"/>
          <w:b/>
          <w:lang w:val="el-GR"/>
        </w:rPr>
        <w:t>οικοπέδου</w:t>
      </w:r>
    </w:p>
    <w:p w14:paraId="764B5AEF" w14:textId="74885BE0" w:rsidR="00B561C6" w:rsidRDefault="00720ADC" w:rsidP="00B561C6">
      <w:pPr>
        <w:spacing w:before="120" w:after="360" w:line="360" w:lineRule="auto"/>
        <w:rPr>
          <w:rFonts w:cs="Times New Roman"/>
          <w:lang w:val="el-GR"/>
        </w:rPr>
      </w:pPr>
      <w:r>
        <w:rPr>
          <w:rFonts w:cs="Times New Roman"/>
          <w:lang w:val="el-GR"/>
        </w:rPr>
        <w:t>Επομένως τ</w:t>
      </w:r>
      <w:r w:rsidR="00B561C6" w:rsidRPr="00F01BC7">
        <w:rPr>
          <w:rFonts w:cs="Times New Roman"/>
          <w:lang w:val="el-GR"/>
        </w:rPr>
        <w:t xml:space="preserve">ο κριτήριο αυτό </w:t>
      </w:r>
      <w:r w:rsidR="00F8576E">
        <w:rPr>
          <w:rFonts w:cs="Times New Roman"/>
          <w:lang w:val="el-GR"/>
        </w:rPr>
        <w:t>επηρεάζεται</w:t>
      </w:r>
      <w:r>
        <w:rPr>
          <w:rFonts w:cs="Times New Roman"/>
          <w:lang w:val="el-GR"/>
        </w:rPr>
        <w:t xml:space="preserve"> μόνο </w:t>
      </w:r>
      <w:r w:rsidR="00F8576E">
        <w:rPr>
          <w:rFonts w:cs="Times New Roman"/>
          <w:lang w:val="el-GR"/>
        </w:rPr>
        <w:t>από το</w:t>
      </w:r>
      <w:r w:rsidR="00B561C6" w:rsidRPr="00F01BC7">
        <w:rPr>
          <w:rFonts w:cs="Times New Roman"/>
          <w:lang w:val="el-GR"/>
        </w:rPr>
        <w:t xml:space="preserve"> συνολικό κόστος </w:t>
      </w:r>
      <w:r>
        <w:rPr>
          <w:rFonts w:cs="Times New Roman"/>
          <w:lang w:val="el-GR"/>
        </w:rPr>
        <w:t>του</w:t>
      </w:r>
      <w:r w:rsidR="00B561C6" w:rsidRPr="00F01BC7">
        <w:rPr>
          <w:rFonts w:cs="Times New Roman"/>
          <w:lang w:val="el-GR"/>
        </w:rPr>
        <w:t xml:space="preserve"> </w:t>
      </w:r>
      <w:r w:rsidRPr="00720ADC">
        <w:rPr>
          <w:rFonts w:cs="Times New Roman"/>
          <w:lang w:val="el-GR"/>
        </w:rPr>
        <w:t>οικοπέδου</w:t>
      </w:r>
      <w:r w:rsidR="00F8576E">
        <w:rPr>
          <w:rFonts w:cs="Times New Roman"/>
          <w:lang w:val="el-GR"/>
        </w:rPr>
        <w:t xml:space="preserve"> σύμφωνα με τις προϋποθέσεις της μελέτης μας</w:t>
      </w:r>
      <w:r w:rsidR="00B561C6" w:rsidRPr="00F01BC7">
        <w:rPr>
          <w:rFonts w:cs="Times New Roman"/>
          <w:lang w:val="el-GR"/>
        </w:rPr>
        <w:t>.</w:t>
      </w:r>
      <w:r w:rsidR="00B561C6">
        <w:rPr>
          <w:rFonts w:cs="Times New Roman"/>
          <w:lang w:val="el-GR"/>
        </w:rPr>
        <w:t xml:space="preserve"> </w:t>
      </w:r>
    </w:p>
    <w:p w14:paraId="72B49425" w14:textId="3593DB45" w:rsidR="00433CB6" w:rsidRDefault="00433CB6" w:rsidP="00B561C6">
      <w:pPr>
        <w:spacing w:before="120" w:after="360" w:line="360" w:lineRule="auto"/>
        <w:rPr>
          <w:rFonts w:cs="Times New Roman"/>
          <w:lang w:val="el-GR"/>
        </w:rPr>
      </w:pPr>
      <w:r>
        <w:rPr>
          <w:rFonts w:cs="Times New Roman"/>
          <w:lang w:val="el-GR"/>
        </w:rPr>
        <w:t xml:space="preserve">Το βάρος του κριτηρίου </w:t>
      </w:r>
      <w:r w:rsidR="00F8576E">
        <w:rPr>
          <w:rFonts w:cs="Times New Roman"/>
          <w:lang w:val="el-GR"/>
        </w:rPr>
        <w:t>επηρεάζεται από</w:t>
      </w:r>
      <w:r>
        <w:rPr>
          <w:rFonts w:cs="Times New Roman"/>
          <w:lang w:val="el-GR"/>
        </w:rPr>
        <w:t xml:space="preserve"> το βαθμό που επιδοτείται το έργο από προγράμματα όπως Ευρωπαϊκά, Περιφερειακά κτλ.. Για μεγαλύτερο ποσοστό επιδότησης, </w:t>
      </w:r>
      <w:r w:rsidR="00F8576E">
        <w:rPr>
          <w:rFonts w:cs="Times New Roman"/>
          <w:lang w:val="el-GR"/>
        </w:rPr>
        <w:t>μειώνεται</w:t>
      </w:r>
      <w:r>
        <w:rPr>
          <w:rFonts w:cs="Times New Roman"/>
          <w:lang w:val="el-GR"/>
        </w:rPr>
        <w:t xml:space="preserve"> και η σημασία του κριτηρίου. </w:t>
      </w:r>
    </w:p>
    <w:p w14:paraId="43EC6F18" w14:textId="522B6625" w:rsidR="00B561C6" w:rsidRDefault="00B561C6" w:rsidP="00B561C6">
      <w:pPr>
        <w:spacing w:before="120" w:after="360" w:line="360" w:lineRule="auto"/>
        <w:rPr>
          <w:rFonts w:cs="Times New Roman"/>
          <w:lang w:val="el-GR"/>
        </w:rPr>
      </w:pPr>
      <w:r>
        <w:rPr>
          <w:rFonts w:cs="Times New Roman"/>
          <w:lang w:val="el-GR"/>
        </w:rPr>
        <w:lastRenderedPageBreak/>
        <w:t xml:space="preserve">Μετριέται ποσοτικά σε </w:t>
      </w:r>
      <w:r w:rsidR="005201E1">
        <w:rPr>
          <w:rFonts w:cs="Times New Roman"/>
          <w:lang w:val="el-GR"/>
        </w:rPr>
        <w:t xml:space="preserve">εκατομμύρια </w:t>
      </w:r>
      <w:r>
        <w:rPr>
          <w:rFonts w:cs="Times New Roman"/>
          <w:lang w:val="el-GR"/>
        </w:rPr>
        <w:t>ευρώ.</w:t>
      </w:r>
      <w:r w:rsidR="0024535B">
        <w:rPr>
          <w:rFonts w:cs="Times New Roman"/>
          <w:lang w:val="el-GR"/>
        </w:rPr>
        <w:t xml:space="preserve"> </w:t>
      </w:r>
      <w:r w:rsidR="00826F14">
        <w:rPr>
          <w:lang w:val="el-GR"/>
        </w:rPr>
        <w:t xml:space="preserve">Είναι </w:t>
      </w:r>
      <w:r w:rsidR="00F8576E">
        <w:rPr>
          <w:rFonts w:cs="Times New Roman"/>
          <w:lang w:val="el-GR"/>
        </w:rPr>
        <w:t xml:space="preserve">φθίνον, </w:t>
      </w:r>
      <w:r w:rsidR="00826F14">
        <w:rPr>
          <w:rFonts w:cs="Times New Roman"/>
          <w:lang w:val="el-GR"/>
        </w:rPr>
        <w:t>συνεχές</w:t>
      </w:r>
      <w:r w:rsidR="00F8576E">
        <w:rPr>
          <w:rFonts w:cs="Times New Roman"/>
          <w:lang w:val="el-GR"/>
        </w:rPr>
        <w:t xml:space="preserve"> και</w:t>
      </w:r>
      <w:r w:rsidR="00826F14" w:rsidRPr="0024535B">
        <w:rPr>
          <w:rFonts w:cs="Times New Roman"/>
          <w:lang w:val="el-GR"/>
        </w:rPr>
        <w:t xml:space="preserve"> </w:t>
      </w:r>
      <w:r w:rsidR="00F8576E">
        <w:rPr>
          <w:rFonts w:cs="Times New Roman"/>
          <w:lang w:val="el-GR"/>
        </w:rPr>
        <w:t>ο</w:t>
      </w:r>
      <w:r w:rsidR="00826F14" w:rsidRPr="0024535B">
        <w:rPr>
          <w:rFonts w:cs="Times New Roman"/>
          <w:lang w:val="el-GR"/>
        </w:rPr>
        <w:t xml:space="preserve">ρίζουμε ως </w:t>
      </w:r>
      <w:r w:rsidR="00826F14">
        <w:rPr>
          <w:rFonts w:cs="Times New Roman"/>
          <w:lang w:val="el-GR"/>
        </w:rPr>
        <w:t xml:space="preserve">καλύτερη </w:t>
      </w:r>
      <w:r w:rsidR="00826F14" w:rsidRPr="0024535B">
        <w:rPr>
          <w:rFonts w:cs="Times New Roman"/>
          <w:lang w:val="el-GR"/>
        </w:rPr>
        <w:t xml:space="preserve">τιμή το </w:t>
      </w:r>
      <w:r w:rsidR="00826F14">
        <w:rPr>
          <w:rFonts w:cs="Times New Roman"/>
          <w:lang w:val="el-GR"/>
        </w:rPr>
        <w:t>0</w:t>
      </w:r>
      <w:r w:rsidR="00826F14" w:rsidRPr="0024535B">
        <w:rPr>
          <w:rFonts w:cs="Times New Roman"/>
          <w:lang w:val="el-GR"/>
        </w:rPr>
        <w:t xml:space="preserve"> και</w:t>
      </w:r>
      <w:r w:rsidR="005201E1">
        <w:rPr>
          <w:rFonts w:cs="Times New Roman"/>
          <w:lang w:val="el-GR"/>
        </w:rPr>
        <w:t xml:space="preserve"> ως</w:t>
      </w:r>
      <w:r w:rsidR="00826F14">
        <w:rPr>
          <w:rFonts w:cs="Times New Roman"/>
          <w:lang w:val="el-GR"/>
        </w:rPr>
        <w:t xml:space="preserve"> χειρότερη τιμή</w:t>
      </w:r>
      <w:r w:rsidR="005201E1">
        <w:rPr>
          <w:rFonts w:cs="Times New Roman"/>
          <w:lang w:val="el-GR"/>
        </w:rPr>
        <w:t xml:space="preserve"> τ</w:t>
      </w:r>
      <w:r w:rsidR="002705C1">
        <w:rPr>
          <w:rFonts w:cs="Times New Roman"/>
          <w:lang w:val="el-GR"/>
        </w:rPr>
        <w:t>α</w:t>
      </w:r>
      <w:r w:rsidR="005201E1">
        <w:rPr>
          <w:rFonts w:cs="Times New Roman"/>
          <w:lang w:val="el-GR"/>
        </w:rPr>
        <w:t xml:space="preserve"> </w:t>
      </w:r>
      <w:r w:rsidR="002705C1">
        <w:rPr>
          <w:rFonts w:cs="Times New Roman"/>
          <w:lang w:val="el-GR"/>
        </w:rPr>
        <w:t>5</w:t>
      </w:r>
      <w:r w:rsidR="005201E1">
        <w:rPr>
          <w:rFonts w:cs="Times New Roman"/>
          <w:lang w:val="el-GR"/>
        </w:rPr>
        <w:t>0</w:t>
      </w:r>
      <w:r w:rsidR="002705C1">
        <w:rPr>
          <w:rFonts w:cs="Times New Roman"/>
          <w:lang w:val="el-GR"/>
        </w:rPr>
        <w:t xml:space="preserve"> εκατομμύρια ευρώ</w:t>
      </w:r>
      <w:r w:rsidR="00826F14" w:rsidRPr="0024535B">
        <w:rPr>
          <w:rFonts w:cs="Times New Roman"/>
          <w:lang w:val="el-GR"/>
        </w:rPr>
        <w:t>.</w:t>
      </w:r>
    </w:p>
    <w:p w14:paraId="154EFA88" w14:textId="16A2C8E3" w:rsidR="00B561C6" w:rsidRPr="004D0D5E" w:rsidRDefault="00D022F1" w:rsidP="00B561C6">
      <w:pPr>
        <w:spacing w:before="120" w:after="360" w:line="360" w:lineRule="auto"/>
        <w:rPr>
          <w:rFonts w:cs="Times New Roman"/>
          <w:b/>
          <w:lang w:val="el-GR"/>
        </w:rPr>
      </w:pPr>
      <w:r>
        <w:rPr>
          <w:rFonts w:cs="Times New Roman"/>
          <w:b/>
          <w:lang w:val="el-GR"/>
        </w:rPr>
        <w:t xml:space="preserve">Κριτήριο </w:t>
      </w:r>
      <w:r w:rsidR="0045738E">
        <w:rPr>
          <w:rFonts w:cs="Times New Roman"/>
          <w:b/>
        </w:rPr>
        <w:t>T</w:t>
      </w:r>
      <w:r w:rsidR="0045738E" w:rsidRPr="0045738E">
        <w:rPr>
          <w:rFonts w:cs="Times New Roman"/>
          <w:b/>
          <w:lang w:val="el-GR"/>
        </w:rPr>
        <w:t>5</w:t>
      </w:r>
      <w:r>
        <w:rPr>
          <w:rFonts w:cs="Times New Roman"/>
          <w:b/>
          <w:lang w:val="el-GR"/>
        </w:rPr>
        <w:t xml:space="preserve">: </w:t>
      </w:r>
      <w:r w:rsidR="00A96B79">
        <w:rPr>
          <w:rFonts w:cs="Times New Roman"/>
          <w:b/>
          <w:lang w:val="el-GR"/>
        </w:rPr>
        <w:t>Δ</w:t>
      </w:r>
      <w:r w:rsidR="00A96B79" w:rsidRPr="00A96B79">
        <w:rPr>
          <w:rFonts w:cs="Times New Roman"/>
          <w:b/>
          <w:lang w:val="el-GR"/>
        </w:rPr>
        <w:t>υσκολία αδειοδότησης και δυνατότητα υλοποίησης της επένδυσης</w:t>
      </w:r>
    </w:p>
    <w:p w14:paraId="11EDE670" w14:textId="52EFC585" w:rsidR="00B561C6" w:rsidRDefault="00B561C6" w:rsidP="00B561C6">
      <w:pPr>
        <w:spacing w:before="120" w:after="360" w:line="360" w:lineRule="auto"/>
        <w:rPr>
          <w:rFonts w:cs="Times New Roman"/>
          <w:lang w:val="el-GR"/>
        </w:rPr>
      </w:pPr>
      <w:r>
        <w:rPr>
          <w:rFonts w:cs="Times New Roman"/>
          <w:lang w:val="el-GR"/>
        </w:rPr>
        <w:t xml:space="preserve">Το κριτήριο μελετάει εάν η τοποθεσία του έργου </w:t>
      </w:r>
      <w:r w:rsidR="00F8576E">
        <w:rPr>
          <w:rFonts w:cs="Times New Roman"/>
          <w:lang w:val="el-GR"/>
        </w:rPr>
        <w:t xml:space="preserve">έχει τις απαιτούμενες άδειες και εγκρίσεις καθώς επίσης εάν </w:t>
      </w:r>
      <w:r>
        <w:rPr>
          <w:rFonts w:cs="Times New Roman"/>
          <w:lang w:val="el-GR"/>
        </w:rPr>
        <w:t>ανήκει στο δημόσιο, σε ιδιωτικό φορέα ή εάν επικρατούν άλλες συνθήκες.</w:t>
      </w:r>
    </w:p>
    <w:p w14:paraId="5DCF39EE" w14:textId="733D9B17" w:rsidR="00F82546" w:rsidRPr="00A62CC1" w:rsidRDefault="00F82546" w:rsidP="00F82546">
      <w:pPr>
        <w:spacing w:before="120" w:after="360" w:line="360" w:lineRule="auto"/>
        <w:rPr>
          <w:rFonts w:cs="Times New Roman"/>
          <w:lang w:val="el-GR"/>
        </w:rPr>
      </w:pPr>
      <w:r>
        <w:rPr>
          <w:rFonts w:cs="Times New Roman"/>
          <w:lang w:val="el-GR"/>
        </w:rPr>
        <w:t xml:space="preserve">Το κριτήριο είναι ποιοτικό και μετριέται σε κλίμακα από 1 έως </w:t>
      </w:r>
      <w:r w:rsidR="0024535B">
        <w:rPr>
          <w:rFonts w:cs="Times New Roman"/>
          <w:lang w:val="el-GR"/>
        </w:rPr>
        <w:t>3</w:t>
      </w:r>
      <w:r w:rsidR="00773860">
        <w:rPr>
          <w:rFonts w:cs="Times New Roman"/>
          <w:lang w:val="el-GR"/>
        </w:rPr>
        <w:t>, η οποία περιγράφεται στον πίνακα 28</w:t>
      </w:r>
      <w:r>
        <w:rPr>
          <w:rFonts w:cs="Times New Roman"/>
          <w:lang w:val="el-GR"/>
        </w:rPr>
        <w:t>.</w:t>
      </w:r>
      <w:r w:rsidR="0024535B" w:rsidRPr="0024535B">
        <w:rPr>
          <w:rFonts w:cs="Times New Roman"/>
          <w:lang w:val="el-GR"/>
        </w:rPr>
        <w:t xml:space="preserve"> </w:t>
      </w:r>
      <w:r w:rsidR="00A62CC1">
        <w:rPr>
          <w:lang w:val="el-GR"/>
        </w:rPr>
        <w:t xml:space="preserve">Είναι </w:t>
      </w:r>
      <w:r w:rsidR="00A62CC1">
        <w:rPr>
          <w:rFonts w:cs="Times New Roman"/>
          <w:lang w:val="el-GR"/>
        </w:rPr>
        <w:t>ανοδικό</w:t>
      </w:r>
      <w:r w:rsidR="00F657C7">
        <w:rPr>
          <w:rFonts w:cs="Times New Roman"/>
          <w:lang w:val="el-GR"/>
        </w:rPr>
        <w:t>,</w:t>
      </w:r>
      <w:r w:rsidR="00A62CC1">
        <w:rPr>
          <w:rFonts w:cs="Times New Roman"/>
          <w:lang w:val="el-GR"/>
        </w:rPr>
        <w:t xml:space="preserve"> διακριτό</w:t>
      </w:r>
      <w:r w:rsidR="00F657C7">
        <w:rPr>
          <w:rFonts w:cs="Times New Roman"/>
          <w:lang w:val="el-GR"/>
        </w:rPr>
        <w:t xml:space="preserve"> και</w:t>
      </w:r>
      <w:r w:rsidR="00A62CC1" w:rsidRPr="0024535B">
        <w:rPr>
          <w:rFonts w:cs="Times New Roman"/>
          <w:lang w:val="el-GR"/>
        </w:rPr>
        <w:t xml:space="preserve"> </w:t>
      </w:r>
      <w:r w:rsidR="00F657C7">
        <w:rPr>
          <w:rFonts w:cs="Times New Roman"/>
          <w:lang w:val="el-GR"/>
        </w:rPr>
        <w:t>ο</w:t>
      </w:r>
      <w:r w:rsidR="0024535B" w:rsidRPr="0024535B">
        <w:rPr>
          <w:rFonts w:cs="Times New Roman"/>
          <w:lang w:val="el-GR"/>
        </w:rPr>
        <w:t xml:space="preserve">ρίζουμε ως χειρότερη τιμή το </w:t>
      </w:r>
      <w:r w:rsidR="0024535B">
        <w:rPr>
          <w:rFonts w:cs="Times New Roman"/>
          <w:lang w:val="el-GR"/>
        </w:rPr>
        <w:t>1</w:t>
      </w:r>
      <w:r w:rsidR="0024535B" w:rsidRPr="0024535B">
        <w:rPr>
          <w:rFonts w:cs="Times New Roman"/>
          <w:lang w:val="el-GR"/>
        </w:rPr>
        <w:t xml:space="preserve"> και</w:t>
      </w:r>
      <w:r w:rsidR="0024535B">
        <w:rPr>
          <w:rFonts w:cs="Times New Roman"/>
          <w:lang w:val="el-GR"/>
        </w:rPr>
        <w:t xml:space="preserve"> ως καλύτερη τιμή το 3</w:t>
      </w:r>
      <w:r w:rsidR="0024535B" w:rsidRPr="0024535B">
        <w:rPr>
          <w:rFonts w:cs="Times New Roman"/>
          <w:lang w:val="el-GR"/>
        </w:rPr>
        <w:t>.</w:t>
      </w:r>
    </w:p>
    <w:tbl>
      <w:tblPr>
        <w:tblStyle w:val="TableGrid"/>
        <w:tblW w:w="0" w:type="auto"/>
        <w:jc w:val="center"/>
        <w:tblLook w:val="04A0" w:firstRow="1" w:lastRow="0" w:firstColumn="1" w:lastColumn="0" w:noHBand="0" w:noVBand="1"/>
      </w:tblPr>
      <w:tblGrid>
        <w:gridCol w:w="4644"/>
        <w:gridCol w:w="2056"/>
      </w:tblGrid>
      <w:tr w:rsidR="00D022F1" w:rsidRPr="00BA2CAF" w14:paraId="4773E769" w14:textId="77777777" w:rsidTr="006272CD">
        <w:trPr>
          <w:jc w:val="center"/>
        </w:trPr>
        <w:tc>
          <w:tcPr>
            <w:tcW w:w="4644" w:type="dxa"/>
          </w:tcPr>
          <w:p w14:paraId="3AB1FB61" w14:textId="2202AC09" w:rsidR="00D022F1" w:rsidRPr="006272CD" w:rsidRDefault="00A96B79" w:rsidP="00302441">
            <w:pPr>
              <w:rPr>
                <w:rFonts w:cs="Times New Roman"/>
                <w:sz w:val="20"/>
                <w:lang w:val="el-GR"/>
              </w:rPr>
            </w:pPr>
            <w:r w:rsidRPr="006272CD">
              <w:rPr>
                <w:rFonts w:cs="Times New Roman"/>
                <w:sz w:val="20"/>
                <w:lang w:val="el-GR"/>
              </w:rPr>
              <w:t>Δυσκολία αδειοδότησης και δυνατότητα υλοποίησης της επένδυσης</w:t>
            </w:r>
          </w:p>
        </w:tc>
        <w:tc>
          <w:tcPr>
            <w:tcW w:w="2056" w:type="dxa"/>
          </w:tcPr>
          <w:p w14:paraId="59059D64" w14:textId="77777777" w:rsidR="00D022F1" w:rsidRPr="006272CD" w:rsidRDefault="00D022F1" w:rsidP="00302441">
            <w:pPr>
              <w:rPr>
                <w:rFonts w:cs="Times New Roman"/>
                <w:sz w:val="20"/>
                <w:lang w:val="el-GR"/>
              </w:rPr>
            </w:pPr>
            <w:r w:rsidRPr="006272CD">
              <w:rPr>
                <w:rFonts w:cs="Times New Roman"/>
                <w:sz w:val="20"/>
                <w:lang w:val="el-GR"/>
              </w:rPr>
              <w:t>Βαθμολογία περιοχής</w:t>
            </w:r>
          </w:p>
        </w:tc>
      </w:tr>
      <w:tr w:rsidR="00D022F1" w:rsidRPr="00F657C7" w14:paraId="2105A5BF" w14:textId="77777777" w:rsidTr="006272CD">
        <w:trPr>
          <w:jc w:val="center"/>
        </w:trPr>
        <w:tc>
          <w:tcPr>
            <w:tcW w:w="4644" w:type="dxa"/>
          </w:tcPr>
          <w:p w14:paraId="44817811" w14:textId="151179EF" w:rsidR="00D022F1" w:rsidRPr="006272CD" w:rsidRDefault="00F657C7" w:rsidP="00302441">
            <w:pPr>
              <w:rPr>
                <w:rFonts w:cs="Times New Roman"/>
                <w:sz w:val="20"/>
                <w:lang w:val="el-GR"/>
              </w:rPr>
            </w:pPr>
            <w:r w:rsidRPr="006272CD">
              <w:rPr>
                <w:rFonts w:cs="Times New Roman"/>
                <w:sz w:val="20"/>
                <w:lang w:val="el-GR"/>
              </w:rPr>
              <w:t>Δεν υπάρχουν απαιτούμενες άδειες και εγκρίσεις ή / και τ</w:t>
            </w:r>
            <w:r w:rsidR="00D022F1" w:rsidRPr="006272CD">
              <w:rPr>
                <w:rFonts w:cs="Times New Roman"/>
                <w:sz w:val="20"/>
                <w:lang w:val="el-GR"/>
              </w:rPr>
              <w:t xml:space="preserve">οποθεσία που η κυριότητά </w:t>
            </w:r>
            <w:r w:rsidRPr="006272CD">
              <w:rPr>
                <w:rFonts w:cs="Times New Roman"/>
                <w:sz w:val="20"/>
                <w:lang w:val="el-GR"/>
              </w:rPr>
              <w:t>της</w:t>
            </w:r>
            <w:r w:rsidR="00D022F1" w:rsidRPr="006272CD">
              <w:rPr>
                <w:rFonts w:cs="Times New Roman"/>
                <w:sz w:val="20"/>
                <w:lang w:val="el-GR"/>
              </w:rPr>
              <w:t xml:space="preserve"> είναι υπό αμφισβήτηση (καταπατημένη, εκκρεμεί δικαστική απόφαση κτλ.).</w:t>
            </w:r>
          </w:p>
        </w:tc>
        <w:tc>
          <w:tcPr>
            <w:tcW w:w="2056" w:type="dxa"/>
          </w:tcPr>
          <w:p w14:paraId="35E8049C" w14:textId="77777777" w:rsidR="00D022F1" w:rsidRPr="006272CD" w:rsidRDefault="00D022F1" w:rsidP="00302441">
            <w:pPr>
              <w:rPr>
                <w:rFonts w:cs="Times New Roman"/>
                <w:sz w:val="20"/>
                <w:lang w:val="el-GR"/>
              </w:rPr>
            </w:pPr>
            <w:r w:rsidRPr="006272CD">
              <w:rPr>
                <w:rFonts w:cs="Times New Roman"/>
                <w:sz w:val="20"/>
                <w:lang w:val="el-GR"/>
              </w:rPr>
              <w:t>1</w:t>
            </w:r>
          </w:p>
        </w:tc>
      </w:tr>
      <w:tr w:rsidR="00D022F1" w:rsidRPr="00F657C7" w14:paraId="50BEB0F7" w14:textId="77777777" w:rsidTr="006272CD">
        <w:trPr>
          <w:jc w:val="center"/>
        </w:trPr>
        <w:tc>
          <w:tcPr>
            <w:tcW w:w="4644" w:type="dxa"/>
          </w:tcPr>
          <w:p w14:paraId="318C0E7A" w14:textId="36CD370C" w:rsidR="00D022F1" w:rsidRPr="006272CD" w:rsidRDefault="00F657C7" w:rsidP="00302441">
            <w:pPr>
              <w:rPr>
                <w:rFonts w:cs="Times New Roman"/>
                <w:sz w:val="20"/>
                <w:lang w:val="el-GR"/>
              </w:rPr>
            </w:pPr>
            <w:r w:rsidRPr="006272CD">
              <w:rPr>
                <w:rFonts w:cs="Times New Roman"/>
                <w:sz w:val="20"/>
                <w:lang w:val="el-GR"/>
              </w:rPr>
              <w:t>Οι απαιτούμενες άδειες και εγκρίσεις είναι υπό έκδοση ή / και η</w:t>
            </w:r>
            <w:r w:rsidR="00D022F1" w:rsidRPr="006272CD">
              <w:rPr>
                <w:rFonts w:cs="Times New Roman"/>
                <w:sz w:val="20"/>
                <w:lang w:val="el-GR"/>
              </w:rPr>
              <w:t xml:space="preserve"> τοποθεσία ανήκει είτε ολικώς σε ένα φυσικό πρόσωπο είτε σε ιδιωτικό φορέα</w:t>
            </w:r>
            <w:r w:rsidRPr="006272CD">
              <w:rPr>
                <w:rFonts w:cs="Times New Roman"/>
                <w:sz w:val="20"/>
                <w:lang w:val="el-GR"/>
              </w:rPr>
              <w:t xml:space="preserve"> είτε μερικώς σε ένα φυσικό πρόσωπο και το υπόλοιπο στο δημόσιο</w:t>
            </w:r>
            <w:r w:rsidR="00D022F1" w:rsidRPr="006272CD">
              <w:rPr>
                <w:rFonts w:cs="Times New Roman"/>
                <w:sz w:val="20"/>
                <w:lang w:val="el-GR"/>
              </w:rPr>
              <w:t>.</w:t>
            </w:r>
          </w:p>
        </w:tc>
        <w:tc>
          <w:tcPr>
            <w:tcW w:w="2056" w:type="dxa"/>
          </w:tcPr>
          <w:p w14:paraId="6514243A" w14:textId="7305433D" w:rsidR="00D022F1" w:rsidRPr="006272CD" w:rsidRDefault="0024535B" w:rsidP="00302441">
            <w:pPr>
              <w:rPr>
                <w:rFonts w:cs="Times New Roman"/>
                <w:sz w:val="20"/>
                <w:lang w:val="el-GR"/>
              </w:rPr>
            </w:pPr>
            <w:r w:rsidRPr="006272CD">
              <w:rPr>
                <w:rFonts w:cs="Times New Roman"/>
                <w:sz w:val="20"/>
                <w:lang w:val="el-GR"/>
              </w:rPr>
              <w:t>2</w:t>
            </w:r>
          </w:p>
        </w:tc>
      </w:tr>
      <w:tr w:rsidR="00D022F1" w:rsidRPr="00BA2CAF" w14:paraId="0923C23A" w14:textId="77777777" w:rsidTr="006272CD">
        <w:trPr>
          <w:jc w:val="center"/>
        </w:trPr>
        <w:tc>
          <w:tcPr>
            <w:tcW w:w="4644" w:type="dxa"/>
          </w:tcPr>
          <w:p w14:paraId="24EE89DA" w14:textId="1FFA86A2" w:rsidR="00D022F1" w:rsidRPr="006272CD" w:rsidRDefault="00F657C7" w:rsidP="00302441">
            <w:pPr>
              <w:rPr>
                <w:rFonts w:cs="Times New Roman"/>
                <w:sz w:val="20"/>
                <w:lang w:val="el-GR"/>
              </w:rPr>
            </w:pPr>
            <w:r w:rsidRPr="006272CD">
              <w:rPr>
                <w:rFonts w:cs="Times New Roman"/>
                <w:sz w:val="20"/>
                <w:lang w:val="el-GR"/>
              </w:rPr>
              <w:t>Οι απαιτούμενες άδειες και εγκρίσεις έχουν εκδοθεί ή / και η</w:t>
            </w:r>
            <w:r w:rsidR="00D022F1" w:rsidRPr="006272CD">
              <w:rPr>
                <w:rFonts w:cs="Times New Roman"/>
                <w:sz w:val="20"/>
                <w:lang w:val="el-GR"/>
              </w:rPr>
              <w:t xml:space="preserve"> τοποθεσία ανήκει ολικώς στο δημόσιο.</w:t>
            </w:r>
          </w:p>
        </w:tc>
        <w:tc>
          <w:tcPr>
            <w:tcW w:w="2056" w:type="dxa"/>
          </w:tcPr>
          <w:p w14:paraId="6E2B2B29" w14:textId="66FFF405" w:rsidR="00D022F1" w:rsidRPr="006272CD" w:rsidRDefault="0024535B" w:rsidP="00302441">
            <w:pPr>
              <w:rPr>
                <w:rFonts w:cs="Times New Roman"/>
                <w:sz w:val="20"/>
                <w:lang w:val="el-GR"/>
              </w:rPr>
            </w:pPr>
            <w:r w:rsidRPr="006272CD">
              <w:rPr>
                <w:rFonts w:cs="Times New Roman"/>
                <w:sz w:val="20"/>
                <w:lang w:val="el-GR"/>
              </w:rPr>
              <w:t>3</w:t>
            </w:r>
          </w:p>
        </w:tc>
      </w:tr>
    </w:tbl>
    <w:p w14:paraId="3BDEE823" w14:textId="48FC4BA9" w:rsidR="00D022F1" w:rsidRPr="005D4E23" w:rsidRDefault="00D022F1" w:rsidP="00D022F1">
      <w:pPr>
        <w:spacing w:before="120" w:after="360" w:line="360" w:lineRule="auto"/>
        <w:jc w:val="center"/>
        <w:rPr>
          <w:rFonts w:cs="Times New Roman"/>
          <w:lang w:val="el-GR"/>
        </w:rPr>
      </w:pPr>
      <w:r w:rsidRPr="001E616C">
        <w:rPr>
          <w:rFonts w:cs="Times New Roman"/>
          <w:b/>
          <w:i/>
          <w:lang w:val="el-GR"/>
        </w:rPr>
        <w:t xml:space="preserve">Πίνακας </w:t>
      </w:r>
      <w:r w:rsidR="00A62CC1">
        <w:rPr>
          <w:rFonts w:cs="Times New Roman"/>
          <w:b/>
          <w:i/>
          <w:lang w:val="el-GR"/>
        </w:rPr>
        <w:t>2</w:t>
      </w:r>
      <w:r w:rsidR="00F82448">
        <w:rPr>
          <w:rFonts w:cs="Times New Roman"/>
          <w:b/>
          <w:i/>
          <w:lang w:val="el-GR"/>
        </w:rPr>
        <w:t>8</w:t>
      </w:r>
      <w:r w:rsidRPr="001E616C">
        <w:rPr>
          <w:rFonts w:cs="Times New Roman"/>
          <w:b/>
          <w:i/>
          <w:lang w:val="el-GR"/>
        </w:rPr>
        <w:t>:</w:t>
      </w:r>
      <w:r w:rsidRPr="001E616C">
        <w:rPr>
          <w:rFonts w:cs="Times New Roman"/>
          <w:i/>
          <w:lang w:val="el-GR"/>
        </w:rPr>
        <w:t xml:space="preserve"> Κριτήριο</w:t>
      </w:r>
      <w:r w:rsidR="00F82448" w:rsidRPr="00F82448">
        <w:rPr>
          <w:lang w:val="el-GR"/>
        </w:rPr>
        <w:t xml:space="preserve"> </w:t>
      </w:r>
      <w:r w:rsidR="00F82448">
        <w:rPr>
          <w:rFonts w:cs="Times New Roman"/>
          <w:i/>
          <w:lang w:val="el-GR"/>
        </w:rPr>
        <w:t>δ</w:t>
      </w:r>
      <w:r w:rsidR="00F82448" w:rsidRPr="00F82448">
        <w:rPr>
          <w:rFonts w:cs="Times New Roman"/>
          <w:i/>
          <w:lang w:val="el-GR"/>
        </w:rPr>
        <w:t>υσκολία</w:t>
      </w:r>
      <w:r w:rsidR="00F82448">
        <w:rPr>
          <w:rFonts w:cs="Times New Roman"/>
          <w:i/>
          <w:lang w:val="el-GR"/>
        </w:rPr>
        <w:t>ς</w:t>
      </w:r>
      <w:r w:rsidR="00F82448" w:rsidRPr="00F82448">
        <w:rPr>
          <w:rFonts w:cs="Times New Roman"/>
          <w:i/>
          <w:lang w:val="el-GR"/>
        </w:rPr>
        <w:t xml:space="preserve"> αδειοδότησης και δυνατότητα υλοποίησης της επένδυσης</w:t>
      </w:r>
      <w:r>
        <w:rPr>
          <w:rFonts w:cs="Times New Roman"/>
          <w:lang w:val="el-GR"/>
        </w:rPr>
        <w:t xml:space="preserve"> </w:t>
      </w:r>
    </w:p>
    <w:p w14:paraId="16DD3D88" w14:textId="473A6DD4" w:rsidR="00F82546" w:rsidRPr="00F82546" w:rsidRDefault="00F82546" w:rsidP="00E36FD7">
      <w:pPr>
        <w:spacing w:before="120" w:after="360" w:line="360" w:lineRule="auto"/>
        <w:rPr>
          <w:rFonts w:cs="Times New Roman"/>
          <w:b/>
          <w:lang w:val="el-GR"/>
        </w:rPr>
      </w:pPr>
      <w:r w:rsidRPr="00F82546">
        <w:rPr>
          <w:rFonts w:cs="Times New Roman"/>
          <w:b/>
          <w:lang w:val="el-GR"/>
        </w:rPr>
        <w:t>Κριτήριο Τ</w:t>
      </w:r>
      <w:r w:rsidR="00E17355">
        <w:rPr>
          <w:rFonts w:cs="Times New Roman"/>
          <w:b/>
          <w:lang w:val="el-GR"/>
        </w:rPr>
        <w:t>5</w:t>
      </w:r>
      <w:r w:rsidRPr="00F82546">
        <w:rPr>
          <w:rFonts w:cs="Times New Roman"/>
          <w:b/>
          <w:lang w:val="el-GR"/>
        </w:rPr>
        <w:t>: Χρόνος Υλοποίησης</w:t>
      </w:r>
    </w:p>
    <w:p w14:paraId="6C8A8590" w14:textId="79C5A7F0" w:rsidR="00F82546" w:rsidRDefault="00F82546" w:rsidP="00F82546">
      <w:pPr>
        <w:spacing w:before="120" w:after="360" w:line="360" w:lineRule="auto"/>
        <w:rPr>
          <w:rFonts w:cs="Times New Roman"/>
          <w:lang w:val="el-GR"/>
        </w:rPr>
      </w:pPr>
      <w:r>
        <w:rPr>
          <w:rFonts w:cs="Times New Roman"/>
          <w:lang w:val="el-GR"/>
        </w:rPr>
        <w:t>Το κριτήριο μετρ</w:t>
      </w:r>
      <w:r w:rsidR="009F4E6B">
        <w:rPr>
          <w:rFonts w:cs="Times New Roman"/>
          <w:lang w:val="el-GR"/>
        </w:rPr>
        <w:t>ά το χρόνο κατασκευής και το χρόνο εφαρμογής</w:t>
      </w:r>
      <w:r w:rsidR="00F657C7">
        <w:rPr>
          <w:rFonts w:cs="Times New Roman"/>
          <w:lang w:val="el-GR"/>
        </w:rPr>
        <w:t>,</w:t>
      </w:r>
      <w:r w:rsidR="009F4E6B">
        <w:rPr>
          <w:rFonts w:cs="Times New Roman"/>
          <w:lang w:val="el-GR"/>
        </w:rPr>
        <w:t xml:space="preserve"> δηλαδή </w:t>
      </w:r>
      <w:r>
        <w:rPr>
          <w:rFonts w:cs="Times New Roman"/>
          <w:lang w:val="el-GR"/>
        </w:rPr>
        <w:t>τη παραγωγή</w:t>
      </w:r>
      <w:r w:rsidR="009F4E6B">
        <w:rPr>
          <w:rFonts w:cs="Times New Roman"/>
          <w:lang w:val="el-GR"/>
        </w:rPr>
        <w:t xml:space="preserve"> και διάθεση</w:t>
      </w:r>
      <w:r>
        <w:rPr>
          <w:rFonts w:cs="Times New Roman"/>
          <w:lang w:val="el-GR"/>
        </w:rPr>
        <w:t xml:space="preserve"> ηλεκτρικής ενέργειας </w:t>
      </w:r>
      <w:r w:rsidR="009F4E6B">
        <w:rPr>
          <w:rFonts w:cs="Times New Roman"/>
          <w:lang w:val="el-GR"/>
        </w:rPr>
        <w:t>στο δίκτυο.</w:t>
      </w:r>
    </w:p>
    <w:p w14:paraId="71EE3F97" w14:textId="0F38804B" w:rsidR="00F82546" w:rsidRDefault="00F82546" w:rsidP="00F82546">
      <w:pPr>
        <w:spacing w:before="120" w:after="360" w:line="360" w:lineRule="auto"/>
        <w:rPr>
          <w:rFonts w:cs="Times New Roman"/>
          <w:lang w:val="el-GR"/>
        </w:rPr>
      </w:pPr>
      <w:r>
        <w:rPr>
          <w:rFonts w:cs="Times New Roman"/>
          <w:lang w:val="el-GR"/>
        </w:rPr>
        <w:t>Το κριτήριο είναι ποσοτικό και μετριέται σε μήνες.</w:t>
      </w:r>
      <w:r w:rsidR="00A96B79">
        <w:rPr>
          <w:rFonts w:cs="Times New Roman"/>
          <w:lang w:val="el-GR"/>
        </w:rPr>
        <w:t xml:space="preserve"> Επίσης είναι </w:t>
      </w:r>
      <w:r w:rsidR="00A96B79" w:rsidRPr="00A96B79">
        <w:rPr>
          <w:rFonts w:cs="Times New Roman"/>
          <w:lang w:val="el-GR"/>
        </w:rPr>
        <w:t>ανοδικό</w:t>
      </w:r>
      <w:r w:rsidR="00F657C7">
        <w:rPr>
          <w:rFonts w:cs="Times New Roman"/>
          <w:lang w:val="el-GR"/>
        </w:rPr>
        <w:t>,</w:t>
      </w:r>
      <w:r w:rsidR="00A96B79">
        <w:rPr>
          <w:rFonts w:cs="Times New Roman"/>
          <w:lang w:val="el-GR"/>
        </w:rPr>
        <w:t xml:space="preserve"> διακριτό</w:t>
      </w:r>
      <w:r w:rsidR="00F657C7">
        <w:rPr>
          <w:rFonts w:cs="Times New Roman"/>
          <w:lang w:val="el-GR"/>
        </w:rPr>
        <w:t xml:space="preserve"> και ο</w:t>
      </w:r>
      <w:r w:rsidR="00A96B79" w:rsidRPr="00A96B79">
        <w:rPr>
          <w:rFonts w:cs="Times New Roman"/>
          <w:lang w:val="el-GR"/>
        </w:rPr>
        <w:t xml:space="preserve">ρίζουμε ως </w:t>
      </w:r>
      <w:r w:rsidR="00A96B79">
        <w:rPr>
          <w:rFonts w:cs="Times New Roman"/>
          <w:lang w:val="el-GR"/>
        </w:rPr>
        <w:t>καλύτερη</w:t>
      </w:r>
      <w:r w:rsidR="005C76E1">
        <w:rPr>
          <w:rFonts w:cs="Times New Roman"/>
          <w:lang w:val="el-GR"/>
        </w:rPr>
        <w:t xml:space="preserve"> τιμή τους</w:t>
      </w:r>
      <w:r w:rsidR="00A96B79" w:rsidRPr="00A96B79">
        <w:rPr>
          <w:rFonts w:cs="Times New Roman"/>
          <w:lang w:val="el-GR"/>
        </w:rPr>
        <w:t xml:space="preserve"> </w:t>
      </w:r>
      <w:r w:rsidR="005C76E1">
        <w:rPr>
          <w:rFonts w:cs="Times New Roman"/>
          <w:lang w:val="el-GR"/>
        </w:rPr>
        <w:t>8</w:t>
      </w:r>
      <w:r w:rsidR="00F657C7">
        <w:rPr>
          <w:rFonts w:cs="Times New Roman"/>
          <w:lang w:val="el-GR"/>
        </w:rPr>
        <w:t xml:space="preserve"> μήν</w:t>
      </w:r>
      <w:r w:rsidR="005C76E1">
        <w:rPr>
          <w:rFonts w:cs="Times New Roman"/>
          <w:lang w:val="el-GR"/>
        </w:rPr>
        <w:t>ες</w:t>
      </w:r>
      <w:r w:rsidR="00A96B79" w:rsidRPr="00A96B79">
        <w:rPr>
          <w:rFonts w:cs="Times New Roman"/>
          <w:lang w:val="el-GR"/>
        </w:rPr>
        <w:t xml:space="preserve"> και χειρότερη τιμή</w:t>
      </w:r>
      <w:r w:rsidR="005C76E1">
        <w:rPr>
          <w:rFonts w:cs="Times New Roman"/>
          <w:lang w:val="el-GR"/>
        </w:rPr>
        <w:t xml:space="preserve"> τους 24 μήνες</w:t>
      </w:r>
      <w:r w:rsidR="00A96B79" w:rsidRPr="00A96B79">
        <w:rPr>
          <w:rFonts w:cs="Times New Roman"/>
          <w:lang w:val="el-GR"/>
        </w:rPr>
        <w:t>.</w:t>
      </w:r>
    </w:p>
    <w:p w14:paraId="170A18CC" w14:textId="77515645" w:rsidR="005A2228" w:rsidRPr="001B46AD" w:rsidRDefault="005A2228" w:rsidP="00F82546">
      <w:pPr>
        <w:spacing w:before="120" w:after="360" w:line="360" w:lineRule="auto"/>
        <w:rPr>
          <w:rFonts w:cs="Times New Roman"/>
          <w:b/>
          <w:lang w:val="el-GR"/>
        </w:rPr>
      </w:pPr>
      <w:r w:rsidRPr="00F82546">
        <w:rPr>
          <w:rFonts w:cs="Times New Roman"/>
          <w:b/>
          <w:lang w:val="el-GR"/>
        </w:rPr>
        <w:t xml:space="preserve">Κριτήριο </w:t>
      </w:r>
      <w:r w:rsidRPr="005A2228">
        <w:rPr>
          <w:rFonts w:cs="Times New Roman"/>
          <w:b/>
          <w:lang w:val="el-GR"/>
        </w:rPr>
        <w:t>Τ</w:t>
      </w:r>
      <w:r w:rsidR="00E17355">
        <w:rPr>
          <w:rFonts w:cs="Times New Roman"/>
          <w:b/>
          <w:lang w:val="el-GR"/>
        </w:rPr>
        <w:t>6</w:t>
      </w:r>
      <w:r w:rsidRPr="005A2228">
        <w:rPr>
          <w:rFonts w:cs="Times New Roman"/>
          <w:b/>
          <w:lang w:val="el-GR"/>
        </w:rPr>
        <w:t>:</w:t>
      </w:r>
      <w:r w:rsidRPr="005A2228">
        <w:rPr>
          <w:b/>
          <w:lang w:val="el-GR"/>
        </w:rPr>
        <w:t xml:space="preserve"> </w:t>
      </w:r>
      <w:r w:rsidR="001B46AD">
        <w:rPr>
          <w:b/>
          <w:lang w:val="el-GR"/>
        </w:rPr>
        <w:t>Μέγιστο δυναμικό που μπορεί να εγκατασταθεί</w:t>
      </w:r>
    </w:p>
    <w:p w14:paraId="0C33B018" w14:textId="77777777" w:rsidR="00A872E5" w:rsidRDefault="005A2228" w:rsidP="00F82546">
      <w:pPr>
        <w:spacing w:before="120" w:after="360" w:line="360" w:lineRule="auto"/>
        <w:rPr>
          <w:rFonts w:cs="Times New Roman"/>
          <w:lang w:val="el-GR"/>
        </w:rPr>
      </w:pPr>
      <w:r>
        <w:rPr>
          <w:rFonts w:cs="Times New Roman"/>
          <w:lang w:val="el-GR"/>
        </w:rPr>
        <w:t>Το κριτήριο μετρά τη μέγιστη τιμή που μπορεί να υποστηρίξει μια περιοχή σε εγκαταστάσεις</w:t>
      </w:r>
      <w:r w:rsidR="001B46AD">
        <w:rPr>
          <w:rFonts w:cs="Times New Roman"/>
          <w:lang w:val="el-GR"/>
        </w:rPr>
        <w:t xml:space="preserve"> ΑΠΕ</w:t>
      </w:r>
      <w:r>
        <w:rPr>
          <w:rFonts w:cs="Times New Roman"/>
          <w:lang w:val="el-GR"/>
        </w:rPr>
        <w:t>.</w:t>
      </w:r>
      <w:r w:rsidR="001B46AD">
        <w:rPr>
          <w:rFonts w:cs="Times New Roman"/>
          <w:lang w:val="el-GR"/>
        </w:rPr>
        <w:t xml:space="preserve"> </w:t>
      </w:r>
    </w:p>
    <w:p w14:paraId="27EB675F" w14:textId="5A4C6074" w:rsidR="005A2228" w:rsidRPr="001B46AD" w:rsidRDefault="00A872E5" w:rsidP="00F82546">
      <w:pPr>
        <w:spacing w:before="120" w:after="360" w:line="360" w:lineRule="auto"/>
        <w:rPr>
          <w:rFonts w:cs="Times New Roman"/>
          <w:lang w:val="el-GR"/>
        </w:rPr>
      </w:pPr>
      <w:r>
        <w:rPr>
          <w:rFonts w:cs="Times New Roman"/>
          <w:lang w:val="el-GR"/>
        </w:rPr>
        <w:t>Όπως προαναφέρθηκε αναζητούμε</w:t>
      </w:r>
      <w:r w:rsidR="001B46AD">
        <w:rPr>
          <w:rFonts w:cs="Times New Roman"/>
          <w:lang w:val="el-GR"/>
        </w:rPr>
        <w:t xml:space="preserve"> 2276 στρέμματα</w:t>
      </w:r>
      <w:r>
        <w:rPr>
          <w:rFonts w:cs="Times New Roman"/>
          <w:lang w:val="el-GR"/>
        </w:rPr>
        <w:t xml:space="preserve"> εκτάσεων για να εγκαταστήσουμε Α/Γ συνολικής ισχύος 30 </w:t>
      </w:r>
      <w:r>
        <w:rPr>
          <w:rFonts w:cs="Times New Roman"/>
        </w:rPr>
        <w:t>MW</w:t>
      </w:r>
      <w:r w:rsidR="001B46AD" w:rsidRPr="001B46AD">
        <w:rPr>
          <w:rFonts w:cs="Times New Roman"/>
          <w:lang w:val="el-GR"/>
        </w:rPr>
        <w:t>.</w:t>
      </w:r>
    </w:p>
    <w:p w14:paraId="09D40F8D" w14:textId="05A54BCF" w:rsidR="005A2228" w:rsidRDefault="005A2228" w:rsidP="00F82546">
      <w:pPr>
        <w:spacing w:before="120" w:after="360" w:line="360" w:lineRule="auto"/>
        <w:rPr>
          <w:rFonts w:cs="Times New Roman"/>
          <w:lang w:val="el-GR"/>
        </w:rPr>
      </w:pPr>
      <w:r>
        <w:rPr>
          <w:rFonts w:cs="Times New Roman"/>
          <w:lang w:val="el-GR"/>
        </w:rPr>
        <w:lastRenderedPageBreak/>
        <w:t xml:space="preserve">Το κριτήριο είναι ποσοτικό και μετριέται σε </w:t>
      </w:r>
      <w:r>
        <w:rPr>
          <w:rFonts w:cs="Times New Roman"/>
        </w:rPr>
        <w:t>MW</w:t>
      </w:r>
      <w:r w:rsidR="00A872E5">
        <w:rPr>
          <w:rFonts w:cs="Times New Roman"/>
          <w:lang w:val="el-GR"/>
        </w:rPr>
        <w:t xml:space="preserve"> συνολικής ισχύος που μπορεί να υποστηρίξει η εν λόγω περιοχή</w:t>
      </w:r>
      <w:r>
        <w:rPr>
          <w:rFonts w:cs="Times New Roman"/>
          <w:lang w:val="el-GR"/>
        </w:rPr>
        <w:t xml:space="preserve">. Επίσης είναι </w:t>
      </w:r>
      <w:r w:rsidR="00A872E5">
        <w:rPr>
          <w:rFonts w:cs="Times New Roman"/>
          <w:lang w:val="el-GR"/>
        </w:rPr>
        <w:t>ανοδικό</w:t>
      </w:r>
      <w:r w:rsidRPr="00A96B79">
        <w:rPr>
          <w:rFonts w:cs="Times New Roman"/>
          <w:lang w:val="el-GR"/>
        </w:rPr>
        <w:t xml:space="preserve"> </w:t>
      </w:r>
      <w:r>
        <w:rPr>
          <w:rFonts w:cs="Times New Roman"/>
          <w:lang w:val="el-GR"/>
        </w:rPr>
        <w:t>και συνεχές</w:t>
      </w:r>
      <w:r w:rsidRPr="00A96B79">
        <w:rPr>
          <w:rFonts w:cs="Times New Roman"/>
          <w:lang w:val="el-GR"/>
        </w:rPr>
        <w:t xml:space="preserve">. </w:t>
      </w:r>
      <w:r>
        <w:rPr>
          <w:rFonts w:cs="Times New Roman"/>
          <w:lang w:val="el-GR"/>
        </w:rPr>
        <w:t>Ο</w:t>
      </w:r>
      <w:r w:rsidRPr="00A96B79">
        <w:rPr>
          <w:rFonts w:cs="Times New Roman"/>
          <w:lang w:val="el-GR"/>
        </w:rPr>
        <w:t xml:space="preserve">ρίζουμε ως χειρότερη τιμή το </w:t>
      </w:r>
      <w:r w:rsidR="00A872E5">
        <w:rPr>
          <w:rFonts w:cs="Times New Roman"/>
          <w:lang w:val="el-GR"/>
        </w:rPr>
        <w:t>30</w:t>
      </w:r>
      <w:r w:rsidRPr="00A96B79">
        <w:rPr>
          <w:rFonts w:cs="Times New Roman"/>
          <w:lang w:val="el-GR"/>
        </w:rPr>
        <w:t xml:space="preserve"> και </w:t>
      </w:r>
      <w:r w:rsidR="005C76E1">
        <w:rPr>
          <w:rFonts w:cs="Times New Roman"/>
          <w:lang w:val="el-GR"/>
        </w:rPr>
        <w:t>καλύτερη τιμή το 500</w:t>
      </w:r>
      <w:r w:rsidRPr="00A96B79">
        <w:rPr>
          <w:rFonts w:cs="Times New Roman"/>
          <w:lang w:val="el-GR"/>
        </w:rPr>
        <w:t>.</w:t>
      </w:r>
    </w:p>
    <w:p w14:paraId="7FB0C1C5" w14:textId="450BFBC3" w:rsidR="005A2228" w:rsidRPr="0041626C" w:rsidRDefault="005A2228" w:rsidP="005A2228">
      <w:pPr>
        <w:spacing w:before="120" w:after="360" w:line="360" w:lineRule="auto"/>
        <w:rPr>
          <w:rFonts w:cs="Times New Roman"/>
          <w:b/>
          <w:lang w:val="el-GR"/>
        </w:rPr>
      </w:pPr>
      <w:r>
        <w:rPr>
          <w:rFonts w:cs="Times New Roman"/>
          <w:b/>
          <w:lang w:val="el-GR"/>
        </w:rPr>
        <w:t xml:space="preserve">Κριτήριο </w:t>
      </w:r>
      <w:r w:rsidR="0045738E">
        <w:rPr>
          <w:rFonts w:cs="Times New Roman"/>
          <w:b/>
        </w:rPr>
        <w:t>O</w:t>
      </w:r>
      <w:r w:rsidR="0045738E" w:rsidRPr="001543AF">
        <w:rPr>
          <w:rFonts w:cs="Times New Roman"/>
          <w:b/>
          <w:lang w:val="el-GR"/>
        </w:rPr>
        <w:t>2</w:t>
      </w:r>
      <w:r>
        <w:rPr>
          <w:rFonts w:cs="Times New Roman"/>
          <w:b/>
          <w:lang w:val="el-GR"/>
        </w:rPr>
        <w:t xml:space="preserve">: </w:t>
      </w:r>
      <w:r w:rsidR="00FD1AAC" w:rsidRPr="00FD1AAC">
        <w:rPr>
          <w:rFonts w:cs="Times New Roman"/>
          <w:b/>
          <w:lang w:val="el-GR"/>
        </w:rPr>
        <w:t xml:space="preserve">Εξασφάλιση </w:t>
      </w:r>
      <w:r>
        <w:rPr>
          <w:rFonts w:cs="Times New Roman"/>
          <w:b/>
          <w:lang w:val="el-GR"/>
        </w:rPr>
        <w:t>Προσβασιμότητα</w:t>
      </w:r>
      <w:r w:rsidR="00FD1AAC">
        <w:rPr>
          <w:rFonts w:cs="Times New Roman"/>
          <w:b/>
          <w:lang w:val="el-GR"/>
        </w:rPr>
        <w:t>ς</w:t>
      </w:r>
    </w:p>
    <w:p w14:paraId="2638D553" w14:textId="0514F64C" w:rsidR="00FD1AAC" w:rsidRDefault="005A2228" w:rsidP="00F82546">
      <w:pPr>
        <w:spacing w:before="120" w:after="360" w:line="360" w:lineRule="auto"/>
        <w:rPr>
          <w:rFonts w:cs="Times New Roman"/>
          <w:lang w:val="el-GR"/>
        </w:rPr>
      </w:pPr>
      <w:r>
        <w:rPr>
          <w:rFonts w:cs="Times New Roman"/>
          <w:lang w:val="el-GR"/>
        </w:rPr>
        <w:t xml:space="preserve">Το κριτήριο υπολογίζει </w:t>
      </w:r>
      <w:r w:rsidR="005C76E1">
        <w:rPr>
          <w:rFonts w:cs="Times New Roman"/>
          <w:lang w:val="el-GR"/>
        </w:rPr>
        <w:t xml:space="preserve">το κόστος </w:t>
      </w:r>
      <w:r w:rsidR="00FD1AAC">
        <w:rPr>
          <w:rFonts w:cs="Times New Roman"/>
          <w:lang w:val="el-GR"/>
        </w:rPr>
        <w:t xml:space="preserve">για τη διάνοιξη, κατασκευή τεχνικών έργων και αμμοχαλικόστρωση δρόμου για τη σύνδεση </w:t>
      </w:r>
      <w:r w:rsidR="005C76E1">
        <w:rPr>
          <w:rFonts w:cs="Times New Roman"/>
          <w:lang w:val="el-GR"/>
        </w:rPr>
        <w:t>του</w:t>
      </w:r>
      <w:r>
        <w:rPr>
          <w:rFonts w:cs="Times New Roman"/>
          <w:lang w:val="el-GR"/>
        </w:rPr>
        <w:t xml:space="preserve"> </w:t>
      </w:r>
      <w:r w:rsidR="00FD1AAC">
        <w:rPr>
          <w:rFonts w:cs="Times New Roman"/>
          <w:lang w:val="el-GR"/>
        </w:rPr>
        <w:t>αιολικού πάρκου με οδικό άξονα</w:t>
      </w:r>
      <w:r w:rsidR="00412A62">
        <w:rPr>
          <w:rFonts w:cs="Times New Roman"/>
          <w:lang w:val="el-GR"/>
        </w:rPr>
        <w:t>.</w:t>
      </w:r>
    </w:p>
    <w:p w14:paraId="59923DDA" w14:textId="1365C8C6" w:rsidR="00412A62" w:rsidRDefault="00412A62" w:rsidP="00F82546">
      <w:pPr>
        <w:spacing w:before="120" w:after="360" w:line="360" w:lineRule="auto"/>
        <w:rPr>
          <w:rFonts w:cs="Times New Roman"/>
          <w:lang w:val="el-GR"/>
        </w:rPr>
      </w:pPr>
      <w:r>
        <w:rPr>
          <w:rFonts w:cs="Times New Roman"/>
          <w:lang w:val="el-GR"/>
        </w:rPr>
        <w:t xml:space="preserve">Μετριέται ποσοτικά σε </w:t>
      </w:r>
      <w:r w:rsidR="003D58BF">
        <w:rPr>
          <w:rFonts w:cs="Times New Roman"/>
          <w:lang w:val="el-GR"/>
        </w:rPr>
        <w:t xml:space="preserve">χιλιάδες </w:t>
      </w:r>
      <w:r w:rsidR="00FD1AAC">
        <w:rPr>
          <w:rFonts w:cs="Times New Roman"/>
          <w:lang w:val="el-GR"/>
        </w:rPr>
        <w:t>ευρώ</w:t>
      </w:r>
      <w:r>
        <w:rPr>
          <w:rFonts w:cs="Times New Roman"/>
          <w:lang w:val="el-GR"/>
        </w:rPr>
        <w:t xml:space="preserve">. </w:t>
      </w:r>
      <w:r>
        <w:rPr>
          <w:lang w:val="el-GR"/>
        </w:rPr>
        <w:t xml:space="preserve">Είναι </w:t>
      </w:r>
      <w:r>
        <w:rPr>
          <w:rFonts w:cs="Times New Roman"/>
          <w:lang w:val="el-GR"/>
        </w:rPr>
        <w:t>φθίνον</w:t>
      </w:r>
      <w:r w:rsidR="00F657C7">
        <w:rPr>
          <w:rFonts w:cs="Times New Roman"/>
          <w:lang w:val="el-GR"/>
        </w:rPr>
        <w:t>,</w:t>
      </w:r>
      <w:r>
        <w:rPr>
          <w:rFonts w:cs="Times New Roman"/>
          <w:lang w:val="el-GR"/>
        </w:rPr>
        <w:t xml:space="preserve"> συνεχές</w:t>
      </w:r>
      <w:r w:rsidR="00F657C7">
        <w:rPr>
          <w:rFonts w:cs="Times New Roman"/>
          <w:lang w:val="el-GR"/>
        </w:rPr>
        <w:t xml:space="preserve"> και</w:t>
      </w:r>
      <w:r w:rsidRPr="0024535B">
        <w:rPr>
          <w:rFonts w:cs="Times New Roman"/>
          <w:lang w:val="el-GR"/>
        </w:rPr>
        <w:t xml:space="preserve"> </w:t>
      </w:r>
      <w:r w:rsidR="00F657C7">
        <w:rPr>
          <w:rFonts w:cs="Times New Roman"/>
          <w:lang w:val="el-GR"/>
        </w:rPr>
        <w:t>ο</w:t>
      </w:r>
      <w:r w:rsidRPr="0024535B">
        <w:rPr>
          <w:rFonts w:cs="Times New Roman"/>
          <w:lang w:val="el-GR"/>
        </w:rPr>
        <w:t xml:space="preserve">ρίζουμε ως </w:t>
      </w:r>
      <w:r>
        <w:rPr>
          <w:rFonts w:cs="Times New Roman"/>
          <w:lang w:val="el-GR"/>
        </w:rPr>
        <w:t xml:space="preserve">καλύτερη </w:t>
      </w:r>
      <w:r w:rsidRPr="0024535B">
        <w:rPr>
          <w:rFonts w:cs="Times New Roman"/>
          <w:lang w:val="el-GR"/>
        </w:rPr>
        <w:t xml:space="preserve">τιμή το </w:t>
      </w:r>
      <w:r w:rsidR="005C76E1">
        <w:rPr>
          <w:rFonts w:cs="Times New Roman"/>
          <w:lang w:val="el-GR"/>
        </w:rPr>
        <w:t>0</w:t>
      </w:r>
      <w:r w:rsidRPr="0024535B">
        <w:rPr>
          <w:rFonts w:cs="Times New Roman"/>
          <w:lang w:val="el-GR"/>
        </w:rPr>
        <w:t xml:space="preserve"> </w:t>
      </w:r>
      <w:r w:rsidR="005C76E1" w:rsidRPr="0024535B">
        <w:rPr>
          <w:rFonts w:cs="Times New Roman"/>
          <w:lang w:val="el-GR"/>
        </w:rPr>
        <w:t>και</w:t>
      </w:r>
      <w:r w:rsidR="00FD1AAC">
        <w:rPr>
          <w:rFonts w:cs="Times New Roman"/>
          <w:lang w:val="el-GR"/>
        </w:rPr>
        <w:t xml:space="preserve"> χειρότερη τιμή τα</w:t>
      </w:r>
      <w:r w:rsidR="005C76E1">
        <w:rPr>
          <w:rFonts w:cs="Times New Roman"/>
          <w:lang w:val="el-GR"/>
        </w:rPr>
        <w:t xml:space="preserve"> </w:t>
      </w:r>
      <w:r w:rsidR="00FD1AAC">
        <w:rPr>
          <w:rFonts w:cs="Times New Roman"/>
          <w:lang w:val="el-GR"/>
        </w:rPr>
        <w:t>120</w:t>
      </w:r>
      <w:r w:rsidR="003D58BF">
        <w:rPr>
          <w:rFonts w:cs="Times New Roman"/>
          <w:lang w:val="el-GR"/>
        </w:rPr>
        <w:t xml:space="preserve"> χιλιάδες</w:t>
      </w:r>
      <w:r w:rsidR="00FD1AAC">
        <w:rPr>
          <w:rFonts w:cs="Times New Roman"/>
          <w:lang w:val="el-GR"/>
        </w:rPr>
        <w:t xml:space="preserve"> ευρώ</w:t>
      </w:r>
      <w:r w:rsidRPr="0024535B">
        <w:rPr>
          <w:rFonts w:cs="Times New Roman"/>
          <w:lang w:val="el-GR"/>
        </w:rPr>
        <w:t>.</w:t>
      </w:r>
    </w:p>
    <w:p w14:paraId="2E399D5B" w14:textId="049EA3BC" w:rsidR="001017B0" w:rsidRPr="009F66EA" w:rsidRDefault="001017B0" w:rsidP="00F82546">
      <w:pPr>
        <w:spacing w:before="120" w:after="360" w:line="360" w:lineRule="auto"/>
        <w:rPr>
          <w:rFonts w:cs="Times New Roman"/>
          <w:b/>
          <w:lang w:val="el-GR"/>
        </w:rPr>
      </w:pPr>
      <w:r w:rsidRPr="005C76E1">
        <w:rPr>
          <w:rFonts w:cs="Times New Roman"/>
          <w:b/>
          <w:lang w:val="el-GR"/>
        </w:rPr>
        <w:t xml:space="preserve">Κριτήριο </w:t>
      </w:r>
      <w:r w:rsidR="0045738E">
        <w:rPr>
          <w:rFonts w:cs="Times New Roman"/>
          <w:b/>
        </w:rPr>
        <w:t>O</w:t>
      </w:r>
      <w:r w:rsidR="0045738E" w:rsidRPr="0045738E">
        <w:rPr>
          <w:rFonts w:cs="Times New Roman"/>
          <w:b/>
          <w:lang w:val="el-GR"/>
        </w:rPr>
        <w:t>3</w:t>
      </w:r>
      <w:r w:rsidRPr="005C76E1">
        <w:rPr>
          <w:rFonts w:cs="Times New Roman"/>
          <w:b/>
          <w:lang w:val="el-GR"/>
        </w:rPr>
        <w:t>: Κόστος</w:t>
      </w:r>
      <w:r w:rsidR="009F66EA">
        <w:rPr>
          <w:rFonts w:cs="Times New Roman"/>
          <w:b/>
          <w:lang w:val="el-GR"/>
        </w:rPr>
        <w:t xml:space="preserve"> λειτουργίας και συντήρησης</w:t>
      </w:r>
    </w:p>
    <w:p w14:paraId="2A8A78A9" w14:textId="7DF5ACDD" w:rsidR="009F66EA" w:rsidRDefault="009F66EA" w:rsidP="00F82546">
      <w:pPr>
        <w:spacing w:before="120" w:after="360" w:line="360" w:lineRule="auto"/>
        <w:rPr>
          <w:rFonts w:cs="Times New Roman"/>
          <w:lang w:val="el-GR"/>
        </w:rPr>
      </w:pPr>
      <w:r>
        <w:rPr>
          <w:rFonts w:cs="Times New Roman"/>
          <w:lang w:val="el-GR"/>
        </w:rPr>
        <w:t xml:space="preserve">Οι δαπάνες για τη </w:t>
      </w:r>
      <w:r w:rsidRPr="00720ADC">
        <w:rPr>
          <w:rFonts w:cs="Times New Roman"/>
          <w:lang w:val="el-GR"/>
        </w:rPr>
        <w:t>λειτουργία και</w:t>
      </w:r>
      <w:r>
        <w:rPr>
          <w:rFonts w:cs="Times New Roman"/>
          <w:lang w:val="el-GR"/>
        </w:rPr>
        <w:t xml:space="preserve"> τη συντήρηση του πάρκου μεταβάλλονται σύμφωνα με τη τοποθεσία της εγκατάστασης. Συγκεκριμένα σημαντικό ρόλο έχει η απόσταση από τις γραμμές Υ/Τ για τη κατασκευή υποσταθμών,</w:t>
      </w:r>
      <w:r w:rsidRPr="009F66EA">
        <w:rPr>
          <w:rFonts w:cs="Times New Roman"/>
          <w:lang w:val="el-GR"/>
        </w:rPr>
        <w:t xml:space="preserve"> </w:t>
      </w:r>
      <w:r w:rsidR="00323A21">
        <w:rPr>
          <w:rFonts w:cs="Times New Roman"/>
          <w:lang w:val="el-GR"/>
        </w:rPr>
        <w:t>στύλων ΔΕΗ</w:t>
      </w:r>
      <w:r>
        <w:rPr>
          <w:rFonts w:cs="Times New Roman"/>
          <w:lang w:val="el-GR"/>
        </w:rPr>
        <w:t>, καλωδίων σύνδεσης</w:t>
      </w:r>
      <w:r w:rsidR="00271269">
        <w:rPr>
          <w:rFonts w:cs="Times New Roman"/>
          <w:lang w:val="el-GR"/>
        </w:rPr>
        <w:t xml:space="preserve"> καθώς επίσης</w:t>
      </w:r>
      <w:r>
        <w:rPr>
          <w:rFonts w:cs="Times New Roman"/>
          <w:lang w:val="el-GR"/>
        </w:rPr>
        <w:t xml:space="preserve"> η πρόσβαση σε βασικό οδικό δίκτυο. </w:t>
      </w:r>
    </w:p>
    <w:p w14:paraId="45CBA5C3" w14:textId="0D3BDB79" w:rsidR="00620FD7" w:rsidRDefault="00620FD7" w:rsidP="00F82546">
      <w:pPr>
        <w:spacing w:before="120" w:after="360" w:line="360" w:lineRule="auto"/>
        <w:rPr>
          <w:rFonts w:cs="Times New Roman"/>
          <w:lang w:val="el-GR"/>
        </w:rPr>
      </w:pPr>
      <w:r>
        <w:rPr>
          <w:rFonts w:cs="Times New Roman"/>
          <w:lang w:val="el-GR"/>
        </w:rPr>
        <w:t>Θεωρούμε ότι οι μηνιαίες συντηρήσεις και η διάθεση προσωπικού για τα συγκεκριμένα πάρκα είναι σταθερές.</w:t>
      </w:r>
    </w:p>
    <w:p w14:paraId="49532263" w14:textId="3C43DBBC" w:rsidR="005C76E1" w:rsidRDefault="005C76E1" w:rsidP="005C76E1">
      <w:pPr>
        <w:spacing w:before="120" w:after="360" w:line="360" w:lineRule="auto"/>
        <w:rPr>
          <w:rFonts w:cs="Times New Roman"/>
          <w:lang w:val="el-GR"/>
        </w:rPr>
      </w:pPr>
      <w:r>
        <w:rPr>
          <w:rFonts w:cs="Times New Roman"/>
          <w:lang w:val="el-GR"/>
        </w:rPr>
        <w:t xml:space="preserve">Μετριέται ποσοτικά σε </w:t>
      </w:r>
      <w:r w:rsidR="009F66EA">
        <w:rPr>
          <w:rFonts w:cs="Times New Roman"/>
          <w:lang w:val="el-GR"/>
        </w:rPr>
        <w:t>χιλιάδες</w:t>
      </w:r>
      <w:r>
        <w:rPr>
          <w:rFonts w:cs="Times New Roman"/>
          <w:lang w:val="el-GR"/>
        </w:rPr>
        <w:t xml:space="preserve"> ευρώ</w:t>
      </w:r>
      <w:r w:rsidR="009F66EA">
        <w:rPr>
          <w:rFonts w:cs="Times New Roman"/>
          <w:lang w:val="el-GR"/>
        </w:rPr>
        <w:t xml:space="preserve"> ανά έτος</w:t>
      </w:r>
      <w:r>
        <w:rPr>
          <w:rFonts w:cs="Times New Roman"/>
          <w:lang w:val="el-GR"/>
        </w:rPr>
        <w:t xml:space="preserve">. </w:t>
      </w:r>
      <w:r>
        <w:rPr>
          <w:lang w:val="el-GR"/>
        </w:rPr>
        <w:t xml:space="preserve">Είναι </w:t>
      </w:r>
      <w:r w:rsidR="00620FD7">
        <w:rPr>
          <w:rFonts w:cs="Times New Roman"/>
          <w:lang w:val="el-GR"/>
        </w:rPr>
        <w:t>φθίνον και</w:t>
      </w:r>
      <w:r>
        <w:rPr>
          <w:rFonts w:cs="Times New Roman"/>
          <w:lang w:val="el-GR"/>
        </w:rPr>
        <w:t xml:space="preserve"> συνεχές και</w:t>
      </w:r>
      <w:r w:rsidRPr="0024535B">
        <w:rPr>
          <w:rFonts w:cs="Times New Roman"/>
          <w:lang w:val="el-GR"/>
        </w:rPr>
        <w:t xml:space="preserve"> </w:t>
      </w:r>
      <w:r>
        <w:rPr>
          <w:rFonts w:cs="Times New Roman"/>
          <w:lang w:val="el-GR"/>
        </w:rPr>
        <w:t>ο</w:t>
      </w:r>
      <w:r w:rsidRPr="0024535B">
        <w:rPr>
          <w:rFonts w:cs="Times New Roman"/>
          <w:lang w:val="el-GR"/>
        </w:rPr>
        <w:t xml:space="preserve">ρίζουμε ως </w:t>
      </w:r>
      <w:r>
        <w:rPr>
          <w:rFonts w:cs="Times New Roman"/>
          <w:lang w:val="el-GR"/>
        </w:rPr>
        <w:t xml:space="preserve">καλύτερη </w:t>
      </w:r>
      <w:r w:rsidR="00620FD7">
        <w:rPr>
          <w:rFonts w:cs="Times New Roman"/>
          <w:lang w:val="el-GR"/>
        </w:rPr>
        <w:t>τιμή το</w:t>
      </w:r>
      <w:r w:rsidRPr="0024535B">
        <w:rPr>
          <w:rFonts w:cs="Times New Roman"/>
          <w:lang w:val="el-GR"/>
        </w:rPr>
        <w:t xml:space="preserve"> </w:t>
      </w:r>
      <w:r>
        <w:rPr>
          <w:rFonts w:cs="Times New Roman"/>
          <w:lang w:val="el-GR"/>
        </w:rPr>
        <w:t>0</w:t>
      </w:r>
      <w:r w:rsidRPr="0024535B">
        <w:rPr>
          <w:rFonts w:cs="Times New Roman"/>
          <w:lang w:val="el-GR"/>
        </w:rPr>
        <w:t xml:space="preserve"> και</w:t>
      </w:r>
      <w:r w:rsidR="00620FD7">
        <w:rPr>
          <w:rFonts w:cs="Times New Roman"/>
          <w:lang w:val="el-GR"/>
        </w:rPr>
        <w:t xml:space="preserve"> χειρότερη τιμή τα 1</w:t>
      </w:r>
      <w:r>
        <w:rPr>
          <w:rFonts w:cs="Times New Roman"/>
          <w:lang w:val="el-GR"/>
        </w:rPr>
        <w:t>0</w:t>
      </w:r>
      <w:r w:rsidR="00620FD7">
        <w:rPr>
          <w:rFonts w:cs="Times New Roman"/>
          <w:lang w:val="el-GR"/>
        </w:rPr>
        <w:t xml:space="preserve"> χιλιάδες ευρώ ανά έτος</w:t>
      </w:r>
      <w:r w:rsidRPr="0024535B">
        <w:rPr>
          <w:rFonts w:cs="Times New Roman"/>
          <w:lang w:val="el-GR"/>
        </w:rPr>
        <w:t>.</w:t>
      </w:r>
    </w:p>
    <w:p w14:paraId="5FB92784" w14:textId="77777777" w:rsidR="00D607A0" w:rsidRPr="00D607A0" w:rsidRDefault="00D607A0" w:rsidP="00D607A0">
      <w:pPr>
        <w:spacing w:before="120" w:after="360" w:line="360" w:lineRule="auto"/>
        <w:rPr>
          <w:rFonts w:cs="Times New Roman"/>
          <w:b/>
          <w:lang w:val="el-GR"/>
        </w:rPr>
      </w:pPr>
      <w:r w:rsidRPr="00D607A0">
        <w:rPr>
          <w:rFonts w:cs="Times New Roman"/>
          <w:b/>
          <w:lang w:val="el-GR"/>
        </w:rPr>
        <w:t xml:space="preserve">Κριτήριο </w:t>
      </w:r>
      <w:r w:rsidRPr="00D607A0">
        <w:rPr>
          <w:rFonts w:cs="Times New Roman"/>
          <w:b/>
        </w:rPr>
        <w:t>S</w:t>
      </w:r>
      <w:r w:rsidRPr="00D607A0">
        <w:rPr>
          <w:rFonts w:cs="Times New Roman"/>
          <w:b/>
          <w:lang w:val="el-GR"/>
        </w:rPr>
        <w:t xml:space="preserve">1: Τοπική Απασχόληση </w:t>
      </w:r>
    </w:p>
    <w:p w14:paraId="5DE9F621" w14:textId="24BAA095" w:rsidR="00D607A0" w:rsidRPr="00F01BC7" w:rsidRDefault="00D607A0" w:rsidP="00D607A0">
      <w:pPr>
        <w:spacing w:before="120" w:after="360" w:line="360" w:lineRule="auto"/>
        <w:rPr>
          <w:rFonts w:cs="Times New Roman"/>
          <w:lang w:val="el-GR"/>
        </w:rPr>
      </w:pPr>
      <w:r w:rsidRPr="00F01BC7">
        <w:rPr>
          <w:rFonts w:cs="Times New Roman"/>
          <w:lang w:val="el-GR"/>
        </w:rPr>
        <w:t xml:space="preserve">Το κριτήριο αυτό υπολογίζει το συνολικό κοινωνικό και οικονομικό αντίκτυπο που μπορεί να γίνει αντιληπτό στις περιοχές που στεγάζουν τα συστήματα ανανεώσιμων πηγών ενέργειας. </w:t>
      </w:r>
    </w:p>
    <w:p w14:paraId="10CC6D30" w14:textId="370B2F2C" w:rsidR="00D607A0" w:rsidRDefault="00D607A0" w:rsidP="00BF7B69">
      <w:pPr>
        <w:spacing w:before="120" w:after="360" w:line="360" w:lineRule="auto"/>
        <w:rPr>
          <w:rFonts w:cs="Times New Roman"/>
          <w:lang w:val="el-GR"/>
        </w:rPr>
      </w:pPr>
      <w:r w:rsidRPr="00D607A0">
        <w:rPr>
          <w:rFonts w:cs="Times New Roman"/>
          <w:lang w:val="el-GR"/>
        </w:rPr>
        <w:t>Το κριτήριο είναι ποιοτικό και μετριέται σε κλίμακα από 1 έως 5</w:t>
      </w:r>
      <w:r w:rsidR="00773860">
        <w:rPr>
          <w:rFonts w:cs="Times New Roman"/>
          <w:lang w:val="el-GR"/>
        </w:rPr>
        <w:t>, η οποία περιγράφεται στον πίνακα 29</w:t>
      </w:r>
      <w:r w:rsidRPr="00D607A0">
        <w:rPr>
          <w:rFonts w:cs="Times New Roman"/>
          <w:lang w:val="el-GR"/>
        </w:rPr>
        <w:t xml:space="preserve">. </w:t>
      </w:r>
      <w:r w:rsidRPr="00D607A0">
        <w:rPr>
          <w:lang w:val="el-GR"/>
        </w:rPr>
        <w:t xml:space="preserve">Είναι </w:t>
      </w:r>
      <w:r w:rsidRPr="00D607A0">
        <w:rPr>
          <w:rFonts w:cs="Times New Roman"/>
          <w:lang w:val="el-GR"/>
        </w:rPr>
        <w:t>ανοδικό, διακριτό και ορίζουμε ως χειρότερη τιμή το 1 και ως καλύτερη τιμή το 5.</w:t>
      </w:r>
    </w:p>
    <w:p w14:paraId="216157BF" w14:textId="77777777" w:rsidR="00545735" w:rsidRDefault="00545735" w:rsidP="00BF7B69">
      <w:pPr>
        <w:spacing w:before="120" w:after="360" w:line="360" w:lineRule="auto"/>
        <w:rPr>
          <w:rFonts w:cs="Times New Roman"/>
          <w:lang w:val="el-GR"/>
        </w:rPr>
      </w:pPr>
    </w:p>
    <w:p w14:paraId="3974AB02" w14:textId="77777777" w:rsidR="00773860" w:rsidRPr="00777DD3" w:rsidRDefault="00773860" w:rsidP="00773860">
      <w:pPr>
        <w:spacing w:before="120" w:after="360"/>
        <w:rPr>
          <w:rFonts w:cs="Times New Roman"/>
          <w:b/>
          <w:lang w:val="el-GR"/>
        </w:rPr>
      </w:pPr>
      <w:r>
        <w:rPr>
          <w:rFonts w:cs="Times New Roman"/>
          <w:b/>
          <w:lang w:val="el-GR"/>
        </w:rPr>
        <w:lastRenderedPageBreak/>
        <w:t xml:space="preserve">Κριτήριο </w:t>
      </w:r>
      <w:r w:rsidRPr="00777DD3">
        <w:rPr>
          <w:rFonts w:cs="Times New Roman"/>
          <w:b/>
          <w:lang w:val="el-GR"/>
        </w:rPr>
        <w:t>S2: Αντισταθμιστικά οφέλη προς την τοπική κοινωνία</w:t>
      </w:r>
    </w:p>
    <w:p w14:paraId="4BD140B2" w14:textId="3FFEC3DD" w:rsidR="00773860" w:rsidRDefault="00773860" w:rsidP="00BF7B69">
      <w:pPr>
        <w:spacing w:before="120" w:after="360" w:line="360" w:lineRule="auto"/>
        <w:rPr>
          <w:rFonts w:cs="Times New Roman"/>
          <w:lang w:val="el-GR"/>
        </w:rPr>
      </w:pPr>
      <w:r>
        <w:rPr>
          <w:rFonts w:cs="Times New Roman"/>
          <w:lang w:val="el-GR"/>
        </w:rPr>
        <w:t xml:space="preserve">Το κριτήριο αναφέρεται στην </w:t>
      </w:r>
      <w:r w:rsidRPr="00777DD3">
        <w:rPr>
          <w:rFonts w:cs="Times New Roman"/>
          <w:lang w:val="el-GR"/>
        </w:rPr>
        <w:t xml:space="preserve">ενίσχυση της επιχειρηματικής δραστηριότητας </w:t>
      </w:r>
      <w:r>
        <w:rPr>
          <w:rFonts w:cs="Times New Roman"/>
          <w:lang w:val="el-GR"/>
        </w:rPr>
        <w:t xml:space="preserve">στη περιοχή που επηρεάζεται από το αιολικό πάρκο. Περιλαμβάνει επίσης ενοίκιο διέλευσης από αγροτικούς δρόμους </w:t>
      </w:r>
      <w:r w:rsidR="00BF7B69">
        <w:rPr>
          <w:rFonts w:cs="Times New Roman"/>
          <w:lang w:val="el-GR"/>
        </w:rPr>
        <w:t xml:space="preserve">ή συντήρηση τους </w:t>
      </w:r>
      <w:r>
        <w:rPr>
          <w:rFonts w:cs="Times New Roman"/>
          <w:lang w:val="el-GR"/>
        </w:rPr>
        <w:t>και γενικότερα έργα</w:t>
      </w:r>
      <w:r w:rsidRPr="00777DD3">
        <w:rPr>
          <w:rFonts w:cs="Times New Roman"/>
          <w:lang w:val="el-GR"/>
        </w:rPr>
        <w:t xml:space="preserve"> </w:t>
      </w:r>
      <w:r>
        <w:rPr>
          <w:rFonts w:cs="Times New Roman"/>
          <w:lang w:val="el-GR"/>
        </w:rPr>
        <w:t xml:space="preserve">για </w:t>
      </w:r>
      <w:r w:rsidRPr="00777DD3">
        <w:rPr>
          <w:rFonts w:cs="Times New Roman"/>
          <w:lang w:val="el-GR"/>
        </w:rPr>
        <w:t>ευνοϊκ</w:t>
      </w:r>
      <w:r>
        <w:rPr>
          <w:rFonts w:cs="Times New Roman"/>
          <w:lang w:val="el-GR"/>
        </w:rPr>
        <w:t>ότερες</w:t>
      </w:r>
      <w:r w:rsidRPr="00777DD3">
        <w:rPr>
          <w:rFonts w:cs="Times New Roman"/>
          <w:lang w:val="el-GR"/>
        </w:rPr>
        <w:t xml:space="preserve"> συνθήκες διαβίωσης</w:t>
      </w:r>
      <w:r>
        <w:rPr>
          <w:rFonts w:cs="Times New Roman"/>
          <w:lang w:val="el-GR"/>
        </w:rPr>
        <w:t xml:space="preserve">, πχ γήπεδα, πάρκα κτλ. </w:t>
      </w:r>
    </w:p>
    <w:p w14:paraId="631D4719" w14:textId="0F0F14B0" w:rsidR="00773860" w:rsidRDefault="00773860" w:rsidP="00BF7B69">
      <w:pPr>
        <w:spacing w:before="120" w:after="360" w:line="360" w:lineRule="auto"/>
        <w:rPr>
          <w:rFonts w:cs="Times New Roman"/>
          <w:lang w:val="el-GR"/>
        </w:rPr>
      </w:pPr>
      <w:r w:rsidRPr="00513D3D">
        <w:rPr>
          <w:rFonts w:cs="Times New Roman"/>
          <w:lang w:val="el-GR"/>
        </w:rPr>
        <w:t xml:space="preserve">Το κριτήριο είναι ποιοτικό και </w:t>
      </w:r>
      <w:r>
        <w:rPr>
          <w:rFonts w:cs="Times New Roman"/>
          <w:lang w:val="el-GR"/>
        </w:rPr>
        <w:t>μετριέται σε κλίμακα από 1 έως 3,</w:t>
      </w:r>
      <w:r w:rsidRPr="00773860">
        <w:rPr>
          <w:rFonts w:cs="Times New Roman"/>
          <w:lang w:val="el-GR"/>
        </w:rPr>
        <w:t xml:space="preserve"> </w:t>
      </w:r>
      <w:r>
        <w:rPr>
          <w:rFonts w:cs="Times New Roman"/>
          <w:lang w:val="el-GR"/>
        </w:rPr>
        <w:t>η οποία περιγράφεται στον πίνακα 30</w:t>
      </w:r>
      <w:r w:rsidRPr="00513D3D">
        <w:rPr>
          <w:rFonts w:cs="Times New Roman"/>
          <w:lang w:val="el-GR"/>
        </w:rPr>
        <w:t xml:space="preserve">. </w:t>
      </w:r>
      <w:r w:rsidRPr="00513D3D">
        <w:rPr>
          <w:lang w:val="el-GR"/>
        </w:rPr>
        <w:t xml:space="preserve">Είναι </w:t>
      </w:r>
      <w:r w:rsidRPr="00513D3D">
        <w:rPr>
          <w:rFonts w:cs="Times New Roman"/>
          <w:lang w:val="el-GR"/>
        </w:rPr>
        <w:t xml:space="preserve">ανοδικό, διακριτό και ορίζουμε ως χειρότερη τιμή το 1 και ως καλύτερη τιμή το </w:t>
      </w:r>
      <w:r>
        <w:rPr>
          <w:rFonts w:cs="Times New Roman"/>
          <w:lang w:val="el-GR"/>
        </w:rPr>
        <w:t>3</w:t>
      </w:r>
      <w:r w:rsidRPr="00513D3D">
        <w:rPr>
          <w:rFonts w:cs="Times New Roman"/>
          <w:lang w:val="el-GR"/>
        </w:rPr>
        <w:t>.</w:t>
      </w:r>
    </w:p>
    <w:tbl>
      <w:tblPr>
        <w:tblStyle w:val="TableGrid"/>
        <w:tblW w:w="0" w:type="auto"/>
        <w:jc w:val="center"/>
        <w:tblLook w:val="04A0" w:firstRow="1" w:lastRow="0" w:firstColumn="1" w:lastColumn="0" w:noHBand="0" w:noVBand="1"/>
      </w:tblPr>
      <w:tblGrid>
        <w:gridCol w:w="4644"/>
        <w:gridCol w:w="2056"/>
      </w:tblGrid>
      <w:tr w:rsidR="00773860" w:rsidRPr="00BA2CAF" w14:paraId="2826BC73" w14:textId="77777777" w:rsidTr="006272CD">
        <w:trPr>
          <w:jc w:val="center"/>
        </w:trPr>
        <w:tc>
          <w:tcPr>
            <w:tcW w:w="4644" w:type="dxa"/>
          </w:tcPr>
          <w:p w14:paraId="385BAC03" w14:textId="269F691E" w:rsidR="00773860" w:rsidRPr="006272CD" w:rsidRDefault="00773860" w:rsidP="00773860">
            <w:pPr>
              <w:rPr>
                <w:rFonts w:cs="Times New Roman"/>
                <w:sz w:val="20"/>
                <w:lang w:val="el-GR"/>
              </w:rPr>
            </w:pPr>
            <w:r w:rsidRPr="006272CD">
              <w:rPr>
                <w:rFonts w:cs="Times New Roman"/>
                <w:sz w:val="20"/>
                <w:lang w:val="el-GR"/>
              </w:rPr>
              <w:t>Τοπική Απασχόληση</w:t>
            </w:r>
          </w:p>
        </w:tc>
        <w:tc>
          <w:tcPr>
            <w:tcW w:w="2056" w:type="dxa"/>
          </w:tcPr>
          <w:p w14:paraId="2FE2BAD8" w14:textId="77777777" w:rsidR="00773860" w:rsidRPr="006272CD" w:rsidRDefault="00773860" w:rsidP="00773860">
            <w:pPr>
              <w:rPr>
                <w:rFonts w:cs="Times New Roman"/>
                <w:sz w:val="20"/>
                <w:lang w:val="el-GR"/>
              </w:rPr>
            </w:pPr>
            <w:r w:rsidRPr="006272CD">
              <w:rPr>
                <w:rFonts w:cs="Times New Roman"/>
                <w:sz w:val="20"/>
                <w:lang w:val="el-GR"/>
              </w:rPr>
              <w:t>Βαθμολογία περιοχής</w:t>
            </w:r>
          </w:p>
        </w:tc>
      </w:tr>
      <w:tr w:rsidR="00773860" w:rsidRPr="00F657C7" w14:paraId="7DF3F1A1" w14:textId="77777777" w:rsidTr="006272CD">
        <w:trPr>
          <w:jc w:val="center"/>
        </w:trPr>
        <w:tc>
          <w:tcPr>
            <w:tcW w:w="4644" w:type="dxa"/>
          </w:tcPr>
          <w:p w14:paraId="7118424B" w14:textId="06CB0D53" w:rsidR="00773860" w:rsidRPr="006272CD" w:rsidRDefault="00773860" w:rsidP="00773860">
            <w:pPr>
              <w:rPr>
                <w:rFonts w:cs="Times New Roman"/>
                <w:sz w:val="20"/>
                <w:lang w:val="el-GR"/>
              </w:rPr>
            </w:pPr>
            <w:r w:rsidRPr="006272CD">
              <w:rPr>
                <w:rFonts w:cs="Times New Roman"/>
                <w:sz w:val="20"/>
                <w:lang w:val="el-GR"/>
              </w:rPr>
              <w:t>Μηδαμινός αντίκτυπος στην τοπική απασχόληση</w:t>
            </w:r>
          </w:p>
        </w:tc>
        <w:tc>
          <w:tcPr>
            <w:tcW w:w="2056" w:type="dxa"/>
          </w:tcPr>
          <w:p w14:paraId="4AB43221" w14:textId="77777777" w:rsidR="00773860" w:rsidRPr="006272CD" w:rsidRDefault="00773860" w:rsidP="00773860">
            <w:pPr>
              <w:rPr>
                <w:rFonts w:cs="Times New Roman"/>
                <w:sz w:val="20"/>
                <w:lang w:val="el-GR"/>
              </w:rPr>
            </w:pPr>
            <w:r w:rsidRPr="006272CD">
              <w:rPr>
                <w:rFonts w:cs="Times New Roman"/>
                <w:sz w:val="20"/>
                <w:lang w:val="el-GR"/>
              </w:rPr>
              <w:t>1</w:t>
            </w:r>
          </w:p>
        </w:tc>
      </w:tr>
      <w:tr w:rsidR="00773860" w:rsidRPr="00F657C7" w14:paraId="390EDD21" w14:textId="77777777" w:rsidTr="006272CD">
        <w:trPr>
          <w:jc w:val="center"/>
        </w:trPr>
        <w:tc>
          <w:tcPr>
            <w:tcW w:w="4644" w:type="dxa"/>
          </w:tcPr>
          <w:p w14:paraId="12899EEF" w14:textId="2819C154" w:rsidR="00773860" w:rsidRPr="006272CD" w:rsidRDefault="00773860" w:rsidP="00773860">
            <w:pPr>
              <w:rPr>
                <w:rFonts w:cs="Times New Roman"/>
                <w:sz w:val="20"/>
                <w:lang w:val="el-GR"/>
              </w:rPr>
            </w:pPr>
            <w:r w:rsidRPr="006272CD">
              <w:rPr>
                <w:rFonts w:cs="Times New Roman"/>
                <w:sz w:val="20"/>
                <w:lang w:val="el-GR"/>
              </w:rPr>
              <w:t>Ανεπαίσθητος αντίκτυπος στην τοπική απασχόληση</w:t>
            </w:r>
          </w:p>
        </w:tc>
        <w:tc>
          <w:tcPr>
            <w:tcW w:w="2056" w:type="dxa"/>
          </w:tcPr>
          <w:p w14:paraId="44A2EA9A" w14:textId="77777777" w:rsidR="00773860" w:rsidRPr="006272CD" w:rsidRDefault="00773860" w:rsidP="00773860">
            <w:pPr>
              <w:rPr>
                <w:rFonts w:cs="Times New Roman"/>
                <w:sz w:val="20"/>
                <w:lang w:val="el-GR"/>
              </w:rPr>
            </w:pPr>
            <w:r w:rsidRPr="006272CD">
              <w:rPr>
                <w:rFonts w:cs="Times New Roman"/>
                <w:sz w:val="20"/>
                <w:lang w:val="el-GR"/>
              </w:rPr>
              <w:t>2</w:t>
            </w:r>
          </w:p>
        </w:tc>
      </w:tr>
      <w:tr w:rsidR="00773860" w:rsidRPr="00BA2CAF" w14:paraId="783DF009" w14:textId="77777777" w:rsidTr="006272CD">
        <w:trPr>
          <w:trHeight w:val="366"/>
          <w:jc w:val="center"/>
        </w:trPr>
        <w:tc>
          <w:tcPr>
            <w:tcW w:w="4644" w:type="dxa"/>
          </w:tcPr>
          <w:p w14:paraId="0A4603E6" w14:textId="61D506F9" w:rsidR="00773860" w:rsidRPr="006272CD" w:rsidRDefault="00773860" w:rsidP="00773860">
            <w:pPr>
              <w:rPr>
                <w:rFonts w:cs="Times New Roman"/>
                <w:sz w:val="20"/>
                <w:lang w:val="el-GR"/>
              </w:rPr>
            </w:pPr>
            <w:r w:rsidRPr="006272CD">
              <w:rPr>
                <w:rFonts w:cs="Times New Roman"/>
                <w:sz w:val="20"/>
                <w:lang w:val="el-GR"/>
              </w:rPr>
              <w:t>Μέσος αντίκτυπος στην τοπική απασχόληση (μόνο λίγοι μόνιμοι εργασιακοί χώροι)</w:t>
            </w:r>
          </w:p>
        </w:tc>
        <w:tc>
          <w:tcPr>
            <w:tcW w:w="2056" w:type="dxa"/>
          </w:tcPr>
          <w:p w14:paraId="3B1037EA" w14:textId="77777777" w:rsidR="00773860" w:rsidRPr="006272CD" w:rsidRDefault="00773860" w:rsidP="00773860">
            <w:pPr>
              <w:rPr>
                <w:rFonts w:cs="Times New Roman"/>
                <w:sz w:val="20"/>
                <w:lang w:val="el-GR"/>
              </w:rPr>
            </w:pPr>
            <w:r w:rsidRPr="006272CD">
              <w:rPr>
                <w:rFonts w:cs="Times New Roman"/>
                <w:sz w:val="20"/>
                <w:lang w:val="el-GR"/>
              </w:rPr>
              <w:t>3</w:t>
            </w:r>
          </w:p>
        </w:tc>
      </w:tr>
      <w:tr w:rsidR="00773860" w:rsidRPr="00BA2CAF" w14:paraId="446596F5" w14:textId="77777777" w:rsidTr="006272CD">
        <w:trPr>
          <w:jc w:val="center"/>
        </w:trPr>
        <w:tc>
          <w:tcPr>
            <w:tcW w:w="4644" w:type="dxa"/>
          </w:tcPr>
          <w:p w14:paraId="264241B2" w14:textId="4644B15C" w:rsidR="00773860" w:rsidRPr="006272CD" w:rsidRDefault="00773860" w:rsidP="00773860">
            <w:pPr>
              <w:rPr>
                <w:rFonts w:cs="Times New Roman"/>
                <w:sz w:val="20"/>
                <w:lang w:val="el-GR"/>
              </w:rPr>
            </w:pPr>
            <w:r w:rsidRPr="006272CD">
              <w:rPr>
                <w:rFonts w:cs="Times New Roman"/>
                <w:sz w:val="20"/>
                <w:lang w:val="el-GR"/>
              </w:rPr>
              <w:t>Μέσος προς υψηλός αντίκτυπος στην τοπική απασχόληση (δημιουργία νέων εργασιακών χώρων και ανάπτυξη μιας αλυσίδας επιχειρήσεων στον τομέα της ενεργειακής παραγωγής)</w:t>
            </w:r>
          </w:p>
        </w:tc>
        <w:tc>
          <w:tcPr>
            <w:tcW w:w="2056" w:type="dxa"/>
          </w:tcPr>
          <w:p w14:paraId="56DF023C" w14:textId="4B98645C" w:rsidR="00773860" w:rsidRPr="006272CD" w:rsidRDefault="00773860" w:rsidP="00773860">
            <w:pPr>
              <w:rPr>
                <w:rFonts w:cs="Times New Roman"/>
                <w:sz w:val="20"/>
                <w:lang w:val="el-GR"/>
              </w:rPr>
            </w:pPr>
            <w:r w:rsidRPr="006272CD">
              <w:rPr>
                <w:rFonts w:cs="Times New Roman"/>
                <w:sz w:val="20"/>
                <w:lang w:val="el-GR"/>
              </w:rPr>
              <w:t>4</w:t>
            </w:r>
          </w:p>
        </w:tc>
      </w:tr>
      <w:tr w:rsidR="00773860" w:rsidRPr="00BA2CAF" w14:paraId="6125B078" w14:textId="77777777" w:rsidTr="006272CD">
        <w:trPr>
          <w:jc w:val="center"/>
        </w:trPr>
        <w:tc>
          <w:tcPr>
            <w:tcW w:w="4644" w:type="dxa"/>
          </w:tcPr>
          <w:p w14:paraId="695F9C3B" w14:textId="11B1FC3D" w:rsidR="00773860" w:rsidRPr="006272CD" w:rsidRDefault="00773860" w:rsidP="00773860">
            <w:pPr>
              <w:rPr>
                <w:rFonts w:cs="Times New Roman"/>
                <w:sz w:val="20"/>
                <w:lang w:val="el-GR"/>
              </w:rPr>
            </w:pPr>
            <w:r w:rsidRPr="006272CD">
              <w:rPr>
                <w:rFonts w:cs="Times New Roman"/>
                <w:sz w:val="20"/>
                <w:lang w:val="el-GR"/>
              </w:rPr>
              <w:t>Πολύ σθεναρός αντίκτυπος σε τοπική απασχόληση (ισχυρή ώθηση στην τοπική ανάπτυξη)</w:t>
            </w:r>
          </w:p>
        </w:tc>
        <w:tc>
          <w:tcPr>
            <w:tcW w:w="2056" w:type="dxa"/>
          </w:tcPr>
          <w:p w14:paraId="13F961B2" w14:textId="304F008E" w:rsidR="00773860" w:rsidRPr="006272CD" w:rsidRDefault="00773860" w:rsidP="00773860">
            <w:pPr>
              <w:rPr>
                <w:rFonts w:cs="Times New Roman"/>
                <w:sz w:val="20"/>
                <w:lang w:val="el-GR"/>
              </w:rPr>
            </w:pPr>
            <w:r w:rsidRPr="006272CD">
              <w:rPr>
                <w:rFonts w:cs="Times New Roman"/>
                <w:sz w:val="20"/>
                <w:lang w:val="el-GR"/>
              </w:rPr>
              <w:t>5</w:t>
            </w:r>
          </w:p>
        </w:tc>
      </w:tr>
    </w:tbl>
    <w:p w14:paraId="4B4DC316" w14:textId="6B00607B" w:rsidR="00513D3D" w:rsidRPr="00773860" w:rsidRDefault="00323A21" w:rsidP="00773860">
      <w:pPr>
        <w:spacing w:before="120" w:after="360"/>
        <w:jc w:val="center"/>
        <w:rPr>
          <w:rFonts w:cs="Times New Roman"/>
          <w:i/>
          <w:lang w:val="el-GR"/>
        </w:rPr>
      </w:pPr>
      <w:r w:rsidRPr="00773860">
        <w:rPr>
          <w:rFonts w:cs="Times New Roman"/>
          <w:b/>
          <w:i/>
          <w:lang w:val="el-GR"/>
        </w:rPr>
        <w:t>Πίνακας</w:t>
      </w:r>
      <w:r w:rsidR="00773860" w:rsidRPr="00773860">
        <w:rPr>
          <w:rFonts w:cs="Times New Roman"/>
          <w:b/>
          <w:i/>
          <w:lang w:val="el-GR"/>
        </w:rPr>
        <w:t xml:space="preserve"> 29:</w:t>
      </w:r>
      <w:r w:rsidR="00773860" w:rsidRPr="00773860">
        <w:rPr>
          <w:rFonts w:cs="Times New Roman"/>
          <w:i/>
          <w:lang w:val="el-GR"/>
        </w:rPr>
        <w:t xml:space="preserve"> Τοπική Απασχόληση</w:t>
      </w:r>
    </w:p>
    <w:tbl>
      <w:tblPr>
        <w:tblStyle w:val="TableGrid"/>
        <w:tblW w:w="0" w:type="auto"/>
        <w:jc w:val="center"/>
        <w:tblLayout w:type="fixed"/>
        <w:tblLook w:val="04A0" w:firstRow="1" w:lastRow="0" w:firstColumn="1" w:lastColumn="0" w:noHBand="0" w:noVBand="1"/>
      </w:tblPr>
      <w:tblGrid>
        <w:gridCol w:w="5158"/>
        <w:gridCol w:w="1985"/>
      </w:tblGrid>
      <w:tr w:rsidR="00773860" w:rsidRPr="00BA2CAF" w14:paraId="4FE69009" w14:textId="77777777" w:rsidTr="006272CD">
        <w:trPr>
          <w:jc w:val="center"/>
        </w:trPr>
        <w:tc>
          <w:tcPr>
            <w:tcW w:w="5158" w:type="dxa"/>
          </w:tcPr>
          <w:p w14:paraId="4FA4D525" w14:textId="14EC3F59" w:rsidR="00773860" w:rsidRPr="006272CD" w:rsidRDefault="00773860" w:rsidP="00DC793F">
            <w:pPr>
              <w:rPr>
                <w:rFonts w:cs="Times New Roman"/>
                <w:sz w:val="20"/>
                <w:lang w:val="el-GR"/>
              </w:rPr>
            </w:pPr>
            <w:r w:rsidRPr="006272CD">
              <w:rPr>
                <w:rFonts w:cs="Times New Roman"/>
                <w:sz w:val="20"/>
                <w:lang w:val="el-GR"/>
              </w:rPr>
              <w:t>Αντισταθμιστικά οφέλη προς την τοπική κοινωνία</w:t>
            </w:r>
          </w:p>
        </w:tc>
        <w:tc>
          <w:tcPr>
            <w:tcW w:w="1985" w:type="dxa"/>
          </w:tcPr>
          <w:p w14:paraId="0191C2B0" w14:textId="77777777" w:rsidR="00773860" w:rsidRPr="006272CD" w:rsidRDefault="00773860" w:rsidP="00DC793F">
            <w:pPr>
              <w:rPr>
                <w:rFonts w:cs="Times New Roman"/>
                <w:sz w:val="20"/>
                <w:lang w:val="el-GR"/>
              </w:rPr>
            </w:pPr>
            <w:r w:rsidRPr="006272CD">
              <w:rPr>
                <w:rFonts w:cs="Times New Roman"/>
                <w:sz w:val="20"/>
                <w:lang w:val="el-GR"/>
              </w:rPr>
              <w:t>Βαθμολογία περιοχής</w:t>
            </w:r>
          </w:p>
        </w:tc>
      </w:tr>
      <w:tr w:rsidR="00773860" w:rsidRPr="00F657C7" w14:paraId="7FAD91FA" w14:textId="77777777" w:rsidTr="006272CD">
        <w:trPr>
          <w:jc w:val="center"/>
        </w:trPr>
        <w:tc>
          <w:tcPr>
            <w:tcW w:w="5158" w:type="dxa"/>
          </w:tcPr>
          <w:p w14:paraId="5B3088A7" w14:textId="7DA7E0E2" w:rsidR="00773860" w:rsidRPr="006272CD" w:rsidRDefault="00773860" w:rsidP="00DC793F">
            <w:pPr>
              <w:rPr>
                <w:rFonts w:cs="Times New Roman"/>
                <w:sz w:val="20"/>
                <w:lang w:val="el-GR"/>
              </w:rPr>
            </w:pPr>
            <w:r w:rsidRPr="006272CD">
              <w:rPr>
                <w:rFonts w:cs="Times New Roman"/>
                <w:sz w:val="20"/>
                <w:lang w:val="el-GR"/>
              </w:rPr>
              <w:t>Μηδαμινά οφέλη στην τοπική κοινωνία</w:t>
            </w:r>
          </w:p>
        </w:tc>
        <w:tc>
          <w:tcPr>
            <w:tcW w:w="1985" w:type="dxa"/>
          </w:tcPr>
          <w:p w14:paraId="6FF75CBC" w14:textId="77777777" w:rsidR="00773860" w:rsidRPr="006272CD" w:rsidRDefault="00773860" w:rsidP="00DC793F">
            <w:pPr>
              <w:rPr>
                <w:rFonts w:cs="Times New Roman"/>
                <w:sz w:val="20"/>
                <w:lang w:val="el-GR"/>
              </w:rPr>
            </w:pPr>
            <w:r w:rsidRPr="006272CD">
              <w:rPr>
                <w:rFonts w:cs="Times New Roman"/>
                <w:sz w:val="20"/>
                <w:lang w:val="el-GR"/>
              </w:rPr>
              <w:t>1</w:t>
            </w:r>
          </w:p>
        </w:tc>
      </w:tr>
      <w:tr w:rsidR="00773860" w:rsidRPr="00F657C7" w14:paraId="0648D455" w14:textId="77777777" w:rsidTr="006272CD">
        <w:trPr>
          <w:jc w:val="center"/>
        </w:trPr>
        <w:tc>
          <w:tcPr>
            <w:tcW w:w="5158" w:type="dxa"/>
          </w:tcPr>
          <w:p w14:paraId="40C6236C" w14:textId="6F6A591B" w:rsidR="00773860" w:rsidRPr="006272CD" w:rsidRDefault="00773860" w:rsidP="00DC793F">
            <w:pPr>
              <w:rPr>
                <w:rFonts w:cs="Times New Roman"/>
                <w:sz w:val="20"/>
                <w:lang w:val="el-GR"/>
              </w:rPr>
            </w:pPr>
            <w:r w:rsidRPr="006272CD">
              <w:rPr>
                <w:rFonts w:cs="Times New Roman"/>
                <w:sz w:val="20"/>
                <w:lang w:val="el-GR"/>
              </w:rPr>
              <w:t>Μέσα οφέλη στην τοπική κοινωνία (μόνο μικρή προσφορά)</w:t>
            </w:r>
          </w:p>
        </w:tc>
        <w:tc>
          <w:tcPr>
            <w:tcW w:w="1985" w:type="dxa"/>
          </w:tcPr>
          <w:p w14:paraId="0C49CCF7" w14:textId="77777777" w:rsidR="00773860" w:rsidRPr="006272CD" w:rsidRDefault="00773860" w:rsidP="00DC793F">
            <w:pPr>
              <w:rPr>
                <w:rFonts w:cs="Times New Roman"/>
                <w:sz w:val="20"/>
                <w:lang w:val="el-GR"/>
              </w:rPr>
            </w:pPr>
            <w:r w:rsidRPr="006272CD">
              <w:rPr>
                <w:rFonts w:cs="Times New Roman"/>
                <w:sz w:val="20"/>
                <w:lang w:val="el-GR"/>
              </w:rPr>
              <w:t>2</w:t>
            </w:r>
          </w:p>
        </w:tc>
      </w:tr>
      <w:tr w:rsidR="00773860" w:rsidRPr="00BA2CAF" w14:paraId="1CC276AE" w14:textId="77777777" w:rsidTr="006272CD">
        <w:trPr>
          <w:trHeight w:val="456"/>
          <w:jc w:val="center"/>
        </w:trPr>
        <w:tc>
          <w:tcPr>
            <w:tcW w:w="5158" w:type="dxa"/>
          </w:tcPr>
          <w:p w14:paraId="330687FD" w14:textId="639A3D81" w:rsidR="00773860" w:rsidRPr="006272CD" w:rsidRDefault="00773860" w:rsidP="00DC793F">
            <w:pPr>
              <w:rPr>
                <w:rFonts w:cs="Times New Roman"/>
                <w:sz w:val="20"/>
                <w:lang w:val="el-GR"/>
              </w:rPr>
            </w:pPr>
            <w:r w:rsidRPr="006272CD">
              <w:rPr>
                <w:rFonts w:cs="Times New Roman"/>
                <w:sz w:val="20"/>
                <w:lang w:val="el-GR"/>
              </w:rPr>
              <w:t>Πολύ μεγάλα οφέλη στην τοπική κοινωνία (μεγάλη προσφορά στην επιχειρηματική δραστηριότητα της περιοχής, έργα αναπτυξιακού χαρακτήρα)</w:t>
            </w:r>
          </w:p>
        </w:tc>
        <w:tc>
          <w:tcPr>
            <w:tcW w:w="1985" w:type="dxa"/>
          </w:tcPr>
          <w:p w14:paraId="1C9BB6D9" w14:textId="77777777" w:rsidR="00773860" w:rsidRPr="006272CD" w:rsidRDefault="00773860" w:rsidP="00DC793F">
            <w:pPr>
              <w:rPr>
                <w:rFonts w:cs="Times New Roman"/>
                <w:sz w:val="20"/>
                <w:lang w:val="el-GR"/>
              </w:rPr>
            </w:pPr>
            <w:r w:rsidRPr="006272CD">
              <w:rPr>
                <w:rFonts w:cs="Times New Roman"/>
                <w:sz w:val="20"/>
                <w:lang w:val="el-GR"/>
              </w:rPr>
              <w:t>3</w:t>
            </w:r>
          </w:p>
        </w:tc>
      </w:tr>
    </w:tbl>
    <w:p w14:paraId="132432A8" w14:textId="050306E0" w:rsidR="00773860" w:rsidRPr="00773860" w:rsidRDefault="00323A21" w:rsidP="00773860">
      <w:pPr>
        <w:spacing w:before="120" w:after="360"/>
        <w:jc w:val="center"/>
        <w:rPr>
          <w:rFonts w:cs="Times New Roman"/>
          <w:i/>
          <w:lang w:val="el-GR"/>
        </w:rPr>
      </w:pPr>
      <w:r w:rsidRPr="00773860">
        <w:rPr>
          <w:rFonts w:cs="Times New Roman"/>
          <w:b/>
          <w:i/>
          <w:lang w:val="el-GR"/>
        </w:rPr>
        <w:t>Πίνακας</w:t>
      </w:r>
      <w:r w:rsidR="00773860" w:rsidRPr="00773860">
        <w:rPr>
          <w:rFonts w:cs="Times New Roman"/>
          <w:b/>
          <w:i/>
          <w:lang w:val="el-GR"/>
        </w:rPr>
        <w:t xml:space="preserve"> </w:t>
      </w:r>
      <w:r w:rsidR="00773860">
        <w:rPr>
          <w:rFonts w:cs="Times New Roman"/>
          <w:b/>
          <w:i/>
          <w:lang w:val="el-GR"/>
        </w:rPr>
        <w:t>30</w:t>
      </w:r>
      <w:r w:rsidR="00773860" w:rsidRPr="00773860">
        <w:rPr>
          <w:rFonts w:cs="Times New Roman"/>
          <w:b/>
          <w:i/>
          <w:lang w:val="el-GR"/>
        </w:rPr>
        <w:t>:</w:t>
      </w:r>
      <w:r w:rsidR="00773860" w:rsidRPr="00773860">
        <w:rPr>
          <w:rFonts w:cs="Times New Roman"/>
          <w:i/>
          <w:lang w:val="el-GR"/>
        </w:rPr>
        <w:t xml:space="preserve"> Αντισταθμιστικά οφέλη προς την τοπική κοινωνία</w:t>
      </w:r>
    </w:p>
    <w:p w14:paraId="516AE43F" w14:textId="77777777" w:rsidR="008363D1" w:rsidRDefault="008363D1" w:rsidP="00513D3D">
      <w:pPr>
        <w:spacing w:before="120" w:after="360"/>
        <w:rPr>
          <w:rFonts w:cs="Times New Roman"/>
          <w:b/>
          <w:lang w:val="el-GR"/>
        </w:rPr>
      </w:pPr>
    </w:p>
    <w:p w14:paraId="6321F7E3" w14:textId="5754454E" w:rsidR="00271720" w:rsidRPr="00271720" w:rsidRDefault="00302441" w:rsidP="00513D3D">
      <w:pPr>
        <w:spacing w:before="120" w:after="360"/>
        <w:rPr>
          <w:rFonts w:cs="Times New Roman"/>
          <w:b/>
          <w:lang w:val="el-GR"/>
        </w:rPr>
      </w:pPr>
      <w:r>
        <w:rPr>
          <w:rFonts w:cs="Times New Roman"/>
          <w:b/>
          <w:lang w:val="el-GR"/>
        </w:rPr>
        <w:t xml:space="preserve">Κριτήριο </w:t>
      </w:r>
      <w:r w:rsidR="00271720" w:rsidRPr="00271720">
        <w:rPr>
          <w:rFonts w:cs="Times New Roman"/>
          <w:b/>
          <w:lang w:val="el-GR"/>
        </w:rPr>
        <w:t xml:space="preserve">Ε3: Κίνδυνος </w:t>
      </w:r>
      <w:r w:rsidR="00A728D7" w:rsidRPr="00A728D7">
        <w:rPr>
          <w:rFonts w:cs="Times New Roman"/>
          <w:b/>
          <w:lang w:val="el-GR"/>
        </w:rPr>
        <w:t xml:space="preserve">στο </w:t>
      </w:r>
      <w:r w:rsidR="00271720" w:rsidRPr="00271720">
        <w:rPr>
          <w:rFonts w:cs="Times New Roman"/>
          <w:b/>
          <w:lang w:val="el-GR"/>
        </w:rPr>
        <w:t>τοπικό οικοσύστημα</w:t>
      </w:r>
    </w:p>
    <w:p w14:paraId="4CE8DCFB" w14:textId="3864908E" w:rsidR="00271720" w:rsidRDefault="00271720" w:rsidP="00BF7B69">
      <w:pPr>
        <w:spacing w:before="120" w:after="360" w:line="360" w:lineRule="auto"/>
        <w:rPr>
          <w:rFonts w:cs="Times New Roman"/>
          <w:lang w:val="el-GR"/>
        </w:rPr>
      </w:pPr>
      <w:r>
        <w:rPr>
          <w:rFonts w:cs="Times New Roman"/>
          <w:lang w:val="el-GR"/>
        </w:rPr>
        <w:t>Αξιολογούνται οι επιπτώσεις που προκαλούνται από τις δραστηριότητες του έργου στα τοπικά οικοσυστήματα.</w:t>
      </w:r>
    </w:p>
    <w:tbl>
      <w:tblPr>
        <w:tblStyle w:val="TableGrid"/>
        <w:tblW w:w="0" w:type="auto"/>
        <w:jc w:val="center"/>
        <w:tblLayout w:type="fixed"/>
        <w:tblLook w:val="04A0" w:firstRow="1" w:lastRow="0" w:firstColumn="1" w:lastColumn="0" w:noHBand="0" w:noVBand="1"/>
      </w:tblPr>
      <w:tblGrid>
        <w:gridCol w:w="3032"/>
        <w:gridCol w:w="1984"/>
      </w:tblGrid>
      <w:tr w:rsidR="00773860" w:rsidRPr="00BA2CAF" w14:paraId="0CCF90DA" w14:textId="77777777" w:rsidTr="006272CD">
        <w:trPr>
          <w:jc w:val="center"/>
        </w:trPr>
        <w:tc>
          <w:tcPr>
            <w:tcW w:w="3032" w:type="dxa"/>
          </w:tcPr>
          <w:p w14:paraId="1AD016FB" w14:textId="1BA7BC7D" w:rsidR="00773860" w:rsidRPr="006272CD" w:rsidRDefault="00773860" w:rsidP="00DC793F">
            <w:pPr>
              <w:rPr>
                <w:rFonts w:cs="Times New Roman"/>
                <w:sz w:val="20"/>
                <w:lang w:val="el-GR"/>
              </w:rPr>
            </w:pPr>
            <w:r w:rsidRPr="006272CD">
              <w:rPr>
                <w:rFonts w:cs="Times New Roman"/>
                <w:sz w:val="20"/>
                <w:lang w:val="el-GR"/>
              </w:rPr>
              <w:t>Κίνδυνος στο τοπικό οικοσύστημα</w:t>
            </w:r>
          </w:p>
        </w:tc>
        <w:tc>
          <w:tcPr>
            <w:tcW w:w="1984" w:type="dxa"/>
          </w:tcPr>
          <w:p w14:paraId="3C0E5494" w14:textId="77777777" w:rsidR="00773860" w:rsidRPr="006272CD" w:rsidRDefault="00773860" w:rsidP="00DC793F">
            <w:pPr>
              <w:rPr>
                <w:rFonts w:cs="Times New Roman"/>
                <w:sz w:val="20"/>
                <w:lang w:val="el-GR"/>
              </w:rPr>
            </w:pPr>
            <w:r w:rsidRPr="006272CD">
              <w:rPr>
                <w:rFonts w:cs="Times New Roman"/>
                <w:sz w:val="20"/>
                <w:lang w:val="el-GR"/>
              </w:rPr>
              <w:t>Βαθμολογία περιοχής</w:t>
            </w:r>
          </w:p>
        </w:tc>
      </w:tr>
      <w:tr w:rsidR="00773860" w:rsidRPr="00F657C7" w14:paraId="76EAFBD1" w14:textId="77777777" w:rsidTr="006272CD">
        <w:trPr>
          <w:jc w:val="center"/>
        </w:trPr>
        <w:tc>
          <w:tcPr>
            <w:tcW w:w="3032" w:type="dxa"/>
          </w:tcPr>
          <w:p w14:paraId="11F4C1EE" w14:textId="215727E5" w:rsidR="00773860" w:rsidRPr="006272CD" w:rsidRDefault="00773860" w:rsidP="00DC793F">
            <w:pPr>
              <w:rPr>
                <w:rFonts w:cs="Times New Roman"/>
                <w:sz w:val="20"/>
                <w:lang w:val="el-GR"/>
              </w:rPr>
            </w:pPr>
            <w:r w:rsidRPr="006272CD">
              <w:rPr>
                <w:rFonts w:cs="Times New Roman"/>
                <w:sz w:val="20"/>
                <w:lang w:val="el-GR"/>
              </w:rPr>
              <w:t>Πολύ υψηλής έντασης επιπτώσεις</w:t>
            </w:r>
          </w:p>
        </w:tc>
        <w:tc>
          <w:tcPr>
            <w:tcW w:w="1984" w:type="dxa"/>
          </w:tcPr>
          <w:p w14:paraId="75C08CEB" w14:textId="77777777" w:rsidR="00773860" w:rsidRPr="006272CD" w:rsidRDefault="00773860" w:rsidP="00DC793F">
            <w:pPr>
              <w:rPr>
                <w:rFonts w:cs="Times New Roman"/>
                <w:sz w:val="20"/>
                <w:lang w:val="el-GR"/>
              </w:rPr>
            </w:pPr>
            <w:r w:rsidRPr="006272CD">
              <w:rPr>
                <w:rFonts w:cs="Times New Roman"/>
                <w:sz w:val="20"/>
                <w:lang w:val="el-GR"/>
              </w:rPr>
              <w:t>1</w:t>
            </w:r>
          </w:p>
        </w:tc>
      </w:tr>
      <w:tr w:rsidR="00773860" w:rsidRPr="00F657C7" w14:paraId="1D48D8D9" w14:textId="77777777" w:rsidTr="006272CD">
        <w:trPr>
          <w:jc w:val="center"/>
        </w:trPr>
        <w:tc>
          <w:tcPr>
            <w:tcW w:w="3032" w:type="dxa"/>
          </w:tcPr>
          <w:p w14:paraId="2FCB8939" w14:textId="1B43C881" w:rsidR="00773860" w:rsidRPr="006272CD" w:rsidRDefault="00773860" w:rsidP="00DC793F">
            <w:pPr>
              <w:rPr>
                <w:rFonts w:cs="Times New Roman"/>
                <w:sz w:val="20"/>
                <w:lang w:val="el-GR"/>
              </w:rPr>
            </w:pPr>
            <w:r w:rsidRPr="006272CD">
              <w:rPr>
                <w:rFonts w:cs="Times New Roman"/>
                <w:sz w:val="20"/>
                <w:lang w:val="el-GR"/>
              </w:rPr>
              <w:t>Μέσης έντασης επιπτώσεις</w:t>
            </w:r>
          </w:p>
        </w:tc>
        <w:tc>
          <w:tcPr>
            <w:tcW w:w="1984" w:type="dxa"/>
          </w:tcPr>
          <w:p w14:paraId="2E5C12C5" w14:textId="77777777" w:rsidR="00773860" w:rsidRPr="006272CD" w:rsidRDefault="00773860" w:rsidP="00DC793F">
            <w:pPr>
              <w:rPr>
                <w:rFonts w:cs="Times New Roman"/>
                <w:sz w:val="20"/>
                <w:lang w:val="el-GR"/>
              </w:rPr>
            </w:pPr>
            <w:r w:rsidRPr="006272CD">
              <w:rPr>
                <w:rFonts w:cs="Times New Roman"/>
                <w:sz w:val="20"/>
                <w:lang w:val="el-GR"/>
              </w:rPr>
              <w:t>2</w:t>
            </w:r>
          </w:p>
        </w:tc>
      </w:tr>
      <w:tr w:rsidR="00773860" w:rsidRPr="00BA2CAF" w14:paraId="46C9CDD2" w14:textId="77777777" w:rsidTr="006272CD">
        <w:trPr>
          <w:trHeight w:val="133"/>
          <w:jc w:val="center"/>
        </w:trPr>
        <w:tc>
          <w:tcPr>
            <w:tcW w:w="3032" w:type="dxa"/>
          </w:tcPr>
          <w:p w14:paraId="0EB3C90A" w14:textId="5341EFAC" w:rsidR="00773860" w:rsidRPr="006272CD" w:rsidRDefault="00773860" w:rsidP="00DC793F">
            <w:pPr>
              <w:rPr>
                <w:rFonts w:cs="Times New Roman"/>
                <w:sz w:val="20"/>
                <w:lang w:val="el-GR"/>
              </w:rPr>
            </w:pPr>
            <w:r w:rsidRPr="006272CD">
              <w:rPr>
                <w:rFonts w:cs="Times New Roman"/>
                <w:sz w:val="20"/>
                <w:lang w:val="el-GR"/>
              </w:rPr>
              <w:t>Μηδαμινές επιπτώσεις</w:t>
            </w:r>
          </w:p>
        </w:tc>
        <w:tc>
          <w:tcPr>
            <w:tcW w:w="1984" w:type="dxa"/>
          </w:tcPr>
          <w:p w14:paraId="22342DB2" w14:textId="77777777" w:rsidR="00773860" w:rsidRPr="006272CD" w:rsidRDefault="00773860" w:rsidP="00DC793F">
            <w:pPr>
              <w:rPr>
                <w:rFonts w:cs="Times New Roman"/>
                <w:sz w:val="20"/>
                <w:lang w:val="el-GR"/>
              </w:rPr>
            </w:pPr>
            <w:r w:rsidRPr="006272CD">
              <w:rPr>
                <w:rFonts w:cs="Times New Roman"/>
                <w:sz w:val="20"/>
                <w:lang w:val="el-GR"/>
              </w:rPr>
              <w:t>3</w:t>
            </w:r>
          </w:p>
        </w:tc>
      </w:tr>
    </w:tbl>
    <w:p w14:paraId="12CAED83" w14:textId="2A8C7ABC" w:rsidR="00773860" w:rsidRPr="00773860" w:rsidRDefault="006A0DAC" w:rsidP="00773860">
      <w:pPr>
        <w:spacing w:before="120" w:after="360"/>
        <w:jc w:val="center"/>
        <w:rPr>
          <w:rFonts w:cs="Times New Roman"/>
          <w:i/>
          <w:lang w:val="el-GR"/>
        </w:rPr>
      </w:pPr>
      <w:r w:rsidRPr="00773860">
        <w:rPr>
          <w:rFonts w:cs="Times New Roman"/>
          <w:b/>
          <w:i/>
          <w:lang w:val="el-GR"/>
        </w:rPr>
        <w:t>Πίνακας</w:t>
      </w:r>
      <w:r w:rsidR="00773860" w:rsidRPr="00773860">
        <w:rPr>
          <w:rFonts w:cs="Times New Roman"/>
          <w:b/>
          <w:i/>
          <w:lang w:val="el-GR"/>
        </w:rPr>
        <w:t xml:space="preserve"> </w:t>
      </w:r>
      <w:r w:rsidR="00773860">
        <w:rPr>
          <w:rFonts w:cs="Times New Roman"/>
          <w:b/>
          <w:i/>
          <w:lang w:val="el-GR"/>
        </w:rPr>
        <w:t>31</w:t>
      </w:r>
      <w:r w:rsidR="00773860" w:rsidRPr="00773860">
        <w:rPr>
          <w:rFonts w:cs="Times New Roman"/>
          <w:b/>
          <w:i/>
          <w:lang w:val="el-GR"/>
        </w:rPr>
        <w:t>:</w:t>
      </w:r>
      <w:r w:rsidR="00773860" w:rsidRPr="00773860">
        <w:rPr>
          <w:rFonts w:cs="Times New Roman"/>
          <w:i/>
          <w:lang w:val="el-GR"/>
        </w:rPr>
        <w:t xml:space="preserve"> Κίνδυνος στο τοπικό οικοσύστημα</w:t>
      </w:r>
    </w:p>
    <w:p w14:paraId="28868D56" w14:textId="0E1E689A" w:rsidR="00271720" w:rsidRDefault="00271720" w:rsidP="00BF7B69">
      <w:pPr>
        <w:spacing w:before="120" w:after="360" w:line="360" w:lineRule="auto"/>
        <w:rPr>
          <w:rFonts w:cs="Times New Roman"/>
          <w:lang w:val="el-GR"/>
        </w:rPr>
      </w:pPr>
      <w:r w:rsidRPr="00513D3D">
        <w:rPr>
          <w:rFonts w:cs="Times New Roman"/>
          <w:lang w:val="el-GR"/>
        </w:rPr>
        <w:lastRenderedPageBreak/>
        <w:t xml:space="preserve">Το κριτήριο είναι ποιοτικό και </w:t>
      </w:r>
      <w:r>
        <w:rPr>
          <w:rFonts w:cs="Times New Roman"/>
          <w:lang w:val="el-GR"/>
        </w:rPr>
        <w:t>μετριέται σε κλίμακα από 1 έως 3</w:t>
      </w:r>
      <w:r w:rsidR="00773860">
        <w:rPr>
          <w:rFonts w:cs="Times New Roman"/>
          <w:lang w:val="el-GR"/>
        </w:rPr>
        <w:t>,</w:t>
      </w:r>
      <w:r w:rsidR="00773860" w:rsidRPr="00773860">
        <w:rPr>
          <w:rFonts w:cs="Times New Roman"/>
          <w:lang w:val="el-GR"/>
        </w:rPr>
        <w:t xml:space="preserve"> </w:t>
      </w:r>
      <w:r w:rsidR="00773860">
        <w:rPr>
          <w:rFonts w:cs="Times New Roman"/>
          <w:lang w:val="el-GR"/>
        </w:rPr>
        <w:t>η οποία περιγράφεται στον πίνακα 31</w:t>
      </w:r>
      <w:r w:rsidRPr="00513D3D">
        <w:rPr>
          <w:rFonts w:cs="Times New Roman"/>
          <w:lang w:val="el-GR"/>
        </w:rPr>
        <w:t xml:space="preserve">. </w:t>
      </w:r>
      <w:r w:rsidRPr="00513D3D">
        <w:rPr>
          <w:lang w:val="el-GR"/>
        </w:rPr>
        <w:t xml:space="preserve">Είναι </w:t>
      </w:r>
      <w:r w:rsidR="00A728D7">
        <w:rPr>
          <w:rFonts w:cs="Times New Roman"/>
          <w:lang w:val="el-GR"/>
        </w:rPr>
        <w:t>ανοδικό</w:t>
      </w:r>
      <w:r w:rsidRPr="00513D3D">
        <w:rPr>
          <w:rFonts w:cs="Times New Roman"/>
          <w:lang w:val="el-GR"/>
        </w:rPr>
        <w:t>, διακριτό και</w:t>
      </w:r>
      <w:r w:rsidR="00AC0D4D">
        <w:rPr>
          <w:rFonts w:cs="Times New Roman"/>
          <w:lang w:val="el-GR"/>
        </w:rPr>
        <w:t xml:space="preserve"> ορίζουμε ως χειρότερη τιμή το </w:t>
      </w:r>
      <w:r w:rsidR="00A728D7">
        <w:rPr>
          <w:rFonts w:cs="Times New Roman"/>
          <w:lang w:val="el-GR"/>
        </w:rPr>
        <w:t>1</w:t>
      </w:r>
      <w:r w:rsidRPr="00513D3D">
        <w:rPr>
          <w:rFonts w:cs="Times New Roman"/>
          <w:lang w:val="el-GR"/>
        </w:rPr>
        <w:t xml:space="preserve"> και ως καλύτερη τιμή το </w:t>
      </w:r>
      <w:r w:rsidR="00A728D7">
        <w:rPr>
          <w:rFonts w:cs="Times New Roman"/>
          <w:lang w:val="el-GR"/>
        </w:rPr>
        <w:t>3</w:t>
      </w:r>
      <w:r w:rsidRPr="00513D3D">
        <w:rPr>
          <w:rFonts w:cs="Times New Roman"/>
          <w:lang w:val="el-GR"/>
        </w:rPr>
        <w:t>.</w:t>
      </w:r>
    </w:p>
    <w:p w14:paraId="03E8E805" w14:textId="69E5D7EC" w:rsidR="00BF7B69" w:rsidRPr="00BF7B69" w:rsidRDefault="00281DDB" w:rsidP="00BF7B69">
      <w:pPr>
        <w:spacing w:before="120" w:after="360" w:line="360" w:lineRule="auto"/>
        <w:rPr>
          <w:rFonts w:cs="Times New Roman"/>
          <w:b/>
          <w:lang w:val="el-GR"/>
        </w:rPr>
      </w:pPr>
      <w:r>
        <w:rPr>
          <w:rFonts w:cs="Times New Roman"/>
          <w:b/>
          <w:lang w:val="el-GR"/>
        </w:rPr>
        <w:t>4.3.4</w:t>
      </w:r>
      <w:r w:rsidR="00BF7B69" w:rsidRPr="00BF7B69">
        <w:rPr>
          <w:rFonts w:cs="Times New Roman"/>
          <w:b/>
          <w:lang w:val="el-GR"/>
        </w:rPr>
        <w:t xml:space="preserve"> Σύγκριση με προηγούμενες έρευνες</w:t>
      </w:r>
    </w:p>
    <w:p w14:paraId="10478486" w14:textId="3D925A22" w:rsidR="00BF7B69" w:rsidRDefault="00503C3F" w:rsidP="00BF7B69">
      <w:pPr>
        <w:spacing w:before="120" w:after="360" w:line="360" w:lineRule="auto"/>
        <w:rPr>
          <w:rFonts w:cs="Times New Roman"/>
          <w:lang w:val="el-GR"/>
        </w:rPr>
      </w:pPr>
      <w:r>
        <w:rPr>
          <w:rFonts w:cs="Times New Roman"/>
          <w:lang w:val="el-GR"/>
        </w:rPr>
        <w:t>Η</w:t>
      </w:r>
      <w:r w:rsidR="006A0DAC">
        <w:rPr>
          <w:rFonts w:cs="Times New Roman"/>
          <w:lang w:val="el-GR"/>
        </w:rPr>
        <w:t xml:space="preserve"> παρούσα</w:t>
      </w:r>
      <w:r>
        <w:rPr>
          <w:rFonts w:cs="Times New Roman"/>
          <w:lang w:val="el-GR"/>
        </w:rPr>
        <w:t xml:space="preserve"> μελέτη έλαβε υπόψιν της τα κριτήρια που χρησιμοποιήθηκαν σε προηγούμενες μελέτες ανάλογου περιεχομένου</w:t>
      </w:r>
      <w:r w:rsidR="006A0DAC">
        <w:rPr>
          <w:rFonts w:cs="Times New Roman"/>
          <w:lang w:val="el-GR"/>
        </w:rPr>
        <w:t xml:space="preserve"> που περιεγράφηκαν στο κεφάλαιο 3</w:t>
      </w:r>
      <w:r w:rsidR="0077355C">
        <w:rPr>
          <w:rFonts w:cs="Times New Roman"/>
          <w:lang w:val="el-GR"/>
        </w:rPr>
        <w:t xml:space="preserve"> τα οποία </w:t>
      </w:r>
      <w:r w:rsidR="006A0DAC">
        <w:rPr>
          <w:rFonts w:cs="Times New Roman"/>
          <w:lang w:val="el-GR"/>
        </w:rPr>
        <w:t>συνοψίζονται στον πίνακα 32.</w:t>
      </w:r>
      <w:r w:rsidR="00BF7B69" w:rsidRPr="00BF7B69">
        <w:rPr>
          <w:rFonts w:cs="Times New Roman"/>
          <w:lang w:val="el-GR"/>
        </w:rPr>
        <w:t xml:space="preserve"> </w:t>
      </w:r>
    </w:p>
    <w:p w14:paraId="39605BC4" w14:textId="596B8595" w:rsidR="009C7827" w:rsidRDefault="006A0DAC" w:rsidP="00BF7B69">
      <w:pPr>
        <w:spacing w:before="120" w:after="360" w:line="360" w:lineRule="auto"/>
        <w:rPr>
          <w:rFonts w:cs="Times New Roman"/>
          <w:lang w:val="el-GR"/>
        </w:rPr>
      </w:pPr>
      <w:r>
        <w:rPr>
          <w:rFonts w:cs="Times New Roman"/>
          <w:lang w:val="el-GR"/>
        </w:rPr>
        <w:t xml:space="preserve">Προτείνεται μία καινούργια μεθοδολογία αξιολόγησης σε αυτή τη μελέτη. </w:t>
      </w:r>
      <w:r w:rsidR="005975DA">
        <w:rPr>
          <w:rFonts w:cs="Times New Roman"/>
          <w:lang w:val="el-GR"/>
        </w:rPr>
        <w:t xml:space="preserve">Αυτή χρησιμοποιεί ένα νέο σύνολο κριτηρίων, το οποίο αναλύεται παραπάνω και εφαρμόζει μία διαφορετική </w:t>
      </w:r>
      <w:r w:rsidR="005975DA">
        <w:rPr>
          <w:rFonts w:cs="Times New Roman"/>
        </w:rPr>
        <w:t>MCDA</w:t>
      </w:r>
      <w:r w:rsidR="005975DA">
        <w:rPr>
          <w:rFonts w:cs="Times New Roman"/>
          <w:lang w:val="el-GR"/>
        </w:rPr>
        <w:t xml:space="preserve">, την </w:t>
      </w:r>
      <w:r w:rsidR="005975DA">
        <w:rPr>
          <w:rFonts w:cs="Times New Roman"/>
        </w:rPr>
        <w:t>TOPSIS</w:t>
      </w:r>
      <w:r w:rsidR="005975DA" w:rsidRPr="005975DA">
        <w:rPr>
          <w:rFonts w:cs="Times New Roman"/>
          <w:lang w:val="el-GR"/>
        </w:rPr>
        <w:t>.</w:t>
      </w:r>
      <w:r w:rsidR="0077355C">
        <w:rPr>
          <w:rFonts w:cs="Times New Roman"/>
          <w:lang w:val="el-GR"/>
        </w:rPr>
        <w:t xml:space="preserve"> Όλα τα κριτήρια που χρησιμοποιήθηκαν είναι σημαντικά για τη χωροθέτηση των αιολικών πάρκων, τη βιωσιμότητα της επένδυσης αλλά και μία σειρά από αυτά αντιπροσωπεύουν τα βασικά συμφέροντα του επενδυτή αλλά και των τοπικών αρχών. </w:t>
      </w:r>
    </w:p>
    <w:p w14:paraId="4AE16D57" w14:textId="77777777" w:rsidR="0077355C" w:rsidRDefault="009C7827" w:rsidP="00BF7B69">
      <w:pPr>
        <w:spacing w:before="120" w:after="360" w:line="360" w:lineRule="auto"/>
        <w:rPr>
          <w:rFonts w:cs="Times New Roman"/>
          <w:lang w:val="el-GR"/>
        </w:rPr>
      </w:pPr>
      <w:r>
        <w:rPr>
          <w:rFonts w:cs="Times New Roman"/>
          <w:lang w:val="el-GR"/>
        </w:rPr>
        <w:t xml:space="preserve">Η </w:t>
      </w:r>
      <w:r w:rsidR="0077355C">
        <w:rPr>
          <w:rFonts w:cs="Times New Roman"/>
          <w:lang w:val="el-GR"/>
        </w:rPr>
        <w:t xml:space="preserve">προτεινόμενη μεθοδολογία αξιολόγησης </w:t>
      </w:r>
      <w:r>
        <w:rPr>
          <w:rFonts w:cs="Times New Roman"/>
          <w:lang w:val="el-GR"/>
        </w:rPr>
        <w:t xml:space="preserve">είναι προσαρμοσμένη στην ιδιαίτερη κοινωνική, οικονομική και περιβαλλοντολογική ιδιομορφία του νησιού. Επομένως από το σύνολο των κριτηρίων των προηγούμενων μελετών δεν εξετάζονται τα κριτήρια τα οποία δεν προσομοιάζουν με </w:t>
      </w:r>
      <w:r w:rsidR="00DA4F25">
        <w:rPr>
          <w:rFonts w:cs="Times New Roman"/>
          <w:lang w:val="el-GR"/>
        </w:rPr>
        <w:t xml:space="preserve">το αντικείμενο </w:t>
      </w:r>
      <w:r>
        <w:rPr>
          <w:rFonts w:cs="Times New Roman"/>
          <w:lang w:val="el-GR"/>
        </w:rPr>
        <w:t>τη</w:t>
      </w:r>
      <w:r w:rsidR="00DA4F25">
        <w:rPr>
          <w:rFonts w:cs="Times New Roman"/>
          <w:lang w:val="el-GR"/>
        </w:rPr>
        <w:t>ς</w:t>
      </w:r>
      <w:r>
        <w:rPr>
          <w:rFonts w:cs="Times New Roman"/>
          <w:lang w:val="el-GR"/>
        </w:rPr>
        <w:t xml:space="preserve"> μελέτη</w:t>
      </w:r>
      <w:r w:rsidR="00DA4F25">
        <w:rPr>
          <w:rFonts w:cs="Times New Roman"/>
          <w:lang w:val="el-GR"/>
        </w:rPr>
        <w:t>ς</w:t>
      </w:r>
      <w:r>
        <w:rPr>
          <w:rFonts w:cs="Times New Roman"/>
          <w:lang w:val="el-GR"/>
        </w:rPr>
        <w:t xml:space="preserve"> μας</w:t>
      </w:r>
      <w:r w:rsidR="0077355C">
        <w:rPr>
          <w:rFonts w:cs="Times New Roman"/>
          <w:lang w:val="el-GR"/>
        </w:rPr>
        <w:t>, ενώ έχει γίνει ενσωμάτωση μερικών κριτηρίων με παρεμφερή κριτήρια της μελέτης μας.</w:t>
      </w:r>
      <w:r>
        <w:rPr>
          <w:rFonts w:cs="Times New Roman"/>
          <w:lang w:val="el-GR"/>
        </w:rPr>
        <w:t xml:space="preserve"> </w:t>
      </w:r>
    </w:p>
    <w:p w14:paraId="676B5B81" w14:textId="452C7FF7" w:rsidR="006A0DAC" w:rsidRPr="005975DA" w:rsidRDefault="009C7827" w:rsidP="00BF7B69">
      <w:pPr>
        <w:spacing w:before="120" w:after="360" w:line="360" w:lineRule="auto"/>
        <w:rPr>
          <w:rFonts w:cs="Times New Roman"/>
          <w:lang w:val="el-GR"/>
        </w:rPr>
      </w:pPr>
      <w:r>
        <w:rPr>
          <w:rFonts w:cs="Times New Roman"/>
          <w:lang w:val="el-GR"/>
        </w:rPr>
        <w:t xml:space="preserve">Τα κριτήρια αυτά είναι τα εξής: </w:t>
      </w:r>
    </w:p>
    <w:p w14:paraId="284EC620" w14:textId="154BD8EC" w:rsidR="00AD767A" w:rsidRDefault="00D53CBF" w:rsidP="00AD767A">
      <w:pPr>
        <w:spacing w:before="120" w:after="360" w:line="360" w:lineRule="auto"/>
        <w:rPr>
          <w:rFonts w:cs="Times New Roman"/>
          <w:lang w:val="el-GR"/>
        </w:rPr>
      </w:pPr>
      <w:r w:rsidRPr="006415CB">
        <w:rPr>
          <w:rFonts w:cs="Times New Roman"/>
          <w:lang w:val="el-GR"/>
        </w:rPr>
        <w:t>Εφαρμοσιμότητα</w:t>
      </w:r>
      <w:r>
        <w:rPr>
          <w:rFonts w:cs="Times New Roman"/>
          <w:lang w:val="el-GR"/>
        </w:rPr>
        <w:t xml:space="preserve"> / </w:t>
      </w:r>
      <w:r w:rsidRPr="00AD767A">
        <w:rPr>
          <w:rFonts w:cs="Times New Roman"/>
          <w:lang w:val="el-GR"/>
        </w:rPr>
        <w:t>Αξιοπιστία</w:t>
      </w:r>
      <w:r w:rsidRPr="006415CB">
        <w:rPr>
          <w:rFonts w:cs="Times New Roman"/>
          <w:lang w:val="el-GR"/>
        </w:rPr>
        <w:t xml:space="preserve"> </w:t>
      </w:r>
      <w:r>
        <w:rPr>
          <w:rFonts w:cs="Times New Roman"/>
          <w:lang w:val="el-GR"/>
        </w:rPr>
        <w:t xml:space="preserve">/ </w:t>
      </w:r>
      <w:r w:rsidRPr="006415CB">
        <w:rPr>
          <w:rFonts w:cs="Times New Roman"/>
          <w:lang w:val="el-GR"/>
        </w:rPr>
        <w:t>Ωριμότητα της τεχνολογίας</w:t>
      </w:r>
      <w:r>
        <w:rPr>
          <w:rFonts w:cs="Times New Roman"/>
          <w:lang w:val="el-GR"/>
        </w:rPr>
        <w:t>: Οι συγκεκριμένες Α/Γ έχουν δοκιμαστεί στο παρελθόν με επιτυχία.</w:t>
      </w:r>
      <w:r>
        <w:rPr>
          <w:rFonts w:cs="Times New Roman"/>
          <w:lang w:val="el-GR"/>
        </w:rPr>
        <w:br/>
        <w:t>Πολιτικός κ</w:t>
      </w:r>
      <w:r w:rsidRPr="006415CB">
        <w:rPr>
          <w:rFonts w:cs="Times New Roman"/>
          <w:lang w:val="el-GR"/>
        </w:rPr>
        <w:t>ίνδυνος</w:t>
      </w:r>
      <w:r>
        <w:rPr>
          <w:rFonts w:cs="Times New Roman"/>
          <w:lang w:val="el-GR"/>
        </w:rPr>
        <w:t>: Οι ΑΠΕ είναι ανεξάρτητες από πολιτικούς παράγοντες αρά δεν επηρεάζονται από κινδύνους πολιτικής φύσης.</w:t>
      </w:r>
      <w:r w:rsidR="00545735">
        <w:rPr>
          <w:rFonts w:cs="Times New Roman"/>
          <w:lang w:val="el-GR"/>
        </w:rPr>
        <w:br/>
      </w:r>
      <w:r w:rsidRPr="00AD767A">
        <w:rPr>
          <w:rFonts w:cs="Times New Roman"/>
          <w:lang w:val="el-GR"/>
        </w:rPr>
        <w:t xml:space="preserve">Διάρκεια της φάσης προετοιμασίας </w:t>
      </w:r>
      <w:r>
        <w:rPr>
          <w:rFonts w:cs="Times New Roman"/>
          <w:lang w:val="el-GR"/>
        </w:rPr>
        <w:t xml:space="preserve">/ </w:t>
      </w:r>
      <w:r w:rsidR="00AD767A" w:rsidRPr="00AD767A">
        <w:rPr>
          <w:rFonts w:cs="Times New Roman"/>
          <w:lang w:val="el-GR"/>
        </w:rPr>
        <w:t>Διάρκεια της φάσης υλοποίησης</w:t>
      </w:r>
      <w:r w:rsidR="00AD767A">
        <w:rPr>
          <w:rFonts w:cs="Times New Roman"/>
          <w:lang w:val="el-GR"/>
        </w:rPr>
        <w:t xml:space="preserve">: </w:t>
      </w:r>
      <w:r>
        <w:rPr>
          <w:rFonts w:cs="Times New Roman"/>
          <w:lang w:val="el-GR"/>
        </w:rPr>
        <w:t>Συμπεριλαμβάνεται στα κριτήρια (Τ5, Ο4)</w:t>
      </w:r>
      <w:r w:rsidR="00AD767A">
        <w:rPr>
          <w:rFonts w:cs="Times New Roman"/>
          <w:lang w:val="el-GR"/>
        </w:rPr>
        <w:br/>
      </w:r>
      <w:r w:rsidR="00AD767A" w:rsidRPr="006415CB">
        <w:rPr>
          <w:rFonts w:cs="Times New Roman"/>
          <w:lang w:val="el-GR"/>
        </w:rPr>
        <w:t>Συνεχής πρόβλεψη των επιδόσεων</w:t>
      </w:r>
      <w:r w:rsidR="00AD767A">
        <w:rPr>
          <w:rFonts w:cs="Times New Roman"/>
          <w:lang w:val="el-GR"/>
        </w:rPr>
        <w:t>: Θεωρούμε δεδομένο ότι οι Α/Γ δε παρέχουν σταθερό ηλεκτρικό δυναμικό.</w:t>
      </w:r>
      <w:r w:rsidR="00AD767A">
        <w:rPr>
          <w:rFonts w:cs="Times New Roman"/>
          <w:lang w:val="el-GR"/>
        </w:rPr>
        <w:br/>
      </w:r>
      <w:r w:rsidR="00AD767A" w:rsidRPr="00AD767A">
        <w:rPr>
          <w:rFonts w:cs="Times New Roman"/>
          <w:lang w:val="el-GR"/>
        </w:rPr>
        <w:t>Αποδοτικότητα</w:t>
      </w:r>
      <w:r w:rsidR="00AD767A">
        <w:rPr>
          <w:rFonts w:cs="Times New Roman"/>
          <w:lang w:val="el-GR"/>
        </w:rPr>
        <w:t xml:space="preserve">: </w:t>
      </w:r>
      <w:r>
        <w:rPr>
          <w:rFonts w:cs="Times New Roman"/>
          <w:lang w:val="el-GR"/>
        </w:rPr>
        <w:t>Συμπεριλαμβάνεται στο κριτήριο Τ4</w:t>
      </w:r>
      <w:r w:rsidR="00AD767A">
        <w:rPr>
          <w:rFonts w:cs="Times New Roman"/>
          <w:lang w:val="el-GR"/>
        </w:rPr>
        <w:br/>
      </w:r>
      <w:r w:rsidR="00AD767A" w:rsidRPr="006415CB">
        <w:rPr>
          <w:rFonts w:cs="Times New Roman"/>
          <w:lang w:val="el-GR"/>
        </w:rPr>
        <w:t>Τοπική τεχνογνωσία</w:t>
      </w:r>
      <w:r w:rsidR="00AD767A">
        <w:rPr>
          <w:rFonts w:cs="Times New Roman"/>
          <w:lang w:val="el-GR"/>
        </w:rPr>
        <w:t>: Δεν αξιολογήθηκε στη παρούσα μελέτη.</w:t>
      </w:r>
      <w:r w:rsidR="00AD767A">
        <w:rPr>
          <w:rFonts w:cs="Times New Roman"/>
          <w:lang w:val="el-GR"/>
        </w:rPr>
        <w:br/>
      </w:r>
      <w:r w:rsidR="00AD767A" w:rsidRPr="00AD767A">
        <w:rPr>
          <w:rFonts w:cs="Times New Roman"/>
          <w:lang w:val="el-GR"/>
        </w:rPr>
        <w:t>Ωριμότητα της τεχνολογίας</w:t>
      </w:r>
      <w:r w:rsidR="00AD767A">
        <w:rPr>
          <w:rFonts w:cs="Times New Roman"/>
          <w:lang w:val="el-GR"/>
        </w:rPr>
        <w:t>: Δεν αξιολογήθηκε στη παρούσα μελέτη.</w:t>
      </w:r>
      <w:r w:rsidR="00AD767A">
        <w:rPr>
          <w:rFonts w:cs="Times New Roman"/>
          <w:lang w:val="el-GR"/>
        </w:rPr>
        <w:br/>
      </w:r>
      <w:r w:rsidR="00AD767A" w:rsidRPr="006415CB">
        <w:rPr>
          <w:rFonts w:cs="Times New Roman"/>
          <w:lang w:val="el-GR"/>
        </w:rPr>
        <w:t>Εκπομπή ρυπογόνων</w:t>
      </w:r>
      <w:r w:rsidR="00AD767A">
        <w:rPr>
          <w:rFonts w:cs="Times New Roman"/>
          <w:lang w:val="el-GR"/>
        </w:rPr>
        <w:t xml:space="preserve">: Θεωρούμε δεδομένο ότι οι Α/Γ δεν επηρεάζονται από το συγκεκριμένο </w:t>
      </w:r>
      <w:r w:rsidR="00AD767A">
        <w:rPr>
          <w:rFonts w:cs="Times New Roman"/>
          <w:lang w:val="el-GR"/>
        </w:rPr>
        <w:lastRenderedPageBreak/>
        <w:t>κριτήριο.</w:t>
      </w:r>
      <w:r w:rsidR="00AD767A">
        <w:rPr>
          <w:rFonts w:cs="Times New Roman"/>
          <w:lang w:val="el-GR"/>
        </w:rPr>
        <w:br/>
      </w:r>
      <w:r w:rsidR="00AD767A" w:rsidRPr="00AD767A">
        <w:rPr>
          <w:rFonts w:cs="Times New Roman"/>
          <w:lang w:val="el-GR"/>
        </w:rPr>
        <w:t>Χερσαίες απαιτήσεις</w:t>
      </w:r>
      <w:r w:rsidR="00AD767A">
        <w:rPr>
          <w:rFonts w:cs="Times New Roman"/>
          <w:lang w:val="el-GR"/>
        </w:rPr>
        <w:t>: Συμπεριλαμβάνεται στο κριτήριο Τ6</w:t>
      </w:r>
      <w:r w:rsidR="00AD767A">
        <w:rPr>
          <w:rFonts w:cs="Times New Roman"/>
          <w:lang w:val="el-GR"/>
        </w:rPr>
        <w:br/>
      </w:r>
      <w:r w:rsidR="00AD767A" w:rsidRPr="006B0092">
        <w:rPr>
          <w:rFonts w:cs="Times New Roman"/>
          <w:lang w:val="el-GR"/>
        </w:rPr>
        <w:t>Ανάγκη για διάθεση απορριμμάτων</w:t>
      </w:r>
      <w:r w:rsidR="00AD767A">
        <w:rPr>
          <w:rFonts w:cs="Times New Roman"/>
          <w:lang w:val="el-GR"/>
        </w:rPr>
        <w:t>: Θεωρούμε δεδομένο ότι οι Α/Γ δεν επηρεάζονται από το συγκεκριμένο κριτήριο.</w:t>
      </w:r>
      <w:r w:rsidR="00AD767A">
        <w:rPr>
          <w:rFonts w:cs="Times New Roman"/>
          <w:lang w:val="el-GR"/>
        </w:rPr>
        <w:br/>
      </w:r>
      <w:r w:rsidR="00AD767A" w:rsidRPr="006B0092">
        <w:rPr>
          <w:rFonts w:cs="Times New Roman"/>
          <w:lang w:val="el-GR"/>
        </w:rPr>
        <w:t>Κίνδυνος της κλιματικής αλλαγής</w:t>
      </w:r>
      <w:r w:rsidR="00AD767A">
        <w:rPr>
          <w:rFonts w:cs="Times New Roman"/>
          <w:lang w:val="el-GR"/>
        </w:rPr>
        <w:t>: Θεωρούμε δεδομένο ότι οι Α/Γ δεν επηρεάζονται από το συγκεκριμένο κριτήριο.</w:t>
      </w:r>
      <w:r w:rsidR="00AD767A">
        <w:rPr>
          <w:rFonts w:cs="Times New Roman"/>
          <w:lang w:val="el-GR"/>
        </w:rPr>
        <w:br/>
      </w:r>
      <w:r w:rsidR="00AD767A" w:rsidRPr="00AD767A">
        <w:rPr>
          <w:rFonts w:cs="Times New Roman"/>
          <w:lang w:val="el-GR"/>
        </w:rPr>
        <w:t>Προστασία του οικοσυστήματος</w:t>
      </w:r>
      <w:r w:rsidR="00AD767A">
        <w:rPr>
          <w:rFonts w:cs="Times New Roman"/>
          <w:lang w:val="el-GR"/>
        </w:rPr>
        <w:t>: Συμπεριλαμβάνεται στα κριτήρια (Ε1-8)</w:t>
      </w:r>
      <w:r w:rsidR="00AD767A">
        <w:rPr>
          <w:rFonts w:cs="Times New Roman"/>
          <w:lang w:val="el-GR"/>
        </w:rPr>
        <w:br/>
      </w:r>
      <w:r w:rsidR="00AD767A" w:rsidRPr="006B0092">
        <w:rPr>
          <w:rFonts w:cs="Times New Roman"/>
          <w:lang w:val="el-GR"/>
        </w:rPr>
        <w:t>Βιωσιμότητας των άλλων επιπτώσεων</w:t>
      </w:r>
      <w:r w:rsidR="00AD767A">
        <w:rPr>
          <w:rFonts w:cs="Times New Roman"/>
          <w:lang w:val="el-GR"/>
        </w:rPr>
        <w:t>: Συμπεριλαμβάνεται στα κριτήρια (Ε1-8, Τ2, Τ3).</w:t>
      </w:r>
      <w:r w:rsidR="00AD767A">
        <w:rPr>
          <w:rFonts w:cs="Times New Roman"/>
          <w:lang w:val="el-GR"/>
        </w:rPr>
        <w:br/>
      </w:r>
      <w:r w:rsidR="00AD767A" w:rsidRPr="006B0092">
        <w:rPr>
          <w:rFonts w:cs="Times New Roman"/>
          <w:lang w:val="el-GR"/>
        </w:rPr>
        <w:t>Ασφάλεια του ενεργειακού ανεφοδιασμού</w:t>
      </w:r>
      <w:r w:rsidR="00AD767A">
        <w:rPr>
          <w:rFonts w:cs="Times New Roman"/>
          <w:lang w:val="el-GR"/>
        </w:rPr>
        <w:t>: Δεν αξιολογήθηκε στη παρούσα μελέτη.</w:t>
      </w:r>
      <w:r w:rsidR="00AD767A">
        <w:rPr>
          <w:rFonts w:cs="Times New Roman"/>
          <w:lang w:val="el-GR"/>
        </w:rPr>
        <w:br/>
      </w:r>
      <w:r w:rsidR="00AD767A" w:rsidRPr="006B0092">
        <w:rPr>
          <w:rFonts w:cs="Times New Roman"/>
          <w:lang w:val="el-GR"/>
        </w:rPr>
        <w:t>Χρήση των ανανεώσιμων πηγών ενέργειας</w:t>
      </w:r>
      <w:r w:rsidR="00AD767A">
        <w:rPr>
          <w:rFonts w:cs="Times New Roman"/>
          <w:lang w:val="el-GR"/>
        </w:rPr>
        <w:t>: Δεν αξιολογήθηκε στη παρούσα μελέτη.</w:t>
      </w:r>
      <w:r w:rsidR="00AD767A">
        <w:rPr>
          <w:rFonts w:cs="Times New Roman"/>
          <w:lang w:val="el-GR"/>
        </w:rPr>
        <w:br/>
      </w:r>
      <w:r w:rsidR="00AD767A" w:rsidRPr="006B0092">
        <w:rPr>
          <w:rFonts w:cs="Times New Roman"/>
          <w:lang w:val="el-GR"/>
        </w:rPr>
        <w:t>Συμβατότητα με τους στόχους της εθνικής ενεργειακής πολιτικής</w:t>
      </w:r>
      <w:r w:rsidR="00AD767A">
        <w:rPr>
          <w:rFonts w:cs="Times New Roman"/>
          <w:lang w:val="el-GR"/>
        </w:rPr>
        <w:t>: Δεν αξιολογήθηκε στη παρούσα μελέτη.</w:t>
      </w:r>
      <w:r w:rsidR="00AD767A">
        <w:rPr>
          <w:rFonts w:cs="Times New Roman"/>
          <w:lang w:val="el-GR"/>
        </w:rPr>
        <w:br/>
      </w:r>
      <w:r w:rsidR="00AD767A" w:rsidRPr="00AD767A">
        <w:rPr>
          <w:rFonts w:cs="Times New Roman"/>
          <w:lang w:val="el-GR"/>
        </w:rPr>
        <w:t>Πολιτική αποδοχή</w:t>
      </w:r>
      <w:r w:rsidR="00AD767A">
        <w:rPr>
          <w:rFonts w:cs="Times New Roman"/>
          <w:lang w:val="el-GR"/>
        </w:rPr>
        <w:t xml:space="preserve">: Συμπεριλαμβάνεται στο κριτήριο </w:t>
      </w:r>
      <w:r w:rsidR="00AD767A">
        <w:rPr>
          <w:rFonts w:cs="Times New Roman"/>
        </w:rPr>
        <w:t>S</w:t>
      </w:r>
      <w:r w:rsidR="00AD767A" w:rsidRPr="00AD767A">
        <w:rPr>
          <w:rFonts w:cs="Times New Roman"/>
          <w:lang w:val="el-GR"/>
        </w:rPr>
        <w:t>2</w:t>
      </w:r>
      <w:r w:rsidR="00AD767A">
        <w:rPr>
          <w:rFonts w:cs="Times New Roman"/>
          <w:lang w:val="el-GR"/>
        </w:rPr>
        <w:br/>
      </w:r>
      <w:r w:rsidR="00AD767A" w:rsidRPr="00AD767A">
        <w:rPr>
          <w:rFonts w:cs="Times New Roman"/>
          <w:lang w:val="el-GR"/>
        </w:rPr>
        <w:t>Κοινωνική αποδοχή</w:t>
      </w:r>
      <w:r w:rsidR="00AD767A">
        <w:rPr>
          <w:rFonts w:cs="Times New Roman"/>
          <w:lang w:val="el-GR"/>
        </w:rPr>
        <w:t xml:space="preserve">: Συμπεριλαμβάνεται στο κριτήριο </w:t>
      </w:r>
      <w:r w:rsidR="00AD767A">
        <w:rPr>
          <w:rFonts w:cs="Times New Roman"/>
        </w:rPr>
        <w:t>S</w:t>
      </w:r>
      <w:r w:rsidR="00AD767A">
        <w:rPr>
          <w:rFonts w:cs="Times New Roman"/>
          <w:lang w:val="el-GR"/>
        </w:rPr>
        <w:t>3</w:t>
      </w:r>
      <w:r w:rsidR="00AD767A">
        <w:rPr>
          <w:rFonts w:cs="Times New Roman"/>
          <w:lang w:val="el-GR"/>
        </w:rPr>
        <w:br/>
      </w:r>
      <w:r w:rsidR="00AD767A" w:rsidRPr="00AD767A">
        <w:rPr>
          <w:rFonts w:cs="Times New Roman"/>
          <w:lang w:val="el-GR"/>
        </w:rPr>
        <w:t>Εργασιακές επιπτώσεις</w:t>
      </w:r>
      <w:r w:rsidR="00AD767A">
        <w:rPr>
          <w:rFonts w:cs="Times New Roman"/>
          <w:lang w:val="el-GR"/>
        </w:rPr>
        <w:t xml:space="preserve">: Συμπεριλαμβάνεται στο κριτήριο </w:t>
      </w:r>
      <w:r w:rsidR="00AD767A">
        <w:rPr>
          <w:rFonts w:cs="Times New Roman"/>
        </w:rPr>
        <w:t>S</w:t>
      </w:r>
      <w:r w:rsidR="00AD767A">
        <w:rPr>
          <w:rFonts w:cs="Times New Roman"/>
          <w:lang w:val="el-GR"/>
        </w:rPr>
        <w:t>1</w:t>
      </w:r>
      <w:r w:rsidR="00AD767A">
        <w:rPr>
          <w:rFonts w:cs="Times New Roman"/>
          <w:lang w:val="el-GR"/>
        </w:rPr>
        <w:br/>
      </w:r>
      <w:r w:rsidR="00AD767A" w:rsidRPr="00AD767A">
        <w:rPr>
          <w:rFonts w:cs="Times New Roman"/>
          <w:lang w:val="el-GR"/>
        </w:rPr>
        <w:t>Συμβολή στην τοπική ανάπτυξη και ευημερία</w:t>
      </w:r>
      <w:r w:rsidR="00AD767A">
        <w:rPr>
          <w:rFonts w:cs="Times New Roman"/>
          <w:lang w:val="el-GR"/>
        </w:rPr>
        <w:t xml:space="preserve">: Συμπεριλαμβάνεται στο κριτήριο </w:t>
      </w:r>
      <w:r w:rsidR="00AD767A">
        <w:rPr>
          <w:rFonts w:cs="Times New Roman"/>
        </w:rPr>
        <w:t>S</w:t>
      </w:r>
      <w:r w:rsidR="00AD767A" w:rsidRPr="00AD767A">
        <w:rPr>
          <w:rFonts w:cs="Times New Roman"/>
          <w:lang w:val="el-GR"/>
        </w:rPr>
        <w:t>2</w:t>
      </w:r>
      <w:r w:rsidR="00AD767A">
        <w:rPr>
          <w:rFonts w:cs="Times New Roman"/>
          <w:lang w:val="el-GR"/>
        </w:rPr>
        <w:br/>
      </w:r>
      <w:r w:rsidR="00AD767A" w:rsidRPr="006B0092">
        <w:rPr>
          <w:rFonts w:cs="Times New Roman"/>
          <w:lang w:val="el-GR"/>
        </w:rPr>
        <w:t>Ωριμότητα της αγοράς</w:t>
      </w:r>
      <w:r w:rsidR="00AD767A">
        <w:rPr>
          <w:rFonts w:cs="Times New Roman"/>
          <w:lang w:val="el-GR"/>
        </w:rPr>
        <w:t>: Δεν αξιολογήθηκε στη παρούσα μελέτη.</w:t>
      </w:r>
      <w:r w:rsidR="00AD767A">
        <w:rPr>
          <w:rFonts w:cs="Times New Roman"/>
          <w:lang w:val="el-GR"/>
        </w:rPr>
        <w:br/>
      </w:r>
      <w:r w:rsidR="00AD767A" w:rsidRPr="006B0092">
        <w:rPr>
          <w:rFonts w:cs="Times New Roman"/>
          <w:lang w:val="el-GR"/>
        </w:rPr>
        <w:t>Συνοχή με τοπικές οικονομικές δραστηριότητες</w:t>
      </w:r>
      <w:r w:rsidR="00AD767A">
        <w:rPr>
          <w:rFonts w:cs="Times New Roman"/>
          <w:lang w:val="el-GR"/>
        </w:rPr>
        <w:t>: Θεωρούμε δεδομένο ότι οι Α/Γ επηρεάζονται ελάχιστα από το συγκεκριμένο κριτήριο.</w:t>
      </w:r>
      <w:r w:rsidR="00AD767A">
        <w:rPr>
          <w:rFonts w:cs="Times New Roman"/>
          <w:lang w:val="el-GR"/>
        </w:rPr>
        <w:br/>
      </w:r>
      <w:r w:rsidR="00AD767A" w:rsidRPr="00AD767A">
        <w:rPr>
          <w:rFonts w:cs="Times New Roman"/>
          <w:lang w:val="el-GR"/>
        </w:rPr>
        <w:t>Κόστος υλοποίησης</w:t>
      </w:r>
      <w:r w:rsidR="00AD767A">
        <w:rPr>
          <w:rFonts w:cs="Times New Roman"/>
          <w:lang w:val="el-GR"/>
        </w:rPr>
        <w:t>: Συμπεριλαμβάνεται στο κριτήριο (Ο1, Ο2)</w:t>
      </w:r>
      <w:r w:rsidR="00AD767A">
        <w:rPr>
          <w:rFonts w:cs="Times New Roman"/>
          <w:lang w:val="el-GR"/>
        </w:rPr>
        <w:br/>
      </w:r>
      <w:r w:rsidR="00AD767A" w:rsidRPr="006B0092">
        <w:rPr>
          <w:rFonts w:cs="Times New Roman"/>
          <w:lang w:val="el-GR"/>
        </w:rPr>
        <w:t>Διαθεσιμότητα πόρων</w:t>
      </w:r>
      <w:r w:rsidR="00AD767A">
        <w:rPr>
          <w:rFonts w:cs="Times New Roman"/>
          <w:lang w:val="el-GR"/>
        </w:rPr>
        <w:t>: Οι ΑΠΕ στη Κρήτη είναι επαρκείς για τη τροφοδοσία του νησιού</w:t>
      </w:r>
      <w:r w:rsidR="00AD767A" w:rsidRPr="00F01BC7">
        <w:rPr>
          <w:rFonts w:cs="Times New Roman"/>
          <w:lang w:val="el-GR"/>
        </w:rPr>
        <w:t>.</w:t>
      </w:r>
      <w:r w:rsidR="00AD767A">
        <w:rPr>
          <w:rFonts w:cs="Times New Roman"/>
          <w:lang w:val="el-GR"/>
        </w:rPr>
        <w:br/>
      </w:r>
      <w:r w:rsidR="00AD767A" w:rsidRPr="006B0092">
        <w:rPr>
          <w:rFonts w:cs="Times New Roman"/>
          <w:lang w:val="el-GR"/>
        </w:rPr>
        <w:t>Οικονομική αξία (</w:t>
      </w:r>
      <w:r w:rsidR="00AD767A">
        <w:rPr>
          <w:rFonts w:cs="Times New Roman"/>
          <w:lang w:val="el-GR"/>
        </w:rPr>
        <w:t xml:space="preserve">αξία </w:t>
      </w:r>
      <w:r w:rsidR="00AD767A" w:rsidRPr="006B0092">
        <w:rPr>
          <w:rFonts w:cs="Times New Roman"/>
          <w:lang w:val="el-GR"/>
        </w:rPr>
        <w:t xml:space="preserve">PW, </w:t>
      </w:r>
      <w:r w:rsidR="00AD767A">
        <w:rPr>
          <w:rFonts w:cs="Times New Roman"/>
          <w:lang w:val="el-GR"/>
        </w:rPr>
        <w:t xml:space="preserve">ανάλυση του συντελεστή εσωτερικής απόδοσης </w:t>
      </w:r>
      <w:r w:rsidR="00AD767A" w:rsidRPr="006B0092">
        <w:rPr>
          <w:rFonts w:cs="Times New Roman"/>
          <w:lang w:val="el-GR"/>
        </w:rPr>
        <w:t xml:space="preserve">IRR, </w:t>
      </w:r>
      <w:r w:rsidR="00AD767A">
        <w:rPr>
          <w:rFonts w:cs="Times New Roman"/>
          <w:lang w:val="el-GR"/>
        </w:rPr>
        <w:t xml:space="preserve">όφελος/κόστος </w:t>
      </w:r>
      <w:r w:rsidR="00AD767A" w:rsidRPr="006B0092">
        <w:rPr>
          <w:rFonts w:cs="Times New Roman"/>
          <w:lang w:val="el-GR"/>
        </w:rPr>
        <w:t>B/C</w:t>
      </w:r>
      <w:r w:rsidR="00AD767A">
        <w:rPr>
          <w:rFonts w:cs="Times New Roman"/>
          <w:lang w:val="el-GR"/>
        </w:rPr>
        <w:t>, περίοδος αποπληρωμής</w:t>
      </w:r>
      <w:r w:rsidR="00AD767A" w:rsidRPr="006B0092">
        <w:rPr>
          <w:rFonts w:cs="Times New Roman"/>
          <w:lang w:val="el-GR"/>
        </w:rPr>
        <w:t>)</w:t>
      </w:r>
      <w:r w:rsidR="00AD767A">
        <w:rPr>
          <w:rFonts w:cs="Times New Roman"/>
          <w:lang w:val="el-GR"/>
        </w:rPr>
        <w:t>: Δεν αξιολογήθηκε στη παρούσα εργασία.</w:t>
      </w:r>
      <w:r w:rsidR="00AD767A">
        <w:rPr>
          <w:rFonts w:cs="Times New Roman"/>
          <w:lang w:val="el-GR"/>
        </w:rPr>
        <w:br/>
      </w:r>
      <w:r w:rsidR="00AD767A" w:rsidRPr="00761464">
        <w:rPr>
          <w:rFonts w:cs="Times New Roman"/>
          <w:lang w:val="el-GR"/>
        </w:rPr>
        <w:t>Εξοικονόμηση συμβατικών καυσίμων</w:t>
      </w:r>
      <w:r w:rsidR="00AD767A">
        <w:rPr>
          <w:rFonts w:cs="Times New Roman"/>
          <w:lang w:val="el-GR"/>
        </w:rPr>
        <w:t>: Δεν αξιολογήθηκε στη παρούσα μελέτη.</w:t>
      </w:r>
    </w:p>
    <w:tbl>
      <w:tblPr>
        <w:tblStyle w:val="TableGrid"/>
        <w:tblpPr w:leftFromText="180" w:rightFromText="180" w:vertAnchor="text" w:horzAnchor="margin" w:tblpXSpec="center" w:tblpY="-1439"/>
        <w:tblW w:w="10839" w:type="dxa"/>
        <w:tblLayout w:type="fixed"/>
        <w:tblLook w:val="04A0" w:firstRow="1" w:lastRow="0" w:firstColumn="1" w:lastColumn="0" w:noHBand="0" w:noVBand="1"/>
      </w:tblPr>
      <w:tblGrid>
        <w:gridCol w:w="1204"/>
        <w:gridCol w:w="1204"/>
        <w:gridCol w:w="1204"/>
        <w:gridCol w:w="1205"/>
        <w:gridCol w:w="1204"/>
        <w:gridCol w:w="1204"/>
        <w:gridCol w:w="1204"/>
        <w:gridCol w:w="1205"/>
        <w:gridCol w:w="1205"/>
      </w:tblGrid>
      <w:tr w:rsidR="00F15DBC" w:rsidRPr="00DA4F25" w14:paraId="2FD3D073" w14:textId="77777777" w:rsidTr="00086380">
        <w:trPr>
          <w:trHeight w:val="274"/>
        </w:trPr>
        <w:tc>
          <w:tcPr>
            <w:tcW w:w="1204" w:type="dxa"/>
            <w:tcBorders>
              <w:top w:val="nil"/>
              <w:left w:val="nil"/>
              <w:right w:val="nil"/>
            </w:tcBorders>
          </w:tcPr>
          <w:p w14:paraId="17921032" w14:textId="77777777" w:rsidR="00F15DBC" w:rsidRPr="00F01BC7" w:rsidRDefault="00F15DBC" w:rsidP="00086380">
            <w:pPr>
              <w:rPr>
                <w:rFonts w:cs="Times New Roman"/>
                <w:sz w:val="14"/>
                <w:szCs w:val="12"/>
                <w:lang w:val="el-GR"/>
              </w:rPr>
            </w:pPr>
          </w:p>
        </w:tc>
        <w:tc>
          <w:tcPr>
            <w:tcW w:w="1204" w:type="dxa"/>
            <w:tcBorders>
              <w:top w:val="nil"/>
              <w:left w:val="nil"/>
              <w:right w:val="nil"/>
            </w:tcBorders>
          </w:tcPr>
          <w:p w14:paraId="59841379" w14:textId="77777777" w:rsidR="00F15DBC" w:rsidRPr="000840D0" w:rsidRDefault="00F15DBC" w:rsidP="00086380">
            <w:pPr>
              <w:rPr>
                <w:rFonts w:cs="Times New Roman"/>
                <w:sz w:val="12"/>
                <w:szCs w:val="12"/>
                <w:lang w:val="el-GR"/>
              </w:rPr>
            </w:pPr>
          </w:p>
        </w:tc>
        <w:tc>
          <w:tcPr>
            <w:tcW w:w="1204" w:type="dxa"/>
            <w:tcBorders>
              <w:top w:val="nil"/>
              <w:left w:val="nil"/>
              <w:right w:val="nil"/>
            </w:tcBorders>
          </w:tcPr>
          <w:p w14:paraId="3AEBE379" w14:textId="77777777" w:rsidR="00F15DBC" w:rsidRPr="000840D0" w:rsidRDefault="00F15DBC" w:rsidP="00086380">
            <w:pPr>
              <w:rPr>
                <w:rFonts w:cs="Times New Roman"/>
                <w:sz w:val="12"/>
                <w:szCs w:val="12"/>
                <w:lang w:val="el-GR"/>
              </w:rPr>
            </w:pPr>
          </w:p>
        </w:tc>
        <w:tc>
          <w:tcPr>
            <w:tcW w:w="1205" w:type="dxa"/>
            <w:tcBorders>
              <w:top w:val="nil"/>
              <w:left w:val="nil"/>
              <w:right w:val="nil"/>
            </w:tcBorders>
          </w:tcPr>
          <w:p w14:paraId="06825C9F" w14:textId="77777777" w:rsidR="00F15DBC" w:rsidRPr="000840D0" w:rsidRDefault="00F15DBC" w:rsidP="00086380">
            <w:pPr>
              <w:rPr>
                <w:rFonts w:cs="Times New Roman"/>
                <w:sz w:val="12"/>
                <w:szCs w:val="12"/>
                <w:lang w:val="el-GR"/>
              </w:rPr>
            </w:pPr>
          </w:p>
        </w:tc>
        <w:tc>
          <w:tcPr>
            <w:tcW w:w="1204" w:type="dxa"/>
            <w:tcBorders>
              <w:top w:val="nil"/>
              <w:left w:val="nil"/>
              <w:right w:val="nil"/>
            </w:tcBorders>
          </w:tcPr>
          <w:p w14:paraId="5227F410" w14:textId="77777777" w:rsidR="00F15DBC" w:rsidRPr="000840D0" w:rsidRDefault="00F15DBC" w:rsidP="00086380">
            <w:pPr>
              <w:rPr>
                <w:rFonts w:cs="Times New Roman"/>
                <w:sz w:val="12"/>
                <w:szCs w:val="12"/>
                <w:lang w:val="el-GR"/>
              </w:rPr>
            </w:pPr>
          </w:p>
        </w:tc>
        <w:tc>
          <w:tcPr>
            <w:tcW w:w="1204" w:type="dxa"/>
            <w:tcBorders>
              <w:top w:val="nil"/>
              <w:left w:val="nil"/>
              <w:right w:val="nil"/>
            </w:tcBorders>
          </w:tcPr>
          <w:p w14:paraId="61CADB68" w14:textId="77777777" w:rsidR="00F15DBC" w:rsidRPr="000840D0" w:rsidRDefault="00F15DBC" w:rsidP="00086380">
            <w:pPr>
              <w:rPr>
                <w:rFonts w:cs="Times New Roman"/>
                <w:sz w:val="12"/>
                <w:szCs w:val="12"/>
                <w:lang w:val="el-GR"/>
              </w:rPr>
            </w:pPr>
          </w:p>
        </w:tc>
        <w:tc>
          <w:tcPr>
            <w:tcW w:w="1204" w:type="dxa"/>
            <w:tcBorders>
              <w:top w:val="nil"/>
              <w:left w:val="nil"/>
              <w:right w:val="nil"/>
            </w:tcBorders>
          </w:tcPr>
          <w:p w14:paraId="3E501D91" w14:textId="77777777" w:rsidR="00F15DBC" w:rsidRPr="000840D0" w:rsidRDefault="00F15DBC" w:rsidP="00086380">
            <w:pPr>
              <w:rPr>
                <w:rFonts w:cs="Times New Roman"/>
                <w:sz w:val="12"/>
                <w:szCs w:val="12"/>
                <w:lang w:val="el-GR"/>
              </w:rPr>
            </w:pPr>
          </w:p>
        </w:tc>
        <w:tc>
          <w:tcPr>
            <w:tcW w:w="1205" w:type="dxa"/>
            <w:tcBorders>
              <w:top w:val="nil"/>
              <w:left w:val="nil"/>
              <w:right w:val="nil"/>
            </w:tcBorders>
          </w:tcPr>
          <w:p w14:paraId="228B1606" w14:textId="77777777" w:rsidR="00F15DBC" w:rsidRPr="000840D0" w:rsidRDefault="00F15DBC" w:rsidP="00086380">
            <w:pPr>
              <w:rPr>
                <w:rFonts w:cs="Times New Roman"/>
                <w:sz w:val="12"/>
                <w:szCs w:val="12"/>
                <w:lang w:val="el-GR"/>
              </w:rPr>
            </w:pPr>
          </w:p>
        </w:tc>
        <w:tc>
          <w:tcPr>
            <w:tcW w:w="1205" w:type="dxa"/>
            <w:tcBorders>
              <w:top w:val="nil"/>
              <w:left w:val="nil"/>
              <w:right w:val="nil"/>
            </w:tcBorders>
          </w:tcPr>
          <w:p w14:paraId="4CD8AF8F" w14:textId="77777777" w:rsidR="00F15DBC" w:rsidRPr="00DA4F25" w:rsidRDefault="00F15DBC" w:rsidP="00086380">
            <w:pPr>
              <w:rPr>
                <w:rFonts w:cs="Times New Roman"/>
                <w:sz w:val="12"/>
                <w:szCs w:val="12"/>
                <w:lang w:val="el-GR"/>
              </w:rPr>
            </w:pPr>
          </w:p>
        </w:tc>
      </w:tr>
      <w:tr w:rsidR="00F15DBC" w:rsidRPr="00F01BC7" w14:paraId="669A1449" w14:textId="77777777" w:rsidTr="00086380">
        <w:tc>
          <w:tcPr>
            <w:tcW w:w="1204" w:type="dxa"/>
          </w:tcPr>
          <w:p w14:paraId="6BF09AE6" w14:textId="77777777" w:rsidR="00F15DBC" w:rsidRPr="00F01BC7" w:rsidRDefault="00F15DBC" w:rsidP="00086380">
            <w:pPr>
              <w:pBdr>
                <w:bottom w:val="single" w:sz="6" w:space="1" w:color="auto"/>
              </w:pBdr>
              <w:rPr>
                <w:rFonts w:cs="Times New Roman"/>
                <w:sz w:val="14"/>
                <w:szCs w:val="12"/>
                <w:lang w:val="el-GR"/>
              </w:rPr>
            </w:pPr>
            <w:r w:rsidRPr="00F01BC7">
              <w:rPr>
                <w:rFonts w:cs="Times New Roman"/>
                <w:sz w:val="14"/>
                <w:szCs w:val="12"/>
                <w:lang w:val="el-GR"/>
              </w:rPr>
              <w:t>Περιπτώσεις</w:t>
            </w:r>
          </w:p>
          <w:p w14:paraId="08736291" w14:textId="77777777" w:rsidR="00F15DBC" w:rsidRPr="00F01BC7" w:rsidRDefault="00F15DBC" w:rsidP="00086380">
            <w:pPr>
              <w:rPr>
                <w:rFonts w:cs="Times New Roman"/>
                <w:sz w:val="14"/>
                <w:szCs w:val="12"/>
                <w:lang w:val="el-GR"/>
              </w:rPr>
            </w:pPr>
            <w:r w:rsidRPr="00F01BC7">
              <w:rPr>
                <w:rFonts w:cs="Times New Roman"/>
                <w:sz w:val="14"/>
                <w:szCs w:val="12"/>
                <w:lang w:val="el-GR"/>
              </w:rPr>
              <w:t>Κριτήρια</w:t>
            </w:r>
          </w:p>
        </w:tc>
        <w:tc>
          <w:tcPr>
            <w:tcW w:w="1204" w:type="dxa"/>
          </w:tcPr>
          <w:p w14:paraId="4D9915A3" w14:textId="77777777" w:rsidR="00F15DBC" w:rsidRPr="00F01BC7" w:rsidRDefault="00F15DBC" w:rsidP="00086380">
            <w:pPr>
              <w:rPr>
                <w:rFonts w:cs="Times New Roman"/>
                <w:sz w:val="14"/>
                <w:szCs w:val="12"/>
                <w:lang w:val="el-GR"/>
              </w:rPr>
            </w:pPr>
            <w:r w:rsidRPr="000840D0">
              <w:rPr>
                <w:rFonts w:cs="Times New Roman"/>
                <w:sz w:val="12"/>
                <w:szCs w:val="12"/>
                <w:lang w:val="el-GR"/>
              </w:rPr>
              <w:t>ΤΟΥΡΚΙΑ, ΜΕΘΟΔΟΛΟΓΙΑ AHP</w:t>
            </w:r>
          </w:p>
        </w:tc>
        <w:tc>
          <w:tcPr>
            <w:tcW w:w="1204" w:type="dxa"/>
          </w:tcPr>
          <w:p w14:paraId="04DFFA91" w14:textId="77777777" w:rsidR="00F15DBC" w:rsidRPr="00F01BC7" w:rsidRDefault="00F15DBC" w:rsidP="00086380">
            <w:pPr>
              <w:rPr>
                <w:rFonts w:cs="Times New Roman"/>
                <w:sz w:val="14"/>
                <w:szCs w:val="12"/>
                <w:lang w:val="el-GR"/>
              </w:rPr>
            </w:pPr>
            <w:r w:rsidRPr="000840D0">
              <w:rPr>
                <w:rFonts w:cs="Times New Roman"/>
                <w:sz w:val="12"/>
                <w:szCs w:val="12"/>
                <w:lang w:val="el-GR"/>
              </w:rPr>
              <w:t>ΚΡΗΤΗ, ΜΕΘΟΔΟΛΟΓΙΑ PROMETHEE II</w:t>
            </w:r>
          </w:p>
        </w:tc>
        <w:tc>
          <w:tcPr>
            <w:tcW w:w="1205" w:type="dxa"/>
          </w:tcPr>
          <w:p w14:paraId="1F9C32D1" w14:textId="77777777" w:rsidR="00F15DBC" w:rsidRPr="00F01BC7" w:rsidRDefault="00F15DBC" w:rsidP="00086380">
            <w:pPr>
              <w:rPr>
                <w:rFonts w:cs="Times New Roman"/>
                <w:sz w:val="14"/>
                <w:szCs w:val="12"/>
                <w:lang w:val="el-GR"/>
              </w:rPr>
            </w:pPr>
            <w:r w:rsidRPr="000840D0">
              <w:rPr>
                <w:rFonts w:cs="Times New Roman"/>
                <w:sz w:val="12"/>
                <w:szCs w:val="12"/>
                <w:lang w:val="el-GR"/>
              </w:rPr>
              <w:t>ΚΡΗΤΗ, ΜΕΘΟΔΟΛΟΓΙΑ ELECTRE III</w:t>
            </w:r>
          </w:p>
        </w:tc>
        <w:tc>
          <w:tcPr>
            <w:tcW w:w="1204" w:type="dxa"/>
          </w:tcPr>
          <w:p w14:paraId="465640DC" w14:textId="77777777" w:rsidR="00F15DBC" w:rsidRPr="00F01BC7" w:rsidRDefault="00F15DBC" w:rsidP="00086380">
            <w:pPr>
              <w:rPr>
                <w:rFonts w:cs="Times New Roman"/>
                <w:sz w:val="14"/>
                <w:szCs w:val="12"/>
                <w:lang w:val="el-GR"/>
              </w:rPr>
            </w:pPr>
            <w:r w:rsidRPr="000840D0">
              <w:rPr>
                <w:rFonts w:cs="Times New Roman"/>
                <w:sz w:val="12"/>
                <w:szCs w:val="12"/>
                <w:lang w:val="el-GR"/>
              </w:rPr>
              <w:t>ΣΑΡΔΗΝΙΑ, ΜΕΘΟΔΟΛΟΓΙΑ ELECTRE III</w:t>
            </w:r>
          </w:p>
        </w:tc>
        <w:tc>
          <w:tcPr>
            <w:tcW w:w="1204" w:type="dxa"/>
          </w:tcPr>
          <w:p w14:paraId="760315F4" w14:textId="77777777" w:rsidR="00F15DBC" w:rsidRPr="00F01BC7" w:rsidRDefault="00F15DBC" w:rsidP="00086380">
            <w:pPr>
              <w:rPr>
                <w:rFonts w:cs="Times New Roman"/>
                <w:sz w:val="14"/>
                <w:szCs w:val="12"/>
                <w:lang w:val="el-GR"/>
              </w:rPr>
            </w:pPr>
            <w:r w:rsidRPr="000840D0">
              <w:rPr>
                <w:rFonts w:cs="Times New Roman"/>
                <w:sz w:val="12"/>
                <w:szCs w:val="12"/>
                <w:lang w:val="el-GR"/>
              </w:rPr>
              <w:t>ΣΙΚΕΛΙΑ, ΜΕΘΟΔΟΛΟΓΙΑ PROMETHEE II</w:t>
            </w:r>
          </w:p>
        </w:tc>
        <w:tc>
          <w:tcPr>
            <w:tcW w:w="1204" w:type="dxa"/>
          </w:tcPr>
          <w:p w14:paraId="6F6E3044" w14:textId="77777777" w:rsidR="00F15DBC" w:rsidRPr="00F01BC7" w:rsidRDefault="00F15DBC" w:rsidP="00086380">
            <w:pPr>
              <w:rPr>
                <w:rFonts w:cs="Times New Roman"/>
                <w:sz w:val="14"/>
                <w:szCs w:val="12"/>
                <w:lang w:val="el-GR"/>
              </w:rPr>
            </w:pPr>
            <w:r w:rsidRPr="000840D0">
              <w:rPr>
                <w:rFonts w:cs="Times New Roman"/>
                <w:sz w:val="12"/>
                <w:szCs w:val="12"/>
                <w:lang w:val="el-GR"/>
              </w:rPr>
              <w:t>ΒΕΛΙΓΡΑΔΙ, ΜΕΘΟΔΟΛΟΓΙΑ ELECTRE</w:t>
            </w:r>
          </w:p>
        </w:tc>
        <w:tc>
          <w:tcPr>
            <w:tcW w:w="1205" w:type="dxa"/>
          </w:tcPr>
          <w:p w14:paraId="713EA001" w14:textId="77777777" w:rsidR="00F15DBC" w:rsidRPr="00F01BC7" w:rsidRDefault="00F15DBC" w:rsidP="00086380">
            <w:pPr>
              <w:rPr>
                <w:rFonts w:cs="Times New Roman"/>
                <w:sz w:val="14"/>
                <w:szCs w:val="12"/>
                <w:lang w:val="el-GR"/>
              </w:rPr>
            </w:pPr>
            <w:r w:rsidRPr="000840D0">
              <w:rPr>
                <w:rFonts w:cs="Times New Roman"/>
                <w:sz w:val="12"/>
                <w:szCs w:val="12"/>
                <w:lang w:val="el-GR"/>
              </w:rPr>
              <w:t>ΘΕΣΣΑΛΟΝΙΚΗ, ELECTRE III</w:t>
            </w:r>
          </w:p>
        </w:tc>
        <w:tc>
          <w:tcPr>
            <w:tcW w:w="1205" w:type="dxa"/>
          </w:tcPr>
          <w:p w14:paraId="0A8D3795" w14:textId="77777777" w:rsidR="00F15DBC" w:rsidRPr="00F01BC7" w:rsidRDefault="00F15DBC" w:rsidP="00086380">
            <w:pPr>
              <w:rPr>
                <w:rFonts w:cs="Times New Roman"/>
                <w:sz w:val="14"/>
                <w:szCs w:val="12"/>
                <w:lang w:val="el-GR"/>
              </w:rPr>
            </w:pPr>
            <w:r w:rsidRPr="000840D0">
              <w:rPr>
                <w:rFonts w:cs="Times New Roman"/>
                <w:sz w:val="12"/>
                <w:szCs w:val="12"/>
                <w:lang w:val="el-GR"/>
              </w:rPr>
              <w:t>ΚΡΗΤΗ</w:t>
            </w:r>
            <w:r>
              <w:rPr>
                <w:rFonts w:cs="Times New Roman"/>
                <w:sz w:val="12"/>
                <w:szCs w:val="12"/>
                <w:lang w:val="el-GR"/>
              </w:rPr>
              <w:t xml:space="preserve"> 2015</w:t>
            </w:r>
            <w:r w:rsidRPr="000840D0">
              <w:rPr>
                <w:rFonts w:cs="Times New Roman"/>
                <w:sz w:val="12"/>
                <w:szCs w:val="12"/>
                <w:lang w:val="el-GR"/>
              </w:rPr>
              <w:t xml:space="preserve">, ΜΕΘΟΔΟΛΟΓΙΑ </w:t>
            </w:r>
            <w:r>
              <w:rPr>
                <w:rFonts w:cs="Times New Roman"/>
                <w:sz w:val="12"/>
                <w:szCs w:val="12"/>
              </w:rPr>
              <w:t>TOPSIS</w:t>
            </w:r>
          </w:p>
        </w:tc>
      </w:tr>
      <w:tr w:rsidR="00F15DBC" w:rsidRPr="00F01BC7" w14:paraId="1EA58ADD" w14:textId="77777777" w:rsidTr="00086380">
        <w:tc>
          <w:tcPr>
            <w:tcW w:w="1204" w:type="dxa"/>
          </w:tcPr>
          <w:p w14:paraId="40092776" w14:textId="77777777" w:rsidR="00F15DBC" w:rsidRPr="00F01BC7" w:rsidRDefault="00F15DBC" w:rsidP="00086380">
            <w:pPr>
              <w:rPr>
                <w:rFonts w:cs="Times New Roman"/>
                <w:sz w:val="14"/>
                <w:szCs w:val="12"/>
                <w:lang w:val="el-GR"/>
              </w:rPr>
            </w:pPr>
            <w:r w:rsidRPr="00F01BC7">
              <w:rPr>
                <w:rFonts w:cs="Times New Roman"/>
                <w:sz w:val="14"/>
                <w:szCs w:val="12"/>
                <w:lang w:val="el-GR"/>
              </w:rPr>
              <w:t>Εφαρμοσιμότητα</w:t>
            </w:r>
          </w:p>
        </w:tc>
        <w:tc>
          <w:tcPr>
            <w:tcW w:w="1204" w:type="dxa"/>
            <w:shd w:val="clear" w:color="auto" w:fill="92D050"/>
          </w:tcPr>
          <w:p w14:paraId="3A3BA5C5" w14:textId="77777777" w:rsidR="00F15DBC" w:rsidRPr="00F01BC7" w:rsidRDefault="00F15DBC" w:rsidP="00086380">
            <w:pPr>
              <w:rPr>
                <w:rFonts w:cs="Times New Roman"/>
                <w:sz w:val="14"/>
                <w:szCs w:val="12"/>
                <w:lang w:val="el-GR"/>
              </w:rPr>
            </w:pPr>
          </w:p>
        </w:tc>
        <w:tc>
          <w:tcPr>
            <w:tcW w:w="1204" w:type="dxa"/>
          </w:tcPr>
          <w:p w14:paraId="1D53507C" w14:textId="77777777" w:rsidR="00F15DBC" w:rsidRPr="00F01BC7" w:rsidRDefault="00F15DBC" w:rsidP="00086380">
            <w:pPr>
              <w:rPr>
                <w:rFonts w:cs="Times New Roman"/>
                <w:sz w:val="14"/>
                <w:szCs w:val="12"/>
                <w:lang w:val="el-GR"/>
              </w:rPr>
            </w:pPr>
          </w:p>
        </w:tc>
        <w:tc>
          <w:tcPr>
            <w:tcW w:w="1205" w:type="dxa"/>
          </w:tcPr>
          <w:p w14:paraId="20435753" w14:textId="77777777" w:rsidR="00F15DBC" w:rsidRPr="00F01BC7" w:rsidRDefault="00F15DBC" w:rsidP="00086380">
            <w:pPr>
              <w:rPr>
                <w:rFonts w:cs="Times New Roman"/>
                <w:sz w:val="14"/>
                <w:szCs w:val="12"/>
                <w:lang w:val="el-GR"/>
              </w:rPr>
            </w:pPr>
          </w:p>
        </w:tc>
        <w:tc>
          <w:tcPr>
            <w:tcW w:w="1204" w:type="dxa"/>
          </w:tcPr>
          <w:p w14:paraId="5279E06C" w14:textId="77777777" w:rsidR="00F15DBC" w:rsidRPr="00F01BC7" w:rsidRDefault="00F15DBC" w:rsidP="00086380">
            <w:pPr>
              <w:rPr>
                <w:rFonts w:cs="Times New Roman"/>
                <w:sz w:val="14"/>
                <w:szCs w:val="12"/>
                <w:lang w:val="el-GR"/>
              </w:rPr>
            </w:pPr>
          </w:p>
        </w:tc>
        <w:tc>
          <w:tcPr>
            <w:tcW w:w="1204" w:type="dxa"/>
          </w:tcPr>
          <w:p w14:paraId="28A35DD6" w14:textId="77777777" w:rsidR="00F15DBC" w:rsidRPr="00F01BC7" w:rsidRDefault="00F15DBC" w:rsidP="00086380">
            <w:pPr>
              <w:rPr>
                <w:rFonts w:cs="Times New Roman"/>
                <w:sz w:val="14"/>
                <w:szCs w:val="12"/>
                <w:lang w:val="el-GR"/>
              </w:rPr>
            </w:pPr>
          </w:p>
        </w:tc>
        <w:tc>
          <w:tcPr>
            <w:tcW w:w="1204" w:type="dxa"/>
            <w:shd w:val="clear" w:color="auto" w:fill="auto"/>
          </w:tcPr>
          <w:p w14:paraId="1E53A2FA"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09A00832" w14:textId="77777777" w:rsidR="00F15DBC" w:rsidRPr="00F01BC7" w:rsidRDefault="00F15DBC" w:rsidP="00086380">
            <w:pPr>
              <w:rPr>
                <w:rFonts w:cs="Times New Roman"/>
                <w:sz w:val="14"/>
                <w:szCs w:val="12"/>
                <w:lang w:val="el-GR"/>
              </w:rPr>
            </w:pPr>
          </w:p>
        </w:tc>
        <w:tc>
          <w:tcPr>
            <w:tcW w:w="1205" w:type="dxa"/>
            <w:shd w:val="clear" w:color="auto" w:fill="auto"/>
          </w:tcPr>
          <w:p w14:paraId="5B67228E" w14:textId="77777777" w:rsidR="00F15DBC" w:rsidRPr="00F01BC7" w:rsidRDefault="00F15DBC" w:rsidP="00086380">
            <w:pPr>
              <w:rPr>
                <w:rFonts w:cs="Times New Roman"/>
                <w:sz w:val="14"/>
                <w:szCs w:val="12"/>
                <w:lang w:val="el-GR"/>
              </w:rPr>
            </w:pPr>
          </w:p>
        </w:tc>
      </w:tr>
      <w:tr w:rsidR="00F15DBC" w:rsidRPr="00F01BC7" w14:paraId="41B50C4F" w14:textId="77777777" w:rsidTr="00086380">
        <w:tc>
          <w:tcPr>
            <w:tcW w:w="1204" w:type="dxa"/>
          </w:tcPr>
          <w:p w14:paraId="4FCCFBA1" w14:textId="77777777" w:rsidR="00F15DBC" w:rsidRPr="00F01BC7" w:rsidRDefault="00F15DBC" w:rsidP="00086380">
            <w:pPr>
              <w:rPr>
                <w:rFonts w:cs="Times New Roman"/>
                <w:sz w:val="14"/>
                <w:szCs w:val="12"/>
                <w:lang w:val="el-GR"/>
              </w:rPr>
            </w:pPr>
            <w:r w:rsidRPr="00DA4F25">
              <w:rPr>
                <w:rFonts w:cs="Times New Roman"/>
                <w:sz w:val="14"/>
                <w:szCs w:val="12"/>
                <w:lang w:val="el-GR"/>
              </w:rPr>
              <w:t xml:space="preserve">Πολιτικός </w:t>
            </w:r>
            <w:r>
              <w:rPr>
                <w:rFonts w:cs="Times New Roman"/>
                <w:sz w:val="14"/>
                <w:szCs w:val="12"/>
                <w:lang w:val="el-GR"/>
              </w:rPr>
              <w:t>κ</w:t>
            </w:r>
            <w:r w:rsidRPr="00F01BC7">
              <w:rPr>
                <w:rFonts w:cs="Times New Roman"/>
                <w:sz w:val="14"/>
                <w:szCs w:val="12"/>
                <w:lang w:val="el-GR"/>
              </w:rPr>
              <w:t>ίνδυνος</w:t>
            </w:r>
          </w:p>
        </w:tc>
        <w:tc>
          <w:tcPr>
            <w:tcW w:w="1204" w:type="dxa"/>
            <w:shd w:val="clear" w:color="auto" w:fill="92D050"/>
          </w:tcPr>
          <w:p w14:paraId="05DE23F0" w14:textId="77777777" w:rsidR="00F15DBC" w:rsidRPr="00F01BC7" w:rsidRDefault="00F15DBC" w:rsidP="00086380">
            <w:pPr>
              <w:rPr>
                <w:rFonts w:cs="Times New Roman"/>
                <w:sz w:val="14"/>
                <w:szCs w:val="12"/>
                <w:lang w:val="el-GR"/>
              </w:rPr>
            </w:pPr>
          </w:p>
        </w:tc>
        <w:tc>
          <w:tcPr>
            <w:tcW w:w="1204" w:type="dxa"/>
          </w:tcPr>
          <w:p w14:paraId="36155680" w14:textId="77777777" w:rsidR="00F15DBC" w:rsidRPr="00F01BC7" w:rsidRDefault="00F15DBC" w:rsidP="00086380">
            <w:pPr>
              <w:rPr>
                <w:rFonts w:cs="Times New Roman"/>
                <w:sz w:val="14"/>
                <w:szCs w:val="12"/>
                <w:lang w:val="el-GR"/>
              </w:rPr>
            </w:pPr>
            <w:r w:rsidRPr="00F01BC7">
              <w:rPr>
                <w:rFonts w:cs="Times New Roman"/>
                <w:sz w:val="14"/>
                <w:szCs w:val="12"/>
                <w:lang w:val="el-GR"/>
              </w:rPr>
              <w:t>Η ασφάλεια του εφοδιασμού</w:t>
            </w:r>
          </w:p>
        </w:tc>
        <w:tc>
          <w:tcPr>
            <w:tcW w:w="1205" w:type="dxa"/>
          </w:tcPr>
          <w:p w14:paraId="6BA43BB2" w14:textId="77777777" w:rsidR="00F15DBC" w:rsidRPr="00F01BC7" w:rsidRDefault="00F15DBC" w:rsidP="00086380">
            <w:pPr>
              <w:rPr>
                <w:rFonts w:cs="Times New Roman"/>
                <w:sz w:val="14"/>
                <w:szCs w:val="12"/>
                <w:lang w:val="el-GR"/>
              </w:rPr>
            </w:pPr>
          </w:p>
        </w:tc>
        <w:tc>
          <w:tcPr>
            <w:tcW w:w="1204" w:type="dxa"/>
          </w:tcPr>
          <w:p w14:paraId="16931BA5" w14:textId="77777777" w:rsidR="00F15DBC" w:rsidRPr="00F01BC7" w:rsidRDefault="00F15DBC" w:rsidP="00086380">
            <w:pPr>
              <w:rPr>
                <w:rFonts w:cs="Times New Roman"/>
                <w:sz w:val="14"/>
                <w:szCs w:val="12"/>
                <w:lang w:val="el-GR"/>
              </w:rPr>
            </w:pPr>
          </w:p>
        </w:tc>
        <w:tc>
          <w:tcPr>
            <w:tcW w:w="1204" w:type="dxa"/>
          </w:tcPr>
          <w:p w14:paraId="249845B6" w14:textId="77777777" w:rsidR="00F15DBC" w:rsidRPr="00F01BC7" w:rsidRDefault="00F15DBC" w:rsidP="00086380">
            <w:pPr>
              <w:rPr>
                <w:rFonts w:cs="Times New Roman"/>
                <w:sz w:val="14"/>
                <w:szCs w:val="12"/>
                <w:lang w:val="el-GR"/>
              </w:rPr>
            </w:pPr>
          </w:p>
        </w:tc>
        <w:tc>
          <w:tcPr>
            <w:tcW w:w="1204" w:type="dxa"/>
            <w:shd w:val="clear" w:color="auto" w:fill="auto"/>
          </w:tcPr>
          <w:p w14:paraId="00B71683"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0AE74655" w14:textId="77777777" w:rsidR="00F15DBC" w:rsidRPr="00F01BC7" w:rsidRDefault="00F15DBC" w:rsidP="00086380">
            <w:pPr>
              <w:rPr>
                <w:rFonts w:cs="Times New Roman"/>
                <w:sz w:val="14"/>
                <w:szCs w:val="12"/>
                <w:lang w:val="el-GR"/>
              </w:rPr>
            </w:pPr>
          </w:p>
        </w:tc>
        <w:tc>
          <w:tcPr>
            <w:tcW w:w="1205" w:type="dxa"/>
            <w:shd w:val="clear" w:color="auto" w:fill="auto"/>
          </w:tcPr>
          <w:p w14:paraId="6581DAD5" w14:textId="77777777" w:rsidR="00F15DBC" w:rsidRPr="00F01BC7" w:rsidRDefault="00F15DBC" w:rsidP="00086380">
            <w:pPr>
              <w:rPr>
                <w:rFonts w:cs="Times New Roman"/>
                <w:sz w:val="14"/>
                <w:szCs w:val="12"/>
                <w:lang w:val="el-GR"/>
              </w:rPr>
            </w:pPr>
          </w:p>
        </w:tc>
      </w:tr>
      <w:tr w:rsidR="00F15DBC" w:rsidRPr="00F01BC7" w14:paraId="23AA0196" w14:textId="77777777" w:rsidTr="00105F8C">
        <w:tc>
          <w:tcPr>
            <w:tcW w:w="1204" w:type="dxa"/>
          </w:tcPr>
          <w:p w14:paraId="59A61CA6" w14:textId="77777777" w:rsidR="00F15DBC" w:rsidRPr="00F01BC7" w:rsidRDefault="00F15DBC" w:rsidP="00086380">
            <w:pPr>
              <w:rPr>
                <w:rFonts w:cs="Times New Roman"/>
                <w:sz w:val="14"/>
                <w:szCs w:val="12"/>
                <w:lang w:val="el-GR"/>
              </w:rPr>
            </w:pPr>
            <w:r w:rsidRPr="00F01BC7">
              <w:rPr>
                <w:rFonts w:cs="Times New Roman"/>
                <w:sz w:val="14"/>
                <w:szCs w:val="12"/>
                <w:lang w:val="el-GR"/>
              </w:rPr>
              <w:t>Αξιοπιστία</w:t>
            </w:r>
          </w:p>
        </w:tc>
        <w:tc>
          <w:tcPr>
            <w:tcW w:w="1204" w:type="dxa"/>
            <w:shd w:val="clear" w:color="auto" w:fill="92D050"/>
          </w:tcPr>
          <w:p w14:paraId="54A5E000" w14:textId="77777777" w:rsidR="00F15DBC" w:rsidRPr="00F01BC7" w:rsidRDefault="00F15DBC" w:rsidP="00086380">
            <w:pPr>
              <w:rPr>
                <w:rFonts w:cs="Times New Roman"/>
                <w:sz w:val="14"/>
                <w:szCs w:val="12"/>
                <w:lang w:val="el-GR"/>
              </w:rPr>
            </w:pPr>
          </w:p>
        </w:tc>
        <w:tc>
          <w:tcPr>
            <w:tcW w:w="1204" w:type="dxa"/>
          </w:tcPr>
          <w:p w14:paraId="7A8F35B7" w14:textId="77777777" w:rsidR="00F15DBC" w:rsidRPr="00F01BC7" w:rsidRDefault="00F15DBC" w:rsidP="00086380">
            <w:pPr>
              <w:rPr>
                <w:rFonts w:cs="Times New Roman"/>
                <w:sz w:val="14"/>
                <w:szCs w:val="12"/>
                <w:lang w:val="el-GR"/>
              </w:rPr>
            </w:pPr>
          </w:p>
        </w:tc>
        <w:tc>
          <w:tcPr>
            <w:tcW w:w="1205" w:type="dxa"/>
            <w:shd w:val="clear" w:color="auto" w:fill="92D050"/>
          </w:tcPr>
          <w:p w14:paraId="630CA5E3" w14:textId="77777777" w:rsidR="00F15DBC" w:rsidRPr="00F01BC7" w:rsidRDefault="00F15DBC" w:rsidP="00086380">
            <w:pPr>
              <w:rPr>
                <w:rFonts w:cs="Times New Roman"/>
                <w:sz w:val="14"/>
                <w:szCs w:val="12"/>
                <w:lang w:val="el-GR"/>
              </w:rPr>
            </w:pPr>
          </w:p>
        </w:tc>
        <w:tc>
          <w:tcPr>
            <w:tcW w:w="1204" w:type="dxa"/>
            <w:shd w:val="clear" w:color="auto" w:fill="92D050"/>
          </w:tcPr>
          <w:p w14:paraId="7744F1C5" w14:textId="77777777" w:rsidR="00F15DBC" w:rsidRPr="00F01BC7" w:rsidRDefault="00F15DBC" w:rsidP="00086380">
            <w:pPr>
              <w:rPr>
                <w:rFonts w:cs="Times New Roman"/>
                <w:sz w:val="14"/>
                <w:szCs w:val="12"/>
                <w:lang w:val="el-GR"/>
              </w:rPr>
            </w:pPr>
          </w:p>
        </w:tc>
        <w:tc>
          <w:tcPr>
            <w:tcW w:w="1204" w:type="dxa"/>
            <w:shd w:val="clear" w:color="auto" w:fill="92D050"/>
          </w:tcPr>
          <w:p w14:paraId="2AFBF985" w14:textId="77777777" w:rsidR="00F15DBC" w:rsidRPr="00F01BC7" w:rsidRDefault="00F15DBC" w:rsidP="00086380">
            <w:pPr>
              <w:jc w:val="center"/>
              <w:rPr>
                <w:rFonts w:cs="Times New Roman"/>
                <w:sz w:val="14"/>
                <w:szCs w:val="12"/>
                <w:lang w:val="el-GR"/>
              </w:rPr>
            </w:pPr>
          </w:p>
        </w:tc>
        <w:tc>
          <w:tcPr>
            <w:tcW w:w="1204" w:type="dxa"/>
            <w:shd w:val="clear" w:color="auto" w:fill="auto"/>
          </w:tcPr>
          <w:p w14:paraId="1FA02CF9" w14:textId="77777777" w:rsidR="00F15DBC" w:rsidRPr="00F01BC7" w:rsidRDefault="00F15DBC" w:rsidP="00086380">
            <w:pPr>
              <w:jc w:val="center"/>
              <w:rPr>
                <w:rFonts w:cs="Times New Roman"/>
                <w:sz w:val="14"/>
                <w:szCs w:val="12"/>
                <w:lang w:val="el-GR"/>
              </w:rPr>
            </w:pPr>
          </w:p>
        </w:tc>
        <w:tc>
          <w:tcPr>
            <w:tcW w:w="1205" w:type="dxa"/>
            <w:shd w:val="clear" w:color="auto" w:fill="FFFFFF" w:themeFill="background1"/>
          </w:tcPr>
          <w:p w14:paraId="5EEA1523" w14:textId="77777777" w:rsidR="00F15DBC" w:rsidRPr="00F01BC7" w:rsidRDefault="00F15DBC" w:rsidP="00086380">
            <w:pPr>
              <w:jc w:val="center"/>
              <w:rPr>
                <w:rFonts w:cs="Times New Roman"/>
                <w:sz w:val="14"/>
                <w:szCs w:val="12"/>
                <w:lang w:val="el-GR"/>
              </w:rPr>
            </w:pPr>
          </w:p>
        </w:tc>
        <w:tc>
          <w:tcPr>
            <w:tcW w:w="1205" w:type="dxa"/>
            <w:shd w:val="clear" w:color="auto" w:fill="auto"/>
          </w:tcPr>
          <w:p w14:paraId="5539C0E5" w14:textId="77777777" w:rsidR="00F15DBC" w:rsidRPr="00F01BC7" w:rsidRDefault="00F15DBC" w:rsidP="00086380">
            <w:pPr>
              <w:jc w:val="center"/>
              <w:rPr>
                <w:rFonts w:cs="Times New Roman"/>
                <w:sz w:val="14"/>
                <w:szCs w:val="12"/>
                <w:lang w:val="el-GR"/>
              </w:rPr>
            </w:pPr>
          </w:p>
        </w:tc>
      </w:tr>
      <w:tr w:rsidR="00F15DBC" w:rsidRPr="00F01BC7" w14:paraId="1EA1B020" w14:textId="77777777" w:rsidTr="00086380">
        <w:tc>
          <w:tcPr>
            <w:tcW w:w="1204" w:type="dxa"/>
          </w:tcPr>
          <w:p w14:paraId="4C0B9CA7" w14:textId="77777777" w:rsidR="00F15DBC" w:rsidRPr="00F01BC7" w:rsidRDefault="00F15DBC" w:rsidP="00086380">
            <w:pPr>
              <w:rPr>
                <w:rFonts w:cs="Times New Roman"/>
                <w:sz w:val="14"/>
                <w:szCs w:val="12"/>
                <w:lang w:val="el-GR"/>
              </w:rPr>
            </w:pPr>
            <w:r w:rsidRPr="00F01BC7">
              <w:rPr>
                <w:rFonts w:cs="Times New Roman"/>
                <w:sz w:val="14"/>
                <w:szCs w:val="12"/>
                <w:lang w:val="el-GR"/>
              </w:rPr>
              <w:t>Διάρκεια της φάσης προετοιμασίας</w:t>
            </w:r>
          </w:p>
        </w:tc>
        <w:tc>
          <w:tcPr>
            <w:tcW w:w="1204" w:type="dxa"/>
            <w:shd w:val="clear" w:color="auto" w:fill="92D050"/>
          </w:tcPr>
          <w:p w14:paraId="74857F3E" w14:textId="77777777" w:rsidR="00F15DBC" w:rsidRPr="00F01BC7" w:rsidRDefault="00F15DBC" w:rsidP="00086380">
            <w:pPr>
              <w:rPr>
                <w:rFonts w:cs="Times New Roman"/>
                <w:sz w:val="14"/>
                <w:szCs w:val="12"/>
                <w:lang w:val="el-GR"/>
              </w:rPr>
            </w:pPr>
          </w:p>
        </w:tc>
        <w:tc>
          <w:tcPr>
            <w:tcW w:w="1204" w:type="dxa"/>
          </w:tcPr>
          <w:p w14:paraId="406F5FCA" w14:textId="77777777" w:rsidR="00F15DBC" w:rsidRPr="00F01BC7" w:rsidRDefault="00F15DBC" w:rsidP="00086380">
            <w:pPr>
              <w:rPr>
                <w:rFonts w:cs="Times New Roman"/>
                <w:sz w:val="14"/>
                <w:szCs w:val="12"/>
                <w:lang w:val="el-GR"/>
              </w:rPr>
            </w:pPr>
          </w:p>
        </w:tc>
        <w:tc>
          <w:tcPr>
            <w:tcW w:w="1205" w:type="dxa"/>
          </w:tcPr>
          <w:p w14:paraId="0BBAA260" w14:textId="77777777" w:rsidR="00F15DBC" w:rsidRPr="00F01BC7" w:rsidRDefault="00F15DBC" w:rsidP="00086380">
            <w:pPr>
              <w:rPr>
                <w:rFonts w:cs="Times New Roman"/>
                <w:sz w:val="14"/>
                <w:szCs w:val="12"/>
                <w:lang w:val="el-GR"/>
              </w:rPr>
            </w:pPr>
          </w:p>
        </w:tc>
        <w:tc>
          <w:tcPr>
            <w:tcW w:w="1204" w:type="dxa"/>
          </w:tcPr>
          <w:p w14:paraId="11F3F620" w14:textId="77777777" w:rsidR="00F15DBC" w:rsidRPr="00F01BC7" w:rsidRDefault="00F15DBC" w:rsidP="00086380">
            <w:pPr>
              <w:rPr>
                <w:rFonts w:cs="Times New Roman"/>
                <w:sz w:val="14"/>
                <w:szCs w:val="12"/>
                <w:lang w:val="el-GR"/>
              </w:rPr>
            </w:pPr>
          </w:p>
        </w:tc>
        <w:tc>
          <w:tcPr>
            <w:tcW w:w="1204" w:type="dxa"/>
            <w:shd w:val="clear" w:color="auto" w:fill="92D050"/>
          </w:tcPr>
          <w:p w14:paraId="5735D468" w14:textId="77777777" w:rsidR="00F15DBC" w:rsidRPr="00F01BC7" w:rsidRDefault="00F15DBC" w:rsidP="00086380">
            <w:pPr>
              <w:rPr>
                <w:rFonts w:cs="Times New Roman"/>
                <w:sz w:val="14"/>
                <w:szCs w:val="12"/>
                <w:lang w:val="el-GR"/>
              </w:rPr>
            </w:pPr>
          </w:p>
        </w:tc>
        <w:tc>
          <w:tcPr>
            <w:tcW w:w="1204" w:type="dxa"/>
            <w:shd w:val="clear" w:color="auto" w:fill="auto"/>
          </w:tcPr>
          <w:p w14:paraId="47228F1E"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13D95CF9" w14:textId="77777777" w:rsidR="00F15DBC" w:rsidRPr="00F01BC7" w:rsidRDefault="00F15DBC" w:rsidP="00086380">
            <w:pPr>
              <w:rPr>
                <w:rFonts w:cs="Times New Roman"/>
                <w:sz w:val="14"/>
                <w:szCs w:val="12"/>
                <w:lang w:val="el-GR"/>
              </w:rPr>
            </w:pPr>
          </w:p>
        </w:tc>
        <w:tc>
          <w:tcPr>
            <w:tcW w:w="1205" w:type="dxa"/>
            <w:shd w:val="clear" w:color="auto" w:fill="002060"/>
          </w:tcPr>
          <w:p w14:paraId="14D08597" w14:textId="77777777" w:rsidR="00F15DBC" w:rsidRPr="00F01BC7" w:rsidRDefault="00F15DBC" w:rsidP="00086380">
            <w:pPr>
              <w:rPr>
                <w:rFonts w:cs="Times New Roman"/>
                <w:sz w:val="14"/>
                <w:szCs w:val="12"/>
                <w:lang w:val="el-GR"/>
              </w:rPr>
            </w:pPr>
          </w:p>
        </w:tc>
      </w:tr>
      <w:tr w:rsidR="00F15DBC" w:rsidRPr="00F01BC7" w14:paraId="5739DA95" w14:textId="77777777" w:rsidTr="00086380">
        <w:tc>
          <w:tcPr>
            <w:tcW w:w="1204" w:type="dxa"/>
          </w:tcPr>
          <w:p w14:paraId="3BEE6CEE" w14:textId="77777777" w:rsidR="00F15DBC" w:rsidRPr="00F01BC7" w:rsidRDefault="00F15DBC" w:rsidP="00086380">
            <w:pPr>
              <w:rPr>
                <w:rFonts w:cs="Times New Roman"/>
                <w:sz w:val="14"/>
                <w:szCs w:val="12"/>
                <w:lang w:val="el-GR"/>
              </w:rPr>
            </w:pPr>
            <w:r w:rsidRPr="00F01BC7">
              <w:rPr>
                <w:rFonts w:cs="Times New Roman"/>
                <w:sz w:val="14"/>
                <w:szCs w:val="12"/>
                <w:lang w:val="el-GR"/>
              </w:rPr>
              <w:t>Διάρκεια της φάσης υλοποίησης</w:t>
            </w:r>
          </w:p>
        </w:tc>
        <w:tc>
          <w:tcPr>
            <w:tcW w:w="1204" w:type="dxa"/>
            <w:shd w:val="clear" w:color="auto" w:fill="92D050"/>
          </w:tcPr>
          <w:p w14:paraId="44D5ADDE" w14:textId="77777777" w:rsidR="00F15DBC" w:rsidRPr="00F01BC7" w:rsidRDefault="00F15DBC" w:rsidP="00086380">
            <w:pPr>
              <w:rPr>
                <w:rFonts w:cs="Times New Roman"/>
                <w:sz w:val="14"/>
                <w:szCs w:val="12"/>
                <w:lang w:val="el-GR"/>
              </w:rPr>
            </w:pPr>
          </w:p>
        </w:tc>
        <w:tc>
          <w:tcPr>
            <w:tcW w:w="1204" w:type="dxa"/>
          </w:tcPr>
          <w:p w14:paraId="547BFB75" w14:textId="77777777" w:rsidR="00F15DBC" w:rsidRPr="00F01BC7" w:rsidRDefault="00F15DBC" w:rsidP="00086380">
            <w:pPr>
              <w:rPr>
                <w:rFonts w:cs="Times New Roman"/>
                <w:sz w:val="14"/>
                <w:szCs w:val="12"/>
                <w:lang w:val="el-GR"/>
              </w:rPr>
            </w:pPr>
          </w:p>
        </w:tc>
        <w:tc>
          <w:tcPr>
            <w:tcW w:w="1205" w:type="dxa"/>
          </w:tcPr>
          <w:p w14:paraId="336AA13B" w14:textId="77777777" w:rsidR="00F15DBC" w:rsidRPr="00F01BC7" w:rsidRDefault="00F15DBC" w:rsidP="00086380">
            <w:pPr>
              <w:rPr>
                <w:rFonts w:cs="Times New Roman"/>
                <w:sz w:val="14"/>
                <w:szCs w:val="12"/>
                <w:lang w:val="el-GR"/>
              </w:rPr>
            </w:pPr>
          </w:p>
        </w:tc>
        <w:tc>
          <w:tcPr>
            <w:tcW w:w="1204" w:type="dxa"/>
          </w:tcPr>
          <w:p w14:paraId="1CB8133A" w14:textId="77777777" w:rsidR="00F15DBC" w:rsidRPr="00F01BC7" w:rsidRDefault="00F15DBC" w:rsidP="00086380">
            <w:pPr>
              <w:rPr>
                <w:rFonts w:cs="Times New Roman"/>
                <w:sz w:val="14"/>
                <w:szCs w:val="12"/>
                <w:lang w:val="el-GR"/>
              </w:rPr>
            </w:pPr>
          </w:p>
        </w:tc>
        <w:tc>
          <w:tcPr>
            <w:tcW w:w="1204" w:type="dxa"/>
            <w:shd w:val="clear" w:color="auto" w:fill="92D050"/>
          </w:tcPr>
          <w:p w14:paraId="5CC653C9" w14:textId="77777777" w:rsidR="00F15DBC" w:rsidRPr="00F01BC7" w:rsidRDefault="00F15DBC" w:rsidP="00086380">
            <w:pPr>
              <w:rPr>
                <w:rFonts w:cs="Times New Roman"/>
                <w:sz w:val="14"/>
                <w:szCs w:val="12"/>
                <w:lang w:val="el-GR"/>
              </w:rPr>
            </w:pPr>
          </w:p>
        </w:tc>
        <w:tc>
          <w:tcPr>
            <w:tcW w:w="1204" w:type="dxa"/>
            <w:shd w:val="clear" w:color="auto" w:fill="auto"/>
          </w:tcPr>
          <w:p w14:paraId="3F893D4E"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0F01B9C6" w14:textId="77777777" w:rsidR="00F15DBC" w:rsidRPr="00F01BC7" w:rsidRDefault="00F15DBC" w:rsidP="00086380">
            <w:pPr>
              <w:rPr>
                <w:rFonts w:cs="Times New Roman"/>
                <w:sz w:val="14"/>
                <w:szCs w:val="12"/>
                <w:lang w:val="el-GR"/>
              </w:rPr>
            </w:pPr>
          </w:p>
        </w:tc>
        <w:tc>
          <w:tcPr>
            <w:tcW w:w="1205" w:type="dxa"/>
            <w:shd w:val="clear" w:color="auto" w:fill="002060"/>
          </w:tcPr>
          <w:p w14:paraId="50408BA3" w14:textId="77777777" w:rsidR="00F15DBC" w:rsidRPr="00F01BC7" w:rsidRDefault="00F15DBC" w:rsidP="00086380">
            <w:pPr>
              <w:rPr>
                <w:rFonts w:cs="Times New Roman"/>
                <w:sz w:val="14"/>
                <w:szCs w:val="12"/>
                <w:lang w:val="el-GR"/>
              </w:rPr>
            </w:pPr>
          </w:p>
        </w:tc>
      </w:tr>
      <w:tr w:rsidR="00F15DBC" w:rsidRPr="00865706" w14:paraId="6629C7E9" w14:textId="77777777" w:rsidTr="00086380">
        <w:tc>
          <w:tcPr>
            <w:tcW w:w="1204" w:type="dxa"/>
          </w:tcPr>
          <w:p w14:paraId="61837552" w14:textId="77777777" w:rsidR="00F15DBC" w:rsidRPr="00F01BC7" w:rsidRDefault="00F15DBC" w:rsidP="00086380">
            <w:pPr>
              <w:rPr>
                <w:rFonts w:cs="Times New Roman"/>
                <w:sz w:val="14"/>
                <w:szCs w:val="12"/>
                <w:lang w:val="el-GR"/>
              </w:rPr>
            </w:pPr>
            <w:r w:rsidRPr="00F01BC7">
              <w:rPr>
                <w:rFonts w:cs="Times New Roman"/>
                <w:sz w:val="14"/>
                <w:szCs w:val="12"/>
                <w:lang w:val="el-GR"/>
              </w:rPr>
              <w:t>Συνεχής πρόβλεψη των επιδόσεων</w:t>
            </w:r>
          </w:p>
        </w:tc>
        <w:tc>
          <w:tcPr>
            <w:tcW w:w="1204" w:type="dxa"/>
            <w:shd w:val="clear" w:color="auto" w:fill="92D050"/>
          </w:tcPr>
          <w:p w14:paraId="0B38B9E9" w14:textId="77777777" w:rsidR="00F15DBC" w:rsidRPr="00F01BC7" w:rsidRDefault="00F15DBC" w:rsidP="00086380">
            <w:pPr>
              <w:rPr>
                <w:rFonts w:cs="Times New Roman"/>
                <w:sz w:val="14"/>
                <w:szCs w:val="12"/>
                <w:lang w:val="el-GR"/>
              </w:rPr>
            </w:pPr>
          </w:p>
        </w:tc>
        <w:tc>
          <w:tcPr>
            <w:tcW w:w="1204" w:type="dxa"/>
          </w:tcPr>
          <w:p w14:paraId="1A40E16F" w14:textId="77777777" w:rsidR="00F15DBC" w:rsidRPr="00F01BC7" w:rsidRDefault="00F15DBC" w:rsidP="00086380">
            <w:pPr>
              <w:rPr>
                <w:rFonts w:cs="Times New Roman"/>
                <w:sz w:val="14"/>
                <w:szCs w:val="12"/>
                <w:lang w:val="el-GR"/>
              </w:rPr>
            </w:pPr>
          </w:p>
        </w:tc>
        <w:tc>
          <w:tcPr>
            <w:tcW w:w="1205" w:type="dxa"/>
          </w:tcPr>
          <w:p w14:paraId="4615253B" w14:textId="77777777" w:rsidR="00F15DBC" w:rsidRPr="00F01BC7" w:rsidRDefault="00F15DBC" w:rsidP="00086380">
            <w:pPr>
              <w:rPr>
                <w:rFonts w:cs="Times New Roman"/>
                <w:sz w:val="14"/>
                <w:szCs w:val="12"/>
                <w:lang w:val="el-GR"/>
              </w:rPr>
            </w:pPr>
            <w:r w:rsidRPr="00F01BC7">
              <w:rPr>
                <w:rFonts w:cs="Times New Roman"/>
                <w:sz w:val="14"/>
                <w:szCs w:val="12"/>
                <w:lang w:val="el-GR"/>
              </w:rPr>
              <w:t>Ασφάλεια στην κάλυψη της ανώτατης ζήτησης φορτίου</w:t>
            </w:r>
          </w:p>
        </w:tc>
        <w:tc>
          <w:tcPr>
            <w:tcW w:w="1204" w:type="dxa"/>
            <w:shd w:val="clear" w:color="auto" w:fill="92D050"/>
          </w:tcPr>
          <w:p w14:paraId="34423455" w14:textId="77777777" w:rsidR="00F15DBC" w:rsidRPr="00F01BC7" w:rsidRDefault="00F15DBC" w:rsidP="00086380">
            <w:pPr>
              <w:rPr>
                <w:rFonts w:cs="Times New Roman"/>
                <w:sz w:val="14"/>
                <w:szCs w:val="12"/>
                <w:lang w:val="el-GR"/>
              </w:rPr>
            </w:pPr>
          </w:p>
        </w:tc>
        <w:tc>
          <w:tcPr>
            <w:tcW w:w="1204" w:type="dxa"/>
          </w:tcPr>
          <w:p w14:paraId="6ADE69EF" w14:textId="77777777" w:rsidR="00F15DBC" w:rsidRPr="00F01BC7" w:rsidRDefault="00F15DBC" w:rsidP="00086380">
            <w:pPr>
              <w:rPr>
                <w:rFonts w:cs="Times New Roman"/>
                <w:sz w:val="14"/>
                <w:szCs w:val="12"/>
                <w:lang w:val="el-GR"/>
              </w:rPr>
            </w:pPr>
          </w:p>
        </w:tc>
        <w:tc>
          <w:tcPr>
            <w:tcW w:w="1204" w:type="dxa"/>
            <w:shd w:val="clear" w:color="auto" w:fill="auto"/>
          </w:tcPr>
          <w:p w14:paraId="7192D37B"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28C817FC" w14:textId="77777777" w:rsidR="00F15DBC" w:rsidRPr="00F01BC7" w:rsidRDefault="00F15DBC" w:rsidP="00086380">
            <w:pPr>
              <w:rPr>
                <w:rFonts w:cs="Times New Roman"/>
                <w:sz w:val="14"/>
                <w:szCs w:val="12"/>
                <w:lang w:val="el-GR"/>
              </w:rPr>
            </w:pPr>
          </w:p>
        </w:tc>
        <w:tc>
          <w:tcPr>
            <w:tcW w:w="1205" w:type="dxa"/>
            <w:shd w:val="clear" w:color="auto" w:fill="auto"/>
          </w:tcPr>
          <w:p w14:paraId="1F4CF398" w14:textId="77777777" w:rsidR="00F15DBC" w:rsidRPr="00F01BC7" w:rsidRDefault="00F15DBC" w:rsidP="00086380">
            <w:pPr>
              <w:rPr>
                <w:rFonts w:cs="Times New Roman"/>
                <w:sz w:val="14"/>
                <w:szCs w:val="12"/>
                <w:lang w:val="el-GR"/>
              </w:rPr>
            </w:pPr>
          </w:p>
        </w:tc>
      </w:tr>
      <w:tr w:rsidR="00F15DBC" w:rsidRPr="00F01BC7" w14:paraId="4A3BF83F" w14:textId="77777777" w:rsidTr="00086380">
        <w:tc>
          <w:tcPr>
            <w:tcW w:w="1204" w:type="dxa"/>
          </w:tcPr>
          <w:p w14:paraId="6BE73099" w14:textId="77777777" w:rsidR="00F15DBC" w:rsidRPr="00F01BC7" w:rsidRDefault="00F15DBC" w:rsidP="00086380">
            <w:pPr>
              <w:rPr>
                <w:rFonts w:cs="Times New Roman"/>
                <w:sz w:val="14"/>
                <w:szCs w:val="12"/>
                <w:lang w:val="el-GR"/>
              </w:rPr>
            </w:pPr>
            <w:r w:rsidRPr="00F01BC7">
              <w:rPr>
                <w:rFonts w:cs="Times New Roman"/>
                <w:sz w:val="14"/>
                <w:szCs w:val="12"/>
                <w:lang w:val="el-GR"/>
              </w:rPr>
              <w:t>Αποδοτικότητα</w:t>
            </w:r>
          </w:p>
        </w:tc>
        <w:tc>
          <w:tcPr>
            <w:tcW w:w="1204" w:type="dxa"/>
            <w:shd w:val="clear" w:color="auto" w:fill="auto"/>
          </w:tcPr>
          <w:p w14:paraId="1F40608F" w14:textId="77777777" w:rsidR="00F15DBC" w:rsidRPr="00F01BC7" w:rsidRDefault="00F15DBC" w:rsidP="00086380">
            <w:pPr>
              <w:rPr>
                <w:rFonts w:cs="Times New Roman"/>
                <w:sz w:val="14"/>
                <w:szCs w:val="12"/>
                <w:lang w:val="el-GR"/>
              </w:rPr>
            </w:pPr>
          </w:p>
        </w:tc>
        <w:tc>
          <w:tcPr>
            <w:tcW w:w="1204" w:type="dxa"/>
          </w:tcPr>
          <w:p w14:paraId="03C514E9" w14:textId="77777777" w:rsidR="00F15DBC" w:rsidRPr="00F01BC7" w:rsidRDefault="00F15DBC" w:rsidP="00086380">
            <w:pPr>
              <w:rPr>
                <w:rFonts w:cs="Times New Roman"/>
                <w:sz w:val="14"/>
                <w:szCs w:val="12"/>
                <w:lang w:val="el-GR"/>
              </w:rPr>
            </w:pPr>
          </w:p>
        </w:tc>
        <w:tc>
          <w:tcPr>
            <w:tcW w:w="1205" w:type="dxa"/>
          </w:tcPr>
          <w:p w14:paraId="3ABFE2A5" w14:textId="77777777" w:rsidR="00F15DBC" w:rsidRPr="00F01BC7" w:rsidRDefault="00F15DBC" w:rsidP="00086380">
            <w:pPr>
              <w:rPr>
                <w:rFonts w:cs="Times New Roman"/>
                <w:sz w:val="14"/>
                <w:szCs w:val="12"/>
                <w:lang w:val="el-GR"/>
              </w:rPr>
            </w:pPr>
            <w:r w:rsidRPr="00F01BC7">
              <w:rPr>
                <w:rFonts w:cs="Times New Roman"/>
                <w:sz w:val="14"/>
                <w:szCs w:val="12"/>
                <w:lang w:val="el-GR"/>
              </w:rPr>
              <w:t>Λειτουργικότητα</w:t>
            </w:r>
          </w:p>
        </w:tc>
        <w:tc>
          <w:tcPr>
            <w:tcW w:w="1204" w:type="dxa"/>
          </w:tcPr>
          <w:p w14:paraId="6E66B007" w14:textId="77777777" w:rsidR="00F15DBC" w:rsidRPr="00F01BC7" w:rsidRDefault="00F15DBC" w:rsidP="00086380">
            <w:pPr>
              <w:rPr>
                <w:rFonts w:cs="Times New Roman"/>
                <w:sz w:val="14"/>
                <w:szCs w:val="12"/>
                <w:lang w:val="el-GR"/>
              </w:rPr>
            </w:pPr>
          </w:p>
        </w:tc>
        <w:tc>
          <w:tcPr>
            <w:tcW w:w="1204" w:type="dxa"/>
          </w:tcPr>
          <w:p w14:paraId="747BDF72" w14:textId="77777777" w:rsidR="00F15DBC" w:rsidRPr="00F01BC7" w:rsidRDefault="00F15DBC" w:rsidP="00086380">
            <w:pPr>
              <w:rPr>
                <w:rFonts w:cs="Times New Roman"/>
                <w:sz w:val="14"/>
                <w:szCs w:val="12"/>
                <w:lang w:val="el-GR"/>
              </w:rPr>
            </w:pPr>
          </w:p>
        </w:tc>
        <w:tc>
          <w:tcPr>
            <w:tcW w:w="1204" w:type="dxa"/>
            <w:shd w:val="clear" w:color="auto" w:fill="auto"/>
          </w:tcPr>
          <w:p w14:paraId="4F380FA0"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34BC46AA" w14:textId="77777777" w:rsidR="00F15DBC" w:rsidRPr="00F01BC7" w:rsidRDefault="00F15DBC" w:rsidP="00086380">
            <w:pPr>
              <w:rPr>
                <w:rFonts w:cs="Times New Roman"/>
                <w:sz w:val="14"/>
                <w:szCs w:val="12"/>
                <w:lang w:val="el-GR"/>
              </w:rPr>
            </w:pPr>
          </w:p>
        </w:tc>
        <w:tc>
          <w:tcPr>
            <w:tcW w:w="1205" w:type="dxa"/>
            <w:shd w:val="clear" w:color="auto" w:fill="002060"/>
          </w:tcPr>
          <w:p w14:paraId="35EFC3EC" w14:textId="77777777" w:rsidR="00F15DBC" w:rsidRPr="00F01BC7" w:rsidRDefault="00F15DBC" w:rsidP="00086380">
            <w:pPr>
              <w:rPr>
                <w:rFonts w:cs="Times New Roman"/>
                <w:sz w:val="14"/>
                <w:szCs w:val="12"/>
                <w:lang w:val="el-GR"/>
              </w:rPr>
            </w:pPr>
          </w:p>
        </w:tc>
      </w:tr>
      <w:tr w:rsidR="00F15DBC" w:rsidRPr="00865706" w14:paraId="36B29EF7" w14:textId="77777777" w:rsidTr="00086380">
        <w:tc>
          <w:tcPr>
            <w:tcW w:w="1204" w:type="dxa"/>
          </w:tcPr>
          <w:p w14:paraId="79AF559C" w14:textId="77777777" w:rsidR="00F15DBC" w:rsidRPr="00F01BC7" w:rsidRDefault="00F15DBC" w:rsidP="00086380">
            <w:pPr>
              <w:rPr>
                <w:rFonts w:cs="Times New Roman"/>
                <w:sz w:val="14"/>
                <w:szCs w:val="12"/>
                <w:lang w:val="el-GR"/>
              </w:rPr>
            </w:pPr>
            <w:r w:rsidRPr="00F01BC7">
              <w:rPr>
                <w:rFonts w:cs="Times New Roman"/>
                <w:sz w:val="14"/>
                <w:szCs w:val="12"/>
                <w:lang w:val="el-GR"/>
              </w:rPr>
              <w:t>Τοπική τεχνογνωσία</w:t>
            </w:r>
          </w:p>
        </w:tc>
        <w:tc>
          <w:tcPr>
            <w:tcW w:w="1204" w:type="dxa"/>
            <w:shd w:val="clear" w:color="auto" w:fill="92D050"/>
          </w:tcPr>
          <w:p w14:paraId="567441E0" w14:textId="77777777" w:rsidR="00F15DBC" w:rsidRPr="00F01BC7" w:rsidRDefault="00F15DBC" w:rsidP="00086380">
            <w:pPr>
              <w:rPr>
                <w:rFonts w:cs="Times New Roman"/>
                <w:sz w:val="14"/>
                <w:szCs w:val="12"/>
                <w:lang w:val="el-GR"/>
              </w:rPr>
            </w:pPr>
          </w:p>
        </w:tc>
        <w:tc>
          <w:tcPr>
            <w:tcW w:w="1204" w:type="dxa"/>
          </w:tcPr>
          <w:p w14:paraId="4510001F" w14:textId="77777777" w:rsidR="00F15DBC" w:rsidRPr="00F01BC7" w:rsidRDefault="00F15DBC" w:rsidP="00086380">
            <w:pPr>
              <w:rPr>
                <w:rFonts w:cs="Times New Roman"/>
                <w:sz w:val="14"/>
                <w:szCs w:val="12"/>
                <w:lang w:val="el-GR"/>
              </w:rPr>
            </w:pPr>
          </w:p>
        </w:tc>
        <w:tc>
          <w:tcPr>
            <w:tcW w:w="1205" w:type="dxa"/>
          </w:tcPr>
          <w:p w14:paraId="11E1859F" w14:textId="77777777" w:rsidR="00F15DBC" w:rsidRPr="00F01BC7" w:rsidRDefault="00F15DBC" w:rsidP="00086380">
            <w:pPr>
              <w:rPr>
                <w:rFonts w:cs="Times New Roman"/>
                <w:sz w:val="14"/>
                <w:szCs w:val="12"/>
                <w:lang w:val="el-GR"/>
              </w:rPr>
            </w:pPr>
          </w:p>
        </w:tc>
        <w:tc>
          <w:tcPr>
            <w:tcW w:w="1204" w:type="dxa"/>
          </w:tcPr>
          <w:p w14:paraId="13CFEEDE" w14:textId="77777777" w:rsidR="00F15DBC" w:rsidRPr="00F01BC7" w:rsidRDefault="00F15DBC" w:rsidP="00086380">
            <w:pPr>
              <w:rPr>
                <w:rFonts w:cs="Times New Roman"/>
                <w:sz w:val="14"/>
                <w:szCs w:val="12"/>
                <w:lang w:val="el-GR"/>
              </w:rPr>
            </w:pPr>
            <w:r w:rsidRPr="00F01BC7">
              <w:rPr>
                <w:rFonts w:cs="Times New Roman"/>
                <w:sz w:val="14"/>
                <w:szCs w:val="12"/>
                <w:lang w:val="el-GR"/>
              </w:rPr>
              <w:t>Συνέπεια της απαίτησης εγκατάστασης και συντήρησης με την τοπική τεχνογνωσία</w:t>
            </w:r>
          </w:p>
        </w:tc>
        <w:tc>
          <w:tcPr>
            <w:tcW w:w="1204" w:type="dxa"/>
          </w:tcPr>
          <w:p w14:paraId="2B0B86C7" w14:textId="77777777" w:rsidR="00F15DBC" w:rsidRPr="00F01BC7" w:rsidRDefault="00F15DBC" w:rsidP="00086380">
            <w:pPr>
              <w:rPr>
                <w:rFonts w:cs="Times New Roman"/>
                <w:sz w:val="14"/>
                <w:szCs w:val="12"/>
                <w:lang w:val="el-GR"/>
              </w:rPr>
            </w:pPr>
          </w:p>
        </w:tc>
        <w:tc>
          <w:tcPr>
            <w:tcW w:w="1204" w:type="dxa"/>
            <w:shd w:val="clear" w:color="auto" w:fill="auto"/>
          </w:tcPr>
          <w:p w14:paraId="743E48BF"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1479BA08" w14:textId="77777777" w:rsidR="00F15DBC" w:rsidRPr="00F01BC7" w:rsidRDefault="00F15DBC" w:rsidP="00086380">
            <w:pPr>
              <w:rPr>
                <w:rFonts w:cs="Times New Roman"/>
                <w:sz w:val="14"/>
                <w:szCs w:val="12"/>
                <w:lang w:val="el-GR"/>
              </w:rPr>
            </w:pPr>
          </w:p>
        </w:tc>
        <w:tc>
          <w:tcPr>
            <w:tcW w:w="1205" w:type="dxa"/>
            <w:shd w:val="clear" w:color="auto" w:fill="auto"/>
          </w:tcPr>
          <w:p w14:paraId="1CE27516" w14:textId="77777777" w:rsidR="00F15DBC" w:rsidRPr="00F01BC7" w:rsidRDefault="00F15DBC" w:rsidP="00086380">
            <w:pPr>
              <w:rPr>
                <w:rFonts w:cs="Times New Roman"/>
                <w:sz w:val="14"/>
                <w:szCs w:val="12"/>
                <w:lang w:val="el-GR"/>
              </w:rPr>
            </w:pPr>
          </w:p>
        </w:tc>
      </w:tr>
      <w:tr w:rsidR="00F15DBC" w:rsidRPr="00F01BC7" w14:paraId="1DAE658F" w14:textId="77777777" w:rsidTr="00086380">
        <w:tc>
          <w:tcPr>
            <w:tcW w:w="1204" w:type="dxa"/>
          </w:tcPr>
          <w:p w14:paraId="7D8938A0" w14:textId="77777777" w:rsidR="00F15DBC" w:rsidRPr="00F01BC7" w:rsidRDefault="00F15DBC" w:rsidP="00086380">
            <w:pPr>
              <w:rPr>
                <w:rFonts w:cs="Times New Roman"/>
                <w:sz w:val="14"/>
                <w:szCs w:val="12"/>
                <w:lang w:val="el-GR"/>
              </w:rPr>
            </w:pPr>
            <w:r w:rsidRPr="00F01BC7">
              <w:rPr>
                <w:rFonts w:cs="Times New Roman"/>
                <w:sz w:val="14"/>
                <w:szCs w:val="12"/>
                <w:lang w:val="el-GR"/>
              </w:rPr>
              <w:t>Ωριμότητα της τεχνολογίας</w:t>
            </w:r>
          </w:p>
        </w:tc>
        <w:tc>
          <w:tcPr>
            <w:tcW w:w="1204" w:type="dxa"/>
            <w:shd w:val="clear" w:color="auto" w:fill="FFFFFF" w:themeFill="background1"/>
          </w:tcPr>
          <w:p w14:paraId="144E5C98" w14:textId="77777777" w:rsidR="00F15DBC" w:rsidRPr="00F01BC7" w:rsidRDefault="00F15DBC" w:rsidP="00086380">
            <w:pPr>
              <w:rPr>
                <w:rFonts w:cs="Times New Roman"/>
                <w:sz w:val="14"/>
                <w:szCs w:val="12"/>
                <w:lang w:val="el-GR"/>
              </w:rPr>
            </w:pPr>
          </w:p>
        </w:tc>
        <w:tc>
          <w:tcPr>
            <w:tcW w:w="1204" w:type="dxa"/>
            <w:shd w:val="clear" w:color="auto" w:fill="92D050"/>
          </w:tcPr>
          <w:p w14:paraId="1D430079" w14:textId="77777777" w:rsidR="00F15DBC" w:rsidRPr="00F01BC7" w:rsidRDefault="00F15DBC" w:rsidP="00086380">
            <w:pPr>
              <w:rPr>
                <w:rFonts w:cs="Times New Roman"/>
                <w:sz w:val="14"/>
                <w:szCs w:val="12"/>
                <w:lang w:val="el-GR"/>
              </w:rPr>
            </w:pPr>
          </w:p>
        </w:tc>
        <w:tc>
          <w:tcPr>
            <w:tcW w:w="1205" w:type="dxa"/>
          </w:tcPr>
          <w:p w14:paraId="2E75DFD9" w14:textId="77777777" w:rsidR="00F15DBC" w:rsidRPr="00F01BC7" w:rsidRDefault="00F15DBC" w:rsidP="00086380">
            <w:pPr>
              <w:rPr>
                <w:rFonts w:cs="Times New Roman"/>
                <w:sz w:val="14"/>
                <w:szCs w:val="12"/>
                <w:lang w:val="el-GR"/>
              </w:rPr>
            </w:pPr>
          </w:p>
        </w:tc>
        <w:tc>
          <w:tcPr>
            <w:tcW w:w="1204" w:type="dxa"/>
          </w:tcPr>
          <w:p w14:paraId="7B196304" w14:textId="77777777" w:rsidR="00F15DBC" w:rsidRPr="00F01BC7" w:rsidRDefault="00F15DBC" w:rsidP="00086380">
            <w:pPr>
              <w:rPr>
                <w:rFonts w:cs="Times New Roman"/>
                <w:sz w:val="14"/>
                <w:szCs w:val="12"/>
                <w:lang w:val="el-GR"/>
              </w:rPr>
            </w:pPr>
          </w:p>
        </w:tc>
        <w:tc>
          <w:tcPr>
            <w:tcW w:w="1204" w:type="dxa"/>
            <w:shd w:val="clear" w:color="auto" w:fill="92D050"/>
          </w:tcPr>
          <w:p w14:paraId="17F892D5" w14:textId="77777777" w:rsidR="00F15DBC" w:rsidRPr="00F01BC7" w:rsidRDefault="00F15DBC" w:rsidP="00086380">
            <w:pPr>
              <w:rPr>
                <w:rFonts w:cs="Times New Roman"/>
                <w:sz w:val="14"/>
                <w:szCs w:val="12"/>
                <w:lang w:val="el-GR"/>
              </w:rPr>
            </w:pPr>
          </w:p>
        </w:tc>
        <w:tc>
          <w:tcPr>
            <w:tcW w:w="1204" w:type="dxa"/>
            <w:shd w:val="clear" w:color="auto" w:fill="auto"/>
          </w:tcPr>
          <w:p w14:paraId="3625AAF4"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5E1C279C" w14:textId="77777777" w:rsidR="00F15DBC" w:rsidRPr="00F01BC7" w:rsidRDefault="00F15DBC" w:rsidP="00086380">
            <w:pPr>
              <w:rPr>
                <w:rFonts w:cs="Times New Roman"/>
                <w:sz w:val="14"/>
                <w:szCs w:val="12"/>
                <w:lang w:val="el-GR"/>
              </w:rPr>
            </w:pPr>
          </w:p>
        </w:tc>
        <w:tc>
          <w:tcPr>
            <w:tcW w:w="1205" w:type="dxa"/>
            <w:shd w:val="clear" w:color="auto" w:fill="auto"/>
          </w:tcPr>
          <w:p w14:paraId="792864C2" w14:textId="77777777" w:rsidR="00F15DBC" w:rsidRPr="00F01BC7" w:rsidRDefault="00F15DBC" w:rsidP="00086380">
            <w:pPr>
              <w:rPr>
                <w:rFonts w:cs="Times New Roman"/>
                <w:sz w:val="14"/>
                <w:szCs w:val="12"/>
                <w:lang w:val="el-GR"/>
              </w:rPr>
            </w:pPr>
          </w:p>
        </w:tc>
      </w:tr>
      <w:tr w:rsidR="00F15DBC" w:rsidRPr="00F01BC7" w14:paraId="7994CEEA" w14:textId="77777777" w:rsidTr="00086380">
        <w:tc>
          <w:tcPr>
            <w:tcW w:w="1204" w:type="dxa"/>
          </w:tcPr>
          <w:p w14:paraId="467AD4D3" w14:textId="77777777" w:rsidR="00F15DBC" w:rsidRPr="00F01BC7" w:rsidRDefault="00F15DBC" w:rsidP="00086380">
            <w:pPr>
              <w:rPr>
                <w:rFonts w:cs="Times New Roman"/>
                <w:sz w:val="14"/>
                <w:szCs w:val="12"/>
                <w:lang w:val="el-GR"/>
              </w:rPr>
            </w:pPr>
            <w:r w:rsidRPr="00F01BC7">
              <w:rPr>
                <w:rFonts w:cs="Times New Roman"/>
                <w:sz w:val="14"/>
                <w:szCs w:val="12"/>
                <w:lang w:val="el-GR"/>
              </w:rPr>
              <w:t>Εκπομπή ρυπογόνων</w:t>
            </w:r>
          </w:p>
        </w:tc>
        <w:tc>
          <w:tcPr>
            <w:tcW w:w="1204" w:type="dxa"/>
            <w:shd w:val="clear" w:color="auto" w:fill="92D050"/>
          </w:tcPr>
          <w:p w14:paraId="71436D21" w14:textId="77777777" w:rsidR="00F15DBC" w:rsidRPr="00F01BC7" w:rsidRDefault="00F15DBC" w:rsidP="00086380">
            <w:pPr>
              <w:rPr>
                <w:rFonts w:cs="Times New Roman"/>
                <w:sz w:val="14"/>
                <w:szCs w:val="12"/>
                <w:lang w:val="el-GR"/>
              </w:rPr>
            </w:pPr>
          </w:p>
        </w:tc>
        <w:tc>
          <w:tcPr>
            <w:tcW w:w="1204" w:type="dxa"/>
          </w:tcPr>
          <w:p w14:paraId="42BE79F5" w14:textId="77777777" w:rsidR="00F15DBC" w:rsidRPr="00F01BC7" w:rsidRDefault="00F15DBC" w:rsidP="00086380">
            <w:pPr>
              <w:rPr>
                <w:rFonts w:cs="Times New Roman"/>
                <w:sz w:val="14"/>
                <w:szCs w:val="12"/>
                <w:lang w:val="el-GR"/>
              </w:rPr>
            </w:pPr>
            <w:r w:rsidRPr="00F01BC7">
              <w:rPr>
                <w:rFonts w:cs="Times New Roman"/>
                <w:sz w:val="14"/>
                <w:szCs w:val="12"/>
                <w:lang w:val="el-GR"/>
              </w:rPr>
              <w:t>Αποφυγή εκπομπών CO2</w:t>
            </w:r>
          </w:p>
        </w:tc>
        <w:tc>
          <w:tcPr>
            <w:tcW w:w="1205" w:type="dxa"/>
            <w:shd w:val="clear" w:color="auto" w:fill="92D050"/>
          </w:tcPr>
          <w:p w14:paraId="2059864B" w14:textId="77777777" w:rsidR="00F15DBC" w:rsidRPr="00F01BC7" w:rsidRDefault="00F15DBC" w:rsidP="00086380">
            <w:pPr>
              <w:rPr>
                <w:rFonts w:cs="Times New Roman"/>
                <w:sz w:val="14"/>
                <w:szCs w:val="12"/>
                <w:lang w:val="el-GR"/>
              </w:rPr>
            </w:pPr>
          </w:p>
        </w:tc>
        <w:tc>
          <w:tcPr>
            <w:tcW w:w="1204" w:type="dxa"/>
            <w:shd w:val="clear" w:color="auto" w:fill="92D050"/>
          </w:tcPr>
          <w:p w14:paraId="2581C05E" w14:textId="77777777" w:rsidR="00F15DBC" w:rsidRPr="00F01BC7" w:rsidRDefault="00F15DBC" w:rsidP="00086380">
            <w:pPr>
              <w:rPr>
                <w:rFonts w:cs="Times New Roman"/>
                <w:sz w:val="14"/>
                <w:szCs w:val="12"/>
                <w:lang w:val="el-GR"/>
              </w:rPr>
            </w:pPr>
          </w:p>
        </w:tc>
        <w:tc>
          <w:tcPr>
            <w:tcW w:w="1204" w:type="dxa"/>
          </w:tcPr>
          <w:p w14:paraId="7DBD96CF" w14:textId="77777777" w:rsidR="00F15DBC" w:rsidRPr="00F01BC7" w:rsidRDefault="00F15DBC" w:rsidP="00086380">
            <w:pPr>
              <w:rPr>
                <w:rFonts w:cs="Times New Roman"/>
                <w:sz w:val="14"/>
                <w:szCs w:val="12"/>
                <w:lang w:val="el-GR"/>
              </w:rPr>
            </w:pPr>
          </w:p>
        </w:tc>
        <w:tc>
          <w:tcPr>
            <w:tcW w:w="1204" w:type="dxa"/>
            <w:shd w:val="clear" w:color="auto" w:fill="92D050"/>
          </w:tcPr>
          <w:p w14:paraId="6D4F7A08"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1D098868" w14:textId="77777777" w:rsidR="00F15DBC" w:rsidRPr="00F01BC7" w:rsidRDefault="00F15DBC" w:rsidP="00086380">
            <w:pPr>
              <w:rPr>
                <w:rFonts w:cs="Times New Roman"/>
                <w:sz w:val="14"/>
                <w:szCs w:val="12"/>
                <w:lang w:val="el-GR"/>
              </w:rPr>
            </w:pPr>
          </w:p>
        </w:tc>
        <w:tc>
          <w:tcPr>
            <w:tcW w:w="1205" w:type="dxa"/>
            <w:shd w:val="clear" w:color="auto" w:fill="auto"/>
          </w:tcPr>
          <w:p w14:paraId="11C2CF3B" w14:textId="77777777" w:rsidR="00F15DBC" w:rsidRPr="00F01BC7" w:rsidRDefault="00F15DBC" w:rsidP="00086380">
            <w:pPr>
              <w:rPr>
                <w:rFonts w:cs="Times New Roman"/>
                <w:sz w:val="14"/>
                <w:szCs w:val="12"/>
                <w:lang w:val="el-GR"/>
              </w:rPr>
            </w:pPr>
          </w:p>
        </w:tc>
      </w:tr>
      <w:tr w:rsidR="00F15DBC" w:rsidRPr="00F01BC7" w14:paraId="17262C99" w14:textId="77777777" w:rsidTr="00086380">
        <w:tc>
          <w:tcPr>
            <w:tcW w:w="1204" w:type="dxa"/>
          </w:tcPr>
          <w:p w14:paraId="5CD2E7F5" w14:textId="77777777" w:rsidR="00F15DBC" w:rsidRPr="00F01BC7" w:rsidRDefault="00F15DBC" w:rsidP="00086380">
            <w:pPr>
              <w:rPr>
                <w:rFonts w:cs="Times New Roman"/>
                <w:sz w:val="14"/>
                <w:szCs w:val="12"/>
                <w:lang w:val="el-GR"/>
              </w:rPr>
            </w:pPr>
            <w:r w:rsidRPr="00F01BC7">
              <w:rPr>
                <w:rFonts w:cs="Times New Roman"/>
                <w:sz w:val="14"/>
                <w:szCs w:val="12"/>
                <w:lang w:val="el-GR"/>
              </w:rPr>
              <w:t>Χερσαίες απαιτήσεις</w:t>
            </w:r>
          </w:p>
        </w:tc>
        <w:tc>
          <w:tcPr>
            <w:tcW w:w="1204" w:type="dxa"/>
            <w:shd w:val="clear" w:color="auto" w:fill="92D050"/>
          </w:tcPr>
          <w:p w14:paraId="22199313" w14:textId="77777777" w:rsidR="00F15DBC" w:rsidRPr="00F01BC7" w:rsidRDefault="00F15DBC" w:rsidP="00086380">
            <w:pPr>
              <w:rPr>
                <w:rFonts w:cs="Times New Roman"/>
                <w:sz w:val="14"/>
                <w:szCs w:val="12"/>
                <w:lang w:val="el-GR"/>
              </w:rPr>
            </w:pPr>
          </w:p>
        </w:tc>
        <w:tc>
          <w:tcPr>
            <w:tcW w:w="1204" w:type="dxa"/>
          </w:tcPr>
          <w:p w14:paraId="4A2BF70D" w14:textId="77777777" w:rsidR="00F15DBC" w:rsidRPr="00F01BC7" w:rsidRDefault="00F15DBC" w:rsidP="00086380">
            <w:pPr>
              <w:rPr>
                <w:rFonts w:cs="Times New Roman"/>
                <w:sz w:val="14"/>
                <w:szCs w:val="12"/>
                <w:lang w:val="el-GR"/>
              </w:rPr>
            </w:pPr>
          </w:p>
        </w:tc>
        <w:tc>
          <w:tcPr>
            <w:tcW w:w="1205" w:type="dxa"/>
            <w:shd w:val="clear" w:color="auto" w:fill="92D050"/>
          </w:tcPr>
          <w:p w14:paraId="13B17B94" w14:textId="77777777" w:rsidR="00F15DBC" w:rsidRPr="00F01BC7" w:rsidRDefault="00F15DBC" w:rsidP="00086380">
            <w:pPr>
              <w:rPr>
                <w:rFonts w:cs="Times New Roman"/>
                <w:sz w:val="14"/>
                <w:szCs w:val="12"/>
                <w:lang w:val="el-GR"/>
              </w:rPr>
            </w:pPr>
          </w:p>
        </w:tc>
        <w:tc>
          <w:tcPr>
            <w:tcW w:w="1204" w:type="dxa"/>
            <w:shd w:val="clear" w:color="auto" w:fill="92D050"/>
          </w:tcPr>
          <w:p w14:paraId="1ADE85AE" w14:textId="77777777" w:rsidR="00F15DBC" w:rsidRPr="00F01BC7" w:rsidRDefault="00F15DBC" w:rsidP="00086380">
            <w:pPr>
              <w:rPr>
                <w:rFonts w:cs="Times New Roman"/>
                <w:sz w:val="14"/>
                <w:szCs w:val="12"/>
                <w:lang w:val="el-GR"/>
              </w:rPr>
            </w:pPr>
          </w:p>
        </w:tc>
        <w:tc>
          <w:tcPr>
            <w:tcW w:w="1204" w:type="dxa"/>
          </w:tcPr>
          <w:p w14:paraId="65BB1E6E" w14:textId="77777777" w:rsidR="00F15DBC" w:rsidRPr="00F01BC7" w:rsidRDefault="00F15DBC" w:rsidP="00086380">
            <w:pPr>
              <w:rPr>
                <w:rFonts w:cs="Times New Roman"/>
                <w:sz w:val="14"/>
                <w:szCs w:val="12"/>
                <w:lang w:val="el-GR"/>
              </w:rPr>
            </w:pPr>
          </w:p>
        </w:tc>
        <w:tc>
          <w:tcPr>
            <w:tcW w:w="1204" w:type="dxa"/>
            <w:shd w:val="clear" w:color="auto" w:fill="auto"/>
          </w:tcPr>
          <w:p w14:paraId="568B40F8" w14:textId="77777777" w:rsidR="00F15DBC" w:rsidRPr="00F01BC7" w:rsidRDefault="00F15DBC" w:rsidP="00086380">
            <w:pPr>
              <w:rPr>
                <w:rFonts w:cs="Times New Roman"/>
                <w:sz w:val="14"/>
                <w:szCs w:val="12"/>
                <w:lang w:val="el-GR"/>
              </w:rPr>
            </w:pPr>
          </w:p>
        </w:tc>
        <w:tc>
          <w:tcPr>
            <w:tcW w:w="1205" w:type="dxa"/>
            <w:shd w:val="clear" w:color="auto" w:fill="92D050"/>
          </w:tcPr>
          <w:p w14:paraId="37485039" w14:textId="77777777" w:rsidR="00F15DBC" w:rsidRPr="00F01BC7" w:rsidRDefault="00F15DBC" w:rsidP="00086380">
            <w:pPr>
              <w:rPr>
                <w:rFonts w:cs="Times New Roman"/>
                <w:sz w:val="14"/>
                <w:szCs w:val="12"/>
                <w:lang w:val="el-GR"/>
              </w:rPr>
            </w:pPr>
          </w:p>
        </w:tc>
        <w:tc>
          <w:tcPr>
            <w:tcW w:w="1205" w:type="dxa"/>
            <w:shd w:val="clear" w:color="auto" w:fill="002060"/>
          </w:tcPr>
          <w:p w14:paraId="6C3A6449" w14:textId="77777777" w:rsidR="00F15DBC" w:rsidRPr="00F01BC7" w:rsidRDefault="00F15DBC" w:rsidP="00086380">
            <w:pPr>
              <w:rPr>
                <w:rFonts w:cs="Times New Roman"/>
                <w:sz w:val="14"/>
                <w:szCs w:val="12"/>
                <w:lang w:val="el-GR"/>
              </w:rPr>
            </w:pPr>
          </w:p>
        </w:tc>
      </w:tr>
      <w:tr w:rsidR="00F15DBC" w:rsidRPr="00865706" w14:paraId="0BC3AE5F" w14:textId="77777777" w:rsidTr="00086380">
        <w:tc>
          <w:tcPr>
            <w:tcW w:w="1204" w:type="dxa"/>
          </w:tcPr>
          <w:p w14:paraId="2E89A899" w14:textId="77777777" w:rsidR="00F15DBC" w:rsidRPr="00F01BC7" w:rsidRDefault="00F15DBC" w:rsidP="00086380">
            <w:pPr>
              <w:rPr>
                <w:rFonts w:cs="Times New Roman"/>
                <w:sz w:val="14"/>
                <w:szCs w:val="12"/>
                <w:lang w:val="el-GR"/>
              </w:rPr>
            </w:pPr>
            <w:r w:rsidRPr="00F01BC7">
              <w:rPr>
                <w:rFonts w:cs="Times New Roman"/>
                <w:sz w:val="14"/>
                <w:szCs w:val="12"/>
                <w:lang w:val="el-GR"/>
              </w:rPr>
              <w:t>Ανάγκη για διάθεση απορριμμάτων</w:t>
            </w:r>
          </w:p>
        </w:tc>
        <w:tc>
          <w:tcPr>
            <w:tcW w:w="1204" w:type="dxa"/>
            <w:shd w:val="clear" w:color="auto" w:fill="92D050"/>
          </w:tcPr>
          <w:p w14:paraId="7215C634" w14:textId="77777777" w:rsidR="00F15DBC" w:rsidRPr="00F01BC7" w:rsidRDefault="00F15DBC" w:rsidP="00086380">
            <w:pPr>
              <w:rPr>
                <w:rFonts w:cs="Times New Roman"/>
                <w:sz w:val="14"/>
                <w:szCs w:val="12"/>
                <w:lang w:val="el-GR"/>
              </w:rPr>
            </w:pPr>
          </w:p>
        </w:tc>
        <w:tc>
          <w:tcPr>
            <w:tcW w:w="1204" w:type="dxa"/>
          </w:tcPr>
          <w:p w14:paraId="4861A3D0" w14:textId="77777777" w:rsidR="00F15DBC" w:rsidRPr="00F01BC7" w:rsidRDefault="00F15DBC" w:rsidP="00086380">
            <w:pPr>
              <w:rPr>
                <w:rFonts w:cs="Times New Roman"/>
                <w:sz w:val="14"/>
                <w:szCs w:val="12"/>
                <w:lang w:val="el-GR"/>
              </w:rPr>
            </w:pPr>
          </w:p>
        </w:tc>
        <w:tc>
          <w:tcPr>
            <w:tcW w:w="1205" w:type="dxa"/>
          </w:tcPr>
          <w:p w14:paraId="64D64431" w14:textId="77777777" w:rsidR="00F15DBC" w:rsidRPr="00F01BC7" w:rsidRDefault="00F15DBC" w:rsidP="00086380">
            <w:pPr>
              <w:rPr>
                <w:rFonts w:cs="Times New Roman"/>
                <w:sz w:val="14"/>
                <w:szCs w:val="12"/>
                <w:lang w:val="el-GR"/>
              </w:rPr>
            </w:pPr>
          </w:p>
        </w:tc>
        <w:tc>
          <w:tcPr>
            <w:tcW w:w="1204" w:type="dxa"/>
          </w:tcPr>
          <w:p w14:paraId="0B02FFA5" w14:textId="77777777" w:rsidR="00F15DBC" w:rsidRPr="00F01BC7" w:rsidRDefault="00F15DBC" w:rsidP="00086380">
            <w:pPr>
              <w:rPr>
                <w:rFonts w:cs="Times New Roman"/>
                <w:sz w:val="14"/>
                <w:szCs w:val="12"/>
                <w:lang w:val="el-GR"/>
              </w:rPr>
            </w:pPr>
          </w:p>
        </w:tc>
        <w:tc>
          <w:tcPr>
            <w:tcW w:w="1204" w:type="dxa"/>
          </w:tcPr>
          <w:p w14:paraId="0D160961" w14:textId="77777777" w:rsidR="00F15DBC" w:rsidRPr="00F01BC7" w:rsidRDefault="00F15DBC" w:rsidP="00086380">
            <w:pPr>
              <w:rPr>
                <w:rFonts w:cs="Times New Roman"/>
                <w:sz w:val="14"/>
                <w:szCs w:val="12"/>
                <w:lang w:val="el-GR"/>
              </w:rPr>
            </w:pPr>
          </w:p>
        </w:tc>
        <w:tc>
          <w:tcPr>
            <w:tcW w:w="1204" w:type="dxa"/>
            <w:shd w:val="clear" w:color="auto" w:fill="auto"/>
          </w:tcPr>
          <w:p w14:paraId="217276B4"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3F408E2A" w14:textId="77777777" w:rsidR="00F15DBC" w:rsidRPr="00F01BC7" w:rsidRDefault="00F15DBC" w:rsidP="00086380">
            <w:pPr>
              <w:rPr>
                <w:rFonts w:cs="Times New Roman"/>
                <w:sz w:val="14"/>
                <w:szCs w:val="12"/>
                <w:lang w:val="el-GR"/>
              </w:rPr>
            </w:pPr>
            <w:r w:rsidRPr="00F01BC7">
              <w:rPr>
                <w:rFonts w:cs="Times New Roman"/>
                <w:sz w:val="14"/>
                <w:szCs w:val="12"/>
                <w:lang w:val="el-GR"/>
              </w:rPr>
              <w:t>Ζώνες ασφαλείας για ευαίσθητους αποδέκτες</w:t>
            </w:r>
          </w:p>
        </w:tc>
        <w:tc>
          <w:tcPr>
            <w:tcW w:w="1205" w:type="dxa"/>
            <w:shd w:val="clear" w:color="auto" w:fill="auto"/>
          </w:tcPr>
          <w:p w14:paraId="2A9AB2A2" w14:textId="77777777" w:rsidR="00F15DBC" w:rsidRPr="00F01BC7" w:rsidRDefault="00F15DBC" w:rsidP="00086380">
            <w:pPr>
              <w:rPr>
                <w:rFonts w:cs="Times New Roman"/>
                <w:sz w:val="14"/>
                <w:szCs w:val="12"/>
                <w:lang w:val="el-GR"/>
              </w:rPr>
            </w:pPr>
          </w:p>
        </w:tc>
      </w:tr>
      <w:tr w:rsidR="00F15DBC" w:rsidRPr="00F01BC7" w14:paraId="3790F3B6" w14:textId="77777777" w:rsidTr="00086380">
        <w:tc>
          <w:tcPr>
            <w:tcW w:w="1204" w:type="dxa"/>
          </w:tcPr>
          <w:p w14:paraId="6D052ADB" w14:textId="77777777" w:rsidR="00F15DBC" w:rsidRPr="00F01BC7" w:rsidRDefault="00F15DBC" w:rsidP="00086380">
            <w:pPr>
              <w:rPr>
                <w:rFonts w:cs="Times New Roman"/>
                <w:sz w:val="14"/>
                <w:szCs w:val="12"/>
                <w:lang w:val="el-GR"/>
              </w:rPr>
            </w:pPr>
            <w:r w:rsidRPr="00F01BC7">
              <w:rPr>
                <w:rFonts w:cs="Times New Roman"/>
                <w:sz w:val="14"/>
                <w:szCs w:val="12"/>
                <w:lang w:val="el-GR"/>
              </w:rPr>
              <w:t>Κίνδυνος της κλιματικής αλλαγής</w:t>
            </w:r>
          </w:p>
        </w:tc>
        <w:tc>
          <w:tcPr>
            <w:tcW w:w="1204" w:type="dxa"/>
            <w:shd w:val="clear" w:color="auto" w:fill="auto"/>
          </w:tcPr>
          <w:p w14:paraId="7A4A042C" w14:textId="77777777" w:rsidR="00F15DBC" w:rsidRPr="00F01BC7" w:rsidRDefault="00F15DBC" w:rsidP="00086380">
            <w:pPr>
              <w:rPr>
                <w:rFonts w:cs="Times New Roman"/>
                <w:sz w:val="14"/>
                <w:szCs w:val="12"/>
                <w:lang w:val="el-GR"/>
              </w:rPr>
            </w:pPr>
          </w:p>
        </w:tc>
        <w:tc>
          <w:tcPr>
            <w:tcW w:w="1204" w:type="dxa"/>
          </w:tcPr>
          <w:p w14:paraId="048F0C7E" w14:textId="77777777" w:rsidR="00F15DBC" w:rsidRPr="00F01BC7" w:rsidRDefault="00F15DBC" w:rsidP="00086380">
            <w:pPr>
              <w:rPr>
                <w:rFonts w:cs="Times New Roman"/>
                <w:sz w:val="14"/>
                <w:szCs w:val="12"/>
                <w:lang w:val="el-GR"/>
              </w:rPr>
            </w:pPr>
          </w:p>
        </w:tc>
        <w:tc>
          <w:tcPr>
            <w:tcW w:w="1205" w:type="dxa"/>
            <w:shd w:val="clear" w:color="auto" w:fill="92D050"/>
          </w:tcPr>
          <w:p w14:paraId="7EDEDEAA" w14:textId="77777777" w:rsidR="00F15DBC" w:rsidRPr="00F01BC7" w:rsidRDefault="00F15DBC" w:rsidP="00086380">
            <w:pPr>
              <w:rPr>
                <w:rFonts w:cs="Times New Roman"/>
                <w:sz w:val="14"/>
                <w:szCs w:val="12"/>
                <w:lang w:val="el-GR"/>
              </w:rPr>
            </w:pPr>
          </w:p>
        </w:tc>
        <w:tc>
          <w:tcPr>
            <w:tcW w:w="1204" w:type="dxa"/>
            <w:shd w:val="clear" w:color="auto" w:fill="92D050"/>
          </w:tcPr>
          <w:p w14:paraId="471115FF" w14:textId="77777777" w:rsidR="00F15DBC" w:rsidRPr="00F01BC7" w:rsidRDefault="00F15DBC" w:rsidP="00086380">
            <w:pPr>
              <w:rPr>
                <w:rFonts w:cs="Times New Roman"/>
                <w:sz w:val="14"/>
                <w:szCs w:val="12"/>
                <w:lang w:val="el-GR"/>
              </w:rPr>
            </w:pPr>
          </w:p>
        </w:tc>
        <w:tc>
          <w:tcPr>
            <w:tcW w:w="1204" w:type="dxa"/>
            <w:shd w:val="clear" w:color="auto" w:fill="92D050"/>
          </w:tcPr>
          <w:p w14:paraId="7585A363" w14:textId="77777777" w:rsidR="00F15DBC" w:rsidRPr="00F01BC7" w:rsidRDefault="00F15DBC" w:rsidP="00086380">
            <w:pPr>
              <w:rPr>
                <w:rFonts w:cs="Times New Roman"/>
                <w:sz w:val="14"/>
                <w:szCs w:val="12"/>
                <w:lang w:val="el-GR"/>
              </w:rPr>
            </w:pPr>
          </w:p>
        </w:tc>
        <w:tc>
          <w:tcPr>
            <w:tcW w:w="1204" w:type="dxa"/>
            <w:shd w:val="clear" w:color="auto" w:fill="auto"/>
          </w:tcPr>
          <w:p w14:paraId="22D9FF4F"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2024345F" w14:textId="77777777" w:rsidR="00F15DBC" w:rsidRPr="00F01BC7" w:rsidRDefault="00F15DBC" w:rsidP="00086380">
            <w:pPr>
              <w:rPr>
                <w:rFonts w:cs="Times New Roman"/>
                <w:sz w:val="14"/>
                <w:szCs w:val="12"/>
                <w:lang w:val="el-GR"/>
              </w:rPr>
            </w:pPr>
          </w:p>
        </w:tc>
        <w:tc>
          <w:tcPr>
            <w:tcW w:w="1205" w:type="dxa"/>
            <w:shd w:val="clear" w:color="auto" w:fill="auto"/>
          </w:tcPr>
          <w:p w14:paraId="27F9DC9B" w14:textId="77777777" w:rsidR="00F15DBC" w:rsidRPr="00F01BC7" w:rsidRDefault="00F15DBC" w:rsidP="00086380">
            <w:pPr>
              <w:rPr>
                <w:rFonts w:cs="Times New Roman"/>
                <w:sz w:val="14"/>
                <w:szCs w:val="12"/>
                <w:lang w:val="el-GR"/>
              </w:rPr>
            </w:pPr>
          </w:p>
        </w:tc>
      </w:tr>
      <w:tr w:rsidR="00F15DBC" w:rsidRPr="00865706" w14:paraId="56316233" w14:textId="77777777" w:rsidTr="00086380">
        <w:tc>
          <w:tcPr>
            <w:tcW w:w="1204" w:type="dxa"/>
          </w:tcPr>
          <w:p w14:paraId="4EE258F2" w14:textId="77777777" w:rsidR="00F15DBC" w:rsidRPr="00F01BC7" w:rsidRDefault="00F15DBC" w:rsidP="00086380">
            <w:pPr>
              <w:rPr>
                <w:rFonts w:cs="Times New Roman"/>
                <w:sz w:val="14"/>
                <w:szCs w:val="12"/>
                <w:lang w:val="el-GR"/>
              </w:rPr>
            </w:pPr>
            <w:r w:rsidRPr="00F01BC7">
              <w:rPr>
                <w:rFonts w:cs="Times New Roman"/>
                <w:sz w:val="14"/>
                <w:szCs w:val="12"/>
                <w:lang w:val="el-GR"/>
              </w:rPr>
              <w:t>Προστασία του οικοσυστήματος</w:t>
            </w:r>
          </w:p>
        </w:tc>
        <w:tc>
          <w:tcPr>
            <w:tcW w:w="1204" w:type="dxa"/>
            <w:shd w:val="clear" w:color="auto" w:fill="auto"/>
          </w:tcPr>
          <w:p w14:paraId="5C7B0EDC" w14:textId="77777777" w:rsidR="00F15DBC" w:rsidRPr="00F01BC7" w:rsidRDefault="00F15DBC" w:rsidP="00086380">
            <w:pPr>
              <w:rPr>
                <w:rFonts w:cs="Times New Roman"/>
                <w:sz w:val="14"/>
                <w:szCs w:val="12"/>
                <w:lang w:val="el-GR"/>
              </w:rPr>
            </w:pPr>
          </w:p>
        </w:tc>
        <w:tc>
          <w:tcPr>
            <w:tcW w:w="1204" w:type="dxa"/>
          </w:tcPr>
          <w:p w14:paraId="77F5EAAE" w14:textId="77777777" w:rsidR="00F15DBC" w:rsidRPr="00F01BC7" w:rsidRDefault="00F15DBC" w:rsidP="00086380">
            <w:pPr>
              <w:rPr>
                <w:rFonts w:cs="Times New Roman"/>
                <w:sz w:val="14"/>
                <w:szCs w:val="12"/>
                <w:lang w:val="el-GR"/>
              </w:rPr>
            </w:pPr>
          </w:p>
        </w:tc>
        <w:tc>
          <w:tcPr>
            <w:tcW w:w="1205" w:type="dxa"/>
            <w:shd w:val="clear" w:color="auto" w:fill="92D050"/>
          </w:tcPr>
          <w:p w14:paraId="30391078" w14:textId="77777777" w:rsidR="00F15DBC" w:rsidRPr="00F01BC7" w:rsidRDefault="00F15DBC" w:rsidP="00086380">
            <w:pPr>
              <w:rPr>
                <w:rFonts w:cs="Times New Roman"/>
                <w:sz w:val="14"/>
                <w:szCs w:val="12"/>
                <w:lang w:val="el-GR"/>
              </w:rPr>
            </w:pPr>
          </w:p>
        </w:tc>
        <w:tc>
          <w:tcPr>
            <w:tcW w:w="1204" w:type="dxa"/>
          </w:tcPr>
          <w:p w14:paraId="18399DCB" w14:textId="77777777" w:rsidR="00F15DBC" w:rsidRPr="00F01BC7" w:rsidRDefault="00F15DBC" w:rsidP="00086380">
            <w:pPr>
              <w:rPr>
                <w:rFonts w:cs="Times New Roman"/>
                <w:sz w:val="14"/>
                <w:szCs w:val="12"/>
                <w:lang w:val="el-GR"/>
              </w:rPr>
            </w:pPr>
          </w:p>
        </w:tc>
        <w:tc>
          <w:tcPr>
            <w:tcW w:w="1204" w:type="dxa"/>
          </w:tcPr>
          <w:p w14:paraId="7567322F" w14:textId="77777777" w:rsidR="00F15DBC" w:rsidRPr="00F01BC7" w:rsidRDefault="00F15DBC" w:rsidP="00086380">
            <w:pPr>
              <w:rPr>
                <w:rFonts w:cs="Times New Roman"/>
                <w:sz w:val="14"/>
                <w:szCs w:val="12"/>
                <w:lang w:val="el-GR"/>
              </w:rPr>
            </w:pPr>
          </w:p>
        </w:tc>
        <w:tc>
          <w:tcPr>
            <w:tcW w:w="1204" w:type="dxa"/>
            <w:shd w:val="clear" w:color="auto" w:fill="auto"/>
          </w:tcPr>
          <w:p w14:paraId="12FD332E"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16A13A2A" w14:textId="77777777" w:rsidR="00F15DBC" w:rsidRPr="00F01BC7" w:rsidRDefault="00F15DBC" w:rsidP="00086380">
            <w:pPr>
              <w:rPr>
                <w:rFonts w:cs="Times New Roman"/>
                <w:sz w:val="14"/>
                <w:szCs w:val="12"/>
                <w:lang w:val="el-GR"/>
              </w:rPr>
            </w:pPr>
            <w:r w:rsidRPr="00F01BC7">
              <w:rPr>
                <w:rFonts w:cs="Times New Roman"/>
                <w:sz w:val="14"/>
                <w:szCs w:val="12"/>
                <w:lang w:val="el-GR"/>
              </w:rPr>
              <w:t>Γεωλογία και υδρογεωλογία, Υδρολογία και προστασία επιφανειακών υδάτων</w:t>
            </w:r>
          </w:p>
        </w:tc>
        <w:tc>
          <w:tcPr>
            <w:tcW w:w="1205" w:type="dxa"/>
            <w:shd w:val="clear" w:color="auto" w:fill="002060"/>
          </w:tcPr>
          <w:p w14:paraId="4241178D" w14:textId="77777777" w:rsidR="00F15DBC" w:rsidRPr="00F01BC7" w:rsidRDefault="00F15DBC" w:rsidP="00086380">
            <w:pPr>
              <w:rPr>
                <w:rFonts w:cs="Times New Roman"/>
                <w:sz w:val="14"/>
                <w:szCs w:val="12"/>
                <w:lang w:val="el-GR"/>
              </w:rPr>
            </w:pPr>
          </w:p>
        </w:tc>
      </w:tr>
      <w:tr w:rsidR="00F15DBC" w:rsidRPr="00865706" w14:paraId="03F46911" w14:textId="77777777" w:rsidTr="00086380">
        <w:tc>
          <w:tcPr>
            <w:tcW w:w="1204" w:type="dxa"/>
          </w:tcPr>
          <w:p w14:paraId="3F912089" w14:textId="77777777" w:rsidR="00F15DBC" w:rsidRPr="00F01BC7" w:rsidRDefault="00F15DBC" w:rsidP="00086380">
            <w:pPr>
              <w:rPr>
                <w:rFonts w:cs="Times New Roman"/>
                <w:sz w:val="14"/>
                <w:szCs w:val="12"/>
                <w:lang w:val="el-GR"/>
              </w:rPr>
            </w:pPr>
            <w:r w:rsidRPr="00F01BC7">
              <w:rPr>
                <w:rFonts w:cs="Times New Roman"/>
                <w:sz w:val="14"/>
                <w:szCs w:val="12"/>
                <w:lang w:val="el-GR"/>
              </w:rPr>
              <w:t>Βιωσιμότητας των άλλων επιπτώσεων</w:t>
            </w:r>
          </w:p>
        </w:tc>
        <w:tc>
          <w:tcPr>
            <w:tcW w:w="1204" w:type="dxa"/>
            <w:shd w:val="clear" w:color="auto" w:fill="FFFFFF" w:themeFill="background1"/>
          </w:tcPr>
          <w:p w14:paraId="3D99F1B9" w14:textId="77777777" w:rsidR="00F15DBC" w:rsidRPr="00F01BC7" w:rsidRDefault="00F15DBC" w:rsidP="00086380">
            <w:pPr>
              <w:rPr>
                <w:rFonts w:cs="Times New Roman"/>
                <w:sz w:val="14"/>
                <w:szCs w:val="12"/>
                <w:lang w:val="el-GR"/>
              </w:rPr>
            </w:pPr>
          </w:p>
        </w:tc>
        <w:tc>
          <w:tcPr>
            <w:tcW w:w="1204" w:type="dxa"/>
          </w:tcPr>
          <w:p w14:paraId="55DB2AC3" w14:textId="77777777" w:rsidR="00F15DBC" w:rsidRPr="00F01BC7" w:rsidRDefault="00F15DBC" w:rsidP="00086380">
            <w:pPr>
              <w:rPr>
                <w:rFonts w:cs="Times New Roman"/>
                <w:sz w:val="14"/>
                <w:szCs w:val="12"/>
                <w:lang w:val="el-GR"/>
              </w:rPr>
            </w:pPr>
          </w:p>
        </w:tc>
        <w:tc>
          <w:tcPr>
            <w:tcW w:w="1205" w:type="dxa"/>
            <w:shd w:val="clear" w:color="auto" w:fill="auto"/>
          </w:tcPr>
          <w:p w14:paraId="54044B89" w14:textId="77777777" w:rsidR="00F15DBC" w:rsidRPr="00F01BC7" w:rsidRDefault="00F15DBC" w:rsidP="00086380">
            <w:pPr>
              <w:rPr>
                <w:rFonts w:cs="Times New Roman"/>
                <w:sz w:val="14"/>
                <w:szCs w:val="12"/>
                <w:lang w:val="el-GR"/>
              </w:rPr>
            </w:pPr>
            <w:r w:rsidRPr="00F01BC7">
              <w:rPr>
                <w:rFonts w:cs="Times New Roman"/>
                <w:sz w:val="14"/>
                <w:szCs w:val="12"/>
                <w:lang w:val="el-GR"/>
              </w:rPr>
              <w:t>Θόρυβος</w:t>
            </w:r>
          </w:p>
          <w:p w14:paraId="43D2B8A9" w14:textId="77777777" w:rsidR="00F15DBC" w:rsidRPr="00F01BC7" w:rsidRDefault="00F15DBC" w:rsidP="00086380">
            <w:pPr>
              <w:rPr>
                <w:rFonts w:cs="Times New Roman"/>
                <w:sz w:val="14"/>
                <w:szCs w:val="12"/>
                <w:lang w:val="el-GR"/>
              </w:rPr>
            </w:pPr>
            <w:r w:rsidRPr="00F01BC7">
              <w:rPr>
                <w:rFonts w:cs="Times New Roman"/>
                <w:sz w:val="14"/>
                <w:szCs w:val="12"/>
                <w:lang w:val="el-GR"/>
              </w:rPr>
              <w:t>Ομορφιά</w:t>
            </w:r>
          </w:p>
        </w:tc>
        <w:tc>
          <w:tcPr>
            <w:tcW w:w="1204" w:type="dxa"/>
            <w:shd w:val="clear" w:color="auto" w:fill="92D050"/>
          </w:tcPr>
          <w:p w14:paraId="060308D5" w14:textId="77777777" w:rsidR="00F15DBC" w:rsidRPr="00F01BC7" w:rsidRDefault="00F15DBC" w:rsidP="00086380">
            <w:pPr>
              <w:rPr>
                <w:rFonts w:cs="Times New Roman"/>
                <w:sz w:val="14"/>
                <w:szCs w:val="12"/>
                <w:lang w:val="el-GR"/>
              </w:rPr>
            </w:pPr>
          </w:p>
        </w:tc>
        <w:tc>
          <w:tcPr>
            <w:tcW w:w="1204" w:type="dxa"/>
            <w:shd w:val="clear" w:color="auto" w:fill="92D050"/>
          </w:tcPr>
          <w:p w14:paraId="3D769A43" w14:textId="77777777" w:rsidR="00F15DBC" w:rsidRPr="00F01BC7" w:rsidRDefault="00F15DBC" w:rsidP="00086380">
            <w:pPr>
              <w:rPr>
                <w:rFonts w:cs="Times New Roman"/>
                <w:sz w:val="14"/>
                <w:szCs w:val="12"/>
                <w:lang w:val="el-GR"/>
              </w:rPr>
            </w:pPr>
          </w:p>
        </w:tc>
        <w:tc>
          <w:tcPr>
            <w:tcW w:w="1204" w:type="dxa"/>
            <w:shd w:val="clear" w:color="auto" w:fill="auto"/>
          </w:tcPr>
          <w:p w14:paraId="0A08CFBD"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0F163F82" w14:textId="77777777" w:rsidR="00F15DBC" w:rsidRPr="00F01BC7" w:rsidRDefault="00F15DBC" w:rsidP="00086380">
            <w:pPr>
              <w:rPr>
                <w:rFonts w:cs="Times New Roman"/>
                <w:sz w:val="14"/>
                <w:szCs w:val="12"/>
                <w:lang w:val="el-GR"/>
              </w:rPr>
            </w:pPr>
            <w:r w:rsidRPr="00F01BC7">
              <w:rPr>
                <w:rFonts w:cs="Times New Roman"/>
                <w:sz w:val="14"/>
                <w:szCs w:val="12"/>
                <w:lang w:val="el-GR"/>
              </w:rPr>
              <w:t>Τοπογραφία, Οικολογία,</w:t>
            </w:r>
            <w:r w:rsidRPr="00F01BC7">
              <w:rPr>
                <w:rFonts w:cs="Times New Roman"/>
                <w:lang w:val="el-GR"/>
              </w:rPr>
              <w:t xml:space="preserve"> </w:t>
            </w:r>
            <w:r w:rsidRPr="00F01BC7">
              <w:rPr>
                <w:rFonts w:cs="Times New Roman"/>
                <w:sz w:val="14"/>
                <w:szCs w:val="12"/>
                <w:lang w:val="el-GR"/>
              </w:rPr>
              <w:t>Μετεωρολογία, Ορατότητα περιοχής/Τοπίο, Κίνηση Οχημάτων/Προσβασιμότητα, Γεωλογικά ρήγματα</w:t>
            </w:r>
          </w:p>
        </w:tc>
        <w:tc>
          <w:tcPr>
            <w:tcW w:w="1205" w:type="dxa"/>
            <w:shd w:val="clear" w:color="auto" w:fill="002060"/>
          </w:tcPr>
          <w:p w14:paraId="638F1A64" w14:textId="77777777" w:rsidR="00F15DBC" w:rsidRPr="00F01BC7" w:rsidRDefault="00F15DBC" w:rsidP="00086380">
            <w:pPr>
              <w:rPr>
                <w:rFonts w:cs="Times New Roman"/>
                <w:sz w:val="14"/>
                <w:szCs w:val="12"/>
                <w:lang w:val="el-GR"/>
              </w:rPr>
            </w:pPr>
          </w:p>
        </w:tc>
      </w:tr>
      <w:tr w:rsidR="00F15DBC" w:rsidRPr="00F01BC7" w14:paraId="2BEB572C" w14:textId="77777777" w:rsidTr="00086380">
        <w:tc>
          <w:tcPr>
            <w:tcW w:w="1204" w:type="dxa"/>
          </w:tcPr>
          <w:p w14:paraId="526F5285" w14:textId="77777777" w:rsidR="00F15DBC" w:rsidRPr="00F01BC7" w:rsidRDefault="00F15DBC" w:rsidP="00086380">
            <w:pPr>
              <w:rPr>
                <w:rFonts w:cs="Times New Roman"/>
                <w:sz w:val="14"/>
                <w:szCs w:val="12"/>
                <w:lang w:val="el-GR"/>
              </w:rPr>
            </w:pPr>
            <w:r w:rsidRPr="00F01BC7">
              <w:rPr>
                <w:rFonts w:cs="Times New Roman"/>
                <w:sz w:val="14"/>
                <w:szCs w:val="12"/>
                <w:lang w:val="el-GR"/>
              </w:rPr>
              <w:t>Ασφάλεια του ενεργειακού ανεφοδιασμού</w:t>
            </w:r>
          </w:p>
        </w:tc>
        <w:tc>
          <w:tcPr>
            <w:tcW w:w="1204" w:type="dxa"/>
            <w:shd w:val="clear" w:color="auto" w:fill="FFFFFF" w:themeFill="background1"/>
          </w:tcPr>
          <w:p w14:paraId="13BD8BA4" w14:textId="77777777" w:rsidR="00F15DBC" w:rsidRPr="00F01BC7" w:rsidRDefault="00F15DBC" w:rsidP="00086380">
            <w:pPr>
              <w:rPr>
                <w:rFonts w:cs="Times New Roman"/>
                <w:sz w:val="14"/>
                <w:szCs w:val="12"/>
                <w:lang w:val="el-GR"/>
              </w:rPr>
            </w:pPr>
          </w:p>
        </w:tc>
        <w:tc>
          <w:tcPr>
            <w:tcW w:w="1204" w:type="dxa"/>
          </w:tcPr>
          <w:p w14:paraId="69A2C574" w14:textId="77777777" w:rsidR="00F15DBC" w:rsidRPr="00F01BC7" w:rsidRDefault="00F15DBC" w:rsidP="00086380">
            <w:pPr>
              <w:rPr>
                <w:rFonts w:cs="Times New Roman"/>
                <w:sz w:val="14"/>
                <w:szCs w:val="12"/>
                <w:lang w:val="el-GR"/>
              </w:rPr>
            </w:pPr>
          </w:p>
        </w:tc>
        <w:tc>
          <w:tcPr>
            <w:tcW w:w="1205" w:type="dxa"/>
          </w:tcPr>
          <w:p w14:paraId="247DD9CB" w14:textId="77777777" w:rsidR="00F15DBC" w:rsidRPr="00F01BC7" w:rsidRDefault="00F15DBC" w:rsidP="00086380">
            <w:pPr>
              <w:rPr>
                <w:rFonts w:cs="Times New Roman"/>
                <w:sz w:val="14"/>
                <w:szCs w:val="12"/>
                <w:lang w:val="el-GR"/>
              </w:rPr>
            </w:pPr>
          </w:p>
        </w:tc>
        <w:tc>
          <w:tcPr>
            <w:tcW w:w="1204" w:type="dxa"/>
          </w:tcPr>
          <w:p w14:paraId="0B1914BF" w14:textId="77777777" w:rsidR="00F15DBC" w:rsidRPr="00F01BC7" w:rsidRDefault="00F15DBC" w:rsidP="00086380">
            <w:pPr>
              <w:rPr>
                <w:rFonts w:cs="Times New Roman"/>
                <w:sz w:val="14"/>
                <w:szCs w:val="12"/>
                <w:lang w:val="el-GR"/>
              </w:rPr>
            </w:pPr>
          </w:p>
        </w:tc>
        <w:tc>
          <w:tcPr>
            <w:tcW w:w="1204" w:type="dxa"/>
          </w:tcPr>
          <w:p w14:paraId="5C3D8840" w14:textId="77777777" w:rsidR="00F15DBC" w:rsidRPr="00F01BC7" w:rsidRDefault="00F15DBC" w:rsidP="00086380">
            <w:pPr>
              <w:rPr>
                <w:rFonts w:cs="Times New Roman"/>
                <w:sz w:val="14"/>
                <w:szCs w:val="12"/>
                <w:lang w:val="el-GR"/>
              </w:rPr>
            </w:pPr>
          </w:p>
        </w:tc>
        <w:tc>
          <w:tcPr>
            <w:tcW w:w="1204" w:type="dxa"/>
            <w:shd w:val="clear" w:color="auto" w:fill="92D050"/>
          </w:tcPr>
          <w:p w14:paraId="3FA0E72D"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1AD180B7" w14:textId="77777777" w:rsidR="00F15DBC" w:rsidRPr="00F01BC7" w:rsidRDefault="00F15DBC" w:rsidP="00086380">
            <w:pPr>
              <w:rPr>
                <w:rFonts w:cs="Times New Roman"/>
                <w:sz w:val="14"/>
                <w:szCs w:val="12"/>
                <w:lang w:val="el-GR"/>
              </w:rPr>
            </w:pPr>
            <w:r w:rsidRPr="00F01BC7">
              <w:rPr>
                <w:rFonts w:cs="Times New Roman"/>
                <w:sz w:val="14"/>
                <w:szCs w:val="12"/>
                <w:lang w:val="el-GR"/>
              </w:rPr>
              <w:t>Διαθεσιμότητα υλικών κάλυψης</w:t>
            </w:r>
          </w:p>
        </w:tc>
        <w:tc>
          <w:tcPr>
            <w:tcW w:w="1205" w:type="dxa"/>
            <w:shd w:val="clear" w:color="auto" w:fill="auto"/>
          </w:tcPr>
          <w:p w14:paraId="7243BE60" w14:textId="77777777" w:rsidR="00F15DBC" w:rsidRPr="00F01BC7" w:rsidRDefault="00F15DBC" w:rsidP="00086380">
            <w:pPr>
              <w:rPr>
                <w:rFonts w:cs="Times New Roman"/>
                <w:sz w:val="14"/>
                <w:szCs w:val="12"/>
                <w:lang w:val="el-GR"/>
              </w:rPr>
            </w:pPr>
          </w:p>
        </w:tc>
      </w:tr>
      <w:tr w:rsidR="00F15DBC" w:rsidRPr="00865706" w14:paraId="7D1361B8" w14:textId="77777777" w:rsidTr="00086380">
        <w:tc>
          <w:tcPr>
            <w:tcW w:w="1204" w:type="dxa"/>
          </w:tcPr>
          <w:p w14:paraId="7E7BF4D8" w14:textId="77777777" w:rsidR="00F15DBC" w:rsidRPr="00F01BC7" w:rsidRDefault="00F15DBC" w:rsidP="00086380">
            <w:pPr>
              <w:rPr>
                <w:rFonts w:cs="Times New Roman"/>
                <w:sz w:val="14"/>
                <w:szCs w:val="12"/>
                <w:lang w:val="el-GR"/>
              </w:rPr>
            </w:pPr>
            <w:r w:rsidRPr="00F01BC7">
              <w:rPr>
                <w:rFonts w:cs="Times New Roman"/>
                <w:sz w:val="14"/>
                <w:szCs w:val="12"/>
                <w:lang w:val="el-GR"/>
              </w:rPr>
              <w:t>Χρήση των ανανεώσιμων πηγών ενέργειας</w:t>
            </w:r>
          </w:p>
        </w:tc>
        <w:tc>
          <w:tcPr>
            <w:tcW w:w="1204" w:type="dxa"/>
            <w:shd w:val="clear" w:color="auto" w:fill="FFFFFF" w:themeFill="background1"/>
          </w:tcPr>
          <w:p w14:paraId="746CF5B5" w14:textId="77777777" w:rsidR="00F15DBC" w:rsidRPr="00F01BC7" w:rsidRDefault="00F15DBC" w:rsidP="00086380">
            <w:pPr>
              <w:rPr>
                <w:rFonts w:cs="Times New Roman"/>
                <w:sz w:val="14"/>
                <w:szCs w:val="12"/>
                <w:lang w:val="el-GR"/>
              </w:rPr>
            </w:pPr>
          </w:p>
        </w:tc>
        <w:tc>
          <w:tcPr>
            <w:tcW w:w="1204" w:type="dxa"/>
          </w:tcPr>
          <w:p w14:paraId="131B08AF" w14:textId="77777777" w:rsidR="00F15DBC" w:rsidRPr="00F01BC7" w:rsidRDefault="00F15DBC" w:rsidP="00086380">
            <w:pPr>
              <w:rPr>
                <w:rFonts w:cs="Times New Roman"/>
                <w:sz w:val="14"/>
                <w:szCs w:val="12"/>
                <w:lang w:val="el-GR"/>
              </w:rPr>
            </w:pPr>
          </w:p>
        </w:tc>
        <w:tc>
          <w:tcPr>
            <w:tcW w:w="1205" w:type="dxa"/>
          </w:tcPr>
          <w:p w14:paraId="0F28D2A8" w14:textId="77777777" w:rsidR="00F15DBC" w:rsidRPr="00F01BC7" w:rsidRDefault="00F15DBC" w:rsidP="00086380">
            <w:pPr>
              <w:rPr>
                <w:rFonts w:cs="Times New Roman"/>
                <w:sz w:val="14"/>
                <w:szCs w:val="12"/>
                <w:lang w:val="el-GR"/>
              </w:rPr>
            </w:pPr>
          </w:p>
        </w:tc>
        <w:tc>
          <w:tcPr>
            <w:tcW w:w="1204" w:type="dxa"/>
          </w:tcPr>
          <w:p w14:paraId="2C262989" w14:textId="77777777" w:rsidR="00F15DBC" w:rsidRPr="00F01BC7" w:rsidRDefault="00F15DBC" w:rsidP="00086380">
            <w:pPr>
              <w:rPr>
                <w:rFonts w:cs="Times New Roman"/>
                <w:sz w:val="14"/>
                <w:szCs w:val="12"/>
                <w:lang w:val="el-GR"/>
              </w:rPr>
            </w:pPr>
          </w:p>
        </w:tc>
        <w:tc>
          <w:tcPr>
            <w:tcW w:w="1204" w:type="dxa"/>
          </w:tcPr>
          <w:p w14:paraId="4F143094" w14:textId="77777777" w:rsidR="00F15DBC" w:rsidRPr="00F01BC7" w:rsidRDefault="00F15DBC" w:rsidP="00086380">
            <w:pPr>
              <w:rPr>
                <w:rFonts w:cs="Times New Roman"/>
                <w:sz w:val="14"/>
                <w:szCs w:val="12"/>
                <w:lang w:val="el-GR"/>
              </w:rPr>
            </w:pPr>
          </w:p>
        </w:tc>
        <w:tc>
          <w:tcPr>
            <w:tcW w:w="1204" w:type="dxa"/>
            <w:shd w:val="clear" w:color="auto" w:fill="92D050"/>
          </w:tcPr>
          <w:p w14:paraId="5498865D"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7A678D80" w14:textId="77777777" w:rsidR="00F15DBC" w:rsidRPr="00F01BC7" w:rsidRDefault="00F15DBC" w:rsidP="00086380">
            <w:pPr>
              <w:rPr>
                <w:rFonts w:cs="Times New Roman"/>
                <w:sz w:val="14"/>
                <w:szCs w:val="12"/>
                <w:lang w:val="el-GR"/>
              </w:rPr>
            </w:pPr>
          </w:p>
        </w:tc>
        <w:tc>
          <w:tcPr>
            <w:tcW w:w="1205" w:type="dxa"/>
            <w:shd w:val="clear" w:color="auto" w:fill="auto"/>
          </w:tcPr>
          <w:p w14:paraId="71AC6108" w14:textId="77777777" w:rsidR="00F15DBC" w:rsidRPr="00F01BC7" w:rsidRDefault="00F15DBC" w:rsidP="00086380">
            <w:pPr>
              <w:rPr>
                <w:rFonts w:cs="Times New Roman"/>
                <w:sz w:val="14"/>
                <w:szCs w:val="12"/>
                <w:lang w:val="el-GR"/>
              </w:rPr>
            </w:pPr>
          </w:p>
        </w:tc>
      </w:tr>
      <w:tr w:rsidR="00F15DBC" w:rsidRPr="00865706" w14:paraId="526C7856" w14:textId="77777777" w:rsidTr="00086380">
        <w:tc>
          <w:tcPr>
            <w:tcW w:w="1204" w:type="dxa"/>
          </w:tcPr>
          <w:p w14:paraId="6B98CCBF" w14:textId="77777777" w:rsidR="00F15DBC" w:rsidRPr="00F01BC7" w:rsidRDefault="00F15DBC" w:rsidP="00086380">
            <w:pPr>
              <w:rPr>
                <w:rFonts w:cs="Times New Roman"/>
                <w:sz w:val="14"/>
                <w:szCs w:val="12"/>
                <w:lang w:val="el-GR"/>
              </w:rPr>
            </w:pPr>
            <w:r w:rsidRPr="00F01BC7">
              <w:rPr>
                <w:rFonts w:cs="Times New Roman"/>
                <w:sz w:val="14"/>
                <w:szCs w:val="12"/>
                <w:lang w:val="el-GR"/>
              </w:rPr>
              <w:t>Συμβατότητα με τους στόχους της εθνικής ενεργειακής πολιτικής</w:t>
            </w:r>
          </w:p>
        </w:tc>
        <w:tc>
          <w:tcPr>
            <w:tcW w:w="1204" w:type="dxa"/>
            <w:shd w:val="clear" w:color="auto" w:fill="92D050"/>
          </w:tcPr>
          <w:p w14:paraId="5FF3B3CB" w14:textId="77777777" w:rsidR="00F15DBC" w:rsidRPr="00F01BC7" w:rsidRDefault="00F15DBC" w:rsidP="00086380">
            <w:pPr>
              <w:rPr>
                <w:rFonts w:cs="Times New Roman"/>
                <w:sz w:val="14"/>
                <w:szCs w:val="12"/>
                <w:lang w:val="el-GR"/>
              </w:rPr>
            </w:pPr>
          </w:p>
        </w:tc>
        <w:tc>
          <w:tcPr>
            <w:tcW w:w="1204" w:type="dxa"/>
          </w:tcPr>
          <w:p w14:paraId="23456F0E" w14:textId="77777777" w:rsidR="00F15DBC" w:rsidRPr="00F01BC7" w:rsidRDefault="00F15DBC" w:rsidP="00086380">
            <w:pPr>
              <w:rPr>
                <w:rFonts w:cs="Times New Roman"/>
                <w:sz w:val="14"/>
                <w:szCs w:val="12"/>
                <w:lang w:val="el-GR"/>
              </w:rPr>
            </w:pPr>
          </w:p>
        </w:tc>
        <w:tc>
          <w:tcPr>
            <w:tcW w:w="1205" w:type="dxa"/>
            <w:shd w:val="clear" w:color="auto" w:fill="92D050"/>
          </w:tcPr>
          <w:p w14:paraId="39C22CAD" w14:textId="77777777" w:rsidR="00F15DBC" w:rsidRPr="00F01BC7" w:rsidRDefault="00F15DBC" w:rsidP="00086380">
            <w:pPr>
              <w:rPr>
                <w:rFonts w:cs="Times New Roman"/>
                <w:sz w:val="14"/>
                <w:szCs w:val="12"/>
                <w:lang w:val="el-GR"/>
              </w:rPr>
            </w:pPr>
          </w:p>
        </w:tc>
        <w:tc>
          <w:tcPr>
            <w:tcW w:w="1204" w:type="dxa"/>
          </w:tcPr>
          <w:p w14:paraId="6938B25A" w14:textId="77777777" w:rsidR="00F15DBC" w:rsidRPr="00F01BC7" w:rsidRDefault="00F15DBC" w:rsidP="00086380">
            <w:pPr>
              <w:rPr>
                <w:rFonts w:cs="Times New Roman"/>
                <w:sz w:val="14"/>
                <w:szCs w:val="12"/>
                <w:lang w:val="el-GR"/>
              </w:rPr>
            </w:pPr>
          </w:p>
        </w:tc>
        <w:tc>
          <w:tcPr>
            <w:tcW w:w="1204" w:type="dxa"/>
          </w:tcPr>
          <w:p w14:paraId="3F1F07CE" w14:textId="77777777" w:rsidR="00F15DBC" w:rsidRPr="00F01BC7" w:rsidRDefault="00F15DBC" w:rsidP="00086380">
            <w:pPr>
              <w:rPr>
                <w:rFonts w:cs="Times New Roman"/>
                <w:sz w:val="14"/>
                <w:szCs w:val="12"/>
                <w:lang w:val="el-GR"/>
              </w:rPr>
            </w:pPr>
          </w:p>
        </w:tc>
        <w:tc>
          <w:tcPr>
            <w:tcW w:w="1204" w:type="dxa"/>
            <w:shd w:val="clear" w:color="auto" w:fill="auto"/>
          </w:tcPr>
          <w:p w14:paraId="247B2CE6"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24763CD6" w14:textId="77777777" w:rsidR="00F15DBC" w:rsidRPr="00F01BC7" w:rsidRDefault="00F15DBC" w:rsidP="00086380">
            <w:pPr>
              <w:rPr>
                <w:rFonts w:cs="Times New Roman"/>
                <w:sz w:val="14"/>
                <w:szCs w:val="12"/>
                <w:lang w:val="el-GR"/>
              </w:rPr>
            </w:pPr>
          </w:p>
        </w:tc>
        <w:tc>
          <w:tcPr>
            <w:tcW w:w="1205" w:type="dxa"/>
            <w:shd w:val="clear" w:color="auto" w:fill="auto"/>
          </w:tcPr>
          <w:p w14:paraId="6708A9F1" w14:textId="77777777" w:rsidR="00F15DBC" w:rsidRPr="00F01BC7" w:rsidRDefault="00F15DBC" w:rsidP="00086380">
            <w:pPr>
              <w:rPr>
                <w:rFonts w:cs="Times New Roman"/>
                <w:sz w:val="14"/>
                <w:szCs w:val="12"/>
                <w:lang w:val="el-GR"/>
              </w:rPr>
            </w:pPr>
          </w:p>
        </w:tc>
      </w:tr>
      <w:tr w:rsidR="00F15DBC" w:rsidRPr="00F01BC7" w14:paraId="02916BA1" w14:textId="77777777" w:rsidTr="00105F8C">
        <w:tc>
          <w:tcPr>
            <w:tcW w:w="1204" w:type="dxa"/>
          </w:tcPr>
          <w:p w14:paraId="265169C3" w14:textId="77777777" w:rsidR="00F15DBC" w:rsidRPr="00F01BC7" w:rsidRDefault="00F15DBC" w:rsidP="00086380">
            <w:pPr>
              <w:rPr>
                <w:rFonts w:cs="Times New Roman"/>
                <w:sz w:val="14"/>
                <w:szCs w:val="12"/>
                <w:lang w:val="el-GR"/>
              </w:rPr>
            </w:pPr>
            <w:r w:rsidRPr="00F01BC7">
              <w:rPr>
                <w:rFonts w:cs="Times New Roman"/>
                <w:sz w:val="14"/>
                <w:szCs w:val="12"/>
                <w:lang w:val="el-GR"/>
              </w:rPr>
              <w:t>Πολιτική αποδοχή</w:t>
            </w:r>
          </w:p>
        </w:tc>
        <w:tc>
          <w:tcPr>
            <w:tcW w:w="1204" w:type="dxa"/>
            <w:shd w:val="clear" w:color="auto" w:fill="92D050"/>
          </w:tcPr>
          <w:p w14:paraId="1C53349C" w14:textId="77777777" w:rsidR="00F15DBC" w:rsidRPr="00F01BC7" w:rsidRDefault="00F15DBC" w:rsidP="00086380">
            <w:pPr>
              <w:rPr>
                <w:rFonts w:cs="Times New Roman"/>
                <w:sz w:val="14"/>
                <w:szCs w:val="12"/>
                <w:lang w:val="el-GR"/>
              </w:rPr>
            </w:pPr>
          </w:p>
        </w:tc>
        <w:tc>
          <w:tcPr>
            <w:tcW w:w="1204" w:type="dxa"/>
          </w:tcPr>
          <w:p w14:paraId="3F16052F" w14:textId="77777777" w:rsidR="00F15DBC" w:rsidRPr="00F01BC7" w:rsidRDefault="00F15DBC" w:rsidP="00086380">
            <w:pPr>
              <w:rPr>
                <w:rFonts w:cs="Times New Roman"/>
                <w:sz w:val="14"/>
                <w:szCs w:val="12"/>
                <w:lang w:val="el-GR"/>
              </w:rPr>
            </w:pPr>
          </w:p>
        </w:tc>
        <w:tc>
          <w:tcPr>
            <w:tcW w:w="1205" w:type="dxa"/>
          </w:tcPr>
          <w:p w14:paraId="4AD1C4F9" w14:textId="77777777" w:rsidR="00F15DBC" w:rsidRPr="00F01BC7" w:rsidRDefault="00F15DBC" w:rsidP="00086380">
            <w:pPr>
              <w:rPr>
                <w:rFonts w:cs="Times New Roman"/>
                <w:sz w:val="14"/>
                <w:szCs w:val="12"/>
                <w:lang w:val="el-GR"/>
              </w:rPr>
            </w:pPr>
          </w:p>
        </w:tc>
        <w:tc>
          <w:tcPr>
            <w:tcW w:w="1204" w:type="dxa"/>
          </w:tcPr>
          <w:p w14:paraId="6C7E69AF" w14:textId="77777777" w:rsidR="00F15DBC" w:rsidRPr="00F01BC7" w:rsidRDefault="00F15DBC" w:rsidP="00086380">
            <w:pPr>
              <w:rPr>
                <w:rFonts w:cs="Times New Roman"/>
                <w:sz w:val="14"/>
                <w:szCs w:val="12"/>
                <w:lang w:val="el-GR"/>
              </w:rPr>
            </w:pPr>
            <w:r w:rsidRPr="00F01BC7">
              <w:rPr>
                <w:rFonts w:cs="Times New Roman"/>
                <w:sz w:val="14"/>
                <w:szCs w:val="12"/>
                <w:lang w:val="el-GR"/>
              </w:rPr>
              <w:t>Συμβιβάσιμο με το πολιτικό, νομοθετικό και διοικητικό πλαίσιο</w:t>
            </w:r>
          </w:p>
        </w:tc>
        <w:tc>
          <w:tcPr>
            <w:tcW w:w="1204" w:type="dxa"/>
          </w:tcPr>
          <w:p w14:paraId="48A947A0" w14:textId="77777777" w:rsidR="00F15DBC" w:rsidRPr="00F01BC7" w:rsidRDefault="00F15DBC" w:rsidP="00086380">
            <w:pPr>
              <w:rPr>
                <w:rFonts w:cs="Times New Roman"/>
                <w:sz w:val="14"/>
                <w:szCs w:val="12"/>
                <w:lang w:val="el-GR"/>
              </w:rPr>
            </w:pPr>
          </w:p>
        </w:tc>
        <w:tc>
          <w:tcPr>
            <w:tcW w:w="1204" w:type="dxa"/>
            <w:shd w:val="clear" w:color="auto" w:fill="auto"/>
          </w:tcPr>
          <w:p w14:paraId="212D9214"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6C49D1A5" w14:textId="77777777" w:rsidR="00F15DBC" w:rsidRPr="00F01BC7" w:rsidRDefault="00F15DBC" w:rsidP="00086380">
            <w:pPr>
              <w:rPr>
                <w:rFonts w:cs="Times New Roman"/>
                <w:sz w:val="14"/>
                <w:szCs w:val="12"/>
                <w:lang w:val="el-GR"/>
              </w:rPr>
            </w:pPr>
            <w:r w:rsidRPr="00F01BC7">
              <w:rPr>
                <w:rFonts w:cs="Times New Roman"/>
                <w:sz w:val="14"/>
                <w:szCs w:val="12"/>
                <w:lang w:val="el-GR"/>
              </w:rPr>
              <w:t>Ισχύουσα νομοθεσία</w:t>
            </w:r>
          </w:p>
        </w:tc>
        <w:tc>
          <w:tcPr>
            <w:tcW w:w="1205" w:type="dxa"/>
            <w:shd w:val="clear" w:color="auto" w:fill="002060"/>
          </w:tcPr>
          <w:p w14:paraId="66FC929C" w14:textId="77777777" w:rsidR="00F15DBC" w:rsidRPr="00F01BC7" w:rsidRDefault="00F15DBC" w:rsidP="00086380">
            <w:pPr>
              <w:rPr>
                <w:rFonts w:cs="Times New Roman"/>
                <w:sz w:val="14"/>
                <w:szCs w:val="12"/>
                <w:lang w:val="el-GR"/>
              </w:rPr>
            </w:pPr>
          </w:p>
        </w:tc>
      </w:tr>
      <w:tr w:rsidR="00F15DBC" w:rsidRPr="00F01BC7" w14:paraId="13889A2B" w14:textId="77777777" w:rsidTr="00086380">
        <w:tc>
          <w:tcPr>
            <w:tcW w:w="1204" w:type="dxa"/>
          </w:tcPr>
          <w:p w14:paraId="1FDAA3C2" w14:textId="77777777" w:rsidR="00F15DBC" w:rsidRPr="00F01BC7" w:rsidRDefault="00F15DBC" w:rsidP="00086380">
            <w:pPr>
              <w:rPr>
                <w:rFonts w:cs="Times New Roman"/>
                <w:sz w:val="14"/>
                <w:szCs w:val="12"/>
                <w:lang w:val="el-GR"/>
              </w:rPr>
            </w:pPr>
            <w:r w:rsidRPr="00F01BC7">
              <w:rPr>
                <w:rFonts w:cs="Times New Roman"/>
                <w:sz w:val="14"/>
                <w:szCs w:val="12"/>
                <w:lang w:val="el-GR"/>
              </w:rPr>
              <w:t>Κοινωνική αποδοχή</w:t>
            </w:r>
          </w:p>
        </w:tc>
        <w:tc>
          <w:tcPr>
            <w:tcW w:w="1204" w:type="dxa"/>
            <w:shd w:val="clear" w:color="auto" w:fill="92D050"/>
          </w:tcPr>
          <w:p w14:paraId="21C8F9A9" w14:textId="77777777" w:rsidR="00F15DBC" w:rsidRPr="00F01BC7" w:rsidRDefault="00F15DBC" w:rsidP="00086380">
            <w:pPr>
              <w:rPr>
                <w:rFonts w:cs="Times New Roman"/>
                <w:sz w:val="14"/>
                <w:szCs w:val="12"/>
                <w:lang w:val="el-GR"/>
              </w:rPr>
            </w:pPr>
          </w:p>
        </w:tc>
        <w:tc>
          <w:tcPr>
            <w:tcW w:w="1204" w:type="dxa"/>
            <w:shd w:val="clear" w:color="auto" w:fill="92D050"/>
          </w:tcPr>
          <w:p w14:paraId="361E8B02" w14:textId="77777777" w:rsidR="00F15DBC" w:rsidRPr="00F01BC7" w:rsidRDefault="00F15DBC" w:rsidP="00086380">
            <w:pPr>
              <w:rPr>
                <w:rFonts w:cs="Times New Roman"/>
                <w:sz w:val="14"/>
                <w:szCs w:val="12"/>
                <w:lang w:val="el-GR"/>
              </w:rPr>
            </w:pPr>
          </w:p>
        </w:tc>
        <w:tc>
          <w:tcPr>
            <w:tcW w:w="1205" w:type="dxa"/>
          </w:tcPr>
          <w:p w14:paraId="4CC7918F" w14:textId="77777777" w:rsidR="00F15DBC" w:rsidRPr="00F01BC7" w:rsidRDefault="00F15DBC" w:rsidP="00086380">
            <w:pPr>
              <w:rPr>
                <w:rFonts w:cs="Times New Roman"/>
                <w:sz w:val="14"/>
                <w:szCs w:val="12"/>
                <w:lang w:val="el-GR"/>
              </w:rPr>
            </w:pPr>
          </w:p>
        </w:tc>
        <w:tc>
          <w:tcPr>
            <w:tcW w:w="1204" w:type="dxa"/>
            <w:shd w:val="clear" w:color="auto" w:fill="92D050"/>
          </w:tcPr>
          <w:p w14:paraId="1F27FFE1" w14:textId="77777777" w:rsidR="00F15DBC" w:rsidRPr="00F01BC7" w:rsidRDefault="00F15DBC" w:rsidP="00086380">
            <w:pPr>
              <w:rPr>
                <w:rFonts w:cs="Times New Roman"/>
                <w:sz w:val="14"/>
                <w:szCs w:val="12"/>
                <w:lang w:val="el-GR"/>
              </w:rPr>
            </w:pPr>
          </w:p>
        </w:tc>
        <w:tc>
          <w:tcPr>
            <w:tcW w:w="1204" w:type="dxa"/>
            <w:shd w:val="clear" w:color="auto" w:fill="92D050"/>
          </w:tcPr>
          <w:p w14:paraId="5C9027EA" w14:textId="77777777" w:rsidR="00F15DBC" w:rsidRPr="00F01BC7" w:rsidRDefault="00F15DBC" w:rsidP="00086380">
            <w:pPr>
              <w:jc w:val="center"/>
              <w:rPr>
                <w:rFonts w:cs="Times New Roman"/>
                <w:sz w:val="14"/>
                <w:szCs w:val="12"/>
                <w:lang w:val="el-GR"/>
              </w:rPr>
            </w:pPr>
          </w:p>
        </w:tc>
        <w:tc>
          <w:tcPr>
            <w:tcW w:w="1204" w:type="dxa"/>
            <w:shd w:val="clear" w:color="auto" w:fill="auto"/>
          </w:tcPr>
          <w:p w14:paraId="2158194C" w14:textId="77777777" w:rsidR="00F15DBC" w:rsidRPr="00F01BC7" w:rsidRDefault="00F15DBC" w:rsidP="00086380">
            <w:pPr>
              <w:jc w:val="center"/>
              <w:rPr>
                <w:rFonts w:cs="Times New Roman"/>
                <w:sz w:val="14"/>
                <w:szCs w:val="12"/>
                <w:lang w:val="el-GR"/>
              </w:rPr>
            </w:pPr>
          </w:p>
        </w:tc>
        <w:tc>
          <w:tcPr>
            <w:tcW w:w="1205" w:type="dxa"/>
            <w:shd w:val="clear" w:color="auto" w:fill="92D050"/>
          </w:tcPr>
          <w:p w14:paraId="4BCF318E" w14:textId="77777777" w:rsidR="00F15DBC" w:rsidRPr="00F01BC7" w:rsidRDefault="00F15DBC" w:rsidP="00086380">
            <w:pPr>
              <w:jc w:val="center"/>
              <w:rPr>
                <w:rFonts w:cs="Times New Roman"/>
                <w:sz w:val="14"/>
                <w:szCs w:val="12"/>
                <w:lang w:val="el-GR"/>
              </w:rPr>
            </w:pPr>
          </w:p>
        </w:tc>
        <w:tc>
          <w:tcPr>
            <w:tcW w:w="1205" w:type="dxa"/>
            <w:shd w:val="clear" w:color="auto" w:fill="002060"/>
          </w:tcPr>
          <w:p w14:paraId="66ACF039" w14:textId="77777777" w:rsidR="00F15DBC" w:rsidRPr="00F01BC7" w:rsidRDefault="00F15DBC" w:rsidP="00086380">
            <w:pPr>
              <w:jc w:val="center"/>
              <w:rPr>
                <w:rFonts w:cs="Times New Roman"/>
                <w:sz w:val="14"/>
                <w:szCs w:val="12"/>
                <w:lang w:val="el-GR"/>
              </w:rPr>
            </w:pPr>
          </w:p>
        </w:tc>
      </w:tr>
      <w:tr w:rsidR="00F15DBC" w:rsidRPr="00F01BC7" w14:paraId="51C1574A" w14:textId="77777777" w:rsidTr="00086380">
        <w:tc>
          <w:tcPr>
            <w:tcW w:w="1204" w:type="dxa"/>
          </w:tcPr>
          <w:p w14:paraId="7A8F26D4" w14:textId="77777777" w:rsidR="00F15DBC" w:rsidRPr="00F01BC7" w:rsidRDefault="00F15DBC" w:rsidP="00086380">
            <w:pPr>
              <w:rPr>
                <w:rFonts w:cs="Times New Roman"/>
                <w:sz w:val="14"/>
                <w:szCs w:val="12"/>
                <w:lang w:val="el-GR"/>
              </w:rPr>
            </w:pPr>
            <w:r w:rsidRPr="00F01BC7">
              <w:rPr>
                <w:rFonts w:cs="Times New Roman"/>
                <w:sz w:val="14"/>
                <w:szCs w:val="12"/>
                <w:lang w:val="el-GR"/>
              </w:rPr>
              <w:t xml:space="preserve">Εργασιακές επιπτώσεις </w:t>
            </w:r>
          </w:p>
        </w:tc>
        <w:tc>
          <w:tcPr>
            <w:tcW w:w="1204" w:type="dxa"/>
            <w:shd w:val="clear" w:color="auto" w:fill="92D050"/>
          </w:tcPr>
          <w:p w14:paraId="60D19098" w14:textId="77777777" w:rsidR="00F15DBC" w:rsidRPr="00F01BC7" w:rsidRDefault="00F15DBC" w:rsidP="00086380">
            <w:pPr>
              <w:rPr>
                <w:rFonts w:cs="Times New Roman"/>
                <w:sz w:val="14"/>
                <w:szCs w:val="12"/>
                <w:lang w:val="el-GR"/>
              </w:rPr>
            </w:pPr>
          </w:p>
        </w:tc>
        <w:tc>
          <w:tcPr>
            <w:tcW w:w="1204" w:type="dxa"/>
          </w:tcPr>
          <w:p w14:paraId="62A5018A" w14:textId="77777777" w:rsidR="00F15DBC" w:rsidRPr="00F01BC7" w:rsidRDefault="00F15DBC" w:rsidP="00086380">
            <w:pPr>
              <w:rPr>
                <w:rFonts w:cs="Times New Roman"/>
                <w:sz w:val="14"/>
                <w:szCs w:val="12"/>
                <w:lang w:val="el-GR"/>
              </w:rPr>
            </w:pPr>
          </w:p>
        </w:tc>
        <w:tc>
          <w:tcPr>
            <w:tcW w:w="1205" w:type="dxa"/>
            <w:shd w:val="clear" w:color="auto" w:fill="92D050"/>
          </w:tcPr>
          <w:p w14:paraId="6F3901AB" w14:textId="77777777" w:rsidR="00F15DBC" w:rsidRPr="00F01BC7" w:rsidRDefault="00F15DBC" w:rsidP="00086380">
            <w:pPr>
              <w:rPr>
                <w:rFonts w:cs="Times New Roman"/>
                <w:sz w:val="14"/>
                <w:szCs w:val="12"/>
                <w:lang w:val="el-GR"/>
              </w:rPr>
            </w:pPr>
          </w:p>
        </w:tc>
        <w:tc>
          <w:tcPr>
            <w:tcW w:w="1204" w:type="dxa"/>
          </w:tcPr>
          <w:p w14:paraId="7901E498" w14:textId="77777777" w:rsidR="00F15DBC" w:rsidRPr="00F01BC7" w:rsidRDefault="00F15DBC" w:rsidP="00086380">
            <w:pPr>
              <w:rPr>
                <w:rFonts w:cs="Times New Roman"/>
                <w:sz w:val="14"/>
                <w:szCs w:val="12"/>
                <w:lang w:val="el-GR"/>
              </w:rPr>
            </w:pPr>
          </w:p>
        </w:tc>
        <w:tc>
          <w:tcPr>
            <w:tcW w:w="1204" w:type="dxa"/>
          </w:tcPr>
          <w:p w14:paraId="58AB9593" w14:textId="77777777" w:rsidR="00F15DBC" w:rsidRPr="00F01BC7" w:rsidRDefault="00F15DBC" w:rsidP="00086380">
            <w:pPr>
              <w:rPr>
                <w:rFonts w:cs="Times New Roman"/>
                <w:sz w:val="14"/>
                <w:szCs w:val="12"/>
                <w:lang w:val="el-GR"/>
              </w:rPr>
            </w:pPr>
          </w:p>
        </w:tc>
        <w:tc>
          <w:tcPr>
            <w:tcW w:w="1204" w:type="dxa"/>
            <w:shd w:val="clear" w:color="auto" w:fill="auto"/>
          </w:tcPr>
          <w:p w14:paraId="49961A11"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1E72ED12" w14:textId="77777777" w:rsidR="00F15DBC" w:rsidRPr="00F01BC7" w:rsidRDefault="00F15DBC" w:rsidP="00086380">
            <w:pPr>
              <w:rPr>
                <w:rFonts w:cs="Times New Roman"/>
                <w:sz w:val="14"/>
                <w:szCs w:val="12"/>
                <w:lang w:val="el-GR"/>
              </w:rPr>
            </w:pPr>
            <w:r w:rsidRPr="00F01BC7">
              <w:rPr>
                <w:rFonts w:cs="Times New Roman"/>
                <w:sz w:val="14"/>
                <w:szCs w:val="12"/>
                <w:lang w:val="el-GR"/>
              </w:rPr>
              <w:t>Υπηρεσίες και ασφάλεια</w:t>
            </w:r>
          </w:p>
        </w:tc>
        <w:tc>
          <w:tcPr>
            <w:tcW w:w="1205" w:type="dxa"/>
            <w:shd w:val="clear" w:color="auto" w:fill="002060"/>
          </w:tcPr>
          <w:p w14:paraId="39FD9EC9" w14:textId="77777777" w:rsidR="00F15DBC" w:rsidRPr="00F01BC7" w:rsidRDefault="00F15DBC" w:rsidP="00086380">
            <w:pPr>
              <w:rPr>
                <w:rFonts w:cs="Times New Roman"/>
                <w:sz w:val="14"/>
                <w:szCs w:val="12"/>
                <w:lang w:val="el-GR"/>
              </w:rPr>
            </w:pPr>
          </w:p>
        </w:tc>
      </w:tr>
      <w:tr w:rsidR="00F15DBC" w:rsidRPr="00F01BC7" w14:paraId="2E046FD2" w14:textId="77777777" w:rsidTr="00086380">
        <w:tc>
          <w:tcPr>
            <w:tcW w:w="1204" w:type="dxa"/>
          </w:tcPr>
          <w:p w14:paraId="013E9CA9" w14:textId="77777777" w:rsidR="00F15DBC" w:rsidRPr="00F01BC7" w:rsidRDefault="00F15DBC" w:rsidP="00086380">
            <w:pPr>
              <w:rPr>
                <w:rFonts w:cs="Times New Roman"/>
                <w:sz w:val="14"/>
                <w:szCs w:val="12"/>
                <w:lang w:val="el-GR"/>
              </w:rPr>
            </w:pPr>
            <w:r w:rsidRPr="00F01BC7">
              <w:rPr>
                <w:rFonts w:cs="Times New Roman"/>
                <w:sz w:val="14"/>
                <w:szCs w:val="12"/>
                <w:lang w:val="el-GR"/>
              </w:rPr>
              <w:t>Συμβολή στην τοπική ανάπτυξη και ευημερία</w:t>
            </w:r>
          </w:p>
        </w:tc>
        <w:tc>
          <w:tcPr>
            <w:tcW w:w="1204" w:type="dxa"/>
            <w:shd w:val="clear" w:color="auto" w:fill="FFFFFF" w:themeFill="background1"/>
          </w:tcPr>
          <w:p w14:paraId="5A0CACA6" w14:textId="77777777" w:rsidR="00F15DBC" w:rsidRPr="00F01BC7" w:rsidRDefault="00F15DBC" w:rsidP="00086380">
            <w:pPr>
              <w:rPr>
                <w:rFonts w:cs="Times New Roman"/>
                <w:sz w:val="14"/>
                <w:szCs w:val="12"/>
                <w:lang w:val="el-GR"/>
              </w:rPr>
            </w:pPr>
          </w:p>
        </w:tc>
        <w:tc>
          <w:tcPr>
            <w:tcW w:w="1204" w:type="dxa"/>
          </w:tcPr>
          <w:p w14:paraId="3348516B" w14:textId="77777777" w:rsidR="00F15DBC" w:rsidRPr="00F01BC7" w:rsidRDefault="00F15DBC" w:rsidP="00086380">
            <w:pPr>
              <w:rPr>
                <w:rFonts w:cs="Times New Roman"/>
                <w:sz w:val="14"/>
                <w:szCs w:val="12"/>
                <w:lang w:val="el-GR"/>
              </w:rPr>
            </w:pPr>
          </w:p>
        </w:tc>
        <w:tc>
          <w:tcPr>
            <w:tcW w:w="1205" w:type="dxa"/>
          </w:tcPr>
          <w:p w14:paraId="78685780" w14:textId="77777777" w:rsidR="00F15DBC" w:rsidRPr="00F01BC7" w:rsidRDefault="00F15DBC" w:rsidP="00086380">
            <w:pPr>
              <w:rPr>
                <w:rFonts w:cs="Times New Roman"/>
                <w:sz w:val="14"/>
                <w:szCs w:val="12"/>
                <w:lang w:val="el-GR"/>
              </w:rPr>
            </w:pPr>
          </w:p>
        </w:tc>
        <w:tc>
          <w:tcPr>
            <w:tcW w:w="1204" w:type="dxa"/>
          </w:tcPr>
          <w:p w14:paraId="55F1BD57" w14:textId="77777777" w:rsidR="00F15DBC" w:rsidRPr="00F01BC7" w:rsidRDefault="00F15DBC" w:rsidP="00086380">
            <w:pPr>
              <w:rPr>
                <w:rFonts w:cs="Times New Roman"/>
                <w:sz w:val="14"/>
                <w:szCs w:val="12"/>
                <w:lang w:val="el-GR"/>
              </w:rPr>
            </w:pPr>
          </w:p>
        </w:tc>
        <w:tc>
          <w:tcPr>
            <w:tcW w:w="1204" w:type="dxa"/>
            <w:shd w:val="clear" w:color="auto" w:fill="92D050"/>
          </w:tcPr>
          <w:p w14:paraId="35F9858D" w14:textId="77777777" w:rsidR="00F15DBC" w:rsidRPr="00F01BC7" w:rsidRDefault="00F15DBC" w:rsidP="00086380">
            <w:pPr>
              <w:jc w:val="center"/>
              <w:rPr>
                <w:rFonts w:cs="Times New Roman"/>
                <w:sz w:val="14"/>
                <w:szCs w:val="12"/>
                <w:lang w:val="el-GR"/>
              </w:rPr>
            </w:pPr>
          </w:p>
        </w:tc>
        <w:tc>
          <w:tcPr>
            <w:tcW w:w="1204" w:type="dxa"/>
            <w:shd w:val="clear" w:color="auto" w:fill="auto"/>
          </w:tcPr>
          <w:p w14:paraId="40854EFC" w14:textId="77777777" w:rsidR="00F15DBC" w:rsidRPr="00F01BC7" w:rsidRDefault="00F15DBC" w:rsidP="00086380">
            <w:pPr>
              <w:jc w:val="center"/>
              <w:rPr>
                <w:rFonts w:cs="Times New Roman"/>
                <w:sz w:val="14"/>
                <w:szCs w:val="12"/>
                <w:lang w:val="el-GR"/>
              </w:rPr>
            </w:pPr>
          </w:p>
        </w:tc>
        <w:tc>
          <w:tcPr>
            <w:tcW w:w="1205" w:type="dxa"/>
            <w:shd w:val="clear" w:color="auto" w:fill="FFFFFF" w:themeFill="background1"/>
          </w:tcPr>
          <w:p w14:paraId="5533EE71" w14:textId="77777777" w:rsidR="00F15DBC" w:rsidRPr="00F01BC7" w:rsidRDefault="00F15DBC" w:rsidP="00086380">
            <w:pPr>
              <w:rPr>
                <w:rFonts w:cs="Times New Roman"/>
                <w:sz w:val="14"/>
                <w:szCs w:val="12"/>
                <w:lang w:val="el-GR"/>
              </w:rPr>
            </w:pPr>
            <w:r w:rsidRPr="00F01BC7">
              <w:rPr>
                <w:rFonts w:cs="Times New Roman"/>
                <w:sz w:val="14"/>
                <w:szCs w:val="12"/>
                <w:lang w:val="el-GR"/>
              </w:rPr>
              <w:t>Χρήσεις γης</w:t>
            </w:r>
          </w:p>
        </w:tc>
        <w:tc>
          <w:tcPr>
            <w:tcW w:w="1205" w:type="dxa"/>
            <w:shd w:val="clear" w:color="auto" w:fill="002060"/>
          </w:tcPr>
          <w:p w14:paraId="444F372C" w14:textId="77777777" w:rsidR="00F15DBC" w:rsidRPr="00F01BC7" w:rsidRDefault="00F15DBC" w:rsidP="00086380">
            <w:pPr>
              <w:rPr>
                <w:rFonts w:cs="Times New Roman"/>
                <w:sz w:val="14"/>
                <w:szCs w:val="12"/>
                <w:lang w:val="el-GR"/>
              </w:rPr>
            </w:pPr>
          </w:p>
        </w:tc>
      </w:tr>
      <w:tr w:rsidR="00F15DBC" w:rsidRPr="00F01BC7" w14:paraId="3332D364" w14:textId="77777777" w:rsidTr="00086380">
        <w:tc>
          <w:tcPr>
            <w:tcW w:w="1204" w:type="dxa"/>
          </w:tcPr>
          <w:p w14:paraId="7B42A726" w14:textId="77777777" w:rsidR="00F15DBC" w:rsidRPr="00F01BC7" w:rsidRDefault="00F15DBC" w:rsidP="00086380">
            <w:pPr>
              <w:rPr>
                <w:rFonts w:cs="Times New Roman"/>
                <w:sz w:val="14"/>
                <w:szCs w:val="12"/>
                <w:lang w:val="el-GR"/>
              </w:rPr>
            </w:pPr>
            <w:r w:rsidRPr="00F01BC7">
              <w:rPr>
                <w:rFonts w:cs="Times New Roman"/>
                <w:sz w:val="14"/>
                <w:szCs w:val="12"/>
                <w:lang w:val="el-GR"/>
              </w:rPr>
              <w:t>Ωριμότητα της αγοράς</w:t>
            </w:r>
          </w:p>
        </w:tc>
        <w:tc>
          <w:tcPr>
            <w:tcW w:w="1204" w:type="dxa"/>
            <w:shd w:val="clear" w:color="auto" w:fill="FFFFFF" w:themeFill="background1"/>
          </w:tcPr>
          <w:p w14:paraId="4713512B" w14:textId="77777777" w:rsidR="00F15DBC" w:rsidRPr="00F01BC7" w:rsidRDefault="00F15DBC" w:rsidP="00086380">
            <w:pPr>
              <w:rPr>
                <w:rFonts w:cs="Times New Roman"/>
                <w:sz w:val="14"/>
                <w:szCs w:val="12"/>
                <w:lang w:val="el-GR"/>
              </w:rPr>
            </w:pPr>
          </w:p>
        </w:tc>
        <w:tc>
          <w:tcPr>
            <w:tcW w:w="1204" w:type="dxa"/>
          </w:tcPr>
          <w:p w14:paraId="4B1DBBE8" w14:textId="77777777" w:rsidR="00F15DBC" w:rsidRPr="00F01BC7" w:rsidRDefault="00F15DBC" w:rsidP="00086380">
            <w:pPr>
              <w:rPr>
                <w:rFonts w:cs="Times New Roman"/>
                <w:sz w:val="14"/>
                <w:szCs w:val="12"/>
                <w:lang w:val="el-GR"/>
              </w:rPr>
            </w:pPr>
          </w:p>
        </w:tc>
        <w:tc>
          <w:tcPr>
            <w:tcW w:w="1205" w:type="dxa"/>
          </w:tcPr>
          <w:p w14:paraId="4EBE9297" w14:textId="77777777" w:rsidR="00F15DBC" w:rsidRPr="00F01BC7" w:rsidRDefault="00F15DBC" w:rsidP="00086380">
            <w:pPr>
              <w:rPr>
                <w:rFonts w:cs="Times New Roman"/>
                <w:sz w:val="14"/>
                <w:szCs w:val="12"/>
                <w:lang w:val="el-GR"/>
              </w:rPr>
            </w:pPr>
          </w:p>
        </w:tc>
        <w:tc>
          <w:tcPr>
            <w:tcW w:w="1204" w:type="dxa"/>
            <w:shd w:val="clear" w:color="auto" w:fill="92D050"/>
          </w:tcPr>
          <w:p w14:paraId="000A867F" w14:textId="77777777" w:rsidR="00F15DBC" w:rsidRPr="00F01BC7" w:rsidRDefault="00F15DBC" w:rsidP="00086380">
            <w:pPr>
              <w:rPr>
                <w:rFonts w:cs="Times New Roman"/>
                <w:sz w:val="14"/>
                <w:szCs w:val="12"/>
                <w:lang w:val="el-GR"/>
              </w:rPr>
            </w:pPr>
          </w:p>
        </w:tc>
        <w:tc>
          <w:tcPr>
            <w:tcW w:w="1204" w:type="dxa"/>
          </w:tcPr>
          <w:p w14:paraId="2ED66F3C" w14:textId="77777777" w:rsidR="00F15DBC" w:rsidRPr="00F01BC7" w:rsidRDefault="00F15DBC" w:rsidP="00086380">
            <w:pPr>
              <w:rPr>
                <w:rFonts w:cs="Times New Roman"/>
                <w:sz w:val="14"/>
                <w:szCs w:val="12"/>
                <w:lang w:val="el-GR"/>
              </w:rPr>
            </w:pPr>
          </w:p>
        </w:tc>
        <w:tc>
          <w:tcPr>
            <w:tcW w:w="1204" w:type="dxa"/>
            <w:shd w:val="clear" w:color="auto" w:fill="auto"/>
          </w:tcPr>
          <w:p w14:paraId="73761402"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13EA7595" w14:textId="77777777" w:rsidR="00F15DBC" w:rsidRPr="00F01BC7" w:rsidRDefault="00F15DBC" w:rsidP="00086380">
            <w:pPr>
              <w:rPr>
                <w:rFonts w:cs="Times New Roman"/>
                <w:sz w:val="14"/>
                <w:szCs w:val="12"/>
                <w:lang w:val="el-GR"/>
              </w:rPr>
            </w:pPr>
          </w:p>
        </w:tc>
        <w:tc>
          <w:tcPr>
            <w:tcW w:w="1205" w:type="dxa"/>
            <w:shd w:val="clear" w:color="auto" w:fill="auto"/>
          </w:tcPr>
          <w:p w14:paraId="24AD9B7D" w14:textId="77777777" w:rsidR="00F15DBC" w:rsidRPr="00F01BC7" w:rsidRDefault="00F15DBC" w:rsidP="00086380">
            <w:pPr>
              <w:rPr>
                <w:rFonts w:cs="Times New Roman"/>
                <w:sz w:val="14"/>
                <w:szCs w:val="12"/>
                <w:lang w:val="el-GR"/>
              </w:rPr>
            </w:pPr>
          </w:p>
        </w:tc>
      </w:tr>
      <w:tr w:rsidR="00F15DBC" w:rsidRPr="00F01BC7" w14:paraId="6B50D898" w14:textId="77777777" w:rsidTr="00086380">
        <w:tc>
          <w:tcPr>
            <w:tcW w:w="1204" w:type="dxa"/>
          </w:tcPr>
          <w:p w14:paraId="3FE47A05" w14:textId="77777777" w:rsidR="00F15DBC" w:rsidRPr="00F01BC7" w:rsidRDefault="00F15DBC" w:rsidP="00086380">
            <w:pPr>
              <w:rPr>
                <w:rFonts w:cs="Times New Roman"/>
                <w:sz w:val="14"/>
                <w:szCs w:val="12"/>
                <w:lang w:val="el-GR"/>
              </w:rPr>
            </w:pPr>
            <w:r w:rsidRPr="00F01BC7">
              <w:rPr>
                <w:rFonts w:cs="Times New Roman"/>
                <w:sz w:val="14"/>
                <w:szCs w:val="12"/>
                <w:lang w:val="el-GR"/>
              </w:rPr>
              <w:t>Συνοχή με τοπικές οικονομικές δραστηριότητες</w:t>
            </w:r>
          </w:p>
        </w:tc>
        <w:tc>
          <w:tcPr>
            <w:tcW w:w="1204" w:type="dxa"/>
            <w:shd w:val="clear" w:color="auto" w:fill="FFFFFF" w:themeFill="background1"/>
          </w:tcPr>
          <w:p w14:paraId="3B29F1BA" w14:textId="77777777" w:rsidR="00F15DBC" w:rsidRPr="00F01BC7" w:rsidRDefault="00F15DBC" w:rsidP="00086380">
            <w:pPr>
              <w:rPr>
                <w:rFonts w:cs="Times New Roman"/>
                <w:sz w:val="14"/>
                <w:szCs w:val="12"/>
                <w:lang w:val="el-GR"/>
              </w:rPr>
            </w:pPr>
          </w:p>
        </w:tc>
        <w:tc>
          <w:tcPr>
            <w:tcW w:w="1204" w:type="dxa"/>
          </w:tcPr>
          <w:p w14:paraId="532B333A" w14:textId="77777777" w:rsidR="00F15DBC" w:rsidRPr="00F01BC7" w:rsidRDefault="00F15DBC" w:rsidP="00086380">
            <w:pPr>
              <w:rPr>
                <w:rFonts w:cs="Times New Roman"/>
                <w:sz w:val="14"/>
                <w:szCs w:val="12"/>
                <w:lang w:val="el-GR"/>
              </w:rPr>
            </w:pPr>
          </w:p>
        </w:tc>
        <w:tc>
          <w:tcPr>
            <w:tcW w:w="1205" w:type="dxa"/>
            <w:shd w:val="clear" w:color="auto" w:fill="92D050"/>
          </w:tcPr>
          <w:p w14:paraId="3B591CED" w14:textId="77777777" w:rsidR="00F15DBC" w:rsidRPr="00F01BC7" w:rsidRDefault="00F15DBC" w:rsidP="00086380">
            <w:pPr>
              <w:rPr>
                <w:rFonts w:cs="Times New Roman"/>
                <w:sz w:val="14"/>
                <w:szCs w:val="12"/>
                <w:lang w:val="el-GR"/>
              </w:rPr>
            </w:pPr>
          </w:p>
        </w:tc>
        <w:tc>
          <w:tcPr>
            <w:tcW w:w="1204" w:type="dxa"/>
          </w:tcPr>
          <w:p w14:paraId="64B7764E" w14:textId="77777777" w:rsidR="00F15DBC" w:rsidRPr="00F01BC7" w:rsidRDefault="00F15DBC" w:rsidP="00086380">
            <w:pPr>
              <w:rPr>
                <w:rFonts w:cs="Times New Roman"/>
                <w:sz w:val="14"/>
                <w:szCs w:val="12"/>
                <w:lang w:val="el-GR"/>
              </w:rPr>
            </w:pPr>
          </w:p>
        </w:tc>
        <w:tc>
          <w:tcPr>
            <w:tcW w:w="1204" w:type="dxa"/>
          </w:tcPr>
          <w:p w14:paraId="6D426FBE" w14:textId="77777777" w:rsidR="00F15DBC" w:rsidRPr="00F01BC7" w:rsidRDefault="00F15DBC" w:rsidP="00086380">
            <w:pPr>
              <w:rPr>
                <w:rFonts w:cs="Times New Roman"/>
                <w:sz w:val="14"/>
                <w:szCs w:val="12"/>
                <w:lang w:val="el-GR"/>
              </w:rPr>
            </w:pPr>
          </w:p>
        </w:tc>
        <w:tc>
          <w:tcPr>
            <w:tcW w:w="1204" w:type="dxa"/>
            <w:shd w:val="clear" w:color="auto" w:fill="auto"/>
          </w:tcPr>
          <w:p w14:paraId="28C5AAF6"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423C583D" w14:textId="77777777" w:rsidR="00F15DBC" w:rsidRPr="00F01BC7" w:rsidRDefault="00F15DBC" w:rsidP="00086380">
            <w:pPr>
              <w:rPr>
                <w:rFonts w:cs="Times New Roman"/>
                <w:sz w:val="14"/>
                <w:szCs w:val="12"/>
                <w:lang w:val="el-GR"/>
              </w:rPr>
            </w:pPr>
            <w:r w:rsidRPr="00F01BC7">
              <w:rPr>
                <w:rFonts w:cs="Times New Roman"/>
                <w:sz w:val="14"/>
                <w:szCs w:val="12"/>
                <w:lang w:val="el-GR"/>
              </w:rPr>
              <w:t>Αρχαιολογική κληρονομιά</w:t>
            </w:r>
          </w:p>
        </w:tc>
        <w:tc>
          <w:tcPr>
            <w:tcW w:w="1205" w:type="dxa"/>
            <w:shd w:val="clear" w:color="auto" w:fill="auto"/>
          </w:tcPr>
          <w:p w14:paraId="2011F0D5" w14:textId="77777777" w:rsidR="00F15DBC" w:rsidRPr="00F01BC7" w:rsidRDefault="00F15DBC" w:rsidP="00086380">
            <w:pPr>
              <w:rPr>
                <w:rFonts w:cs="Times New Roman"/>
                <w:sz w:val="14"/>
                <w:szCs w:val="12"/>
                <w:lang w:val="el-GR"/>
              </w:rPr>
            </w:pPr>
          </w:p>
        </w:tc>
      </w:tr>
      <w:tr w:rsidR="00F15DBC" w:rsidRPr="00865706" w14:paraId="2B4450BC" w14:textId="77777777" w:rsidTr="00086380">
        <w:tc>
          <w:tcPr>
            <w:tcW w:w="1204" w:type="dxa"/>
          </w:tcPr>
          <w:p w14:paraId="1792286C" w14:textId="77777777" w:rsidR="00F15DBC" w:rsidRPr="00F01BC7" w:rsidRDefault="00F15DBC" w:rsidP="00086380">
            <w:pPr>
              <w:rPr>
                <w:rFonts w:cs="Times New Roman"/>
                <w:sz w:val="14"/>
                <w:szCs w:val="12"/>
                <w:lang w:val="el-GR"/>
              </w:rPr>
            </w:pPr>
            <w:r w:rsidRPr="00F01BC7">
              <w:rPr>
                <w:rFonts w:cs="Times New Roman"/>
                <w:sz w:val="14"/>
                <w:szCs w:val="12"/>
                <w:lang w:val="el-GR"/>
              </w:rPr>
              <w:t>Κόστος υλοποίησης</w:t>
            </w:r>
          </w:p>
        </w:tc>
        <w:tc>
          <w:tcPr>
            <w:tcW w:w="1204" w:type="dxa"/>
            <w:shd w:val="clear" w:color="auto" w:fill="92D050"/>
          </w:tcPr>
          <w:p w14:paraId="5D256B9C" w14:textId="77777777" w:rsidR="00F15DBC" w:rsidRPr="00F01BC7" w:rsidRDefault="00F15DBC" w:rsidP="00086380">
            <w:pPr>
              <w:rPr>
                <w:rFonts w:cs="Times New Roman"/>
                <w:sz w:val="14"/>
                <w:szCs w:val="12"/>
                <w:lang w:val="el-GR"/>
              </w:rPr>
            </w:pPr>
          </w:p>
        </w:tc>
        <w:tc>
          <w:tcPr>
            <w:tcW w:w="1204" w:type="dxa"/>
          </w:tcPr>
          <w:p w14:paraId="7F9E183C" w14:textId="77777777" w:rsidR="00F15DBC" w:rsidRPr="00F01BC7" w:rsidRDefault="00F15DBC" w:rsidP="00086380">
            <w:pPr>
              <w:rPr>
                <w:rFonts w:cs="Times New Roman"/>
                <w:sz w:val="14"/>
                <w:szCs w:val="12"/>
                <w:lang w:val="el-GR"/>
              </w:rPr>
            </w:pPr>
            <w:r w:rsidRPr="00F01BC7">
              <w:rPr>
                <w:rFonts w:cs="Times New Roman"/>
                <w:sz w:val="14"/>
                <w:szCs w:val="12"/>
                <w:lang w:val="el-GR"/>
              </w:rPr>
              <w:t>Κόστος επένδυσης και Κόστος λειτουργίας και συντήρησης</w:t>
            </w:r>
          </w:p>
        </w:tc>
        <w:tc>
          <w:tcPr>
            <w:tcW w:w="1205" w:type="dxa"/>
          </w:tcPr>
          <w:p w14:paraId="6F14AA75" w14:textId="77777777" w:rsidR="00F15DBC" w:rsidRPr="00F01BC7" w:rsidRDefault="00F15DBC" w:rsidP="00086380">
            <w:pPr>
              <w:rPr>
                <w:rFonts w:cs="Times New Roman"/>
                <w:sz w:val="14"/>
                <w:szCs w:val="12"/>
                <w:lang w:val="el-GR"/>
              </w:rPr>
            </w:pPr>
            <w:r w:rsidRPr="00F01BC7">
              <w:rPr>
                <w:rFonts w:cs="Times New Roman"/>
                <w:sz w:val="14"/>
                <w:szCs w:val="12"/>
                <w:lang w:val="el-GR"/>
              </w:rPr>
              <w:t>Κόστος επένδυσης και Κόστος λειτουργίας και συντήρησης</w:t>
            </w:r>
          </w:p>
        </w:tc>
        <w:tc>
          <w:tcPr>
            <w:tcW w:w="1204" w:type="dxa"/>
          </w:tcPr>
          <w:p w14:paraId="06DC43AB" w14:textId="77777777" w:rsidR="00F15DBC" w:rsidRPr="00F01BC7" w:rsidRDefault="00F15DBC" w:rsidP="00086380">
            <w:pPr>
              <w:rPr>
                <w:rFonts w:cs="Times New Roman"/>
                <w:sz w:val="14"/>
                <w:szCs w:val="12"/>
                <w:lang w:val="el-GR"/>
              </w:rPr>
            </w:pPr>
          </w:p>
        </w:tc>
        <w:tc>
          <w:tcPr>
            <w:tcW w:w="1204" w:type="dxa"/>
          </w:tcPr>
          <w:p w14:paraId="4B1C9FA8" w14:textId="77777777" w:rsidR="00F15DBC" w:rsidRPr="00F01BC7" w:rsidRDefault="00F15DBC" w:rsidP="00086380">
            <w:pPr>
              <w:rPr>
                <w:rFonts w:cs="Times New Roman"/>
                <w:sz w:val="14"/>
                <w:szCs w:val="12"/>
                <w:lang w:val="el-GR"/>
              </w:rPr>
            </w:pPr>
            <w:r w:rsidRPr="00F01BC7">
              <w:rPr>
                <w:rFonts w:cs="Times New Roman"/>
                <w:sz w:val="14"/>
                <w:szCs w:val="12"/>
                <w:lang w:val="el-GR"/>
              </w:rPr>
              <w:t>Κόστος επένδυσης και Κόστος λειτουργίας και συντήρησης</w:t>
            </w:r>
          </w:p>
        </w:tc>
        <w:tc>
          <w:tcPr>
            <w:tcW w:w="1204" w:type="dxa"/>
            <w:shd w:val="clear" w:color="auto" w:fill="auto"/>
          </w:tcPr>
          <w:p w14:paraId="2425D423" w14:textId="77777777" w:rsidR="00F15DBC" w:rsidRPr="00F01BC7" w:rsidRDefault="00F15DBC" w:rsidP="00086380">
            <w:pPr>
              <w:rPr>
                <w:rFonts w:cs="Times New Roman"/>
                <w:sz w:val="14"/>
                <w:szCs w:val="12"/>
                <w:lang w:val="el-GR"/>
              </w:rPr>
            </w:pPr>
            <w:r w:rsidRPr="00F01BC7">
              <w:rPr>
                <w:rFonts w:cs="Times New Roman"/>
                <w:sz w:val="14"/>
                <w:szCs w:val="12"/>
                <w:lang w:val="el-GR"/>
              </w:rPr>
              <w:t>Κόστος επένδυσης και Κόστος λειτουργίας και συντήρησης</w:t>
            </w:r>
          </w:p>
        </w:tc>
        <w:tc>
          <w:tcPr>
            <w:tcW w:w="1205" w:type="dxa"/>
            <w:shd w:val="clear" w:color="auto" w:fill="FFFFFF" w:themeFill="background1"/>
          </w:tcPr>
          <w:p w14:paraId="5A480FF7" w14:textId="77777777" w:rsidR="00F15DBC" w:rsidRPr="00F01BC7" w:rsidRDefault="00F15DBC" w:rsidP="00086380">
            <w:pPr>
              <w:rPr>
                <w:rFonts w:cs="Times New Roman"/>
                <w:sz w:val="14"/>
                <w:szCs w:val="12"/>
                <w:lang w:val="el-GR"/>
              </w:rPr>
            </w:pPr>
          </w:p>
        </w:tc>
        <w:tc>
          <w:tcPr>
            <w:tcW w:w="1205" w:type="dxa"/>
            <w:shd w:val="clear" w:color="auto" w:fill="002060"/>
          </w:tcPr>
          <w:p w14:paraId="19995AFD" w14:textId="77777777" w:rsidR="00F15DBC" w:rsidRPr="00F01BC7" w:rsidRDefault="00F15DBC" w:rsidP="00086380">
            <w:pPr>
              <w:rPr>
                <w:rFonts w:cs="Times New Roman"/>
                <w:sz w:val="14"/>
                <w:szCs w:val="12"/>
                <w:lang w:val="el-GR"/>
              </w:rPr>
            </w:pPr>
          </w:p>
        </w:tc>
      </w:tr>
      <w:tr w:rsidR="00F15DBC" w:rsidRPr="00F01BC7" w14:paraId="6776C279" w14:textId="77777777" w:rsidTr="00086380">
        <w:tc>
          <w:tcPr>
            <w:tcW w:w="1204" w:type="dxa"/>
          </w:tcPr>
          <w:p w14:paraId="76DA184E" w14:textId="77777777" w:rsidR="00F15DBC" w:rsidRPr="00F01BC7" w:rsidRDefault="00F15DBC" w:rsidP="00086380">
            <w:pPr>
              <w:rPr>
                <w:rFonts w:cs="Times New Roman"/>
                <w:sz w:val="14"/>
                <w:szCs w:val="12"/>
                <w:lang w:val="el-GR"/>
              </w:rPr>
            </w:pPr>
            <w:r w:rsidRPr="00F01BC7">
              <w:rPr>
                <w:rFonts w:cs="Times New Roman"/>
                <w:sz w:val="14"/>
                <w:szCs w:val="12"/>
                <w:lang w:val="el-GR"/>
              </w:rPr>
              <w:t>Διαθεσιμότητα πόρων</w:t>
            </w:r>
          </w:p>
        </w:tc>
        <w:tc>
          <w:tcPr>
            <w:tcW w:w="1204" w:type="dxa"/>
            <w:shd w:val="clear" w:color="auto" w:fill="92D050"/>
          </w:tcPr>
          <w:p w14:paraId="27E36AA3" w14:textId="77777777" w:rsidR="00F15DBC" w:rsidRPr="00F01BC7" w:rsidRDefault="00F15DBC" w:rsidP="00086380">
            <w:pPr>
              <w:rPr>
                <w:rFonts w:cs="Times New Roman"/>
                <w:sz w:val="14"/>
                <w:szCs w:val="12"/>
                <w:lang w:val="el-GR"/>
              </w:rPr>
            </w:pPr>
          </w:p>
        </w:tc>
        <w:tc>
          <w:tcPr>
            <w:tcW w:w="1204" w:type="dxa"/>
          </w:tcPr>
          <w:p w14:paraId="5A7EC442" w14:textId="77777777" w:rsidR="00F15DBC" w:rsidRPr="00F01BC7" w:rsidRDefault="00F15DBC" w:rsidP="00086380">
            <w:pPr>
              <w:rPr>
                <w:rFonts w:cs="Times New Roman"/>
                <w:sz w:val="14"/>
                <w:szCs w:val="12"/>
                <w:lang w:val="el-GR"/>
              </w:rPr>
            </w:pPr>
          </w:p>
        </w:tc>
        <w:tc>
          <w:tcPr>
            <w:tcW w:w="1205" w:type="dxa"/>
          </w:tcPr>
          <w:p w14:paraId="4C3BF809" w14:textId="77777777" w:rsidR="00F15DBC" w:rsidRPr="00F01BC7" w:rsidRDefault="00F15DBC" w:rsidP="00086380">
            <w:pPr>
              <w:rPr>
                <w:rFonts w:cs="Times New Roman"/>
                <w:sz w:val="14"/>
                <w:szCs w:val="12"/>
                <w:lang w:val="el-GR"/>
              </w:rPr>
            </w:pPr>
          </w:p>
        </w:tc>
        <w:tc>
          <w:tcPr>
            <w:tcW w:w="1204" w:type="dxa"/>
          </w:tcPr>
          <w:p w14:paraId="33A745DD" w14:textId="77777777" w:rsidR="00F15DBC" w:rsidRPr="00F01BC7" w:rsidRDefault="00F15DBC" w:rsidP="00086380">
            <w:pPr>
              <w:rPr>
                <w:rFonts w:cs="Times New Roman"/>
                <w:sz w:val="14"/>
                <w:szCs w:val="12"/>
                <w:lang w:val="el-GR"/>
              </w:rPr>
            </w:pPr>
          </w:p>
        </w:tc>
        <w:tc>
          <w:tcPr>
            <w:tcW w:w="1204" w:type="dxa"/>
          </w:tcPr>
          <w:p w14:paraId="33300BE6" w14:textId="77777777" w:rsidR="00F15DBC" w:rsidRPr="00F01BC7" w:rsidRDefault="00F15DBC" w:rsidP="00086380">
            <w:pPr>
              <w:rPr>
                <w:rFonts w:cs="Times New Roman"/>
                <w:sz w:val="14"/>
                <w:szCs w:val="12"/>
                <w:lang w:val="el-GR"/>
              </w:rPr>
            </w:pPr>
          </w:p>
        </w:tc>
        <w:tc>
          <w:tcPr>
            <w:tcW w:w="1204" w:type="dxa"/>
            <w:shd w:val="clear" w:color="auto" w:fill="auto"/>
          </w:tcPr>
          <w:p w14:paraId="55453D83"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5C55A4F4" w14:textId="77777777" w:rsidR="00F15DBC" w:rsidRPr="00F01BC7" w:rsidRDefault="00F15DBC" w:rsidP="00086380">
            <w:pPr>
              <w:rPr>
                <w:rFonts w:cs="Times New Roman"/>
                <w:sz w:val="14"/>
                <w:szCs w:val="12"/>
                <w:lang w:val="el-GR"/>
              </w:rPr>
            </w:pPr>
          </w:p>
        </w:tc>
        <w:tc>
          <w:tcPr>
            <w:tcW w:w="1205" w:type="dxa"/>
            <w:shd w:val="clear" w:color="auto" w:fill="auto"/>
          </w:tcPr>
          <w:p w14:paraId="5CA600BA" w14:textId="77777777" w:rsidR="00F15DBC" w:rsidRPr="00F01BC7" w:rsidRDefault="00F15DBC" w:rsidP="00086380">
            <w:pPr>
              <w:rPr>
                <w:rFonts w:cs="Times New Roman"/>
                <w:sz w:val="14"/>
                <w:szCs w:val="12"/>
                <w:lang w:val="el-GR"/>
              </w:rPr>
            </w:pPr>
          </w:p>
        </w:tc>
      </w:tr>
      <w:tr w:rsidR="00F15DBC" w:rsidRPr="00865706" w14:paraId="2AF113A6" w14:textId="77777777" w:rsidTr="00086380">
        <w:trPr>
          <w:trHeight w:val="653"/>
        </w:trPr>
        <w:tc>
          <w:tcPr>
            <w:tcW w:w="1204" w:type="dxa"/>
          </w:tcPr>
          <w:p w14:paraId="520F932B" w14:textId="77777777" w:rsidR="00F15DBC" w:rsidRPr="00F01BC7" w:rsidRDefault="00F15DBC" w:rsidP="00086380">
            <w:pPr>
              <w:rPr>
                <w:rFonts w:cs="Times New Roman"/>
                <w:sz w:val="14"/>
                <w:szCs w:val="12"/>
                <w:lang w:val="el-GR"/>
              </w:rPr>
            </w:pPr>
            <w:r w:rsidRPr="00F01BC7">
              <w:rPr>
                <w:rFonts w:cs="Times New Roman"/>
                <w:sz w:val="14"/>
                <w:szCs w:val="12"/>
                <w:lang w:val="el-GR"/>
              </w:rPr>
              <w:lastRenderedPageBreak/>
              <w:t xml:space="preserve">Οικονομική αξία </w:t>
            </w:r>
            <w:r w:rsidRPr="00F01BC7">
              <w:rPr>
                <w:rFonts w:cs="Times New Roman"/>
                <w:sz w:val="14"/>
                <w:szCs w:val="12"/>
                <w:lang w:val="el-GR"/>
              </w:rPr>
              <w:br/>
              <w:t>(PW, IRR, B/C)</w:t>
            </w:r>
          </w:p>
        </w:tc>
        <w:tc>
          <w:tcPr>
            <w:tcW w:w="1204" w:type="dxa"/>
            <w:shd w:val="clear" w:color="auto" w:fill="92D050"/>
          </w:tcPr>
          <w:p w14:paraId="3A8DB216" w14:textId="77777777" w:rsidR="00F15DBC" w:rsidRPr="00F01BC7" w:rsidRDefault="00F15DBC" w:rsidP="00086380">
            <w:pPr>
              <w:rPr>
                <w:rFonts w:cs="Times New Roman"/>
                <w:sz w:val="14"/>
                <w:szCs w:val="12"/>
                <w:lang w:val="el-GR"/>
              </w:rPr>
            </w:pPr>
          </w:p>
        </w:tc>
        <w:tc>
          <w:tcPr>
            <w:tcW w:w="1204" w:type="dxa"/>
          </w:tcPr>
          <w:p w14:paraId="68F5CB2F" w14:textId="77777777" w:rsidR="00F15DBC" w:rsidRPr="00F01BC7" w:rsidRDefault="00F15DBC" w:rsidP="00086380">
            <w:pPr>
              <w:rPr>
                <w:rFonts w:cs="Times New Roman"/>
                <w:sz w:val="14"/>
                <w:szCs w:val="12"/>
                <w:lang w:val="el-GR"/>
              </w:rPr>
            </w:pPr>
          </w:p>
        </w:tc>
        <w:tc>
          <w:tcPr>
            <w:tcW w:w="1205" w:type="dxa"/>
          </w:tcPr>
          <w:p w14:paraId="3880B812" w14:textId="77777777" w:rsidR="00F15DBC" w:rsidRPr="00F01BC7" w:rsidRDefault="00F15DBC" w:rsidP="00086380">
            <w:pPr>
              <w:rPr>
                <w:rFonts w:cs="Times New Roman"/>
                <w:sz w:val="14"/>
                <w:szCs w:val="12"/>
                <w:lang w:val="el-GR"/>
              </w:rPr>
            </w:pPr>
          </w:p>
        </w:tc>
        <w:tc>
          <w:tcPr>
            <w:tcW w:w="1204" w:type="dxa"/>
          </w:tcPr>
          <w:p w14:paraId="3D2256E4" w14:textId="77777777" w:rsidR="00F15DBC" w:rsidRPr="00F01BC7" w:rsidRDefault="00F15DBC" w:rsidP="00086380">
            <w:pPr>
              <w:rPr>
                <w:rFonts w:cs="Times New Roman"/>
                <w:sz w:val="14"/>
                <w:szCs w:val="12"/>
                <w:lang w:val="el-GR"/>
              </w:rPr>
            </w:pPr>
          </w:p>
        </w:tc>
        <w:tc>
          <w:tcPr>
            <w:tcW w:w="1204" w:type="dxa"/>
          </w:tcPr>
          <w:p w14:paraId="696C4630" w14:textId="77777777" w:rsidR="00F15DBC" w:rsidRPr="00F01BC7" w:rsidRDefault="00F15DBC" w:rsidP="00086380">
            <w:pPr>
              <w:rPr>
                <w:rFonts w:cs="Times New Roman"/>
                <w:sz w:val="14"/>
                <w:szCs w:val="12"/>
                <w:lang w:val="el-GR"/>
              </w:rPr>
            </w:pPr>
          </w:p>
        </w:tc>
        <w:tc>
          <w:tcPr>
            <w:tcW w:w="1204" w:type="dxa"/>
            <w:shd w:val="clear" w:color="auto" w:fill="auto"/>
          </w:tcPr>
          <w:p w14:paraId="79CD85B6"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5C8F94FF" w14:textId="77777777" w:rsidR="00F15DBC" w:rsidRPr="00F01BC7" w:rsidRDefault="00F15DBC" w:rsidP="00086380">
            <w:pPr>
              <w:rPr>
                <w:rFonts w:cs="Times New Roman"/>
                <w:sz w:val="14"/>
                <w:szCs w:val="12"/>
                <w:lang w:val="el-GR"/>
              </w:rPr>
            </w:pPr>
          </w:p>
        </w:tc>
        <w:tc>
          <w:tcPr>
            <w:tcW w:w="1205" w:type="dxa"/>
            <w:shd w:val="clear" w:color="auto" w:fill="auto"/>
          </w:tcPr>
          <w:p w14:paraId="0B53DA79" w14:textId="77777777" w:rsidR="00F15DBC" w:rsidRPr="00F01BC7" w:rsidRDefault="00F15DBC" w:rsidP="00086380">
            <w:pPr>
              <w:rPr>
                <w:rFonts w:cs="Times New Roman"/>
                <w:sz w:val="14"/>
                <w:szCs w:val="12"/>
                <w:lang w:val="el-GR"/>
              </w:rPr>
            </w:pPr>
          </w:p>
        </w:tc>
      </w:tr>
      <w:tr w:rsidR="00F15DBC" w:rsidRPr="00F01BC7" w14:paraId="7025C436" w14:textId="77777777" w:rsidTr="00086380">
        <w:tc>
          <w:tcPr>
            <w:tcW w:w="1204" w:type="dxa"/>
          </w:tcPr>
          <w:p w14:paraId="7D8B89EA" w14:textId="77777777" w:rsidR="00F15DBC" w:rsidRPr="00F01BC7" w:rsidRDefault="00F15DBC" w:rsidP="00086380">
            <w:pPr>
              <w:rPr>
                <w:rFonts w:cs="Times New Roman"/>
                <w:sz w:val="14"/>
                <w:szCs w:val="12"/>
                <w:lang w:val="el-GR"/>
              </w:rPr>
            </w:pPr>
            <w:r w:rsidRPr="00F01BC7">
              <w:rPr>
                <w:rFonts w:cs="Times New Roman"/>
                <w:sz w:val="14"/>
                <w:szCs w:val="12"/>
                <w:lang w:val="el-GR"/>
              </w:rPr>
              <w:t>Εξοικονόμηση συμβατικών καυσίμων</w:t>
            </w:r>
          </w:p>
        </w:tc>
        <w:tc>
          <w:tcPr>
            <w:tcW w:w="1204" w:type="dxa"/>
            <w:shd w:val="clear" w:color="auto" w:fill="auto"/>
          </w:tcPr>
          <w:p w14:paraId="6D36C234" w14:textId="77777777" w:rsidR="00F15DBC" w:rsidRPr="00F01BC7" w:rsidRDefault="00F15DBC" w:rsidP="00086380">
            <w:pPr>
              <w:rPr>
                <w:rFonts w:cs="Times New Roman"/>
                <w:sz w:val="14"/>
                <w:szCs w:val="12"/>
                <w:lang w:val="el-GR"/>
              </w:rPr>
            </w:pPr>
          </w:p>
        </w:tc>
        <w:tc>
          <w:tcPr>
            <w:tcW w:w="1204" w:type="dxa"/>
            <w:shd w:val="clear" w:color="auto" w:fill="92D050"/>
          </w:tcPr>
          <w:p w14:paraId="68C529D1" w14:textId="77777777" w:rsidR="00F15DBC" w:rsidRPr="00F01BC7" w:rsidRDefault="00F15DBC" w:rsidP="00086380">
            <w:pPr>
              <w:rPr>
                <w:rFonts w:cs="Times New Roman"/>
                <w:sz w:val="14"/>
                <w:szCs w:val="12"/>
                <w:lang w:val="el-GR"/>
              </w:rPr>
            </w:pPr>
          </w:p>
        </w:tc>
        <w:tc>
          <w:tcPr>
            <w:tcW w:w="1205" w:type="dxa"/>
          </w:tcPr>
          <w:p w14:paraId="6EE22A8A" w14:textId="77777777" w:rsidR="00F15DBC" w:rsidRPr="00F01BC7" w:rsidRDefault="00F15DBC" w:rsidP="00086380">
            <w:pPr>
              <w:rPr>
                <w:rFonts w:cs="Times New Roman"/>
                <w:sz w:val="14"/>
                <w:szCs w:val="12"/>
                <w:lang w:val="el-GR"/>
              </w:rPr>
            </w:pPr>
            <w:r w:rsidRPr="00F01BC7">
              <w:rPr>
                <w:rFonts w:cs="Times New Roman"/>
                <w:sz w:val="14"/>
                <w:szCs w:val="12"/>
                <w:lang w:val="el-GR"/>
              </w:rPr>
              <w:t>Εξάντληση πεπερασμένων ενεργειακών πηγών</w:t>
            </w:r>
          </w:p>
        </w:tc>
        <w:tc>
          <w:tcPr>
            <w:tcW w:w="1204" w:type="dxa"/>
          </w:tcPr>
          <w:p w14:paraId="7586D462" w14:textId="77777777" w:rsidR="00F15DBC" w:rsidRPr="00F01BC7" w:rsidRDefault="00F15DBC" w:rsidP="00086380">
            <w:pPr>
              <w:rPr>
                <w:rFonts w:cs="Times New Roman"/>
                <w:sz w:val="14"/>
                <w:szCs w:val="12"/>
                <w:lang w:val="el-GR"/>
              </w:rPr>
            </w:pPr>
            <w:r w:rsidRPr="00F01BC7">
              <w:rPr>
                <w:rFonts w:cs="Times New Roman"/>
                <w:sz w:val="14"/>
                <w:szCs w:val="12"/>
                <w:lang w:val="el-GR"/>
              </w:rPr>
              <w:t>Κόστος αποθηκευμένης πρωτογενούς ενέργειας,</w:t>
            </w:r>
          </w:p>
          <w:p w14:paraId="508EB54D" w14:textId="77777777" w:rsidR="00F15DBC" w:rsidRPr="00F01BC7" w:rsidRDefault="00F15DBC" w:rsidP="00086380">
            <w:pPr>
              <w:rPr>
                <w:rFonts w:cs="Times New Roman"/>
                <w:sz w:val="14"/>
                <w:szCs w:val="12"/>
                <w:lang w:val="el-GR"/>
              </w:rPr>
            </w:pPr>
            <w:r w:rsidRPr="00F01BC7">
              <w:rPr>
                <w:rFonts w:cs="Times New Roman"/>
                <w:sz w:val="14"/>
                <w:szCs w:val="12"/>
                <w:lang w:val="el-GR"/>
              </w:rPr>
              <w:t>Εξοικονόμηση πρωτογενούς ενέργειας σε περιφερειακή κλίμακα</w:t>
            </w:r>
          </w:p>
        </w:tc>
        <w:tc>
          <w:tcPr>
            <w:tcW w:w="1204" w:type="dxa"/>
          </w:tcPr>
          <w:p w14:paraId="0DCE3500" w14:textId="77777777" w:rsidR="00F15DBC" w:rsidRPr="00F01BC7" w:rsidRDefault="00F15DBC" w:rsidP="00086380">
            <w:pPr>
              <w:rPr>
                <w:rFonts w:cs="Times New Roman"/>
                <w:sz w:val="14"/>
                <w:szCs w:val="12"/>
                <w:lang w:val="el-GR"/>
              </w:rPr>
            </w:pPr>
            <w:r w:rsidRPr="00F01BC7">
              <w:rPr>
                <w:rFonts w:cs="Times New Roman"/>
                <w:sz w:val="14"/>
                <w:szCs w:val="12"/>
                <w:lang w:val="el-GR"/>
              </w:rPr>
              <w:t>Εξοικονόμηση πρωτογενούς ενέργειας</w:t>
            </w:r>
          </w:p>
        </w:tc>
        <w:tc>
          <w:tcPr>
            <w:tcW w:w="1204" w:type="dxa"/>
            <w:shd w:val="clear" w:color="auto" w:fill="auto"/>
          </w:tcPr>
          <w:p w14:paraId="3AD3F54D" w14:textId="77777777" w:rsidR="00F15DBC" w:rsidRPr="00F01BC7" w:rsidRDefault="00F15DBC" w:rsidP="00086380">
            <w:pPr>
              <w:rPr>
                <w:rFonts w:cs="Times New Roman"/>
                <w:sz w:val="14"/>
                <w:szCs w:val="12"/>
                <w:lang w:val="el-GR"/>
              </w:rPr>
            </w:pPr>
          </w:p>
        </w:tc>
        <w:tc>
          <w:tcPr>
            <w:tcW w:w="1205" w:type="dxa"/>
            <w:shd w:val="clear" w:color="auto" w:fill="FFFFFF" w:themeFill="background1"/>
          </w:tcPr>
          <w:p w14:paraId="70765C91" w14:textId="77777777" w:rsidR="00F15DBC" w:rsidRPr="00F01BC7" w:rsidRDefault="00F15DBC" w:rsidP="00086380">
            <w:pPr>
              <w:rPr>
                <w:rFonts w:cs="Times New Roman"/>
                <w:sz w:val="14"/>
                <w:szCs w:val="12"/>
                <w:lang w:val="el-GR"/>
              </w:rPr>
            </w:pPr>
          </w:p>
        </w:tc>
        <w:tc>
          <w:tcPr>
            <w:tcW w:w="1205" w:type="dxa"/>
            <w:shd w:val="clear" w:color="auto" w:fill="auto"/>
          </w:tcPr>
          <w:p w14:paraId="07CA1F77" w14:textId="77777777" w:rsidR="00F15DBC" w:rsidRPr="00F01BC7" w:rsidRDefault="00F15DBC" w:rsidP="00086380">
            <w:pPr>
              <w:rPr>
                <w:rFonts w:cs="Times New Roman"/>
                <w:sz w:val="14"/>
                <w:szCs w:val="12"/>
                <w:lang w:val="el-GR"/>
              </w:rPr>
            </w:pPr>
          </w:p>
        </w:tc>
      </w:tr>
    </w:tbl>
    <w:p w14:paraId="2D942C4F" w14:textId="31A021A6" w:rsidR="00E65C07" w:rsidRPr="00CF4934" w:rsidRDefault="00E65C07" w:rsidP="00CF4934">
      <w:pPr>
        <w:tabs>
          <w:tab w:val="left" w:pos="1068"/>
          <w:tab w:val="center" w:pos="5174"/>
        </w:tabs>
        <w:spacing w:before="120" w:after="360" w:line="360" w:lineRule="auto"/>
        <w:rPr>
          <w:rFonts w:cs="Times New Roman"/>
          <w:i/>
          <w:lang w:val="el-GR"/>
        </w:rPr>
      </w:pPr>
      <w:r>
        <w:rPr>
          <w:rFonts w:cs="Times New Roman"/>
          <w:b/>
          <w:i/>
          <w:lang w:val="el-GR"/>
        </w:rPr>
        <w:tab/>
      </w:r>
      <w:r w:rsidR="00B12760">
        <w:rPr>
          <w:rFonts w:cs="Times New Roman"/>
          <w:b/>
          <w:i/>
          <w:lang w:val="el-GR"/>
        </w:rPr>
        <w:tab/>
      </w:r>
      <w:r w:rsidRPr="00EA659D">
        <w:rPr>
          <w:rFonts w:cs="Times New Roman"/>
          <w:b/>
          <w:i/>
          <w:lang w:val="el-GR"/>
        </w:rPr>
        <w:t xml:space="preserve">Πίνακας </w:t>
      </w:r>
      <w:r w:rsidR="0038020A">
        <w:rPr>
          <w:rFonts w:cs="Times New Roman"/>
          <w:b/>
          <w:i/>
          <w:lang w:val="el-GR"/>
        </w:rPr>
        <w:t>3</w:t>
      </w:r>
      <w:r w:rsidR="00B12760">
        <w:rPr>
          <w:rFonts w:cs="Times New Roman"/>
          <w:b/>
          <w:i/>
          <w:lang w:val="el-GR"/>
        </w:rPr>
        <w:t>2</w:t>
      </w:r>
      <w:r w:rsidRPr="00EA659D">
        <w:rPr>
          <w:rFonts w:cs="Times New Roman"/>
          <w:b/>
          <w:i/>
          <w:lang w:val="el-GR"/>
        </w:rPr>
        <w:t xml:space="preserve">: </w:t>
      </w:r>
      <w:r w:rsidRPr="00EA659D">
        <w:rPr>
          <w:rFonts w:cs="Times New Roman"/>
          <w:i/>
          <w:lang w:val="el-GR"/>
        </w:rPr>
        <w:t>Συγκριτικός πίνακας μεθοδολογιών</w:t>
      </w:r>
    </w:p>
    <w:p w14:paraId="67875D03" w14:textId="50603552" w:rsidR="00B12760" w:rsidRPr="004A1B28" w:rsidRDefault="00C864EA" w:rsidP="00CF4934">
      <w:pPr>
        <w:spacing w:before="120" w:after="360" w:line="360" w:lineRule="auto"/>
        <w:rPr>
          <w:rFonts w:cs="Times New Roman"/>
          <w:b/>
          <w:lang w:val="el-GR"/>
        </w:rPr>
      </w:pPr>
      <w:r>
        <w:rPr>
          <w:rFonts w:cs="Times New Roman"/>
          <w:b/>
          <w:lang w:val="el-GR"/>
        </w:rPr>
        <w:t xml:space="preserve">4.3.5 </w:t>
      </w:r>
      <w:r w:rsidR="00B12760" w:rsidRPr="004A1B28">
        <w:rPr>
          <w:rFonts w:cs="Times New Roman"/>
          <w:b/>
          <w:lang w:val="el-GR"/>
        </w:rPr>
        <w:t>Σύνοψη</w:t>
      </w:r>
    </w:p>
    <w:p w14:paraId="4F082B6F" w14:textId="64E7F49D" w:rsidR="00B12760" w:rsidRDefault="00B12760" w:rsidP="00B12760">
      <w:pPr>
        <w:spacing w:before="120" w:after="360" w:line="360" w:lineRule="auto"/>
        <w:rPr>
          <w:rFonts w:cs="Times New Roman"/>
          <w:lang w:val="el-GR"/>
        </w:rPr>
      </w:pPr>
      <w:r>
        <w:rPr>
          <w:rFonts w:cs="Times New Roman"/>
          <w:lang w:val="el-GR"/>
        </w:rPr>
        <w:t xml:space="preserve">Τα κριτήρια είναι τα εργαλεία που επιτρέπουν εναλλακτικές λύσεις να συγκριθούν από μια συγκεκριμένη οπτική γωνία. Η επιλογή των κριτηρίων είναι το πιο ευαίσθητο μέρος στη διατύπωση του προβλήματος που αντιμετωπίζει ένας </w:t>
      </w:r>
      <w:r>
        <w:rPr>
          <w:rFonts w:cs="Times New Roman"/>
        </w:rPr>
        <w:t>DM</w:t>
      </w:r>
      <w:r w:rsidRPr="00A728D7">
        <w:rPr>
          <w:rFonts w:cs="Times New Roman"/>
          <w:lang w:val="el-GR"/>
        </w:rPr>
        <w:t xml:space="preserve"> </w:t>
      </w:r>
      <w:r>
        <w:rPr>
          <w:rFonts w:cs="Times New Roman"/>
          <w:lang w:val="el-GR"/>
        </w:rPr>
        <w:t>και απαιτεί μια ιδιαίτερη φροντίδα και προσοχή. Ο αριθμός των κριτηρίων εξαρτάται σε μεγάλο βαθμό από τη διαθεσιμότητα των δεδομένων, των ποσοτικών και ποιοτικών στοιχείων. Στη παρούσα μελέτη επιλέχθηκαν 8 περιβαλλοντολογικά, 6 τεχνικά, 4 οικονομικά και 3 κοινωνικά κριτήρια και παρουσιάζονται συνοπτικά στον Πίνακα 33.</w:t>
      </w:r>
    </w:p>
    <w:tbl>
      <w:tblPr>
        <w:tblW w:w="8576" w:type="dxa"/>
        <w:jc w:val="center"/>
        <w:tblLayout w:type="fixed"/>
        <w:tblCellMar>
          <w:left w:w="0" w:type="dxa"/>
          <w:right w:w="0" w:type="dxa"/>
        </w:tblCellMar>
        <w:tblLook w:val="01E0" w:firstRow="1" w:lastRow="1" w:firstColumn="1" w:lastColumn="1" w:noHBand="0" w:noVBand="0"/>
      </w:tblPr>
      <w:tblGrid>
        <w:gridCol w:w="4961"/>
        <w:gridCol w:w="1160"/>
        <w:gridCol w:w="709"/>
        <w:gridCol w:w="754"/>
        <w:gridCol w:w="992"/>
      </w:tblGrid>
      <w:tr w:rsidR="00B12760" w:rsidRPr="005E7ACC" w14:paraId="17A3ED8D" w14:textId="77777777" w:rsidTr="00B12760">
        <w:trPr>
          <w:trHeight w:hRule="exact" w:val="816"/>
          <w:jc w:val="center"/>
        </w:trPr>
        <w:tc>
          <w:tcPr>
            <w:tcW w:w="4961" w:type="dxa"/>
            <w:tcBorders>
              <w:top w:val="nil"/>
              <w:left w:val="nil"/>
              <w:bottom w:val="nil"/>
              <w:right w:val="nil"/>
            </w:tcBorders>
            <w:shd w:val="clear" w:color="auto" w:fill="538135" w:themeFill="accent6" w:themeFillShade="BF"/>
          </w:tcPr>
          <w:p w14:paraId="5A8662A6" w14:textId="77777777" w:rsidR="00B12760" w:rsidRPr="00873370" w:rsidRDefault="00B12760" w:rsidP="00B12760">
            <w:pPr>
              <w:widowControl w:val="0"/>
              <w:spacing w:before="360" w:after="360" w:line="360" w:lineRule="auto"/>
              <w:contextualSpacing/>
              <w:rPr>
                <w:rFonts w:eastAsia="Times New Roman" w:cs="Times New Roman"/>
                <w:b/>
                <w:sz w:val="16"/>
              </w:rPr>
            </w:pPr>
            <w:r w:rsidRPr="00873370">
              <w:rPr>
                <w:rFonts w:eastAsia="Calibri" w:cs="Times New Roman"/>
                <w:b/>
                <w:spacing w:val="-6"/>
                <w:w w:val="110"/>
                <w:sz w:val="16"/>
              </w:rPr>
              <w:t>Κριτήρια</w:t>
            </w:r>
          </w:p>
        </w:tc>
        <w:tc>
          <w:tcPr>
            <w:tcW w:w="1160" w:type="dxa"/>
            <w:tcBorders>
              <w:top w:val="nil"/>
              <w:left w:val="nil"/>
              <w:bottom w:val="nil"/>
              <w:right w:val="nil"/>
            </w:tcBorders>
            <w:shd w:val="clear" w:color="auto" w:fill="538135" w:themeFill="accent6" w:themeFillShade="BF"/>
          </w:tcPr>
          <w:p w14:paraId="708360BB" w14:textId="77777777" w:rsidR="00B12760" w:rsidRPr="005E7ACC" w:rsidRDefault="00B12760" w:rsidP="00B12760">
            <w:pPr>
              <w:widowControl w:val="0"/>
              <w:spacing w:before="360" w:after="360" w:line="360" w:lineRule="auto"/>
              <w:contextualSpacing/>
              <w:rPr>
                <w:rFonts w:eastAsia="Calibri" w:cs="Times New Roman"/>
                <w:spacing w:val="-5"/>
                <w:w w:val="110"/>
                <w:sz w:val="16"/>
              </w:rPr>
            </w:pPr>
            <w:r w:rsidRPr="005E7ACC">
              <w:rPr>
                <w:rFonts w:eastAsia="Calibri" w:cs="Times New Roman"/>
                <w:spacing w:val="-3"/>
                <w:w w:val="110"/>
                <w:sz w:val="16"/>
                <w:lang w:val="el-GR"/>
              </w:rPr>
              <w:t>Χαρακτηρισμός</w:t>
            </w:r>
          </w:p>
        </w:tc>
        <w:tc>
          <w:tcPr>
            <w:tcW w:w="709" w:type="dxa"/>
            <w:tcBorders>
              <w:top w:val="nil"/>
              <w:left w:val="nil"/>
              <w:bottom w:val="nil"/>
              <w:right w:val="nil"/>
            </w:tcBorders>
            <w:shd w:val="clear" w:color="auto" w:fill="538135" w:themeFill="accent6" w:themeFillShade="BF"/>
          </w:tcPr>
          <w:p w14:paraId="7B22CB62" w14:textId="77777777" w:rsidR="00B12760" w:rsidRPr="005E7ACC" w:rsidRDefault="00B12760" w:rsidP="00B12760">
            <w:pPr>
              <w:widowControl w:val="0"/>
              <w:spacing w:before="360" w:after="360" w:line="360" w:lineRule="auto"/>
              <w:contextualSpacing/>
              <w:rPr>
                <w:rFonts w:eastAsia="Calibri" w:cs="Times New Roman"/>
                <w:spacing w:val="-3"/>
                <w:w w:val="110"/>
                <w:sz w:val="16"/>
                <w:lang w:val="el-GR"/>
              </w:rPr>
            </w:pPr>
            <w:r w:rsidRPr="005E7ACC">
              <w:rPr>
                <w:rFonts w:eastAsia="Calibri" w:cs="Times New Roman"/>
                <w:spacing w:val="-3"/>
                <w:w w:val="110"/>
                <w:sz w:val="16"/>
                <w:lang w:val="el-GR"/>
              </w:rPr>
              <w:t>Συνέχεια</w:t>
            </w:r>
          </w:p>
        </w:tc>
        <w:tc>
          <w:tcPr>
            <w:tcW w:w="754" w:type="dxa"/>
            <w:tcBorders>
              <w:top w:val="nil"/>
              <w:left w:val="nil"/>
              <w:bottom w:val="nil"/>
              <w:right w:val="nil"/>
            </w:tcBorders>
            <w:shd w:val="clear" w:color="auto" w:fill="538135" w:themeFill="accent6" w:themeFillShade="BF"/>
          </w:tcPr>
          <w:p w14:paraId="00E16CB6" w14:textId="77777777" w:rsidR="00B12760" w:rsidRPr="005E7ACC" w:rsidRDefault="00B12760" w:rsidP="00B12760">
            <w:pPr>
              <w:widowControl w:val="0"/>
              <w:spacing w:before="360" w:after="360" w:line="360" w:lineRule="auto"/>
              <w:contextualSpacing/>
              <w:rPr>
                <w:rFonts w:eastAsia="Calibri" w:cs="Times New Roman"/>
                <w:spacing w:val="-3"/>
                <w:w w:val="110"/>
                <w:sz w:val="16"/>
                <w:lang w:val="el-GR"/>
              </w:rPr>
            </w:pPr>
            <w:r w:rsidRPr="005E7ACC">
              <w:rPr>
                <w:rFonts w:eastAsia="Calibri" w:cs="Times New Roman"/>
                <w:spacing w:val="-3"/>
                <w:w w:val="110"/>
                <w:sz w:val="16"/>
                <w:lang w:val="el-GR"/>
              </w:rPr>
              <w:t>Διάνυσμα τιμών</w:t>
            </w:r>
          </w:p>
        </w:tc>
        <w:tc>
          <w:tcPr>
            <w:tcW w:w="992" w:type="dxa"/>
            <w:tcBorders>
              <w:top w:val="nil"/>
              <w:left w:val="nil"/>
              <w:bottom w:val="nil"/>
              <w:right w:val="nil"/>
            </w:tcBorders>
            <w:shd w:val="clear" w:color="auto" w:fill="538135" w:themeFill="accent6" w:themeFillShade="BF"/>
          </w:tcPr>
          <w:p w14:paraId="63142A34" w14:textId="77777777" w:rsidR="00B12760" w:rsidRPr="005E7ACC" w:rsidRDefault="00B12760" w:rsidP="00B12760">
            <w:pPr>
              <w:widowControl w:val="0"/>
              <w:spacing w:before="360" w:after="360" w:line="360" w:lineRule="auto"/>
              <w:contextualSpacing/>
              <w:rPr>
                <w:rFonts w:eastAsia="Calibri" w:cs="Times New Roman"/>
                <w:spacing w:val="-3"/>
                <w:w w:val="110"/>
                <w:sz w:val="16"/>
                <w:lang w:val="el-GR"/>
              </w:rPr>
            </w:pPr>
            <w:r w:rsidRPr="005E7ACC">
              <w:rPr>
                <w:rFonts w:eastAsia="Calibri" w:cs="Times New Roman"/>
                <w:spacing w:val="-3"/>
                <w:w w:val="110"/>
                <w:sz w:val="16"/>
                <w:lang w:val="el-GR"/>
              </w:rPr>
              <w:t>Χειρότερη / Καλύτερη τιμή</w:t>
            </w:r>
          </w:p>
        </w:tc>
      </w:tr>
      <w:tr w:rsidR="00B12760" w:rsidRPr="005E7ACC" w14:paraId="0EF1CB67" w14:textId="77777777" w:rsidTr="00B12760">
        <w:trPr>
          <w:trHeight w:hRule="exact" w:val="227"/>
          <w:jc w:val="center"/>
        </w:trPr>
        <w:tc>
          <w:tcPr>
            <w:tcW w:w="4961" w:type="dxa"/>
            <w:tcBorders>
              <w:top w:val="nil"/>
              <w:left w:val="nil"/>
              <w:bottom w:val="nil"/>
              <w:right w:val="nil"/>
            </w:tcBorders>
            <w:shd w:val="clear" w:color="auto" w:fill="A8D08D" w:themeFill="accent6" w:themeFillTint="99"/>
          </w:tcPr>
          <w:p w14:paraId="06DD054E" w14:textId="77777777" w:rsidR="00B12760" w:rsidRPr="005E7ACC" w:rsidRDefault="00B12760" w:rsidP="00B12760">
            <w:pPr>
              <w:widowControl w:val="0"/>
              <w:spacing w:before="120" w:after="360" w:line="360" w:lineRule="auto"/>
              <w:contextualSpacing/>
              <w:rPr>
                <w:rFonts w:eastAsia="Times New Roman" w:cs="Times New Roman"/>
                <w:sz w:val="16"/>
              </w:rPr>
            </w:pPr>
            <w:r w:rsidRPr="005E7ACC">
              <w:rPr>
                <w:rFonts w:eastAsia="Calibri" w:cs="Times New Roman"/>
                <w:spacing w:val="2"/>
                <w:w w:val="110"/>
                <w:sz w:val="16"/>
                <w:lang w:val="el-GR"/>
              </w:rPr>
              <w:t>1</w:t>
            </w:r>
            <w:r w:rsidRPr="005E7ACC">
              <w:rPr>
                <w:rFonts w:eastAsia="Calibri" w:cs="Times New Roman"/>
                <w:spacing w:val="2"/>
                <w:w w:val="110"/>
                <w:sz w:val="16"/>
              </w:rPr>
              <w:t>.</w:t>
            </w:r>
            <w:r w:rsidRPr="005E7ACC">
              <w:rPr>
                <w:rFonts w:eastAsia="Calibri" w:cs="Times New Roman"/>
                <w:spacing w:val="43"/>
                <w:w w:val="110"/>
                <w:sz w:val="16"/>
              </w:rPr>
              <w:t xml:space="preserve"> </w:t>
            </w:r>
            <w:r w:rsidRPr="005E7ACC">
              <w:rPr>
                <w:rFonts w:eastAsia="Calibri" w:cs="Times New Roman"/>
                <w:w w:val="110"/>
                <w:sz w:val="16"/>
              </w:rPr>
              <w:t>Περιβαλλοντολογικά</w:t>
            </w:r>
          </w:p>
        </w:tc>
        <w:tc>
          <w:tcPr>
            <w:tcW w:w="1160" w:type="dxa"/>
            <w:tcBorders>
              <w:top w:val="nil"/>
              <w:left w:val="nil"/>
              <w:bottom w:val="nil"/>
              <w:right w:val="nil"/>
            </w:tcBorders>
            <w:shd w:val="clear" w:color="auto" w:fill="A8D08D" w:themeFill="accent6" w:themeFillTint="99"/>
          </w:tcPr>
          <w:p w14:paraId="682134F6"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p>
        </w:tc>
        <w:tc>
          <w:tcPr>
            <w:tcW w:w="709" w:type="dxa"/>
            <w:tcBorders>
              <w:top w:val="nil"/>
              <w:left w:val="nil"/>
              <w:bottom w:val="nil"/>
              <w:right w:val="nil"/>
            </w:tcBorders>
            <w:shd w:val="clear" w:color="auto" w:fill="A8D08D" w:themeFill="accent6" w:themeFillTint="99"/>
          </w:tcPr>
          <w:p w14:paraId="5CF9A0F9"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p>
        </w:tc>
        <w:tc>
          <w:tcPr>
            <w:tcW w:w="754" w:type="dxa"/>
            <w:tcBorders>
              <w:top w:val="nil"/>
              <w:left w:val="nil"/>
              <w:bottom w:val="nil"/>
              <w:right w:val="nil"/>
            </w:tcBorders>
            <w:shd w:val="clear" w:color="auto" w:fill="A8D08D" w:themeFill="accent6" w:themeFillTint="99"/>
          </w:tcPr>
          <w:p w14:paraId="6FA167F7"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p>
        </w:tc>
        <w:tc>
          <w:tcPr>
            <w:tcW w:w="992" w:type="dxa"/>
            <w:tcBorders>
              <w:top w:val="nil"/>
              <w:left w:val="nil"/>
              <w:bottom w:val="nil"/>
              <w:right w:val="nil"/>
            </w:tcBorders>
            <w:shd w:val="clear" w:color="auto" w:fill="A8D08D" w:themeFill="accent6" w:themeFillTint="99"/>
          </w:tcPr>
          <w:p w14:paraId="1E1E6412"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p>
        </w:tc>
      </w:tr>
      <w:tr w:rsidR="00B12760" w:rsidRPr="005E7ACC" w14:paraId="6ABFE6AC" w14:textId="77777777" w:rsidTr="00B12760">
        <w:trPr>
          <w:trHeight w:hRule="exact" w:val="359"/>
          <w:jc w:val="center"/>
        </w:trPr>
        <w:tc>
          <w:tcPr>
            <w:tcW w:w="4961" w:type="dxa"/>
            <w:tcBorders>
              <w:top w:val="nil"/>
              <w:left w:val="single" w:sz="7" w:space="0" w:color="D0D6E4"/>
              <w:bottom w:val="single" w:sz="7" w:space="0" w:color="D0D6E4"/>
              <w:right w:val="single" w:sz="7" w:space="0" w:color="D0D6E4"/>
            </w:tcBorders>
          </w:tcPr>
          <w:p w14:paraId="6D14DF1E" w14:textId="77777777" w:rsidR="00B12760" w:rsidRPr="005E7ACC" w:rsidRDefault="00B12760" w:rsidP="00B12760">
            <w:pPr>
              <w:widowControl w:val="0"/>
              <w:spacing w:before="120" w:after="360" w:line="240" w:lineRule="auto"/>
              <w:contextualSpacing/>
              <w:rPr>
                <w:rFonts w:eastAsia="Times New Roman" w:cs="Times New Roman"/>
                <w:sz w:val="16"/>
                <w:lang w:val="el-GR"/>
              </w:rPr>
            </w:pPr>
            <w:r w:rsidRPr="005E7ACC">
              <w:rPr>
                <w:rFonts w:eastAsia="Times New Roman" w:cs="Times New Roman"/>
                <w:sz w:val="16"/>
                <w:lang w:val="el-GR"/>
              </w:rPr>
              <w:t>Ε1: Απόσταση από Εθνικούς Δρυμούς, Αισθητικά Δάση και Τόπους Κοινοτικής Σημασίας του δικτύου Natura 2000</w:t>
            </w:r>
            <w:r w:rsidRPr="005E7ACC">
              <w:rPr>
                <w:rFonts w:eastAsia="Calibri" w:cs="Times New Roman"/>
                <w:w w:val="110"/>
                <w:sz w:val="16"/>
                <w:lang w:val="el-GR"/>
              </w:rPr>
              <w:t xml:space="preserve"> (</w:t>
            </w:r>
            <w:r w:rsidRPr="005E7ACC">
              <w:rPr>
                <w:rFonts w:eastAsia="Calibri" w:cs="Times New Roman"/>
                <w:w w:val="110"/>
                <w:sz w:val="16"/>
              </w:rPr>
              <w:t>m</w:t>
            </w:r>
            <w:r w:rsidRPr="005E7ACC">
              <w:rPr>
                <w:rFonts w:eastAsia="Calibri" w:cs="Times New Roman"/>
                <w:w w:val="110"/>
                <w:sz w:val="16"/>
                <w:lang w:val="el-GR"/>
              </w:rPr>
              <w:t>)</w:t>
            </w:r>
          </w:p>
        </w:tc>
        <w:tc>
          <w:tcPr>
            <w:tcW w:w="1160" w:type="dxa"/>
            <w:tcBorders>
              <w:top w:val="nil"/>
              <w:left w:val="single" w:sz="7" w:space="0" w:color="D0D6E4"/>
              <w:bottom w:val="single" w:sz="7" w:space="0" w:color="D0D6E4"/>
              <w:right w:val="single" w:sz="7" w:space="0" w:color="D0D6E4"/>
            </w:tcBorders>
          </w:tcPr>
          <w:p w14:paraId="54C084A6" w14:textId="77777777" w:rsidR="00B12760" w:rsidRPr="005E7ACC" w:rsidRDefault="00B12760" w:rsidP="00B12760">
            <w:pPr>
              <w:widowControl w:val="0"/>
              <w:spacing w:before="120" w:after="360" w:line="360" w:lineRule="auto"/>
              <w:contextualSpacing/>
              <w:rPr>
                <w:rFonts w:eastAsia="Calibri" w:cs="Times New Roman"/>
                <w:sz w:val="16"/>
                <w:lang w:val="el-GR"/>
              </w:rPr>
            </w:pPr>
            <w:r w:rsidRPr="005E7ACC">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78ADACCB"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Συνεχές</w:t>
            </w:r>
          </w:p>
        </w:tc>
        <w:tc>
          <w:tcPr>
            <w:tcW w:w="754" w:type="dxa"/>
            <w:tcBorders>
              <w:top w:val="nil"/>
              <w:left w:val="single" w:sz="7" w:space="0" w:color="D0D6E4"/>
              <w:bottom w:val="single" w:sz="7" w:space="0" w:color="D0D6E4"/>
              <w:right w:val="single" w:sz="7" w:space="0" w:color="D0D6E4"/>
            </w:tcBorders>
          </w:tcPr>
          <w:p w14:paraId="39CAD571"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nil"/>
              <w:left w:val="single" w:sz="7" w:space="0" w:color="D0D6E4"/>
              <w:bottom w:val="single" w:sz="7" w:space="0" w:color="D0D6E4"/>
              <w:right w:val="single" w:sz="7" w:space="0" w:color="D0D6E4"/>
            </w:tcBorders>
          </w:tcPr>
          <w:p w14:paraId="356B26E5"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600 / 3000</w:t>
            </w:r>
          </w:p>
        </w:tc>
      </w:tr>
      <w:tr w:rsidR="00B12760" w:rsidRPr="005E7ACC" w14:paraId="0934F430" w14:textId="77777777" w:rsidTr="00B12760">
        <w:trPr>
          <w:trHeight w:hRule="exact" w:val="227"/>
          <w:jc w:val="center"/>
        </w:trPr>
        <w:tc>
          <w:tcPr>
            <w:tcW w:w="4961" w:type="dxa"/>
            <w:tcBorders>
              <w:top w:val="nil"/>
              <w:left w:val="single" w:sz="7" w:space="0" w:color="D0D6E4"/>
              <w:bottom w:val="single" w:sz="7" w:space="0" w:color="D0D6E4"/>
              <w:right w:val="single" w:sz="7" w:space="0" w:color="D0D6E4"/>
            </w:tcBorders>
          </w:tcPr>
          <w:p w14:paraId="5F013943" w14:textId="77777777" w:rsidR="00B12760" w:rsidRPr="005E7ACC" w:rsidRDefault="00B12760" w:rsidP="00B12760">
            <w:pPr>
              <w:widowControl w:val="0"/>
              <w:spacing w:before="120" w:after="360" w:line="360" w:lineRule="auto"/>
              <w:contextualSpacing/>
              <w:rPr>
                <w:rFonts w:eastAsia="Calibri" w:cs="Times New Roman"/>
                <w:spacing w:val="-1"/>
                <w:w w:val="110"/>
                <w:sz w:val="16"/>
                <w:lang w:val="el-GR"/>
              </w:rPr>
            </w:pPr>
            <w:r w:rsidRPr="005E7ACC">
              <w:rPr>
                <w:rFonts w:eastAsia="Calibri" w:cs="Times New Roman"/>
                <w:spacing w:val="-1"/>
                <w:w w:val="110"/>
                <w:sz w:val="16"/>
                <w:lang w:val="el-GR"/>
              </w:rPr>
              <w:t>Ε2: Απόσταση από ποτάμια και λίμνες</w:t>
            </w:r>
            <w:r w:rsidRPr="005E7ACC">
              <w:rPr>
                <w:rFonts w:eastAsia="Calibri" w:cs="Times New Roman"/>
                <w:w w:val="110"/>
                <w:sz w:val="16"/>
                <w:lang w:val="el-GR"/>
              </w:rPr>
              <w:t xml:space="preserve"> (</w:t>
            </w:r>
            <w:r w:rsidRPr="005E7ACC">
              <w:rPr>
                <w:rFonts w:eastAsia="Calibri" w:cs="Times New Roman"/>
                <w:w w:val="110"/>
                <w:sz w:val="16"/>
              </w:rPr>
              <w:t>m</w:t>
            </w:r>
            <w:r w:rsidRPr="005E7ACC">
              <w:rPr>
                <w:rFonts w:eastAsia="Calibri" w:cs="Times New Roman"/>
                <w:w w:val="110"/>
                <w:sz w:val="16"/>
                <w:lang w:val="el-GR"/>
              </w:rPr>
              <w:t>)</w:t>
            </w:r>
          </w:p>
        </w:tc>
        <w:tc>
          <w:tcPr>
            <w:tcW w:w="1160" w:type="dxa"/>
            <w:tcBorders>
              <w:top w:val="nil"/>
              <w:left w:val="single" w:sz="7" w:space="0" w:color="D0D6E4"/>
              <w:bottom w:val="single" w:sz="7" w:space="0" w:color="D0D6E4"/>
              <w:right w:val="single" w:sz="7" w:space="0" w:color="D0D6E4"/>
            </w:tcBorders>
          </w:tcPr>
          <w:p w14:paraId="4CFEA4F1"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600A9714"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Συνεχές</w:t>
            </w:r>
          </w:p>
        </w:tc>
        <w:tc>
          <w:tcPr>
            <w:tcW w:w="754" w:type="dxa"/>
            <w:tcBorders>
              <w:top w:val="nil"/>
              <w:left w:val="single" w:sz="7" w:space="0" w:color="D0D6E4"/>
              <w:bottom w:val="single" w:sz="7" w:space="0" w:color="D0D6E4"/>
              <w:right w:val="single" w:sz="7" w:space="0" w:color="D0D6E4"/>
            </w:tcBorders>
          </w:tcPr>
          <w:p w14:paraId="1152B8D4"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nil"/>
              <w:left w:val="single" w:sz="7" w:space="0" w:color="D0D6E4"/>
              <w:bottom w:val="single" w:sz="7" w:space="0" w:color="D0D6E4"/>
              <w:right w:val="single" w:sz="7" w:space="0" w:color="D0D6E4"/>
            </w:tcBorders>
          </w:tcPr>
          <w:p w14:paraId="2D895956"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600 / 3000</w:t>
            </w:r>
          </w:p>
        </w:tc>
      </w:tr>
      <w:tr w:rsidR="00B12760" w:rsidRPr="00AC0D4D" w14:paraId="7C445EBD" w14:textId="77777777" w:rsidTr="00B12760">
        <w:trPr>
          <w:trHeight w:hRule="exact" w:val="227"/>
          <w:jc w:val="center"/>
        </w:trPr>
        <w:tc>
          <w:tcPr>
            <w:tcW w:w="4961" w:type="dxa"/>
            <w:tcBorders>
              <w:top w:val="nil"/>
              <w:left w:val="single" w:sz="7" w:space="0" w:color="D0D6E4"/>
              <w:bottom w:val="single" w:sz="7" w:space="0" w:color="D0D6E4"/>
              <w:right w:val="single" w:sz="7" w:space="0" w:color="D0D6E4"/>
            </w:tcBorders>
          </w:tcPr>
          <w:p w14:paraId="4F8894E7" w14:textId="77777777" w:rsidR="00B12760" w:rsidRPr="005E7ACC" w:rsidRDefault="00B12760" w:rsidP="00B12760">
            <w:pPr>
              <w:widowControl w:val="0"/>
              <w:spacing w:before="120" w:after="360" w:line="360" w:lineRule="auto"/>
              <w:contextualSpacing/>
              <w:rPr>
                <w:rFonts w:eastAsia="Calibri" w:cs="Times New Roman"/>
                <w:spacing w:val="-1"/>
                <w:w w:val="110"/>
                <w:sz w:val="16"/>
                <w:lang w:val="el-GR"/>
              </w:rPr>
            </w:pPr>
            <w:r w:rsidRPr="00AC0D4D">
              <w:rPr>
                <w:rFonts w:eastAsia="Calibri" w:cs="Times New Roman"/>
                <w:spacing w:val="-1"/>
                <w:w w:val="110"/>
                <w:sz w:val="16"/>
                <w:lang w:val="el-GR"/>
              </w:rPr>
              <w:t xml:space="preserve">Ε3: Κίνδυνος </w:t>
            </w:r>
            <w:r>
              <w:rPr>
                <w:rFonts w:eastAsia="Calibri" w:cs="Times New Roman"/>
                <w:spacing w:val="-1"/>
                <w:w w:val="110"/>
                <w:sz w:val="16"/>
                <w:lang w:val="el-GR"/>
              </w:rPr>
              <w:t>στο</w:t>
            </w:r>
            <w:r w:rsidRPr="00AC0D4D">
              <w:rPr>
                <w:rFonts w:eastAsia="Calibri" w:cs="Times New Roman"/>
                <w:spacing w:val="-1"/>
                <w:w w:val="110"/>
                <w:sz w:val="16"/>
                <w:lang w:val="el-GR"/>
              </w:rPr>
              <w:t xml:space="preserve"> τοπικό οικοσύστημα</w:t>
            </w:r>
            <w:r>
              <w:rPr>
                <w:rFonts w:eastAsia="Calibri" w:cs="Times New Roman"/>
                <w:spacing w:val="-1"/>
                <w:w w:val="110"/>
                <w:sz w:val="16"/>
                <w:lang w:val="el-GR"/>
              </w:rPr>
              <w:t xml:space="preserve"> (1-3)</w:t>
            </w:r>
          </w:p>
        </w:tc>
        <w:tc>
          <w:tcPr>
            <w:tcW w:w="1160" w:type="dxa"/>
            <w:tcBorders>
              <w:top w:val="nil"/>
              <w:left w:val="single" w:sz="7" w:space="0" w:color="D0D6E4"/>
              <w:bottom w:val="single" w:sz="7" w:space="0" w:color="D0D6E4"/>
              <w:right w:val="single" w:sz="7" w:space="0" w:color="D0D6E4"/>
            </w:tcBorders>
          </w:tcPr>
          <w:p w14:paraId="45C535FD"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Ποιοτικό</w:t>
            </w:r>
          </w:p>
        </w:tc>
        <w:tc>
          <w:tcPr>
            <w:tcW w:w="709" w:type="dxa"/>
            <w:tcBorders>
              <w:top w:val="nil"/>
              <w:left w:val="single" w:sz="7" w:space="0" w:color="D0D6E4"/>
              <w:bottom w:val="single" w:sz="7" w:space="0" w:color="D0D6E4"/>
              <w:right w:val="single" w:sz="7" w:space="0" w:color="D0D6E4"/>
            </w:tcBorders>
          </w:tcPr>
          <w:p w14:paraId="39B4FD1B"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Διακριτό</w:t>
            </w:r>
          </w:p>
        </w:tc>
        <w:tc>
          <w:tcPr>
            <w:tcW w:w="754" w:type="dxa"/>
            <w:tcBorders>
              <w:top w:val="nil"/>
              <w:left w:val="single" w:sz="7" w:space="0" w:color="D0D6E4"/>
              <w:bottom w:val="single" w:sz="7" w:space="0" w:color="D0D6E4"/>
              <w:right w:val="single" w:sz="7" w:space="0" w:color="D0D6E4"/>
            </w:tcBorders>
          </w:tcPr>
          <w:p w14:paraId="6F5ED89C"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nil"/>
              <w:left w:val="single" w:sz="7" w:space="0" w:color="D0D6E4"/>
              <w:bottom w:val="single" w:sz="7" w:space="0" w:color="D0D6E4"/>
              <w:right w:val="single" w:sz="7" w:space="0" w:color="D0D6E4"/>
            </w:tcBorders>
          </w:tcPr>
          <w:p w14:paraId="24A8D6C7"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1 / 3</w:t>
            </w:r>
          </w:p>
        </w:tc>
      </w:tr>
      <w:tr w:rsidR="00B12760" w:rsidRPr="00AC0D4D" w14:paraId="19569CD4" w14:textId="77777777" w:rsidTr="00B12760">
        <w:trPr>
          <w:trHeight w:hRule="exact" w:val="227"/>
          <w:jc w:val="center"/>
        </w:trPr>
        <w:tc>
          <w:tcPr>
            <w:tcW w:w="4961" w:type="dxa"/>
            <w:tcBorders>
              <w:top w:val="nil"/>
              <w:left w:val="single" w:sz="7" w:space="0" w:color="D0D6E4"/>
              <w:bottom w:val="single" w:sz="7" w:space="0" w:color="D0D6E4"/>
              <w:right w:val="single" w:sz="7" w:space="0" w:color="D0D6E4"/>
            </w:tcBorders>
          </w:tcPr>
          <w:p w14:paraId="65F37FAE" w14:textId="77777777" w:rsidR="00B12760" w:rsidRPr="00AC0D4D" w:rsidRDefault="00B12760" w:rsidP="00B12760">
            <w:pPr>
              <w:widowControl w:val="0"/>
              <w:spacing w:before="120" w:after="360" w:line="360" w:lineRule="auto"/>
              <w:contextualSpacing/>
              <w:rPr>
                <w:rFonts w:eastAsia="Calibri" w:cs="Times New Roman"/>
                <w:spacing w:val="-1"/>
                <w:w w:val="110"/>
                <w:sz w:val="16"/>
                <w:lang w:val="el-GR"/>
              </w:rPr>
            </w:pPr>
            <w:r>
              <w:rPr>
                <w:rFonts w:eastAsia="Calibri" w:cs="Times New Roman"/>
                <w:w w:val="110"/>
                <w:sz w:val="16"/>
                <w:lang w:val="el-GR"/>
              </w:rPr>
              <w:t>Ε4</w:t>
            </w:r>
            <w:r w:rsidRPr="00873370">
              <w:rPr>
                <w:rFonts w:eastAsia="Calibri" w:cs="Times New Roman"/>
                <w:w w:val="110"/>
                <w:sz w:val="16"/>
                <w:lang w:val="el-GR"/>
              </w:rPr>
              <w:t xml:space="preserve">: </w:t>
            </w:r>
            <w:r w:rsidRPr="005E7ACC">
              <w:rPr>
                <w:rFonts w:eastAsia="Calibri" w:cs="Times New Roman"/>
                <w:w w:val="110"/>
                <w:sz w:val="16"/>
                <w:lang w:val="el-GR"/>
              </w:rPr>
              <w:t xml:space="preserve">Όχληση </w:t>
            </w:r>
            <w:r>
              <w:rPr>
                <w:rFonts w:eastAsia="Calibri" w:cs="Times New Roman"/>
                <w:w w:val="110"/>
                <w:sz w:val="16"/>
                <w:lang w:val="el-GR"/>
              </w:rPr>
              <w:t xml:space="preserve">(θόρυβος, οπτική κτλ.) </w:t>
            </w:r>
            <w:r w:rsidRPr="005E7ACC">
              <w:rPr>
                <w:rFonts w:eastAsia="Calibri" w:cs="Times New Roman"/>
                <w:w w:val="110"/>
                <w:sz w:val="16"/>
                <w:lang w:val="el-GR"/>
              </w:rPr>
              <w:t>(1-3)</w:t>
            </w:r>
            <w:r>
              <w:rPr>
                <w:rFonts w:eastAsia="Calibri" w:cs="Times New Roman"/>
                <w:w w:val="110"/>
                <w:sz w:val="16"/>
                <w:lang w:val="el-GR"/>
              </w:rPr>
              <w:t xml:space="preserve"> </w:t>
            </w:r>
          </w:p>
        </w:tc>
        <w:tc>
          <w:tcPr>
            <w:tcW w:w="1160" w:type="dxa"/>
            <w:tcBorders>
              <w:top w:val="nil"/>
              <w:left w:val="single" w:sz="7" w:space="0" w:color="D0D6E4"/>
              <w:bottom w:val="single" w:sz="7" w:space="0" w:color="D0D6E4"/>
              <w:right w:val="single" w:sz="7" w:space="0" w:color="D0D6E4"/>
            </w:tcBorders>
          </w:tcPr>
          <w:p w14:paraId="49761C57"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Ποιοτικό</w:t>
            </w:r>
          </w:p>
        </w:tc>
        <w:tc>
          <w:tcPr>
            <w:tcW w:w="709" w:type="dxa"/>
            <w:tcBorders>
              <w:top w:val="nil"/>
              <w:left w:val="single" w:sz="7" w:space="0" w:color="D0D6E4"/>
              <w:bottom w:val="single" w:sz="7" w:space="0" w:color="D0D6E4"/>
              <w:right w:val="single" w:sz="7" w:space="0" w:color="D0D6E4"/>
            </w:tcBorders>
          </w:tcPr>
          <w:p w14:paraId="5329FF2F"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Διακριτό</w:t>
            </w:r>
          </w:p>
        </w:tc>
        <w:tc>
          <w:tcPr>
            <w:tcW w:w="754" w:type="dxa"/>
            <w:tcBorders>
              <w:top w:val="nil"/>
              <w:left w:val="single" w:sz="7" w:space="0" w:color="D0D6E4"/>
              <w:bottom w:val="single" w:sz="7" w:space="0" w:color="D0D6E4"/>
              <w:right w:val="single" w:sz="7" w:space="0" w:color="D0D6E4"/>
            </w:tcBorders>
          </w:tcPr>
          <w:p w14:paraId="0D2F9627"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nil"/>
              <w:left w:val="single" w:sz="7" w:space="0" w:color="D0D6E4"/>
              <w:bottom w:val="single" w:sz="7" w:space="0" w:color="D0D6E4"/>
              <w:right w:val="single" w:sz="7" w:space="0" w:color="D0D6E4"/>
            </w:tcBorders>
          </w:tcPr>
          <w:p w14:paraId="75A0151B" w14:textId="77777777" w:rsidR="00B12760"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1 / 3</w:t>
            </w:r>
          </w:p>
        </w:tc>
      </w:tr>
      <w:tr w:rsidR="00B12760" w:rsidRPr="00AC0D4D" w14:paraId="474F7F15" w14:textId="77777777" w:rsidTr="00B12760">
        <w:trPr>
          <w:trHeight w:hRule="exact" w:val="227"/>
          <w:jc w:val="center"/>
        </w:trPr>
        <w:tc>
          <w:tcPr>
            <w:tcW w:w="4961" w:type="dxa"/>
            <w:tcBorders>
              <w:top w:val="nil"/>
              <w:left w:val="single" w:sz="7" w:space="0" w:color="D0D6E4"/>
              <w:bottom w:val="single" w:sz="7" w:space="0" w:color="D0D6E4"/>
              <w:right w:val="single" w:sz="7" w:space="0" w:color="D0D6E4"/>
            </w:tcBorders>
          </w:tcPr>
          <w:p w14:paraId="2ACB39C6" w14:textId="77777777" w:rsidR="00B12760" w:rsidRDefault="00B12760" w:rsidP="00B12760">
            <w:pPr>
              <w:widowControl w:val="0"/>
              <w:spacing w:before="120" w:after="360" w:line="360" w:lineRule="auto"/>
              <w:contextualSpacing/>
              <w:rPr>
                <w:rFonts w:eastAsia="Calibri" w:cs="Times New Roman"/>
                <w:w w:val="110"/>
                <w:sz w:val="16"/>
                <w:lang w:val="el-GR"/>
              </w:rPr>
            </w:pPr>
            <w:r>
              <w:rPr>
                <w:rFonts w:eastAsia="Times New Roman" w:cs="Times New Roman"/>
                <w:sz w:val="16"/>
              </w:rPr>
              <w:t>E</w:t>
            </w:r>
            <w:r w:rsidRPr="00237419">
              <w:rPr>
                <w:rFonts w:eastAsia="Times New Roman" w:cs="Times New Roman"/>
                <w:sz w:val="16"/>
                <w:lang w:val="el-GR"/>
              </w:rPr>
              <w:t>5</w:t>
            </w:r>
            <w:r w:rsidRPr="005E7ACC">
              <w:rPr>
                <w:rFonts w:eastAsia="Times New Roman" w:cs="Times New Roman"/>
                <w:sz w:val="16"/>
                <w:lang w:val="el-GR"/>
              </w:rPr>
              <w:t>: Απόσταση από Αρχαιολογικούς Χώρους</w:t>
            </w:r>
            <w:r w:rsidRPr="005E7ACC">
              <w:rPr>
                <w:rFonts w:eastAsia="Calibri" w:cs="Times New Roman"/>
                <w:w w:val="110"/>
                <w:sz w:val="16"/>
                <w:lang w:val="el-GR"/>
              </w:rPr>
              <w:t xml:space="preserve"> (</w:t>
            </w:r>
            <w:r w:rsidRPr="005E7ACC">
              <w:rPr>
                <w:rFonts w:eastAsia="Calibri" w:cs="Times New Roman"/>
                <w:w w:val="110"/>
                <w:sz w:val="16"/>
              </w:rPr>
              <w:t>m</w:t>
            </w:r>
            <w:r w:rsidRPr="005E7ACC">
              <w:rPr>
                <w:rFonts w:eastAsia="Calibri" w:cs="Times New Roman"/>
                <w:w w:val="110"/>
                <w:sz w:val="16"/>
                <w:lang w:val="el-GR"/>
              </w:rPr>
              <w:t>)</w:t>
            </w:r>
          </w:p>
        </w:tc>
        <w:tc>
          <w:tcPr>
            <w:tcW w:w="1160" w:type="dxa"/>
            <w:tcBorders>
              <w:top w:val="nil"/>
              <w:left w:val="single" w:sz="7" w:space="0" w:color="D0D6E4"/>
              <w:bottom w:val="single" w:sz="7" w:space="0" w:color="D0D6E4"/>
              <w:right w:val="single" w:sz="7" w:space="0" w:color="D0D6E4"/>
            </w:tcBorders>
          </w:tcPr>
          <w:p w14:paraId="517422B7"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6F64B2C0"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Συνεχές</w:t>
            </w:r>
          </w:p>
        </w:tc>
        <w:tc>
          <w:tcPr>
            <w:tcW w:w="754" w:type="dxa"/>
            <w:tcBorders>
              <w:top w:val="nil"/>
              <w:left w:val="single" w:sz="7" w:space="0" w:color="D0D6E4"/>
              <w:bottom w:val="single" w:sz="7" w:space="0" w:color="D0D6E4"/>
              <w:right w:val="single" w:sz="7" w:space="0" w:color="D0D6E4"/>
            </w:tcBorders>
          </w:tcPr>
          <w:p w14:paraId="052A5BA7"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nil"/>
              <w:left w:val="single" w:sz="7" w:space="0" w:color="D0D6E4"/>
              <w:bottom w:val="single" w:sz="7" w:space="0" w:color="D0D6E4"/>
              <w:right w:val="single" w:sz="7" w:space="0" w:color="D0D6E4"/>
            </w:tcBorders>
          </w:tcPr>
          <w:p w14:paraId="450AB85C"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2000 / 7000</w:t>
            </w:r>
          </w:p>
        </w:tc>
      </w:tr>
      <w:tr w:rsidR="00B12760" w:rsidRPr="00AC0D4D" w14:paraId="29ADC9BE" w14:textId="77777777" w:rsidTr="00B12760">
        <w:trPr>
          <w:trHeight w:hRule="exact" w:val="227"/>
          <w:jc w:val="center"/>
        </w:trPr>
        <w:tc>
          <w:tcPr>
            <w:tcW w:w="4961" w:type="dxa"/>
            <w:tcBorders>
              <w:top w:val="nil"/>
              <w:left w:val="single" w:sz="7" w:space="0" w:color="D0D6E4"/>
              <w:bottom w:val="single" w:sz="7" w:space="0" w:color="D0D6E4"/>
              <w:right w:val="single" w:sz="7" w:space="0" w:color="D0D6E4"/>
            </w:tcBorders>
          </w:tcPr>
          <w:p w14:paraId="4FCB246A" w14:textId="77777777" w:rsidR="00B12760" w:rsidRPr="004A19F4" w:rsidRDefault="00B12760" w:rsidP="00B12760">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Ε6</w:t>
            </w:r>
            <w:r w:rsidRPr="005E7ACC">
              <w:rPr>
                <w:rFonts w:eastAsia="Times New Roman" w:cs="Times New Roman"/>
                <w:sz w:val="16"/>
                <w:lang w:val="el-GR"/>
              </w:rPr>
              <w:t>: Απόσταση από κεραίες και radar</w:t>
            </w:r>
            <w:r w:rsidRPr="005E7ACC">
              <w:rPr>
                <w:rFonts w:eastAsia="Calibri" w:cs="Times New Roman"/>
                <w:w w:val="110"/>
                <w:sz w:val="16"/>
                <w:lang w:val="el-GR"/>
              </w:rPr>
              <w:t xml:space="preserve"> (</w:t>
            </w:r>
            <w:r w:rsidRPr="005E7ACC">
              <w:rPr>
                <w:rFonts w:eastAsia="Calibri" w:cs="Times New Roman"/>
                <w:w w:val="110"/>
                <w:sz w:val="16"/>
              </w:rPr>
              <w:t>m</w:t>
            </w:r>
            <w:r w:rsidRPr="005E7ACC">
              <w:rPr>
                <w:rFonts w:eastAsia="Calibri" w:cs="Times New Roman"/>
                <w:w w:val="110"/>
                <w:sz w:val="16"/>
                <w:lang w:val="el-GR"/>
              </w:rPr>
              <w:t>)</w:t>
            </w:r>
          </w:p>
        </w:tc>
        <w:tc>
          <w:tcPr>
            <w:tcW w:w="1160" w:type="dxa"/>
            <w:tcBorders>
              <w:top w:val="nil"/>
              <w:left w:val="single" w:sz="7" w:space="0" w:color="D0D6E4"/>
              <w:bottom w:val="single" w:sz="7" w:space="0" w:color="D0D6E4"/>
              <w:right w:val="single" w:sz="7" w:space="0" w:color="D0D6E4"/>
            </w:tcBorders>
          </w:tcPr>
          <w:p w14:paraId="3F40E3E7"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3773F640"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Συνεχές</w:t>
            </w:r>
          </w:p>
        </w:tc>
        <w:tc>
          <w:tcPr>
            <w:tcW w:w="754" w:type="dxa"/>
            <w:tcBorders>
              <w:top w:val="nil"/>
              <w:left w:val="single" w:sz="7" w:space="0" w:color="D0D6E4"/>
              <w:bottom w:val="single" w:sz="7" w:space="0" w:color="D0D6E4"/>
              <w:right w:val="single" w:sz="7" w:space="0" w:color="D0D6E4"/>
            </w:tcBorders>
          </w:tcPr>
          <w:p w14:paraId="76BACD36"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nil"/>
              <w:left w:val="single" w:sz="7" w:space="0" w:color="D0D6E4"/>
              <w:bottom w:val="single" w:sz="7" w:space="0" w:color="D0D6E4"/>
              <w:right w:val="single" w:sz="7" w:space="0" w:color="D0D6E4"/>
            </w:tcBorders>
          </w:tcPr>
          <w:p w14:paraId="775F9A42"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1200 / 5000</w:t>
            </w:r>
          </w:p>
        </w:tc>
      </w:tr>
      <w:tr w:rsidR="00B12760" w:rsidRPr="00AC0D4D" w14:paraId="62AFBBD2" w14:textId="77777777" w:rsidTr="00B12760">
        <w:trPr>
          <w:trHeight w:hRule="exact" w:val="227"/>
          <w:jc w:val="center"/>
        </w:trPr>
        <w:tc>
          <w:tcPr>
            <w:tcW w:w="4961" w:type="dxa"/>
            <w:tcBorders>
              <w:top w:val="single" w:sz="7" w:space="0" w:color="D0D6E4"/>
              <w:left w:val="single" w:sz="7" w:space="0" w:color="D0D6E4"/>
              <w:bottom w:val="single" w:sz="7" w:space="0" w:color="D0D6E4"/>
              <w:right w:val="single" w:sz="7" w:space="0" w:color="D0D6E4"/>
            </w:tcBorders>
          </w:tcPr>
          <w:p w14:paraId="0B2149EE" w14:textId="77777777" w:rsidR="00B12760" w:rsidRDefault="00B12760" w:rsidP="00B12760">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Ε7</w:t>
            </w:r>
            <w:r w:rsidRPr="005E7ACC">
              <w:rPr>
                <w:rFonts w:eastAsia="Times New Roman" w:cs="Times New Roman"/>
                <w:sz w:val="16"/>
                <w:lang w:val="el-GR"/>
              </w:rPr>
              <w:t>: Απόσταση από Αεροδρόμια και Εγκαταστάσεις Εθνικής Άμυνας</w:t>
            </w:r>
            <w:r w:rsidRPr="005E7ACC">
              <w:rPr>
                <w:rFonts w:eastAsia="Calibri" w:cs="Times New Roman"/>
                <w:w w:val="110"/>
                <w:sz w:val="16"/>
                <w:lang w:val="el-GR"/>
              </w:rPr>
              <w:t xml:space="preserve"> (</w:t>
            </w:r>
            <w:r w:rsidRPr="005E7ACC">
              <w:rPr>
                <w:rFonts w:eastAsia="Calibri" w:cs="Times New Roman"/>
                <w:w w:val="110"/>
                <w:sz w:val="16"/>
              </w:rPr>
              <w:t>m</w:t>
            </w:r>
            <w:r w:rsidRPr="005E7ACC">
              <w:rPr>
                <w:rFonts w:eastAsia="Calibri" w:cs="Times New Roman"/>
                <w:w w:val="110"/>
                <w:sz w:val="16"/>
                <w:lang w:val="el-GR"/>
              </w:rPr>
              <w:t>)</w:t>
            </w:r>
          </w:p>
        </w:tc>
        <w:tc>
          <w:tcPr>
            <w:tcW w:w="1160" w:type="dxa"/>
            <w:tcBorders>
              <w:top w:val="single" w:sz="7" w:space="0" w:color="D0D6E4"/>
              <w:left w:val="single" w:sz="7" w:space="0" w:color="D0D6E4"/>
              <w:bottom w:val="single" w:sz="7" w:space="0" w:color="D0D6E4"/>
              <w:right w:val="single" w:sz="7" w:space="0" w:color="D0D6E4"/>
            </w:tcBorders>
          </w:tcPr>
          <w:p w14:paraId="171DE304"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Ποσοτικό</w:t>
            </w:r>
          </w:p>
        </w:tc>
        <w:tc>
          <w:tcPr>
            <w:tcW w:w="709" w:type="dxa"/>
            <w:tcBorders>
              <w:top w:val="single" w:sz="7" w:space="0" w:color="D0D6E4"/>
              <w:left w:val="single" w:sz="7" w:space="0" w:color="D0D6E4"/>
              <w:bottom w:val="single" w:sz="7" w:space="0" w:color="D0D6E4"/>
              <w:right w:val="single" w:sz="7" w:space="0" w:color="D0D6E4"/>
            </w:tcBorders>
          </w:tcPr>
          <w:p w14:paraId="709AC2BA"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Συνεχές</w:t>
            </w:r>
          </w:p>
        </w:tc>
        <w:tc>
          <w:tcPr>
            <w:tcW w:w="754" w:type="dxa"/>
            <w:tcBorders>
              <w:top w:val="single" w:sz="7" w:space="0" w:color="D0D6E4"/>
              <w:left w:val="single" w:sz="7" w:space="0" w:color="D0D6E4"/>
              <w:bottom w:val="single" w:sz="7" w:space="0" w:color="D0D6E4"/>
              <w:right w:val="single" w:sz="7" w:space="0" w:color="D0D6E4"/>
            </w:tcBorders>
          </w:tcPr>
          <w:p w14:paraId="7C2D5533"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single" w:sz="7" w:space="0" w:color="D0D6E4"/>
              <w:left w:val="single" w:sz="7" w:space="0" w:color="D0D6E4"/>
              <w:bottom w:val="single" w:sz="7" w:space="0" w:color="D0D6E4"/>
              <w:right w:val="single" w:sz="7" w:space="0" w:color="D0D6E4"/>
            </w:tcBorders>
          </w:tcPr>
          <w:p w14:paraId="722A7AA3"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2000 / 7000</w:t>
            </w:r>
          </w:p>
        </w:tc>
      </w:tr>
      <w:tr w:rsidR="00B12760" w:rsidRPr="00AC0D4D" w14:paraId="059CE531" w14:textId="77777777" w:rsidTr="00B12760">
        <w:trPr>
          <w:trHeight w:hRule="exact" w:val="227"/>
          <w:jc w:val="center"/>
        </w:trPr>
        <w:tc>
          <w:tcPr>
            <w:tcW w:w="4961" w:type="dxa"/>
            <w:tcBorders>
              <w:top w:val="single" w:sz="7" w:space="0" w:color="D0D6E4"/>
              <w:left w:val="single" w:sz="7" w:space="0" w:color="D0D6E4"/>
              <w:bottom w:val="single" w:sz="7" w:space="0" w:color="D0D6E4"/>
              <w:right w:val="single" w:sz="7" w:space="0" w:color="D0D6E4"/>
            </w:tcBorders>
          </w:tcPr>
          <w:p w14:paraId="0AC543D4" w14:textId="77777777" w:rsidR="00B12760" w:rsidRDefault="00B12760" w:rsidP="00B12760">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Ε8</w:t>
            </w:r>
            <w:r w:rsidRPr="005E7ACC">
              <w:rPr>
                <w:rFonts w:eastAsia="Times New Roman" w:cs="Times New Roman"/>
                <w:sz w:val="16"/>
                <w:lang w:val="el-GR"/>
              </w:rPr>
              <w:t>: Απόσταση από κατοικημένες περιοχές (</w:t>
            </w:r>
            <w:r w:rsidRPr="005E7ACC">
              <w:rPr>
                <w:rFonts w:eastAsia="Times New Roman" w:cs="Times New Roman"/>
                <w:sz w:val="16"/>
              </w:rPr>
              <w:t>m</w:t>
            </w:r>
            <w:r w:rsidRPr="005E7ACC">
              <w:rPr>
                <w:rFonts w:eastAsia="Times New Roman" w:cs="Times New Roman"/>
                <w:sz w:val="16"/>
                <w:lang w:val="el-GR"/>
              </w:rPr>
              <w:t>)</w:t>
            </w:r>
          </w:p>
        </w:tc>
        <w:tc>
          <w:tcPr>
            <w:tcW w:w="1160" w:type="dxa"/>
            <w:tcBorders>
              <w:top w:val="single" w:sz="7" w:space="0" w:color="D0D6E4"/>
              <w:left w:val="single" w:sz="7" w:space="0" w:color="D0D6E4"/>
              <w:bottom w:val="single" w:sz="7" w:space="0" w:color="D0D6E4"/>
              <w:right w:val="single" w:sz="7" w:space="0" w:color="D0D6E4"/>
            </w:tcBorders>
          </w:tcPr>
          <w:p w14:paraId="4CC7DC01"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Ποσοτικό</w:t>
            </w:r>
          </w:p>
        </w:tc>
        <w:tc>
          <w:tcPr>
            <w:tcW w:w="709" w:type="dxa"/>
            <w:tcBorders>
              <w:top w:val="single" w:sz="7" w:space="0" w:color="D0D6E4"/>
              <w:left w:val="single" w:sz="7" w:space="0" w:color="D0D6E4"/>
              <w:bottom w:val="single" w:sz="7" w:space="0" w:color="D0D6E4"/>
              <w:right w:val="single" w:sz="7" w:space="0" w:color="D0D6E4"/>
            </w:tcBorders>
          </w:tcPr>
          <w:p w14:paraId="2A4FF0D9"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Συνεχές</w:t>
            </w:r>
          </w:p>
        </w:tc>
        <w:tc>
          <w:tcPr>
            <w:tcW w:w="754" w:type="dxa"/>
            <w:tcBorders>
              <w:top w:val="single" w:sz="7" w:space="0" w:color="D0D6E4"/>
              <w:left w:val="single" w:sz="7" w:space="0" w:color="D0D6E4"/>
              <w:bottom w:val="single" w:sz="7" w:space="0" w:color="D0D6E4"/>
              <w:right w:val="single" w:sz="7" w:space="0" w:color="D0D6E4"/>
            </w:tcBorders>
          </w:tcPr>
          <w:p w14:paraId="57D7908B"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single" w:sz="7" w:space="0" w:color="D0D6E4"/>
              <w:left w:val="single" w:sz="7" w:space="0" w:color="D0D6E4"/>
              <w:bottom w:val="single" w:sz="7" w:space="0" w:color="D0D6E4"/>
              <w:right w:val="single" w:sz="7" w:space="0" w:color="D0D6E4"/>
            </w:tcBorders>
          </w:tcPr>
          <w:p w14:paraId="03D10AED"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 xml:space="preserve">1500 / </w:t>
            </w:r>
            <w:r>
              <w:rPr>
                <w:rFonts w:eastAsia="Calibri" w:cs="Times New Roman"/>
                <w:spacing w:val="6"/>
                <w:w w:val="110"/>
                <w:sz w:val="16"/>
              </w:rPr>
              <w:t>8</w:t>
            </w:r>
            <w:r w:rsidRPr="005E7ACC">
              <w:rPr>
                <w:rFonts w:eastAsia="Calibri" w:cs="Times New Roman"/>
                <w:spacing w:val="6"/>
                <w:w w:val="110"/>
                <w:sz w:val="16"/>
                <w:lang w:val="el-GR"/>
              </w:rPr>
              <w:t>000</w:t>
            </w:r>
          </w:p>
        </w:tc>
      </w:tr>
      <w:tr w:rsidR="00B12760" w:rsidRPr="005E7ACC" w14:paraId="5F4D87D6" w14:textId="77777777" w:rsidTr="00B12760">
        <w:trPr>
          <w:trHeight w:hRule="exact" w:val="227"/>
          <w:jc w:val="center"/>
        </w:trPr>
        <w:tc>
          <w:tcPr>
            <w:tcW w:w="4961" w:type="dxa"/>
            <w:tcBorders>
              <w:top w:val="nil"/>
              <w:left w:val="nil"/>
              <w:bottom w:val="nil"/>
              <w:right w:val="nil"/>
            </w:tcBorders>
            <w:shd w:val="clear" w:color="auto" w:fill="A8D08D" w:themeFill="accent6" w:themeFillTint="99"/>
          </w:tcPr>
          <w:p w14:paraId="6F113A07" w14:textId="77777777" w:rsidR="00B12760" w:rsidRPr="005E7ACC" w:rsidRDefault="00B12760" w:rsidP="00B12760">
            <w:pPr>
              <w:widowControl w:val="0"/>
              <w:spacing w:before="120" w:after="360" w:line="360" w:lineRule="auto"/>
              <w:contextualSpacing/>
              <w:rPr>
                <w:rFonts w:eastAsia="Times New Roman" w:cs="Times New Roman"/>
                <w:sz w:val="16"/>
                <w:lang w:val="el-GR"/>
              </w:rPr>
            </w:pPr>
            <w:r w:rsidRPr="005E7ACC">
              <w:rPr>
                <w:rFonts w:eastAsia="Calibri" w:cs="Times New Roman"/>
                <w:spacing w:val="2"/>
                <w:w w:val="110"/>
                <w:sz w:val="16"/>
              </w:rPr>
              <w:t>2</w:t>
            </w:r>
            <w:r w:rsidRPr="005E7ACC">
              <w:t xml:space="preserve"> </w:t>
            </w:r>
            <w:r w:rsidRPr="005E7ACC">
              <w:rPr>
                <w:sz w:val="16"/>
                <w:szCs w:val="16"/>
                <w:lang w:val="el-GR"/>
              </w:rPr>
              <w:t>Τ</w:t>
            </w:r>
            <w:r w:rsidRPr="005E7ACC">
              <w:rPr>
                <w:rFonts w:eastAsia="Calibri" w:cs="Times New Roman"/>
                <w:spacing w:val="2"/>
                <w:w w:val="110"/>
                <w:sz w:val="16"/>
              </w:rPr>
              <w:t>εχνικά</w:t>
            </w:r>
          </w:p>
        </w:tc>
        <w:tc>
          <w:tcPr>
            <w:tcW w:w="1160" w:type="dxa"/>
            <w:tcBorders>
              <w:top w:val="nil"/>
              <w:left w:val="nil"/>
              <w:bottom w:val="nil"/>
              <w:right w:val="nil"/>
            </w:tcBorders>
            <w:shd w:val="clear" w:color="auto" w:fill="A8D08D" w:themeFill="accent6" w:themeFillTint="99"/>
          </w:tcPr>
          <w:p w14:paraId="02EC0559" w14:textId="77777777" w:rsidR="00B12760" w:rsidRPr="005E7ACC" w:rsidRDefault="00B12760" w:rsidP="00B12760">
            <w:pPr>
              <w:widowControl w:val="0"/>
              <w:spacing w:before="120" w:after="360" w:line="360" w:lineRule="auto"/>
              <w:contextualSpacing/>
              <w:rPr>
                <w:rFonts w:eastAsia="Calibri" w:cs="Times New Roman"/>
                <w:sz w:val="16"/>
              </w:rPr>
            </w:pPr>
          </w:p>
        </w:tc>
        <w:tc>
          <w:tcPr>
            <w:tcW w:w="709" w:type="dxa"/>
            <w:tcBorders>
              <w:top w:val="nil"/>
              <w:left w:val="nil"/>
              <w:bottom w:val="nil"/>
              <w:right w:val="nil"/>
            </w:tcBorders>
            <w:shd w:val="clear" w:color="auto" w:fill="A8D08D" w:themeFill="accent6" w:themeFillTint="99"/>
          </w:tcPr>
          <w:p w14:paraId="3395E2E7" w14:textId="77777777" w:rsidR="00B12760" w:rsidRPr="005E7ACC" w:rsidRDefault="00B12760" w:rsidP="00B12760">
            <w:pPr>
              <w:widowControl w:val="0"/>
              <w:spacing w:before="120" w:after="360" w:line="360" w:lineRule="auto"/>
              <w:contextualSpacing/>
              <w:rPr>
                <w:rFonts w:eastAsia="Calibri" w:cs="Times New Roman"/>
                <w:sz w:val="16"/>
              </w:rPr>
            </w:pPr>
          </w:p>
        </w:tc>
        <w:tc>
          <w:tcPr>
            <w:tcW w:w="754" w:type="dxa"/>
            <w:tcBorders>
              <w:top w:val="nil"/>
              <w:left w:val="nil"/>
              <w:bottom w:val="nil"/>
              <w:right w:val="nil"/>
            </w:tcBorders>
            <w:shd w:val="clear" w:color="auto" w:fill="A8D08D" w:themeFill="accent6" w:themeFillTint="99"/>
          </w:tcPr>
          <w:p w14:paraId="182E7AE9" w14:textId="77777777" w:rsidR="00B12760" w:rsidRPr="005E7ACC" w:rsidRDefault="00B12760" w:rsidP="00B12760">
            <w:pPr>
              <w:widowControl w:val="0"/>
              <w:spacing w:before="120" w:after="360" w:line="360" w:lineRule="auto"/>
              <w:contextualSpacing/>
              <w:rPr>
                <w:rFonts w:eastAsia="Calibri" w:cs="Times New Roman"/>
                <w:sz w:val="16"/>
              </w:rPr>
            </w:pPr>
          </w:p>
        </w:tc>
        <w:tc>
          <w:tcPr>
            <w:tcW w:w="992" w:type="dxa"/>
            <w:tcBorders>
              <w:top w:val="nil"/>
              <w:left w:val="nil"/>
              <w:bottom w:val="nil"/>
              <w:right w:val="nil"/>
            </w:tcBorders>
            <w:shd w:val="clear" w:color="auto" w:fill="A8D08D" w:themeFill="accent6" w:themeFillTint="99"/>
          </w:tcPr>
          <w:p w14:paraId="4A2DEF98" w14:textId="77777777" w:rsidR="00B12760" w:rsidRPr="005E7ACC" w:rsidRDefault="00B12760" w:rsidP="00B12760">
            <w:pPr>
              <w:widowControl w:val="0"/>
              <w:spacing w:before="120" w:after="360" w:line="360" w:lineRule="auto"/>
              <w:contextualSpacing/>
              <w:rPr>
                <w:rFonts w:eastAsia="Calibri" w:cs="Times New Roman"/>
                <w:sz w:val="16"/>
              </w:rPr>
            </w:pPr>
          </w:p>
        </w:tc>
      </w:tr>
      <w:tr w:rsidR="00B12760" w:rsidRPr="005E7ACC" w14:paraId="15E3965C" w14:textId="77777777" w:rsidTr="00B12760">
        <w:trPr>
          <w:trHeight w:hRule="exact" w:val="227"/>
          <w:jc w:val="center"/>
        </w:trPr>
        <w:tc>
          <w:tcPr>
            <w:tcW w:w="4961" w:type="dxa"/>
            <w:tcBorders>
              <w:top w:val="nil"/>
              <w:left w:val="single" w:sz="7" w:space="0" w:color="D0D6E4"/>
              <w:bottom w:val="single" w:sz="7" w:space="0" w:color="D0D6E4"/>
              <w:right w:val="single" w:sz="7" w:space="0" w:color="D0D6E4"/>
            </w:tcBorders>
          </w:tcPr>
          <w:p w14:paraId="3C6112FB" w14:textId="77777777" w:rsidR="00B12760" w:rsidRPr="005E7ACC" w:rsidRDefault="00B12760" w:rsidP="00B12760">
            <w:pPr>
              <w:widowControl w:val="0"/>
              <w:spacing w:before="120" w:after="360" w:line="360" w:lineRule="auto"/>
              <w:contextualSpacing/>
              <w:rPr>
                <w:rFonts w:eastAsia="Times New Roman" w:cs="Times New Roman"/>
                <w:sz w:val="16"/>
                <w:lang w:val="el-GR"/>
              </w:rPr>
            </w:pPr>
            <w:r w:rsidRPr="005E7ACC">
              <w:rPr>
                <w:rFonts w:eastAsia="Times New Roman" w:cs="Times New Roman"/>
                <w:sz w:val="16"/>
                <w:lang w:val="el-GR"/>
              </w:rPr>
              <w:t>Τ1: Απόσταση από Γραμμές Υψηλής Τάσης</w:t>
            </w:r>
            <w:r w:rsidRPr="005E7ACC">
              <w:rPr>
                <w:rFonts w:eastAsia="Calibri" w:cs="Times New Roman"/>
                <w:w w:val="110"/>
                <w:sz w:val="16"/>
                <w:lang w:val="el-GR"/>
              </w:rPr>
              <w:t xml:space="preserve"> (</w:t>
            </w:r>
            <w:r w:rsidRPr="005E7ACC">
              <w:rPr>
                <w:rFonts w:eastAsia="Calibri" w:cs="Times New Roman"/>
                <w:w w:val="110"/>
                <w:sz w:val="16"/>
              </w:rPr>
              <w:t>m</w:t>
            </w:r>
            <w:r w:rsidRPr="005E7ACC">
              <w:rPr>
                <w:rFonts w:eastAsia="Calibri" w:cs="Times New Roman"/>
                <w:w w:val="110"/>
                <w:sz w:val="16"/>
                <w:lang w:val="el-GR"/>
              </w:rPr>
              <w:t>)</w:t>
            </w:r>
          </w:p>
        </w:tc>
        <w:tc>
          <w:tcPr>
            <w:tcW w:w="1160" w:type="dxa"/>
            <w:tcBorders>
              <w:top w:val="nil"/>
              <w:left w:val="single" w:sz="7" w:space="0" w:color="D0D6E4"/>
              <w:bottom w:val="single" w:sz="7" w:space="0" w:color="D0D6E4"/>
              <w:right w:val="single" w:sz="7" w:space="0" w:color="D0D6E4"/>
            </w:tcBorders>
          </w:tcPr>
          <w:p w14:paraId="7321F2C9" w14:textId="77777777" w:rsidR="00B12760" w:rsidRPr="005E7ACC" w:rsidRDefault="00B12760" w:rsidP="00B12760">
            <w:pPr>
              <w:widowControl w:val="0"/>
              <w:spacing w:before="120" w:after="360" w:line="360" w:lineRule="auto"/>
              <w:contextualSpacing/>
              <w:rPr>
                <w:rFonts w:eastAsia="Calibri" w:cs="Times New Roman"/>
                <w:spacing w:val="3"/>
                <w:w w:val="110"/>
                <w:sz w:val="16"/>
                <w:lang w:val="el-GR"/>
              </w:rPr>
            </w:pPr>
            <w:r w:rsidRPr="005E7ACC">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786BED6C"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Συνεχές</w:t>
            </w:r>
          </w:p>
        </w:tc>
        <w:tc>
          <w:tcPr>
            <w:tcW w:w="754" w:type="dxa"/>
            <w:tcBorders>
              <w:top w:val="nil"/>
              <w:left w:val="single" w:sz="7" w:space="0" w:color="D0D6E4"/>
              <w:bottom w:val="single" w:sz="7" w:space="0" w:color="D0D6E4"/>
              <w:right w:val="single" w:sz="7" w:space="0" w:color="D0D6E4"/>
            </w:tcBorders>
          </w:tcPr>
          <w:p w14:paraId="5F80315B"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Φθίνον</w:t>
            </w:r>
          </w:p>
        </w:tc>
        <w:tc>
          <w:tcPr>
            <w:tcW w:w="992" w:type="dxa"/>
            <w:tcBorders>
              <w:top w:val="nil"/>
              <w:left w:val="single" w:sz="7" w:space="0" w:color="D0D6E4"/>
              <w:bottom w:val="single" w:sz="7" w:space="0" w:color="D0D6E4"/>
              <w:right w:val="single" w:sz="7" w:space="0" w:color="D0D6E4"/>
            </w:tcBorders>
          </w:tcPr>
          <w:p w14:paraId="53F26A44"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2000 / 120</w:t>
            </w:r>
          </w:p>
        </w:tc>
      </w:tr>
      <w:tr w:rsidR="00B12760" w:rsidRPr="005E7ACC" w14:paraId="7512060D" w14:textId="77777777" w:rsidTr="00B12760">
        <w:trPr>
          <w:trHeight w:hRule="exact" w:val="227"/>
          <w:jc w:val="center"/>
        </w:trPr>
        <w:tc>
          <w:tcPr>
            <w:tcW w:w="4961" w:type="dxa"/>
            <w:tcBorders>
              <w:top w:val="nil"/>
              <w:left w:val="single" w:sz="7" w:space="0" w:color="D0D6E4"/>
              <w:bottom w:val="single" w:sz="7" w:space="0" w:color="D0D6E4"/>
              <w:right w:val="single" w:sz="7" w:space="0" w:color="D0D6E4"/>
            </w:tcBorders>
          </w:tcPr>
          <w:p w14:paraId="570C113A" w14:textId="77777777" w:rsidR="00B12760" w:rsidRPr="005E7ACC" w:rsidRDefault="00B12760" w:rsidP="00B12760">
            <w:pPr>
              <w:widowControl w:val="0"/>
              <w:spacing w:before="120" w:after="360" w:line="360" w:lineRule="auto"/>
              <w:contextualSpacing/>
              <w:rPr>
                <w:rFonts w:eastAsia="Times New Roman" w:cs="Times New Roman"/>
                <w:sz w:val="16"/>
                <w:lang w:val="el-GR"/>
              </w:rPr>
            </w:pPr>
            <w:r w:rsidRPr="005E7ACC">
              <w:rPr>
                <w:rFonts w:eastAsia="Times New Roman" w:cs="Times New Roman"/>
                <w:sz w:val="16"/>
                <w:lang w:val="el-GR"/>
              </w:rPr>
              <w:t>Τ2: Απόσταση από Βασικό Οδικό Δίκτυο</w:t>
            </w:r>
            <w:r w:rsidRPr="005E7ACC">
              <w:rPr>
                <w:rFonts w:eastAsia="Calibri" w:cs="Times New Roman"/>
                <w:w w:val="110"/>
                <w:sz w:val="16"/>
                <w:lang w:val="el-GR"/>
              </w:rPr>
              <w:t xml:space="preserve"> (</w:t>
            </w:r>
            <w:r w:rsidRPr="005E7ACC">
              <w:rPr>
                <w:rFonts w:eastAsia="Calibri" w:cs="Times New Roman"/>
                <w:w w:val="110"/>
                <w:sz w:val="16"/>
              </w:rPr>
              <w:t>m</w:t>
            </w:r>
            <w:r w:rsidRPr="005E7ACC">
              <w:rPr>
                <w:rFonts w:eastAsia="Calibri" w:cs="Times New Roman"/>
                <w:w w:val="110"/>
                <w:sz w:val="16"/>
                <w:lang w:val="el-GR"/>
              </w:rPr>
              <w:t>)</w:t>
            </w:r>
          </w:p>
        </w:tc>
        <w:tc>
          <w:tcPr>
            <w:tcW w:w="1160" w:type="dxa"/>
            <w:tcBorders>
              <w:top w:val="nil"/>
              <w:left w:val="single" w:sz="7" w:space="0" w:color="D0D6E4"/>
              <w:bottom w:val="single" w:sz="7" w:space="0" w:color="D0D6E4"/>
              <w:right w:val="single" w:sz="7" w:space="0" w:color="D0D6E4"/>
            </w:tcBorders>
          </w:tcPr>
          <w:p w14:paraId="04FDB4B1"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14099CE1"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Συνεχές</w:t>
            </w:r>
          </w:p>
        </w:tc>
        <w:tc>
          <w:tcPr>
            <w:tcW w:w="754" w:type="dxa"/>
            <w:tcBorders>
              <w:top w:val="nil"/>
              <w:left w:val="single" w:sz="7" w:space="0" w:color="D0D6E4"/>
              <w:bottom w:val="single" w:sz="7" w:space="0" w:color="D0D6E4"/>
              <w:right w:val="single" w:sz="7" w:space="0" w:color="D0D6E4"/>
            </w:tcBorders>
          </w:tcPr>
          <w:p w14:paraId="4FD42E84"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Φθίνον</w:t>
            </w:r>
          </w:p>
        </w:tc>
        <w:tc>
          <w:tcPr>
            <w:tcW w:w="992" w:type="dxa"/>
            <w:tcBorders>
              <w:top w:val="nil"/>
              <w:left w:val="single" w:sz="7" w:space="0" w:color="D0D6E4"/>
              <w:bottom w:val="single" w:sz="7" w:space="0" w:color="D0D6E4"/>
              <w:right w:val="single" w:sz="7" w:space="0" w:color="D0D6E4"/>
            </w:tcBorders>
          </w:tcPr>
          <w:p w14:paraId="1A09626F"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2000 / 120</w:t>
            </w:r>
          </w:p>
        </w:tc>
      </w:tr>
      <w:tr w:rsidR="00B12760" w:rsidRPr="005E7ACC" w14:paraId="709EC881" w14:textId="77777777" w:rsidTr="00B12760">
        <w:trPr>
          <w:trHeight w:hRule="exact" w:val="227"/>
          <w:jc w:val="center"/>
        </w:trPr>
        <w:tc>
          <w:tcPr>
            <w:tcW w:w="4961" w:type="dxa"/>
            <w:tcBorders>
              <w:top w:val="nil"/>
              <w:left w:val="single" w:sz="7" w:space="0" w:color="D0D6E4"/>
              <w:bottom w:val="single" w:sz="7" w:space="0" w:color="D0D6E4"/>
              <w:right w:val="single" w:sz="7" w:space="0" w:color="D0D6E4"/>
            </w:tcBorders>
          </w:tcPr>
          <w:p w14:paraId="4F7F16BC" w14:textId="77777777" w:rsidR="00B12760" w:rsidRPr="005E7ACC" w:rsidRDefault="00B12760" w:rsidP="00B12760">
            <w:pPr>
              <w:widowControl w:val="0"/>
              <w:spacing w:before="120" w:after="360" w:line="360" w:lineRule="auto"/>
              <w:contextualSpacing/>
              <w:rPr>
                <w:rFonts w:eastAsia="Times New Roman" w:cs="Times New Roman"/>
                <w:sz w:val="16"/>
                <w:lang w:val="el-GR"/>
              </w:rPr>
            </w:pPr>
            <w:r w:rsidRPr="005E7ACC">
              <w:rPr>
                <w:rFonts w:eastAsia="Times New Roman" w:cs="Times New Roman"/>
                <w:sz w:val="16"/>
                <w:lang w:val="el-GR"/>
              </w:rPr>
              <w:t>Τ3: Κλίση του εδάφους</w:t>
            </w:r>
            <w:r w:rsidRPr="005E7ACC">
              <w:rPr>
                <w:rFonts w:eastAsia="Calibri" w:cs="Times New Roman"/>
                <w:w w:val="110"/>
                <w:sz w:val="16"/>
                <w:lang w:val="el-GR"/>
              </w:rPr>
              <w:t xml:space="preserve"> (%)</w:t>
            </w:r>
          </w:p>
        </w:tc>
        <w:tc>
          <w:tcPr>
            <w:tcW w:w="1160" w:type="dxa"/>
            <w:tcBorders>
              <w:top w:val="nil"/>
              <w:left w:val="single" w:sz="7" w:space="0" w:color="D0D6E4"/>
              <w:bottom w:val="single" w:sz="7" w:space="0" w:color="D0D6E4"/>
              <w:right w:val="single" w:sz="7" w:space="0" w:color="D0D6E4"/>
            </w:tcBorders>
          </w:tcPr>
          <w:p w14:paraId="5998076E"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3861FEB2"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Διακριτό</w:t>
            </w:r>
          </w:p>
        </w:tc>
        <w:tc>
          <w:tcPr>
            <w:tcW w:w="754" w:type="dxa"/>
            <w:tcBorders>
              <w:top w:val="nil"/>
              <w:left w:val="single" w:sz="7" w:space="0" w:color="D0D6E4"/>
              <w:bottom w:val="single" w:sz="7" w:space="0" w:color="D0D6E4"/>
              <w:right w:val="single" w:sz="7" w:space="0" w:color="D0D6E4"/>
            </w:tcBorders>
          </w:tcPr>
          <w:p w14:paraId="2274D68C"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Φθίνον</w:t>
            </w:r>
          </w:p>
        </w:tc>
        <w:tc>
          <w:tcPr>
            <w:tcW w:w="992" w:type="dxa"/>
            <w:tcBorders>
              <w:top w:val="nil"/>
              <w:left w:val="single" w:sz="7" w:space="0" w:color="D0D6E4"/>
              <w:bottom w:val="single" w:sz="7" w:space="0" w:color="D0D6E4"/>
              <w:right w:val="single" w:sz="7" w:space="0" w:color="D0D6E4"/>
            </w:tcBorders>
          </w:tcPr>
          <w:p w14:paraId="77577134"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15 / 0</w:t>
            </w:r>
          </w:p>
        </w:tc>
      </w:tr>
      <w:tr w:rsidR="00B12760" w:rsidRPr="005E7ACC" w14:paraId="6D8C9CBC" w14:textId="77777777" w:rsidTr="00B12760">
        <w:trPr>
          <w:trHeight w:hRule="exact" w:val="227"/>
          <w:jc w:val="center"/>
        </w:trPr>
        <w:tc>
          <w:tcPr>
            <w:tcW w:w="4961" w:type="dxa"/>
            <w:tcBorders>
              <w:top w:val="nil"/>
              <w:left w:val="single" w:sz="7" w:space="0" w:color="D0D6E4"/>
              <w:bottom w:val="single" w:sz="7" w:space="0" w:color="D0D6E4"/>
              <w:right w:val="single" w:sz="7" w:space="0" w:color="D0D6E4"/>
            </w:tcBorders>
          </w:tcPr>
          <w:p w14:paraId="167EFD5E" w14:textId="77777777" w:rsidR="00B12760" w:rsidRPr="005E7ACC" w:rsidRDefault="00B12760" w:rsidP="00B12760">
            <w:pPr>
              <w:widowControl w:val="0"/>
              <w:spacing w:before="120" w:after="360" w:line="360" w:lineRule="auto"/>
              <w:contextualSpacing/>
              <w:rPr>
                <w:rFonts w:eastAsia="Times New Roman" w:cs="Times New Roman"/>
                <w:sz w:val="16"/>
                <w:lang w:val="el-GR"/>
              </w:rPr>
            </w:pPr>
            <w:r w:rsidRPr="005E7ACC">
              <w:rPr>
                <w:rFonts w:eastAsia="Times New Roman" w:cs="Times New Roman"/>
                <w:sz w:val="16"/>
                <w:lang w:val="el-GR"/>
              </w:rPr>
              <w:t>Τ4: Αιολικό Δυναμικό</w:t>
            </w:r>
            <w:r w:rsidRPr="005E7ACC">
              <w:rPr>
                <w:rFonts w:eastAsia="Calibri" w:cs="Times New Roman"/>
                <w:w w:val="110"/>
                <w:sz w:val="16"/>
                <w:lang w:val="el-GR"/>
              </w:rPr>
              <w:t xml:space="preserve"> (</w:t>
            </w:r>
            <w:r w:rsidRPr="005E7ACC">
              <w:rPr>
                <w:rFonts w:eastAsia="Calibri" w:cs="Times New Roman"/>
                <w:w w:val="110"/>
                <w:sz w:val="16"/>
              </w:rPr>
              <w:t>m</w:t>
            </w:r>
            <w:r w:rsidRPr="005E7ACC">
              <w:rPr>
                <w:rFonts w:eastAsia="Calibri" w:cs="Times New Roman"/>
                <w:w w:val="110"/>
                <w:sz w:val="16"/>
                <w:lang w:val="el-GR"/>
              </w:rPr>
              <w:t>/</w:t>
            </w:r>
            <w:r w:rsidRPr="005E7ACC">
              <w:rPr>
                <w:rFonts w:eastAsia="Calibri" w:cs="Times New Roman"/>
                <w:w w:val="110"/>
                <w:sz w:val="16"/>
              </w:rPr>
              <w:t>s</w:t>
            </w:r>
            <w:r w:rsidRPr="005E7ACC">
              <w:rPr>
                <w:rFonts w:eastAsia="Calibri" w:cs="Times New Roman"/>
                <w:w w:val="110"/>
                <w:sz w:val="16"/>
                <w:lang w:val="el-GR"/>
              </w:rPr>
              <w:t>)</w:t>
            </w:r>
          </w:p>
        </w:tc>
        <w:tc>
          <w:tcPr>
            <w:tcW w:w="1160" w:type="dxa"/>
            <w:tcBorders>
              <w:top w:val="nil"/>
              <w:left w:val="single" w:sz="7" w:space="0" w:color="D0D6E4"/>
              <w:bottom w:val="single" w:sz="7" w:space="0" w:color="D0D6E4"/>
              <w:right w:val="single" w:sz="7" w:space="0" w:color="D0D6E4"/>
            </w:tcBorders>
          </w:tcPr>
          <w:p w14:paraId="20CAC668"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1E2A53A8"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Συνεχές</w:t>
            </w:r>
          </w:p>
        </w:tc>
        <w:tc>
          <w:tcPr>
            <w:tcW w:w="754" w:type="dxa"/>
            <w:tcBorders>
              <w:top w:val="nil"/>
              <w:left w:val="single" w:sz="7" w:space="0" w:color="D0D6E4"/>
              <w:bottom w:val="single" w:sz="7" w:space="0" w:color="D0D6E4"/>
              <w:right w:val="single" w:sz="7" w:space="0" w:color="D0D6E4"/>
            </w:tcBorders>
          </w:tcPr>
          <w:p w14:paraId="58D81FA2"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nil"/>
              <w:left w:val="single" w:sz="7" w:space="0" w:color="D0D6E4"/>
              <w:bottom w:val="single" w:sz="7" w:space="0" w:color="D0D6E4"/>
              <w:right w:val="single" w:sz="7" w:space="0" w:color="D0D6E4"/>
            </w:tcBorders>
          </w:tcPr>
          <w:p w14:paraId="76426E41" w14:textId="77777777" w:rsidR="00B12760" w:rsidRPr="005E7ACC" w:rsidRDefault="00B12760" w:rsidP="00B12760">
            <w:pPr>
              <w:widowControl w:val="0"/>
              <w:spacing w:before="120" w:after="360" w:line="360" w:lineRule="auto"/>
              <w:contextualSpacing/>
              <w:rPr>
                <w:rFonts w:eastAsia="Calibri" w:cs="Times New Roman"/>
                <w:spacing w:val="6"/>
                <w:w w:val="110"/>
                <w:sz w:val="16"/>
              </w:rPr>
            </w:pPr>
            <w:r w:rsidRPr="005E7ACC">
              <w:rPr>
                <w:rFonts w:eastAsia="Calibri" w:cs="Times New Roman"/>
                <w:spacing w:val="6"/>
                <w:w w:val="110"/>
                <w:sz w:val="16"/>
                <w:lang w:val="el-GR"/>
              </w:rPr>
              <w:t xml:space="preserve">8 / </w:t>
            </w:r>
            <w:r w:rsidRPr="005E7ACC">
              <w:rPr>
                <w:rFonts w:eastAsia="Calibri" w:cs="Times New Roman"/>
                <w:spacing w:val="6"/>
                <w:w w:val="110"/>
                <w:sz w:val="16"/>
              </w:rPr>
              <w:t>13</w:t>
            </w:r>
          </w:p>
        </w:tc>
      </w:tr>
      <w:tr w:rsidR="00B12760" w:rsidRPr="005E7ACC" w14:paraId="624F525B" w14:textId="77777777" w:rsidTr="00B12760">
        <w:trPr>
          <w:trHeight w:hRule="exact" w:val="227"/>
          <w:jc w:val="center"/>
        </w:trPr>
        <w:tc>
          <w:tcPr>
            <w:tcW w:w="4961" w:type="dxa"/>
            <w:tcBorders>
              <w:top w:val="nil"/>
              <w:left w:val="single" w:sz="7" w:space="0" w:color="D0D6E4"/>
              <w:bottom w:val="single" w:sz="7" w:space="0" w:color="D0D6E4"/>
              <w:right w:val="single" w:sz="7" w:space="0" w:color="D0D6E4"/>
            </w:tcBorders>
          </w:tcPr>
          <w:p w14:paraId="4665D281" w14:textId="77777777" w:rsidR="00B12760" w:rsidRPr="005E7ACC" w:rsidRDefault="00B12760" w:rsidP="00B12760">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Τ5</w:t>
            </w:r>
            <w:r w:rsidRPr="005E7ACC">
              <w:rPr>
                <w:rFonts w:eastAsia="Times New Roman" w:cs="Times New Roman"/>
                <w:sz w:val="16"/>
                <w:lang w:val="el-GR"/>
              </w:rPr>
              <w:t>: Χρόνος Υλοποίησης (μήνες)</w:t>
            </w:r>
          </w:p>
        </w:tc>
        <w:tc>
          <w:tcPr>
            <w:tcW w:w="1160" w:type="dxa"/>
            <w:tcBorders>
              <w:top w:val="nil"/>
              <w:left w:val="single" w:sz="7" w:space="0" w:color="D0D6E4"/>
              <w:bottom w:val="single" w:sz="7" w:space="0" w:color="D0D6E4"/>
              <w:right w:val="single" w:sz="7" w:space="0" w:color="D0D6E4"/>
            </w:tcBorders>
          </w:tcPr>
          <w:p w14:paraId="4B498298"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5E23D1FD"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Διακριτό</w:t>
            </w:r>
          </w:p>
        </w:tc>
        <w:tc>
          <w:tcPr>
            <w:tcW w:w="754" w:type="dxa"/>
            <w:tcBorders>
              <w:top w:val="nil"/>
              <w:left w:val="single" w:sz="7" w:space="0" w:color="D0D6E4"/>
              <w:bottom w:val="single" w:sz="7" w:space="0" w:color="D0D6E4"/>
              <w:right w:val="single" w:sz="7" w:space="0" w:color="D0D6E4"/>
            </w:tcBorders>
          </w:tcPr>
          <w:p w14:paraId="1F3BCFC6"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Φθίνον</w:t>
            </w:r>
          </w:p>
        </w:tc>
        <w:tc>
          <w:tcPr>
            <w:tcW w:w="992" w:type="dxa"/>
            <w:tcBorders>
              <w:top w:val="nil"/>
              <w:left w:val="single" w:sz="7" w:space="0" w:color="D0D6E4"/>
              <w:bottom w:val="single" w:sz="7" w:space="0" w:color="D0D6E4"/>
              <w:right w:val="single" w:sz="7" w:space="0" w:color="D0D6E4"/>
            </w:tcBorders>
          </w:tcPr>
          <w:p w14:paraId="549E91E1"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24 / 8</w:t>
            </w:r>
          </w:p>
        </w:tc>
      </w:tr>
      <w:tr w:rsidR="00B12760" w:rsidRPr="005E7ACC" w14:paraId="08B28D7B" w14:textId="77777777" w:rsidTr="00B12760">
        <w:trPr>
          <w:trHeight w:hRule="exact" w:val="227"/>
          <w:jc w:val="center"/>
        </w:trPr>
        <w:tc>
          <w:tcPr>
            <w:tcW w:w="4961" w:type="dxa"/>
            <w:tcBorders>
              <w:top w:val="nil"/>
              <w:left w:val="single" w:sz="7" w:space="0" w:color="D0D6E4"/>
              <w:bottom w:val="single" w:sz="7" w:space="0" w:color="D0D6E4"/>
              <w:right w:val="single" w:sz="7" w:space="0" w:color="D0D6E4"/>
            </w:tcBorders>
          </w:tcPr>
          <w:p w14:paraId="1817634C" w14:textId="77777777" w:rsidR="00B12760" w:rsidRPr="005E7ACC" w:rsidRDefault="00B12760" w:rsidP="00B12760">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Τ6</w:t>
            </w:r>
            <w:r w:rsidRPr="005E7ACC">
              <w:rPr>
                <w:rFonts w:eastAsia="Times New Roman" w:cs="Times New Roman"/>
                <w:sz w:val="16"/>
                <w:lang w:val="el-GR"/>
              </w:rPr>
              <w:t>: Μέγιστο δυναμικό που μπορεί να εγκατασταθεί (</w:t>
            </w:r>
            <w:r w:rsidRPr="005E7ACC">
              <w:rPr>
                <w:rFonts w:eastAsia="Calibri" w:cs="Times New Roman"/>
                <w:spacing w:val="-1"/>
                <w:w w:val="110"/>
                <w:sz w:val="16"/>
                <w:lang w:val="el-GR"/>
              </w:rPr>
              <w:t>MW</w:t>
            </w:r>
            <w:r w:rsidRPr="005E7ACC">
              <w:rPr>
                <w:rFonts w:eastAsia="Times New Roman" w:cs="Times New Roman"/>
                <w:sz w:val="16"/>
                <w:lang w:val="el-GR"/>
              </w:rPr>
              <w:t>)</w:t>
            </w:r>
          </w:p>
        </w:tc>
        <w:tc>
          <w:tcPr>
            <w:tcW w:w="1160" w:type="dxa"/>
            <w:tcBorders>
              <w:top w:val="nil"/>
              <w:left w:val="single" w:sz="7" w:space="0" w:color="D0D6E4"/>
              <w:bottom w:val="single" w:sz="7" w:space="0" w:color="D0D6E4"/>
              <w:right w:val="single" w:sz="7" w:space="0" w:color="D0D6E4"/>
            </w:tcBorders>
          </w:tcPr>
          <w:p w14:paraId="54492636"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154BCA06"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Συνεχές</w:t>
            </w:r>
          </w:p>
        </w:tc>
        <w:tc>
          <w:tcPr>
            <w:tcW w:w="754" w:type="dxa"/>
            <w:tcBorders>
              <w:top w:val="nil"/>
              <w:left w:val="single" w:sz="7" w:space="0" w:color="D0D6E4"/>
              <w:bottom w:val="single" w:sz="7" w:space="0" w:color="D0D6E4"/>
              <w:right w:val="single" w:sz="7" w:space="0" w:color="D0D6E4"/>
            </w:tcBorders>
          </w:tcPr>
          <w:p w14:paraId="17920AF2"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nil"/>
              <w:left w:val="single" w:sz="7" w:space="0" w:color="D0D6E4"/>
              <w:bottom w:val="single" w:sz="7" w:space="0" w:color="D0D6E4"/>
              <w:right w:val="single" w:sz="7" w:space="0" w:color="D0D6E4"/>
            </w:tcBorders>
          </w:tcPr>
          <w:p w14:paraId="58BA9352"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30 / 500</w:t>
            </w:r>
          </w:p>
        </w:tc>
      </w:tr>
      <w:tr w:rsidR="00B12760" w:rsidRPr="005E7ACC" w14:paraId="092BBB9F" w14:textId="77777777" w:rsidTr="00B12760">
        <w:trPr>
          <w:trHeight w:hRule="exact" w:val="227"/>
          <w:jc w:val="center"/>
        </w:trPr>
        <w:tc>
          <w:tcPr>
            <w:tcW w:w="4961" w:type="dxa"/>
            <w:tcBorders>
              <w:top w:val="nil"/>
              <w:left w:val="nil"/>
              <w:bottom w:val="nil"/>
              <w:right w:val="nil"/>
            </w:tcBorders>
            <w:shd w:val="clear" w:color="auto" w:fill="A8D08D" w:themeFill="accent6" w:themeFillTint="99"/>
          </w:tcPr>
          <w:p w14:paraId="44EA4F3F" w14:textId="77777777" w:rsidR="00B12760" w:rsidRPr="005E7ACC" w:rsidRDefault="00B12760" w:rsidP="00B12760">
            <w:pPr>
              <w:widowControl w:val="0"/>
              <w:spacing w:before="120" w:after="360" w:line="360" w:lineRule="auto"/>
              <w:contextualSpacing/>
              <w:rPr>
                <w:rFonts w:eastAsia="Times New Roman" w:cs="Times New Roman"/>
                <w:sz w:val="16"/>
                <w:lang w:val="el-GR"/>
              </w:rPr>
            </w:pPr>
            <w:r w:rsidRPr="005E7ACC">
              <w:rPr>
                <w:rFonts w:eastAsia="Calibri" w:cs="Times New Roman"/>
                <w:spacing w:val="2"/>
                <w:w w:val="110"/>
                <w:sz w:val="16"/>
                <w:lang w:val="el-GR"/>
              </w:rPr>
              <w:t>3.</w:t>
            </w:r>
            <w:r w:rsidRPr="005E7ACC">
              <w:rPr>
                <w:rFonts w:eastAsia="Calibri" w:cs="Times New Roman"/>
                <w:spacing w:val="23"/>
                <w:w w:val="110"/>
                <w:sz w:val="16"/>
                <w:lang w:val="el-GR"/>
              </w:rPr>
              <w:t xml:space="preserve"> </w:t>
            </w:r>
            <w:r>
              <w:rPr>
                <w:rFonts w:eastAsia="Calibri" w:cs="Times New Roman"/>
                <w:w w:val="110"/>
                <w:sz w:val="16"/>
                <w:lang w:val="el-GR"/>
              </w:rPr>
              <w:t>Οικονομικά</w:t>
            </w:r>
          </w:p>
        </w:tc>
        <w:tc>
          <w:tcPr>
            <w:tcW w:w="1160" w:type="dxa"/>
            <w:tcBorders>
              <w:top w:val="nil"/>
              <w:left w:val="nil"/>
              <w:bottom w:val="nil"/>
              <w:right w:val="nil"/>
            </w:tcBorders>
            <w:shd w:val="clear" w:color="auto" w:fill="A8D08D" w:themeFill="accent6" w:themeFillTint="99"/>
          </w:tcPr>
          <w:p w14:paraId="6BEEFA20"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p>
        </w:tc>
        <w:tc>
          <w:tcPr>
            <w:tcW w:w="709" w:type="dxa"/>
            <w:tcBorders>
              <w:top w:val="nil"/>
              <w:left w:val="nil"/>
              <w:bottom w:val="nil"/>
              <w:right w:val="nil"/>
            </w:tcBorders>
            <w:shd w:val="clear" w:color="auto" w:fill="A8D08D" w:themeFill="accent6" w:themeFillTint="99"/>
          </w:tcPr>
          <w:p w14:paraId="49FEA073"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p>
        </w:tc>
        <w:tc>
          <w:tcPr>
            <w:tcW w:w="754" w:type="dxa"/>
            <w:tcBorders>
              <w:top w:val="nil"/>
              <w:left w:val="nil"/>
              <w:bottom w:val="nil"/>
              <w:right w:val="nil"/>
            </w:tcBorders>
            <w:shd w:val="clear" w:color="auto" w:fill="A8D08D" w:themeFill="accent6" w:themeFillTint="99"/>
          </w:tcPr>
          <w:p w14:paraId="485E3B50"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p>
        </w:tc>
        <w:tc>
          <w:tcPr>
            <w:tcW w:w="992" w:type="dxa"/>
            <w:tcBorders>
              <w:top w:val="nil"/>
              <w:left w:val="nil"/>
              <w:bottom w:val="nil"/>
              <w:right w:val="nil"/>
            </w:tcBorders>
            <w:shd w:val="clear" w:color="auto" w:fill="A8D08D" w:themeFill="accent6" w:themeFillTint="99"/>
          </w:tcPr>
          <w:p w14:paraId="6216363D"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p>
        </w:tc>
      </w:tr>
      <w:tr w:rsidR="00B12760" w:rsidRPr="005E7ACC" w14:paraId="735655A0" w14:textId="77777777" w:rsidTr="00B12760">
        <w:trPr>
          <w:trHeight w:hRule="exact" w:val="227"/>
          <w:jc w:val="center"/>
        </w:trPr>
        <w:tc>
          <w:tcPr>
            <w:tcW w:w="4961" w:type="dxa"/>
            <w:tcBorders>
              <w:top w:val="nil"/>
              <w:left w:val="single" w:sz="7" w:space="0" w:color="D0D6E4"/>
              <w:bottom w:val="single" w:sz="7" w:space="0" w:color="D0D6E4"/>
              <w:right w:val="single" w:sz="7" w:space="0" w:color="D0D6E4"/>
            </w:tcBorders>
          </w:tcPr>
          <w:p w14:paraId="6DC98718" w14:textId="77777777" w:rsidR="00B12760" w:rsidRPr="005E7ACC" w:rsidRDefault="00B12760" w:rsidP="00B12760">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O</w:t>
            </w:r>
            <w:r>
              <w:rPr>
                <w:rFonts w:eastAsia="Times New Roman" w:cs="Times New Roman"/>
                <w:sz w:val="16"/>
              </w:rPr>
              <w:t>1</w:t>
            </w:r>
            <w:r w:rsidRPr="005E7ACC">
              <w:rPr>
                <w:rFonts w:eastAsia="Times New Roman" w:cs="Times New Roman"/>
                <w:sz w:val="16"/>
                <w:lang w:val="el-GR"/>
              </w:rPr>
              <w:t>: Κόστος Οικοπέδου (</w:t>
            </w:r>
            <w:r w:rsidRPr="005E7ACC">
              <w:rPr>
                <w:rFonts w:eastAsia="Calibri" w:cs="Times New Roman"/>
                <w:spacing w:val="6"/>
                <w:w w:val="110"/>
                <w:sz w:val="16"/>
              </w:rPr>
              <w:t>Euro</w:t>
            </w:r>
            <w:r w:rsidRPr="005E7ACC">
              <w:rPr>
                <w:rFonts w:eastAsia="Calibri" w:cs="Times New Roman"/>
                <w:spacing w:val="6"/>
                <w:w w:val="110"/>
                <w:sz w:val="16"/>
                <w:lang w:val="el-GR"/>
              </w:rPr>
              <w:t>*10</w:t>
            </w:r>
            <w:r w:rsidRPr="005E7ACC">
              <w:rPr>
                <w:rFonts w:eastAsia="Calibri" w:cs="Times New Roman"/>
                <w:spacing w:val="6"/>
                <w:w w:val="110"/>
                <w:sz w:val="16"/>
                <w:vertAlign w:val="superscript"/>
                <w:lang w:val="el-GR"/>
              </w:rPr>
              <w:t>6</w:t>
            </w:r>
            <w:r w:rsidRPr="005E7ACC">
              <w:rPr>
                <w:rFonts w:eastAsia="Times New Roman" w:cs="Times New Roman"/>
                <w:sz w:val="16"/>
                <w:lang w:val="el-GR"/>
              </w:rPr>
              <w:t>)</w:t>
            </w:r>
          </w:p>
        </w:tc>
        <w:tc>
          <w:tcPr>
            <w:tcW w:w="1160" w:type="dxa"/>
            <w:tcBorders>
              <w:top w:val="nil"/>
              <w:left w:val="single" w:sz="7" w:space="0" w:color="D0D6E4"/>
              <w:bottom w:val="single" w:sz="7" w:space="0" w:color="D0D6E4"/>
              <w:right w:val="single" w:sz="7" w:space="0" w:color="D0D6E4"/>
            </w:tcBorders>
          </w:tcPr>
          <w:p w14:paraId="675096BB"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19B37D3F"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Συνεχές</w:t>
            </w:r>
          </w:p>
        </w:tc>
        <w:tc>
          <w:tcPr>
            <w:tcW w:w="754" w:type="dxa"/>
            <w:tcBorders>
              <w:top w:val="nil"/>
              <w:left w:val="single" w:sz="7" w:space="0" w:color="D0D6E4"/>
              <w:bottom w:val="single" w:sz="7" w:space="0" w:color="D0D6E4"/>
              <w:right w:val="single" w:sz="7" w:space="0" w:color="D0D6E4"/>
            </w:tcBorders>
          </w:tcPr>
          <w:p w14:paraId="15D8904A"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Φθίνον</w:t>
            </w:r>
          </w:p>
        </w:tc>
        <w:tc>
          <w:tcPr>
            <w:tcW w:w="992" w:type="dxa"/>
            <w:tcBorders>
              <w:top w:val="nil"/>
              <w:left w:val="single" w:sz="7" w:space="0" w:color="D0D6E4"/>
              <w:bottom w:val="single" w:sz="7" w:space="0" w:color="D0D6E4"/>
              <w:right w:val="single" w:sz="7" w:space="0" w:color="D0D6E4"/>
            </w:tcBorders>
          </w:tcPr>
          <w:p w14:paraId="3024156A"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50 / 0</w:t>
            </w:r>
          </w:p>
        </w:tc>
      </w:tr>
      <w:tr w:rsidR="00B12760" w:rsidRPr="005E7ACC" w14:paraId="079EFD67" w14:textId="77777777" w:rsidTr="00B12760">
        <w:trPr>
          <w:trHeight w:hRule="exact" w:val="227"/>
          <w:jc w:val="center"/>
        </w:trPr>
        <w:tc>
          <w:tcPr>
            <w:tcW w:w="4961" w:type="dxa"/>
            <w:tcBorders>
              <w:top w:val="nil"/>
              <w:left w:val="single" w:sz="7" w:space="0" w:color="D0D6E4"/>
              <w:bottom w:val="single" w:sz="7" w:space="0" w:color="D0D6E4"/>
              <w:right w:val="single" w:sz="7" w:space="0" w:color="D0D6E4"/>
            </w:tcBorders>
          </w:tcPr>
          <w:p w14:paraId="521FDE53" w14:textId="77777777" w:rsidR="00B12760" w:rsidRPr="005E7ACC" w:rsidRDefault="00B12760" w:rsidP="00B12760">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O2</w:t>
            </w:r>
            <w:r w:rsidRPr="005E7ACC">
              <w:rPr>
                <w:rFonts w:eastAsia="Times New Roman" w:cs="Times New Roman"/>
                <w:sz w:val="16"/>
                <w:lang w:val="el-GR"/>
              </w:rPr>
              <w:t>: Εξασφάλιση Προσβασιμότητας (</w:t>
            </w:r>
            <w:r w:rsidRPr="005E7ACC">
              <w:rPr>
                <w:rFonts w:eastAsia="Calibri" w:cs="Times New Roman"/>
                <w:spacing w:val="6"/>
                <w:w w:val="110"/>
                <w:sz w:val="16"/>
              </w:rPr>
              <w:t>Euro</w:t>
            </w:r>
            <w:r w:rsidRPr="005E7ACC">
              <w:rPr>
                <w:rFonts w:eastAsia="Calibri" w:cs="Times New Roman"/>
                <w:spacing w:val="6"/>
                <w:w w:val="110"/>
                <w:sz w:val="16"/>
                <w:lang w:val="el-GR"/>
              </w:rPr>
              <w:t>*10</w:t>
            </w:r>
            <w:r w:rsidRPr="005E7ACC">
              <w:rPr>
                <w:rFonts w:eastAsia="Calibri" w:cs="Times New Roman"/>
                <w:spacing w:val="6"/>
                <w:w w:val="110"/>
                <w:sz w:val="16"/>
                <w:vertAlign w:val="superscript"/>
                <w:lang w:val="el-GR"/>
              </w:rPr>
              <w:t>3</w:t>
            </w:r>
            <w:r w:rsidRPr="005E7ACC">
              <w:rPr>
                <w:rFonts w:eastAsia="Times New Roman" w:cs="Times New Roman"/>
                <w:sz w:val="16"/>
                <w:lang w:val="el-GR"/>
              </w:rPr>
              <w:t>)</w:t>
            </w:r>
          </w:p>
        </w:tc>
        <w:tc>
          <w:tcPr>
            <w:tcW w:w="1160" w:type="dxa"/>
            <w:tcBorders>
              <w:top w:val="nil"/>
              <w:left w:val="single" w:sz="7" w:space="0" w:color="D0D6E4"/>
              <w:bottom w:val="single" w:sz="7" w:space="0" w:color="D0D6E4"/>
              <w:right w:val="single" w:sz="7" w:space="0" w:color="D0D6E4"/>
            </w:tcBorders>
          </w:tcPr>
          <w:p w14:paraId="2BA0F217"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58743153"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Συνεχές</w:t>
            </w:r>
          </w:p>
        </w:tc>
        <w:tc>
          <w:tcPr>
            <w:tcW w:w="754" w:type="dxa"/>
            <w:tcBorders>
              <w:top w:val="nil"/>
              <w:left w:val="single" w:sz="7" w:space="0" w:color="D0D6E4"/>
              <w:bottom w:val="single" w:sz="7" w:space="0" w:color="D0D6E4"/>
              <w:right w:val="single" w:sz="7" w:space="0" w:color="D0D6E4"/>
            </w:tcBorders>
          </w:tcPr>
          <w:p w14:paraId="7C95163D"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Φθίνον</w:t>
            </w:r>
          </w:p>
        </w:tc>
        <w:tc>
          <w:tcPr>
            <w:tcW w:w="992" w:type="dxa"/>
            <w:tcBorders>
              <w:top w:val="nil"/>
              <w:left w:val="single" w:sz="7" w:space="0" w:color="D0D6E4"/>
              <w:bottom w:val="single" w:sz="7" w:space="0" w:color="D0D6E4"/>
              <w:right w:val="single" w:sz="7" w:space="0" w:color="D0D6E4"/>
            </w:tcBorders>
          </w:tcPr>
          <w:p w14:paraId="7E83213C"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120 / 0</w:t>
            </w:r>
          </w:p>
        </w:tc>
      </w:tr>
      <w:tr w:rsidR="00B12760" w:rsidRPr="005E7ACC" w14:paraId="2EE07380" w14:textId="77777777" w:rsidTr="00B12760">
        <w:trPr>
          <w:trHeight w:hRule="exact" w:val="227"/>
          <w:jc w:val="center"/>
        </w:trPr>
        <w:tc>
          <w:tcPr>
            <w:tcW w:w="4961" w:type="dxa"/>
            <w:tcBorders>
              <w:top w:val="nil"/>
              <w:left w:val="single" w:sz="7" w:space="0" w:color="D0D6E4"/>
              <w:bottom w:val="single" w:sz="7" w:space="0" w:color="D0D6E4"/>
              <w:right w:val="single" w:sz="7" w:space="0" w:color="D0D6E4"/>
            </w:tcBorders>
          </w:tcPr>
          <w:p w14:paraId="796BFC9B" w14:textId="77777777" w:rsidR="00B12760" w:rsidRPr="005E7ACC" w:rsidRDefault="00B12760" w:rsidP="00B12760">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O3</w:t>
            </w:r>
            <w:r w:rsidRPr="005E7ACC">
              <w:rPr>
                <w:rFonts w:eastAsia="Times New Roman" w:cs="Times New Roman"/>
                <w:sz w:val="16"/>
                <w:lang w:val="el-GR"/>
              </w:rPr>
              <w:t>: Κόστος λειτουργίας και συντήρησης (</w:t>
            </w:r>
            <w:r w:rsidRPr="005E7ACC">
              <w:rPr>
                <w:rFonts w:eastAsia="Calibri" w:cs="Times New Roman"/>
                <w:spacing w:val="6"/>
                <w:w w:val="110"/>
                <w:sz w:val="16"/>
              </w:rPr>
              <w:t>Euro</w:t>
            </w:r>
            <w:r w:rsidRPr="005E7ACC">
              <w:rPr>
                <w:rFonts w:eastAsia="Calibri" w:cs="Times New Roman"/>
                <w:spacing w:val="6"/>
                <w:w w:val="110"/>
                <w:sz w:val="16"/>
                <w:lang w:val="el-GR"/>
              </w:rPr>
              <w:t>*10</w:t>
            </w:r>
            <w:r w:rsidRPr="005E7ACC">
              <w:rPr>
                <w:rFonts w:eastAsia="Calibri" w:cs="Times New Roman"/>
                <w:spacing w:val="6"/>
                <w:w w:val="110"/>
                <w:sz w:val="16"/>
                <w:vertAlign w:val="superscript"/>
                <w:lang w:val="el-GR"/>
              </w:rPr>
              <w:t>3</w:t>
            </w:r>
            <w:r w:rsidRPr="005E7ACC">
              <w:rPr>
                <w:rFonts w:eastAsia="Calibri" w:cs="Times New Roman"/>
                <w:spacing w:val="6"/>
                <w:w w:val="110"/>
                <w:sz w:val="16"/>
                <w:lang w:val="el-GR"/>
              </w:rPr>
              <w:t>/έτος</w:t>
            </w:r>
            <w:r w:rsidRPr="005E7ACC">
              <w:rPr>
                <w:rFonts w:eastAsia="Times New Roman" w:cs="Times New Roman"/>
                <w:sz w:val="16"/>
                <w:lang w:val="el-GR"/>
              </w:rPr>
              <w:t>)</w:t>
            </w:r>
          </w:p>
        </w:tc>
        <w:tc>
          <w:tcPr>
            <w:tcW w:w="1160" w:type="dxa"/>
            <w:tcBorders>
              <w:top w:val="nil"/>
              <w:left w:val="single" w:sz="7" w:space="0" w:color="D0D6E4"/>
              <w:bottom w:val="single" w:sz="7" w:space="0" w:color="D0D6E4"/>
              <w:right w:val="single" w:sz="7" w:space="0" w:color="D0D6E4"/>
            </w:tcBorders>
          </w:tcPr>
          <w:p w14:paraId="3EC6BC3F"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69309321"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Συνεχές</w:t>
            </w:r>
          </w:p>
        </w:tc>
        <w:tc>
          <w:tcPr>
            <w:tcW w:w="754" w:type="dxa"/>
            <w:tcBorders>
              <w:top w:val="nil"/>
              <w:left w:val="single" w:sz="7" w:space="0" w:color="D0D6E4"/>
              <w:bottom w:val="single" w:sz="7" w:space="0" w:color="D0D6E4"/>
              <w:right w:val="single" w:sz="7" w:space="0" w:color="D0D6E4"/>
            </w:tcBorders>
          </w:tcPr>
          <w:p w14:paraId="07893574"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Φθίνον</w:t>
            </w:r>
          </w:p>
        </w:tc>
        <w:tc>
          <w:tcPr>
            <w:tcW w:w="992" w:type="dxa"/>
            <w:tcBorders>
              <w:top w:val="nil"/>
              <w:left w:val="single" w:sz="7" w:space="0" w:color="D0D6E4"/>
              <w:bottom w:val="single" w:sz="7" w:space="0" w:color="D0D6E4"/>
              <w:right w:val="single" w:sz="7" w:space="0" w:color="D0D6E4"/>
            </w:tcBorders>
          </w:tcPr>
          <w:p w14:paraId="35D45C29"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10 / 0</w:t>
            </w:r>
          </w:p>
        </w:tc>
      </w:tr>
      <w:tr w:rsidR="00B12760" w:rsidRPr="005E7ACC" w14:paraId="2136A716" w14:textId="77777777" w:rsidTr="00B12760">
        <w:trPr>
          <w:trHeight w:hRule="exact" w:val="227"/>
          <w:jc w:val="center"/>
        </w:trPr>
        <w:tc>
          <w:tcPr>
            <w:tcW w:w="4961" w:type="dxa"/>
            <w:tcBorders>
              <w:top w:val="nil"/>
              <w:left w:val="single" w:sz="7" w:space="0" w:color="D0D6E4"/>
              <w:bottom w:val="single" w:sz="7" w:space="0" w:color="D0D6E4"/>
              <w:right w:val="single" w:sz="7" w:space="0" w:color="D0D6E4"/>
            </w:tcBorders>
          </w:tcPr>
          <w:p w14:paraId="73BBD0D6" w14:textId="77777777" w:rsidR="00B12760" w:rsidRDefault="00B12760" w:rsidP="00B12760">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Ο4</w:t>
            </w:r>
            <w:r w:rsidRPr="005E7ACC">
              <w:rPr>
                <w:rFonts w:eastAsia="Times New Roman" w:cs="Times New Roman"/>
                <w:sz w:val="16"/>
                <w:lang w:val="el-GR"/>
              </w:rPr>
              <w:t>: Δυσκολία αδειοδότησης / δυνατότητα υλοποίησης της επένδυσης (1-3)</w:t>
            </w:r>
          </w:p>
        </w:tc>
        <w:tc>
          <w:tcPr>
            <w:tcW w:w="1160" w:type="dxa"/>
            <w:tcBorders>
              <w:top w:val="nil"/>
              <w:left w:val="single" w:sz="7" w:space="0" w:color="D0D6E4"/>
              <w:bottom w:val="single" w:sz="7" w:space="0" w:color="D0D6E4"/>
              <w:right w:val="single" w:sz="7" w:space="0" w:color="D0D6E4"/>
            </w:tcBorders>
          </w:tcPr>
          <w:p w14:paraId="07478BB2"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Ποιοτικό</w:t>
            </w:r>
          </w:p>
        </w:tc>
        <w:tc>
          <w:tcPr>
            <w:tcW w:w="709" w:type="dxa"/>
            <w:tcBorders>
              <w:top w:val="nil"/>
              <w:left w:val="single" w:sz="7" w:space="0" w:color="D0D6E4"/>
              <w:bottom w:val="single" w:sz="7" w:space="0" w:color="D0D6E4"/>
              <w:right w:val="single" w:sz="7" w:space="0" w:color="D0D6E4"/>
            </w:tcBorders>
          </w:tcPr>
          <w:p w14:paraId="5EC6D925"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Διακριτό</w:t>
            </w:r>
          </w:p>
        </w:tc>
        <w:tc>
          <w:tcPr>
            <w:tcW w:w="754" w:type="dxa"/>
            <w:tcBorders>
              <w:top w:val="nil"/>
              <w:left w:val="single" w:sz="7" w:space="0" w:color="D0D6E4"/>
              <w:bottom w:val="single" w:sz="7" w:space="0" w:color="D0D6E4"/>
              <w:right w:val="single" w:sz="7" w:space="0" w:color="D0D6E4"/>
            </w:tcBorders>
          </w:tcPr>
          <w:p w14:paraId="0D854419"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nil"/>
              <w:left w:val="single" w:sz="7" w:space="0" w:color="D0D6E4"/>
              <w:bottom w:val="single" w:sz="7" w:space="0" w:color="D0D6E4"/>
              <w:right w:val="single" w:sz="7" w:space="0" w:color="D0D6E4"/>
            </w:tcBorders>
          </w:tcPr>
          <w:p w14:paraId="4C923CE3"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1 / 3</w:t>
            </w:r>
          </w:p>
        </w:tc>
      </w:tr>
      <w:tr w:rsidR="00B12760" w:rsidRPr="005E7ACC" w14:paraId="4A92C339" w14:textId="77777777" w:rsidTr="00B12760">
        <w:trPr>
          <w:trHeight w:hRule="exact" w:val="227"/>
          <w:jc w:val="center"/>
        </w:trPr>
        <w:tc>
          <w:tcPr>
            <w:tcW w:w="4961" w:type="dxa"/>
            <w:tcBorders>
              <w:top w:val="nil"/>
              <w:left w:val="nil"/>
              <w:bottom w:val="nil"/>
              <w:right w:val="nil"/>
            </w:tcBorders>
            <w:shd w:val="clear" w:color="auto" w:fill="A8D08D" w:themeFill="accent6" w:themeFillTint="99"/>
          </w:tcPr>
          <w:p w14:paraId="48B4A992" w14:textId="77777777" w:rsidR="00B12760" w:rsidRPr="005E7ACC" w:rsidRDefault="00B12760" w:rsidP="00B12760">
            <w:pPr>
              <w:widowControl w:val="0"/>
              <w:spacing w:before="120" w:after="360" w:line="360" w:lineRule="auto"/>
              <w:contextualSpacing/>
              <w:rPr>
                <w:rFonts w:eastAsia="Times New Roman" w:cs="Times New Roman"/>
                <w:sz w:val="16"/>
                <w:lang w:val="el-GR"/>
              </w:rPr>
            </w:pPr>
            <w:r>
              <w:rPr>
                <w:rFonts w:eastAsia="Calibri" w:cs="Times New Roman"/>
                <w:spacing w:val="2"/>
                <w:w w:val="110"/>
                <w:sz w:val="16"/>
                <w:lang w:val="el-GR"/>
              </w:rPr>
              <w:t>4</w:t>
            </w:r>
            <w:r w:rsidRPr="005E7ACC">
              <w:rPr>
                <w:rFonts w:eastAsia="Calibri" w:cs="Times New Roman"/>
                <w:spacing w:val="2"/>
                <w:w w:val="110"/>
                <w:sz w:val="16"/>
                <w:lang w:val="el-GR"/>
              </w:rPr>
              <w:t>.</w:t>
            </w:r>
            <w:r w:rsidRPr="005E7ACC">
              <w:rPr>
                <w:rFonts w:eastAsia="Calibri" w:cs="Times New Roman"/>
                <w:spacing w:val="23"/>
                <w:w w:val="110"/>
                <w:sz w:val="16"/>
                <w:lang w:val="el-GR"/>
              </w:rPr>
              <w:t xml:space="preserve"> </w:t>
            </w:r>
            <w:r w:rsidRPr="005E7ACC">
              <w:rPr>
                <w:rFonts w:eastAsia="Calibri" w:cs="Times New Roman"/>
                <w:w w:val="110"/>
                <w:sz w:val="16"/>
                <w:lang w:val="el-GR"/>
              </w:rPr>
              <w:t>Κοινωνικά</w:t>
            </w:r>
          </w:p>
        </w:tc>
        <w:tc>
          <w:tcPr>
            <w:tcW w:w="1160" w:type="dxa"/>
            <w:tcBorders>
              <w:top w:val="nil"/>
              <w:left w:val="nil"/>
              <w:bottom w:val="nil"/>
              <w:right w:val="nil"/>
            </w:tcBorders>
            <w:shd w:val="clear" w:color="auto" w:fill="A8D08D" w:themeFill="accent6" w:themeFillTint="99"/>
          </w:tcPr>
          <w:p w14:paraId="55DA10D1"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p>
        </w:tc>
        <w:tc>
          <w:tcPr>
            <w:tcW w:w="709" w:type="dxa"/>
            <w:tcBorders>
              <w:top w:val="nil"/>
              <w:left w:val="nil"/>
              <w:bottom w:val="nil"/>
              <w:right w:val="nil"/>
            </w:tcBorders>
            <w:shd w:val="clear" w:color="auto" w:fill="A8D08D" w:themeFill="accent6" w:themeFillTint="99"/>
          </w:tcPr>
          <w:p w14:paraId="29C40668"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p>
        </w:tc>
        <w:tc>
          <w:tcPr>
            <w:tcW w:w="754" w:type="dxa"/>
            <w:tcBorders>
              <w:top w:val="nil"/>
              <w:left w:val="nil"/>
              <w:bottom w:val="nil"/>
              <w:right w:val="nil"/>
            </w:tcBorders>
            <w:shd w:val="clear" w:color="auto" w:fill="A8D08D" w:themeFill="accent6" w:themeFillTint="99"/>
          </w:tcPr>
          <w:p w14:paraId="60368D82"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p>
        </w:tc>
        <w:tc>
          <w:tcPr>
            <w:tcW w:w="992" w:type="dxa"/>
            <w:tcBorders>
              <w:top w:val="nil"/>
              <w:left w:val="nil"/>
              <w:bottom w:val="nil"/>
              <w:right w:val="nil"/>
            </w:tcBorders>
            <w:shd w:val="clear" w:color="auto" w:fill="A8D08D" w:themeFill="accent6" w:themeFillTint="99"/>
          </w:tcPr>
          <w:p w14:paraId="27DFAA3E"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p>
        </w:tc>
      </w:tr>
      <w:tr w:rsidR="00B12760" w:rsidRPr="00921A7C" w14:paraId="1E5BDB1A" w14:textId="77777777" w:rsidTr="00B12760">
        <w:trPr>
          <w:trHeight w:hRule="exact" w:val="208"/>
          <w:jc w:val="center"/>
        </w:trPr>
        <w:tc>
          <w:tcPr>
            <w:tcW w:w="4961" w:type="dxa"/>
            <w:tcBorders>
              <w:top w:val="single" w:sz="7" w:space="0" w:color="D0D6E4"/>
              <w:left w:val="single" w:sz="7" w:space="0" w:color="D0D6E4"/>
              <w:bottom w:val="single" w:sz="7" w:space="0" w:color="D0D6E4"/>
              <w:right w:val="single" w:sz="7" w:space="0" w:color="D0D6E4"/>
            </w:tcBorders>
          </w:tcPr>
          <w:p w14:paraId="7B582C1C" w14:textId="77777777" w:rsidR="00B12760" w:rsidRPr="005E7ACC" w:rsidRDefault="00B12760" w:rsidP="00B12760">
            <w:pPr>
              <w:widowControl w:val="0"/>
              <w:spacing w:after="0" w:line="240" w:lineRule="auto"/>
              <w:contextualSpacing/>
              <w:rPr>
                <w:rFonts w:eastAsia="Times New Roman" w:cs="Times New Roman"/>
                <w:sz w:val="16"/>
                <w:lang w:val="el-GR"/>
              </w:rPr>
            </w:pPr>
            <w:r>
              <w:rPr>
                <w:rFonts w:eastAsia="Times New Roman" w:cs="Times New Roman"/>
                <w:sz w:val="16"/>
              </w:rPr>
              <w:t>S</w:t>
            </w:r>
            <w:r w:rsidRPr="00D607A0">
              <w:rPr>
                <w:rFonts w:eastAsia="Times New Roman" w:cs="Times New Roman"/>
                <w:sz w:val="16"/>
                <w:lang w:val="el-GR"/>
              </w:rPr>
              <w:t xml:space="preserve">1: </w:t>
            </w:r>
            <w:r>
              <w:rPr>
                <w:rFonts w:eastAsia="Times New Roman" w:cs="Times New Roman"/>
                <w:sz w:val="16"/>
                <w:lang w:val="el-GR"/>
              </w:rPr>
              <w:t>Τοπική Απασχόληση (1-5)</w:t>
            </w:r>
          </w:p>
        </w:tc>
        <w:tc>
          <w:tcPr>
            <w:tcW w:w="1160" w:type="dxa"/>
            <w:tcBorders>
              <w:top w:val="single" w:sz="7" w:space="0" w:color="D0D6E4"/>
              <w:left w:val="single" w:sz="7" w:space="0" w:color="D0D6E4"/>
              <w:bottom w:val="single" w:sz="7" w:space="0" w:color="D0D6E4"/>
              <w:right w:val="single" w:sz="7" w:space="0" w:color="D0D6E4"/>
            </w:tcBorders>
          </w:tcPr>
          <w:p w14:paraId="00A1162D" w14:textId="77777777" w:rsidR="00B12760" w:rsidRPr="005E7ACC" w:rsidRDefault="00B12760" w:rsidP="00B12760">
            <w:pPr>
              <w:widowControl w:val="0"/>
              <w:spacing w:after="0" w:line="240" w:lineRule="auto"/>
              <w:contextualSpacing/>
              <w:rPr>
                <w:rFonts w:eastAsia="Calibri" w:cs="Times New Roman"/>
                <w:spacing w:val="6"/>
                <w:w w:val="110"/>
                <w:sz w:val="16"/>
                <w:lang w:val="el-GR"/>
              </w:rPr>
            </w:pPr>
            <w:r w:rsidRPr="005E7ACC">
              <w:rPr>
                <w:rFonts w:eastAsia="Calibri" w:cs="Times New Roman"/>
                <w:spacing w:val="6"/>
                <w:w w:val="110"/>
                <w:sz w:val="16"/>
                <w:lang w:val="el-GR"/>
              </w:rPr>
              <w:t>Ποιοτικό</w:t>
            </w:r>
          </w:p>
        </w:tc>
        <w:tc>
          <w:tcPr>
            <w:tcW w:w="709" w:type="dxa"/>
            <w:tcBorders>
              <w:top w:val="single" w:sz="7" w:space="0" w:color="D0D6E4"/>
              <w:left w:val="single" w:sz="7" w:space="0" w:color="D0D6E4"/>
              <w:bottom w:val="single" w:sz="7" w:space="0" w:color="D0D6E4"/>
              <w:right w:val="single" w:sz="7" w:space="0" w:color="D0D6E4"/>
            </w:tcBorders>
          </w:tcPr>
          <w:p w14:paraId="3EDC7452" w14:textId="77777777" w:rsidR="00B12760" w:rsidRPr="005E7ACC" w:rsidRDefault="00B12760" w:rsidP="00B12760">
            <w:pPr>
              <w:widowControl w:val="0"/>
              <w:spacing w:after="0" w:line="240" w:lineRule="auto"/>
              <w:contextualSpacing/>
              <w:rPr>
                <w:rFonts w:eastAsia="Calibri" w:cs="Times New Roman"/>
                <w:spacing w:val="6"/>
                <w:w w:val="110"/>
                <w:sz w:val="16"/>
                <w:lang w:val="el-GR"/>
              </w:rPr>
            </w:pPr>
            <w:r w:rsidRPr="005E7ACC">
              <w:rPr>
                <w:rFonts w:eastAsia="Calibri" w:cs="Times New Roman"/>
                <w:spacing w:val="6"/>
                <w:w w:val="110"/>
                <w:sz w:val="16"/>
                <w:lang w:val="el-GR"/>
              </w:rPr>
              <w:t>Διακριτό</w:t>
            </w:r>
          </w:p>
        </w:tc>
        <w:tc>
          <w:tcPr>
            <w:tcW w:w="754" w:type="dxa"/>
            <w:tcBorders>
              <w:top w:val="single" w:sz="7" w:space="0" w:color="D0D6E4"/>
              <w:left w:val="single" w:sz="7" w:space="0" w:color="D0D6E4"/>
              <w:bottom w:val="single" w:sz="7" w:space="0" w:color="D0D6E4"/>
              <w:right w:val="single" w:sz="7" w:space="0" w:color="D0D6E4"/>
            </w:tcBorders>
          </w:tcPr>
          <w:p w14:paraId="2A673B91" w14:textId="77777777" w:rsidR="00B12760" w:rsidRPr="005E7ACC" w:rsidRDefault="00B12760" w:rsidP="00B12760">
            <w:pPr>
              <w:widowControl w:val="0"/>
              <w:spacing w:after="0" w:line="24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single" w:sz="7" w:space="0" w:color="D0D6E4"/>
              <w:left w:val="single" w:sz="7" w:space="0" w:color="D0D6E4"/>
              <w:bottom w:val="single" w:sz="7" w:space="0" w:color="D0D6E4"/>
              <w:right w:val="single" w:sz="7" w:space="0" w:color="D0D6E4"/>
            </w:tcBorders>
          </w:tcPr>
          <w:p w14:paraId="5564FD72" w14:textId="77777777" w:rsidR="00B12760" w:rsidRPr="005E7ACC" w:rsidRDefault="00B12760" w:rsidP="00B12760">
            <w:pPr>
              <w:widowControl w:val="0"/>
              <w:spacing w:after="0" w:line="240" w:lineRule="auto"/>
              <w:contextualSpacing/>
              <w:rPr>
                <w:rFonts w:eastAsia="Calibri" w:cs="Times New Roman"/>
                <w:spacing w:val="6"/>
                <w:w w:val="110"/>
                <w:sz w:val="16"/>
                <w:lang w:val="el-GR"/>
              </w:rPr>
            </w:pPr>
            <w:r>
              <w:rPr>
                <w:rFonts w:eastAsia="Calibri" w:cs="Times New Roman"/>
                <w:spacing w:val="6"/>
                <w:w w:val="110"/>
                <w:sz w:val="16"/>
                <w:lang w:val="el-GR"/>
              </w:rPr>
              <w:t>1 / 5</w:t>
            </w:r>
          </w:p>
        </w:tc>
      </w:tr>
      <w:tr w:rsidR="00B12760" w:rsidRPr="00921A7C" w14:paraId="09E9301E" w14:textId="77777777" w:rsidTr="00B12760">
        <w:trPr>
          <w:trHeight w:hRule="exact" w:val="227"/>
          <w:jc w:val="center"/>
        </w:trPr>
        <w:tc>
          <w:tcPr>
            <w:tcW w:w="4961" w:type="dxa"/>
            <w:tcBorders>
              <w:top w:val="single" w:sz="7" w:space="0" w:color="D0D6E4"/>
              <w:left w:val="single" w:sz="7" w:space="0" w:color="D0D6E4"/>
              <w:bottom w:val="single" w:sz="7" w:space="0" w:color="D0D6E4"/>
              <w:right w:val="single" w:sz="7" w:space="0" w:color="D0D6E4"/>
            </w:tcBorders>
          </w:tcPr>
          <w:p w14:paraId="44F1425F" w14:textId="77777777" w:rsidR="00B12760" w:rsidRPr="005E7ACC" w:rsidRDefault="00B12760" w:rsidP="00B12760">
            <w:pPr>
              <w:widowControl w:val="0"/>
              <w:spacing w:before="120" w:after="360" w:line="360" w:lineRule="auto"/>
              <w:contextualSpacing/>
              <w:rPr>
                <w:rFonts w:eastAsia="Times New Roman" w:cs="Times New Roman"/>
                <w:sz w:val="16"/>
                <w:lang w:val="el-GR"/>
              </w:rPr>
            </w:pPr>
            <w:r>
              <w:rPr>
                <w:rFonts w:eastAsia="Times New Roman" w:cs="Times New Roman"/>
                <w:sz w:val="16"/>
              </w:rPr>
              <w:t>S</w:t>
            </w:r>
            <w:r w:rsidRPr="00921A7C">
              <w:rPr>
                <w:rFonts w:eastAsia="Times New Roman" w:cs="Times New Roman"/>
                <w:sz w:val="16"/>
                <w:lang w:val="el-GR"/>
              </w:rPr>
              <w:t xml:space="preserve">2: </w:t>
            </w:r>
            <w:r>
              <w:rPr>
                <w:rFonts w:eastAsia="Times New Roman" w:cs="Times New Roman"/>
                <w:sz w:val="16"/>
                <w:lang w:val="el-GR"/>
              </w:rPr>
              <w:t>Αντισταθμιστικά οφέλη προς την τοπική κοινωνία (1-3)</w:t>
            </w:r>
          </w:p>
        </w:tc>
        <w:tc>
          <w:tcPr>
            <w:tcW w:w="1160" w:type="dxa"/>
            <w:tcBorders>
              <w:top w:val="single" w:sz="7" w:space="0" w:color="D0D6E4"/>
              <w:left w:val="single" w:sz="7" w:space="0" w:color="D0D6E4"/>
              <w:bottom w:val="single" w:sz="7" w:space="0" w:color="D0D6E4"/>
              <w:right w:val="single" w:sz="7" w:space="0" w:color="D0D6E4"/>
            </w:tcBorders>
          </w:tcPr>
          <w:p w14:paraId="768C0CC0"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Ποιοτικό</w:t>
            </w:r>
          </w:p>
        </w:tc>
        <w:tc>
          <w:tcPr>
            <w:tcW w:w="709" w:type="dxa"/>
            <w:tcBorders>
              <w:top w:val="single" w:sz="7" w:space="0" w:color="D0D6E4"/>
              <w:left w:val="single" w:sz="7" w:space="0" w:color="D0D6E4"/>
              <w:bottom w:val="single" w:sz="7" w:space="0" w:color="D0D6E4"/>
              <w:right w:val="single" w:sz="7" w:space="0" w:color="D0D6E4"/>
            </w:tcBorders>
          </w:tcPr>
          <w:p w14:paraId="75D22492"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Διακριτό</w:t>
            </w:r>
          </w:p>
        </w:tc>
        <w:tc>
          <w:tcPr>
            <w:tcW w:w="754" w:type="dxa"/>
            <w:tcBorders>
              <w:top w:val="single" w:sz="7" w:space="0" w:color="D0D6E4"/>
              <w:left w:val="single" w:sz="7" w:space="0" w:color="D0D6E4"/>
              <w:bottom w:val="single" w:sz="7" w:space="0" w:color="D0D6E4"/>
              <w:right w:val="single" w:sz="7" w:space="0" w:color="D0D6E4"/>
            </w:tcBorders>
          </w:tcPr>
          <w:p w14:paraId="19D1FAF0"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single" w:sz="7" w:space="0" w:color="D0D6E4"/>
              <w:left w:val="single" w:sz="7" w:space="0" w:color="D0D6E4"/>
              <w:bottom w:val="single" w:sz="7" w:space="0" w:color="D0D6E4"/>
              <w:right w:val="single" w:sz="7" w:space="0" w:color="D0D6E4"/>
            </w:tcBorders>
          </w:tcPr>
          <w:p w14:paraId="27949371"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1 / 3</w:t>
            </w:r>
          </w:p>
        </w:tc>
      </w:tr>
      <w:tr w:rsidR="00B12760" w:rsidRPr="00873370" w14:paraId="1D34360D" w14:textId="77777777" w:rsidTr="00B12760">
        <w:trPr>
          <w:trHeight w:hRule="exact" w:val="227"/>
          <w:jc w:val="center"/>
        </w:trPr>
        <w:tc>
          <w:tcPr>
            <w:tcW w:w="4961" w:type="dxa"/>
            <w:tcBorders>
              <w:top w:val="single" w:sz="7" w:space="0" w:color="D0D6E4"/>
              <w:left w:val="single" w:sz="7" w:space="0" w:color="D0D6E4"/>
              <w:bottom w:val="single" w:sz="7" w:space="0" w:color="D0D6E4"/>
              <w:right w:val="single" w:sz="7" w:space="0" w:color="D0D6E4"/>
            </w:tcBorders>
          </w:tcPr>
          <w:p w14:paraId="51E7AF1C" w14:textId="77777777" w:rsidR="00B12760" w:rsidRPr="005E7ACC" w:rsidRDefault="00B12760" w:rsidP="00B12760">
            <w:pPr>
              <w:widowControl w:val="0"/>
              <w:spacing w:before="120" w:after="360" w:line="360" w:lineRule="auto"/>
              <w:contextualSpacing/>
              <w:rPr>
                <w:rFonts w:eastAsia="Times New Roman" w:cs="Times New Roman"/>
                <w:sz w:val="16"/>
                <w:lang w:val="el-GR"/>
              </w:rPr>
            </w:pPr>
            <w:r w:rsidRPr="005E7ACC">
              <w:rPr>
                <w:rFonts w:eastAsia="Calibri" w:cs="Times New Roman"/>
                <w:w w:val="110"/>
                <w:sz w:val="16"/>
              </w:rPr>
              <w:t>S</w:t>
            </w:r>
            <w:r>
              <w:rPr>
                <w:rFonts w:eastAsia="Calibri" w:cs="Times New Roman"/>
                <w:w w:val="110"/>
                <w:sz w:val="16"/>
                <w:lang w:val="el-GR"/>
              </w:rPr>
              <w:t>3</w:t>
            </w:r>
            <w:r w:rsidRPr="00873370">
              <w:rPr>
                <w:rFonts w:eastAsia="Calibri" w:cs="Times New Roman"/>
                <w:w w:val="110"/>
                <w:sz w:val="16"/>
                <w:lang w:val="el-GR"/>
              </w:rPr>
              <w:t>: Κοινωνική Αποδοχή</w:t>
            </w:r>
            <w:r w:rsidRPr="005E7ACC">
              <w:rPr>
                <w:rFonts w:eastAsia="Calibri" w:cs="Times New Roman"/>
                <w:w w:val="110"/>
                <w:sz w:val="16"/>
                <w:lang w:val="el-GR"/>
              </w:rPr>
              <w:t xml:space="preserve"> (1-5)</w:t>
            </w:r>
            <w:r>
              <w:rPr>
                <w:rFonts w:eastAsia="Calibri" w:cs="Times New Roman"/>
                <w:w w:val="110"/>
                <w:sz w:val="16"/>
                <w:lang w:val="el-GR"/>
              </w:rPr>
              <w:t xml:space="preserve"> </w:t>
            </w:r>
          </w:p>
        </w:tc>
        <w:tc>
          <w:tcPr>
            <w:tcW w:w="1160" w:type="dxa"/>
            <w:tcBorders>
              <w:top w:val="single" w:sz="7" w:space="0" w:color="D0D6E4"/>
              <w:left w:val="single" w:sz="7" w:space="0" w:color="D0D6E4"/>
              <w:bottom w:val="single" w:sz="7" w:space="0" w:color="D0D6E4"/>
              <w:right w:val="single" w:sz="7" w:space="0" w:color="D0D6E4"/>
            </w:tcBorders>
          </w:tcPr>
          <w:p w14:paraId="4035B890"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Ποιοτικό</w:t>
            </w:r>
          </w:p>
        </w:tc>
        <w:tc>
          <w:tcPr>
            <w:tcW w:w="709" w:type="dxa"/>
            <w:tcBorders>
              <w:top w:val="single" w:sz="7" w:space="0" w:color="D0D6E4"/>
              <w:left w:val="single" w:sz="7" w:space="0" w:color="D0D6E4"/>
              <w:bottom w:val="single" w:sz="7" w:space="0" w:color="D0D6E4"/>
              <w:right w:val="single" w:sz="7" w:space="0" w:color="D0D6E4"/>
            </w:tcBorders>
          </w:tcPr>
          <w:p w14:paraId="67F63BA9"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Διακριτό</w:t>
            </w:r>
          </w:p>
        </w:tc>
        <w:tc>
          <w:tcPr>
            <w:tcW w:w="754" w:type="dxa"/>
            <w:tcBorders>
              <w:top w:val="single" w:sz="7" w:space="0" w:color="D0D6E4"/>
              <w:left w:val="single" w:sz="7" w:space="0" w:color="D0D6E4"/>
              <w:bottom w:val="single" w:sz="7" w:space="0" w:color="D0D6E4"/>
              <w:right w:val="single" w:sz="7" w:space="0" w:color="D0D6E4"/>
            </w:tcBorders>
          </w:tcPr>
          <w:p w14:paraId="6C5BA9F1"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single" w:sz="7" w:space="0" w:color="D0D6E4"/>
              <w:left w:val="single" w:sz="7" w:space="0" w:color="D0D6E4"/>
              <w:bottom w:val="single" w:sz="7" w:space="0" w:color="D0D6E4"/>
              <w:right w:val="single" w:sz="7" w:space="0" w:color="D0D6E4"/>
            </w:tcBorders>
          </w:tcPr>
          <w:p w14:paraId="139383CE" w14:textId="77777777" w:rsidR="00B12760" w:rsidRPr="005E7ACC" w:rsidRDefault="00B12760" w:rsidP="00B12760">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1 / 5</w:t>
            </w:r>
          </w:p>
        </w:tc>
      </w:tr>
    </w:tbl>
    <w:p w14:paraId="2D5B1D9D" w14:textId="519B1C46" w:rsidR="00B12760" w:rsidRDefault="00B12760" w:rsidP="00B12760">
      <w:pPr>
        <w:spacing w:before="120" w:after="360" w:line="360" w:lineRule="auto"/>
        <w:jc w:val="center"/>
        <w:rPr>
          <w:rFonts w:cs="Times New Roman"/>
          <w:lang w:val="el-GR"/>
        </w:rPr>
      </w:pPr>
      <w:r w:rsidRPr="00EA659D">
        <w:rPr>
          <w:rFonts w:cs="Times New Roman"/>
          <w:b/>
          <w:i/>
          <w:lang w:val="el-GR"/>
        </w:rPr>
        <w:t xml:space="preserve">Πίνακας </w:t>
      </w:r>
      <w:r>
        <w:rPr>
          <w:rFonts w:cs="Times New Roman"/>
          <w:b/>
          <w:i/>
          <w:lang w:val="el-GR"/>
        </w:rPr>
        <w:t>33</w:t>
      </w:r>
      <w:r w:rsidRPr="00EA659D">
        <w:rPr>
          <w:rFonts w:cs="Times New Roman"/>
          <w:b/>
          <w:i/>
          <w:lang w:val="el-GR"/>
        </w:rPr>
        <w:t>:</w:t>
      </w:r>
      <w:r w:rsidRPr="00EA659D">
        <w:rPr>
          <w:rFonts w:cs="Times New Roman"/>
          <w:i/>
          <w:lang w:val="el-GR"/>
        </w:rPr>
        <w:t xml:space="preserve"> Κριτήρια χωροθέτησης ΑΠΕ στο νησί της Κρήτης</w:t>
      </w:r>
    </w:p>
    <w:p w14:paraId="0D818DBE" w14:textId="42802042" w:rsidR="00EE06B4" w:rsidRPr="00E65C07" w:rsidRDefault="00E65C07" w:rsidP="00F82546">
      <w:pPr>
        <w:spacing w:before="120" w:after="360" w:line="360" w:lineRule="auto"/>
        <w:rPr>
          <w:rFonts w:cs="Times New Roman"/>
          <w:b/>
          <w:lang w:val="el-GR"/>
        </w:rPr>
      </w:pPr>
      <w:r w:rsidRPr="00E65C07">
        <w:rPr>
          <w:rFonts w:cs="Times New Roman"/>
          <w:b/>
          <w:lang w:val="el-GR"/>
        </w:rPr>
        <w:lastRenderedPageBreak/>
        <w:t>4.4 Εφαρμογή στη περιφέρεια της Κρήτης</w:t>
      </w:r>
    </w:p>
    <w:p w14:paraId="1B3E5DA3" w14:textId="05C59352" w:rsidR="00AE1905" w:rsidRDefault="00AE1905" w:rsidP="001416C8">
      <w:pPr>
        <w:spacing w:before="120" w:after="360" w:line="360" w:lineRule="auto"/>
        <w:rPr>
          <w:rFonts w:cs="Times New Roman"/>
          <w:b/>
          <w:lang w:val="el-GR"/>
        </w:rPr>
      </w:pPr>
      <w:r>
        <w:rPr>
          <w:rFonts w:cs="Times New Roman"/>
          <w:b/>
          <w:lang w:val="el-GR"/>
        </w:rPr>
        <w:t xml:space="preserve">4.4.1. </w:t>
      </w:r>
      <w:r w:rsidR="00021103">
        <w:rPr>
          <w:rFonts w:cs="Times New Roman"/>
          <w:b/>
          <w:lang w:val="el-GR"/>
        </w:rPr>
        <w:t>Καθορισμός προβλήματος</w:t>
      </w:r>
    </w:p>
    <w:p w14:paraId="1DF54D19" w14:textId="6670C770" w:rsidR="00BE56F1" w:rsidRDefault="00021103" w:rsidP="00021103">
      <w:pPr>
        <w:spacing w:before="120" w:after="360" w:line="360" w:lineRule="auto"/>
        <w:rPr>
          <w:rFonts w:cs="Times New Roman"/>
          <w:lang w:val="el-GR"/>
        </w:rPr>
      </w:pPr>
      <w:r>
        <w:rPr>
          <w:rFonts w:cs="Times New Roman"/>
          <w:lang w:val="el-GR"/>
        </w:rPr>
        <w:t>Επιχείρηση ζητά κατάλληλες εκτάσεις για την εγκατάσταση αιολικών πάρκων</w:t>
      </w:r>
      <w:r w:rsidR="0052030F">
        <w:rPr>
          <w:rFonts w:cs="Times New Roman"/>
          <w:lang w:val="el-GR"/>
        </w:rPr>
        <w:t xml:space="preserve"> στη περιφέρεια της Κρήτης</w:t>
      </w:r>
      <w:r>
        <w:rPr>
          <w:rFonts w:cs="Times New Roman"/>
          <w:lang w:val="el-GR"/>
        </w:rPr>
        <w:t xml:space="preserve">. Προκειμένου να αποφασιστεί η αγορά των κατάλληλων εκτάσεων, ζήτησε από 3 </w:t>
      </w:r>
      <w:r>
        <w:rPr>
          <w:rFonts w:cs="Times New Roman"/>
        </w:rPr>
        <w:t>DM</w:t>
      </w:r>
      <w:r>
        <w:rPr>
          <w:rFonts w:cs="Times New Roman"/>
          <w:lang w:val="el-GR"/>
        </w:rPr>
        <w:t xml:space="preserve">, οι οποίοι έχουν εκτελέσει αντίστοιχα έργα, να διατυπώσουν την άποψή τους και να κατατάξουν τις περιοχές κατά σειρά καταλληλότητας. </w:t>
      </w:r>
    </w:p>
    <w:p w14:paraId="11043E68" w14:textId="0D539D18" w:rsidR="00021103" w:rsidRPr="00BE56F1" w:rsidRDefault="00BE56F1" w:rsidP="00021103">
      <w:pPr>
        <w:spacing w:before="120" w:after="360" w:line="360" w:lineRule="auto"/>
        <w:rPr>
          <w:rFonts w:cs="Times New Roman"/>
          <w:lang w:val="el-GR"/>
        </w:rPr>
      </w:pPr>
      <w:r>
        <w:rPr>
          <w:rFonts w:cs="Times New Roman"/>
          <w:lang w:val="el-GR"/>
        </w:rPr>
        <w:t xml:space="preserve">Η μελέτη αυτή ασχολείται </w:t>
      </w:r>
      <w:r w:rsidR="0052030F">
        <w:rPr>
          <w:rFonts w:cs="Times New Roman"/>
          <w:lang w:val="el-GR"/>
        </w:rPr>
        <w:t>με την</w:t>
      </w:r>
      <w:r>
        <w:rPr>
          <w:rFonts w:cs="Times New Roman"/>
          <w:lang w:val="el-GR"/>
        </w:rPr>
        <w:t xml:space="preserve"> υποστήριξη της απόφασης</w:t>
      </w:r>
      <w:r w:rsidR="0052030F">
        <w:rPr>
          <w:rFonts w:cs="Times New Roman"/>
          <w:lang w:val="el-GR"/>
        </w:rPr>
        <w:t xml:space="preserve"> των </w:t>
      </w:r>
      <w:r w:rsidR="0052030F">
        <w:rPr>
          <w:rFonts w:cs="Times New Roman"/>
        </w:rPr>
        <w:t>DM</w:t>
      </w:r>
      <w:r>
        <w:rPr>
          <w:rFonts w:cs="Times New Roman"/>
          <w:lang w:val="el-GR"/>
        </w:rPr>
        <w:t xml:space="preserve"> με χρήση </w:t>
      </w:r>
      <w:r>
        <w:rPr>
          <w:rFonts w:cs="Times New Roman"/>
        </w:rPr>
        <w:t>MCDA</w:t>
      </w:r>
      <w:r w:rsidRPr="00BE56F1">
        <w:rPr>
          <w:rFonts w:cs="Times New Roman"/>
          <w:lang w:val="el-GR"/>
        </w:rPr>
        <w:t>.</w:t>
      </w:r>
    </w:p>
    <w:p w14:paraId="6ADAD387" w14:textId="55EBFBB9" w:rsidR="00021103" w:rsidRDefault="00021103" w:rsidP="00021103">
      <w:pPr>
        <w:tabs>
          <w:tab w:val="left" w:pos="6946"/>
        </w:tabs>
        <w:spacing w:before="120" w:after="360" w:line="360" w:lineRule="auto"/>
        <w:rPr>
          <w:rFonts w:cs="Times New Roman"/>
          <w:lang w:val="el-GR"/>
        </w:rPr>
      </w:pPr>
      <w:r>
        <w:rPr>
          <w:rFonts w:cs="Times New Roman"/>
          <w:lang w:val="el-GR"/>
        </w:rPr>
        <w:t xml:space="preserve">Η ομάδα απόφασης των 3 </w:t>
      </w:r>
      <w:r>
        <w:rPr>
          <w:rFonts w:cs="Times New Roman"/>
        </w:rPr>
        <w:t>DM</w:t>
      </w:r>
      <w:r>
        <w:rPr>
          <w:rFonts w:cs="Times New Roman"/>
          <w:lang w:val="el-GR"/>
        </w:rPr>
        <w:t xml:space="preserve"> αποτελείται από εκπροσώπους τ</w:t>
      </w:r>
      <w:r w:rsidRPr="00F419BD">
        <w:rPr>
          <w:rFonts w:cs="Times New Roman"/>
          <w:lang w:val="el-GR"/>
        </w:rPr>
        <w:t>η</w:t>
      </w:r>
      <w:r>
        <w:rPr>
          <w:rFonts w:cs="Times New Roman"/>
          <w:lang w:val="el-GR"/>
        </w:rPr>
        <w:t>ς</w:t>
      </w:r>
      <w:r w:rsidRPr="00F419BD">
        <w:rPr>
          <w:rFonts w:cs="Times New Roman"/>
          <w:lang w:val="el-GR"/>
        </w:rPr>
        <w:t xml:space="preserve"> ΔΕΗ</w:t>
      </w:r>
      <w:r>
        <w:rPr>
          <w:rFonts w:cs="Times New Roman"/>
          <w:lang w:val="el-GR"/>
        </w:rPr>
        <w:t xml:space="preserve">, μιας </w:t>
      </w:r>
      <w:r w:rsidRPr="00F419BD">
        <w:rPr>
          <w:rFonts w:cs="Times New Roman"/>
          <w:lang w:val="el-GR"/>
        </w:rPr>
        <w:t>Ιδιωτική</w:t>
      </w:r>
      <w:r>
        <w:rPr>
          <w:rFonts w:cs="Times New Roman"/>
          <w:lang w:val="el-GR"/>
        </w:rPr>
        <w:t>ς</w:t>
      </w:r>
      <w:r w:rsidRPr="00F419BD">
        <w:rPr>
          <w:rFonts w:cs="Times New Roman"/>
          <w:lang w:val="el-GR"/>
        </w:rPr>
        <w:t xml:space="preserve"> επιχείρηση</w:t>
      </w:r>
      <w:r>
        <w:rPr>
          <w:rFonts w:cs="Times New Roman"/>
          <w:lang w:val="el-GR"/>
        </w:rPr>
        <w:t xml:space="preserve">ς και της Περιφέρειας. Ο κάθε </w:t>
      </w:r>
      <w:r>
        <w:rPr>
          <w:rFonts w:cs="Times New Roman"/>
        </w:rPr>
        <w:t>DM</w:t>
      </w:r>
      <w:r w:rsidRPr="003A5067">
        <w:rPr>
          <w:rFonts w:cs="Times New Roman"/>
          <w:lang w:val="el-GR"/>
        </w:rPr>
        <w:t xml:space="preserve"> </w:t>
      </w:r>
      <w:r w:rsidR="0052030F">
        <w:rPr>
          <w:rFonts w:cs="Times New Roman"/>
          <w:lang w:val="el-GR"/>
        </w:rPr>
        <w:t>έχει</w:t>
      </w:r>
      <w:r>
        <w:rPr>
          <w:rFonts w:cs="Times New Roman"/>
          <w:lang w:val="el-GR"/>
        </w:rPr>
        <w:t xml:space="preserve"> τη δυνατότητα να εκφράσει την ιδιαίτερη προτίμησή του σε μια σειρά κριτηρίων. </w:t>
      </w:r>
    </w:p>
    <w:p w14:paraId="0948EB20" w14:textId="3804281C" w:rsidR="00F80B94" w:rsidRDefault="00021103" w:rsidP="00E36FD7">
      <w:pPr>
        <w:spacing w:before="120" w:after="360" w:line="360" w:lineRule="auto"/>
        <w:rPr>
          <w:rFonts w:cs="Times New Roman"/>
          <w:lang w:val="el-GR"/>
        </w:rPr>
      </w:pPr>
      <w:r>
        <w:rPr>
          <w:rFonts w:cs="Times New Roman"/>
          <w:lang w:val="el-GR"/>
        </w:rPr>
        <w:t xml:space="preserve">Οι </w:t>
      </w:r>
      <w:r>
        <w:rPr>
          <w:rFonts w:cs="Times New Roman"/>
        </w:rPr>
        <w:t>DM</w:t>
      </w:r>
      <w:r>
        <w:rPr>
          <w:rFonts w:cs="Times New Roman"/>
          <w:lang w:val="el-GR"/>
        </w:rPr>
        <w:t>, σε κοινή σύσκεψη, επέλεξαν</w:t>
      </w:r>
      <w:r w:rsidR="00F80B94">
        <w:rPr>
          <w:rFonts w:cs="Times New Roman"/>
          <w:lang w:val="el-GR"/>
        </w:rPr>
        <w:t xml:space="preserve"> </w:t>
      </w:r>
      <w:r>
        <w:rPr>
          <w:rFonts w:cs="Times New Roman"/>
          <w:lang w:val="el-GR"/>
        </w:rPr>
        <w:t>5</w:t>
      </w:r>
      <w:r w:rsidR="00F80B94">
        <w:rPr>
          <w:rFonts w:cs="Times New Roman"/>
          <w:lang w:val="el-GR"/>
        </w:rPr>
        <w:t xml:space="preserve"> περιοχές</w:t>
      </w:r>
      <w:r>
        <w:rPr>
          <w:rFonts w:cs="Times New Roman"/>
          <w:lang w:val="el-GR"/>
        </w:rPr>
        <w:t>.</w:t>
      </w:r>
      <w:r w:rsidR="00056891">
        <w:rPr>
          <w:rFonts w:cs="Times New Roman"/>
          <w:lang w:val="el-GR"/>
        </w:rPr>
        <w:t xml:space="preserve"> </w:t>
      </w:r>
      <w:r>
        <w:rPr>
          <w:rFonts w:cs="Times New Roman"/>
          <w:lang w:val="el-GR"/>
        </w:rPr>
        <w:t>Στην απόφαση αυτή έλαβαν</w:t>
      </w:r>
      <w:r w:rsidR="0096323B">
        <w:rPr>
          <w:rFonts w:cs="Times New Roman"/>
          <w:lang w:val="el-GR"/>
        </w:rPr>
        <w:t xml:space="preserve"> υπόψιν </w:t>
      </w:r>
      <w:r>
        <w:rPr>
          <w:rFonts w:cs="Times New Roman"/>
          <w:lang w:val="el-GR"/>
        </w:rPr>
        <w:t xml:space="preserve">τους </w:t>
      </w:r>
      <w:r w:rsidR="00056891">
        <w:rPr>
          <w:rFonts w:cs="Times New Roman"/>
          <w:lang w:val="el-GR"/>
        </w:rPr>
        <w:t xml:space="preserve">τον </w:t>
      </w:r>
      <w:r w:rsidR="0096323B">
        <w:rPr>
          <w:rFonts w:cs="Times New Roman"/>
          <w:lang w:val="el-GR"/>
        </w:rPr>
        <w:t>χάρτ</w:t>
      </w:r>
      <w:r w:rsidR="00056891">
        <w:rPr>
          <w:rFonts w:cs="Times New Roman"/>
          <w:lang w:val="el-GR"/>
        </w:rPr>
        <w:t>η 1</w:t>
      </w:r>
      <w:r w:rsidR="0038020A">
        <w:rPr>
          <w:rFonts w:cs="Times New Roman"/>
          <w:lang w:val="el-GR"/>
        </w:rPr>
        <w:t>0</w:t>
      </w:r>
      <w:r w:rsidR="00056891">
        <w:rPr>
          <w:rFonts w:cs="Times New Roman"/>
          <w:lang w:val="el-GR"/>
        </w:rPr>
        <w:t>, που αφορά</w:t>
      </w:r>
      <w:r w:rsidR="00056891" w:rsidRPr="00056891">
        <w:rPr>
          <w:rFonts w:cs="Times New Roman"/>
          <w:lang w:val="el-GR"/>
        </w:rPr>
        <w:t xml:space="preserve"> </w:t>
      </w:r>
      <w:r w:rsidR="00056891">
        <w:rPr>
          <w:rFonts w:cs="Times New Roman"/>
          <w:lang w:val="el-GR"/>
        </w:rPr>
        <w:t>τη θ</w:t>
      </w:r>
      <w:r w:rsidR="00056891" w:rsidRPr="00056891">
        <w:rPr>
          <w:rFonts w:cs="Times New Roman"/>
          <w:lang w:val="el-GR"/>
        </w:rPr>
        <w:t xml:space="preserve">έση και </w:t>
      </w:r>
      <w:r w:rsidR="00056891">
        <w:rPr>
          <w:rFonts w:cs="Times New Roman"/>
          <w:lang w:val="el-GR"/>
        </w:rPr>
        <w:t xml:space="preserve">την </w:t>
      </w:r>
      <w:r w:rsidR="00056891" w:rsidRPr="00056891">
        <w:rPr>
          <w:rFonts w:cs="Times New Roman"/>
          <w:lang w:val="el-GR"/>
        </w:rPr>
        <w:t>έκτασή</w:t>
      </w:r>
      <w:r w:rsidR="00056891">
        <w:rPr>
          <w:rFonts w:cs="Times New Roman"/>
          <w:lang w:val="el-GR"/>
        </w:rPr>
        <w:t xml:space="preserve"> των</w:t>
      </w:r>
      <w:r w:rsidR="00056891" w:rsidRPr="00056891">
        <w:rPr>
          <w:rFonts w:cs="Times New Roman"/>
          <w:lang w:val="el-GR"/>
        </w:rPr>
        <w:t xml:space="preserve"> περιοχών κατάλληλης χωροθέτησης ανεμογεννητριών </w:t>
      </w:r>
      <w:r w:rsidR="00056891">
        <w:rPr>
          <w:rFonts w:cs="Times New Roman"/>
          <w:lang w:val="el-GR"/>
        </w:rPr>
        <w:t>στη Κρήτη,</w:t>
      </w:r>
      <w:r w:rsidR="00F80B94">
        <w:rPr>
          <w:rFonts w:cs="Times New Roman"/>
          <w:lang w:val="el-GR"/>
        </w:rPr>
        <w:t xml:space="preserve"> για την εγκατάσταση αιολικών πάρκων</w:t>
      </w:r>
      <w:r>
        <w:rPr>
          <w:rFonts w:cs="Times New Roman"/>
          <w:lang w:val="el-GR"/>
        </w:rPr>
        <w:t xml:space="preserve"> και τα συγκριτικά πλεονεκτήματα που παρουσιάζουν. Οι περιοχές αυτές είναι οι εξής:</w:t>
      </w:r>
      <w:r w:rsidR="0097121F">
        <w:rPr>
          <w:rFonts w:cs="Times New Roman"/>
          <w:lang w:val="el-GR"/>
        </w:rPr>
        <w:t xml:space="preserve"> </w:t>
      </w:r>
    </w:p>
    <w:p w14:paraId="7C706636" w14:textId="71D03A65" w:rsidR="00E65C07" w:rsidRDefault="00027068" w:rsidP="00C10A42">
      <w:pPr>
        <w:spacing w:before="120" w:after="360" w:line="360" w:lineRule="auto"/>
        <w:rPr>
          <w:rFonts w:cs="Times New Roman"/>
          <w:lang w:val="el-GR"/>
        </w:rPr>
      </w:pPr>
      <w:r>
        <w:rPr>
          <w:rFonts w:cs="Times New Roman"/>
          <w:lang w:val="el-GR"/>
        </w:rPr>
        <w:t>Κάνδανος, Ν. Χανίων</w:t>
      </w:r>
      <w:r w:rsidR="00C40D0E">
        <w:rPr>
          <w:rFonts w:cs="Times New Roman"/>
          <w:lang w:val="el-GR"/>
        </w:rPr>
        <w:br/>
      </w:r>
      <w:r w:rsidR="00C10A42" w:rsidRPr="00C10A42">
        <w:rPr>
          <w:rFonts w:cs="Times New Roman"/>
          <w:lang w:val="el-GR"/>
        </w:rPr>
        <w:t>Σητεία, Ν. Λασιθίου</w:t>
      </w:r>
      <w:r w:rsidR="00C40D0E">
        <w:rPr>
          <w:rFonts w:cs="Times New Roman"/>
          <w:lang w:val="el-GR"/>
        </w:rPr>
        <w:br/>
      </w:r>
      <w:r w:rsidR="00234423">
        <w:rPr>
          <w:rFonts w:cs="Times New Roman"/>
          <w:lang w:val="el-GR"/>
        </w:rPr>
        <w:t>Ζάκρος</w:t>
      </w:r>
      <w:r w:rsidR="00C10A42" w:rsidRPr="00C10A42">
        <w:rPr>
          <w:rFonts w:cs="Times New Roman"/>
          <w:lang w:val="el-GR"/>
        </w:rPr>
        <w:t xml:space="preserve">, Ν. </w:t>
      </w:r>
      <w:r w:rsidR="00234423" w:rsidRPr="00C10A42">
        <w:rPr>
          <w:rFonts w:cs="Times New Roman"/>
          <w:lang w:val="el-GR"/>
        </w:rPr>
        <w:t>Λασιθίου</w:t>
      </w:r>
      <w:r w:rsidR="00E65C07">
        <w:rPr>
          <w:rFonts w:cs="Times New Roman"/>
          <w:lang w:val="el-GR"/>
        </w:rPr>
        <w:br/>
        <w:t xml:space="preserve">Τυμπάκι, Ν. </w:t>
      </w:r>
      <w:r w:rsidR="00E85C13" w:rsidRPr="00E85C13">
        <w:rPr>
          <w:rFonts w:cs="Times New Roman"/>
          <w:lang w:val="el-GR"/>
        </w:rPr>
        <w:t>Ηρακλείου</w:t>
      </w:r>
      <w:r w:rsidR="00E65C07">
        <w:rPr>
          <w:rFonts w:cs="Times New Roman"/>
          <w:lang w:val="el-GR"/>
        </w:rPr>
        <w:br/>
        <w:t>Πύργος, Ν. Ηρακλείου</w:t>
      </w:r>
    </w:p>
    <w:p w14:paraId="431B4678" w14:textId="3FB3004B" w:rsidR="00B15AE6" w:rsidRDefault="00B15AE6" w:rsidP="00B15AE6">
      <w:pPr>
        <w:spacing w:before="120" w:after="360" w:line="360" w:lineRule="auto"/>
        <w:rPr>
          <w:rFonts w:cs="Times New Roman"/>
          <w:b/>
          <w:lang w:val="el-GR"/>
        </w:rPr>
      </w:pPr>
      <w:r w:rsidRPr="006B6150">
        <w:rPr>
          <w:rFonts w:cs="Times New Roman"/>
          <w:b/>
          <w:lang w:val="el-GR"/>
        </w:rPr>
        <w:t>4</w:t>
      </w:r>
      <w:r w:rsidR="00811CB6">
        <w:rPr>
          <w:rFonts w:cs="Times New Roman"/>
          <w:b/>
          <w:lang w:val="el-GR"/>
        </w:rPr>
        <w:t>.4.2</w:t>
      </w:r>
      <w:r w:rsidRPr="00F01BC7">
        <w:rPr>
          <w:rFonts w:cs="Times New Roman"/>
          <w:b/>
          <w:lang w:val="el-GR"/>
        </w:rPr>
        <w:t xml:space="preserve"> Επιλογή της κατάλληλης MCDA Μεθόδου</w:t>
      </w:r>
    </w:p>
    <w:p w14:paraId="5D720839" w14:textId="0A0066FC" w:rsidR="00021103" w:rsidRDefault="00021103" w:rsidP="00021103">
      <w:pPr>
        <w:spacing w:before="120" w:after="360" w:line="360" w:lineRule="auto"/>
        <w:rPr>
          <w:rFonts w:cs="Times New Roman"/>
          <w:b/>
          <w:lang w:val="el-GR"/>
        </w:rPr>
      </w:pPr>
      <w:r>
        <w:rPr>
          <w:rFonts w:cs="Times New Roman"/>
          <w:lang w:val="el-GR"/>
        </w:rPr>
        <w:t>Όπως αναφέρει ο Ματσατσίνης (2010), σύμφωνα με το Σχήμα 3, το πρόβλημά μας αντιστοιχίζεται στην κ</w:t>
      </w:r>
      <w:r w:rsidRPr="00EB576D">
        <w:rPr>
          <w:rFonts w:cs="Times New Roman"/>
          <w:lang w:val="el-GR"/>
        </w:rPr>
        <w:t xml:space="preserve">ατάταξη όλων των εναλλακτικών ενεργειών του συνόλου </w:t>
      </w:r>
      <w:r>
        <w:rPr>
          <w:rFonts w:cs="Times New Roman"/>
          <w:lang w:val="el-GR"/>
        </w:rPr>
        <w:t>διαθέσιμων περιοχών</w:t>
      </w:r>
      <w:r w:rsidRPr="00EB576D">
        <w:rPr>
          <w:rFonts w:cs="Times New Roman"/>
          <w:lang w:val="el-GR"/>
        </w:rPr>
        <w:t xml:space="preserve">, από την πλέον προτιμώμενη προς τη λιγότερο προτιμητέα </w:t>
      </w:r>
      <w:r>
        <w:rPr>
          <w:rFonts w:cs="Times New Roman"/>
          <w:lang w:val="el-GR"/>
        </w:rPr>
        <w:t xml:space="preserve">(προβληματική γ). Δηλαδή πρέπει να ταξινομήσουμε τις </w:t>
      </w:r>
      <w:r w:rsidRPr="00AD4326">
        <w:rPr>
          <w:rFonts w:cs="Times New Roman"/>
          <w:lang w:val="el-GR"/>
        </w:rPr>
        <w:t>εναλλακτικ</w:t>
      </w:r>
      <w:r>
        <w:rPr>
          <w:rFonts w:cs="Times New Roman"/>
          <w:lang w:val="el-GR"/>
        </w:rPr>
        <w:t>ές</w:t>
      </w:r>
      <w:r w:rsidRPr="00AD4326">
        <w:rPr>
          <w:rFonts w:cs="Times New Roman"/>
          <w:lang w:val="el-GR"/>
        </w:rPr>
        <w:t xml:space="preserve"> </w:t>
      </w:r>
      <w:r>
        <w:rPr>
          <w:rFonts w:cs="Times New Roman"/>
          <w:lang w:val="el-GR"/>
        </w:rPr>
        <w:t xml:space="preserve">περιοχές από τη καλύτερη προς τη χειρότερη. </w:t>
      </w:r>
    </w:p>
    <w:p w14:paraId="6267AC2F" w14:textId="7B7BF802" w:rsidR="00B15AE6" w:rsidRDefault="00412A62" w:rsidP="00B15AE6">
      <w:pPr>
        <w:spacing w:before="120" w:after="360" w:line="360" w:lineRule="auto"/>
        <w:rPr>
          <w:rFonts w:cs="Times New Roman"/>
          <w:lang w:val="el-GR"/>
        </w:rPr>
      </w:pPr>
      <w:r>
        <w:rPr>
          <w:rFonts w:cs="Times New Roman"/>
          <w:lang w:val="el-GR"/>
        </w:rPr>
        <w:lastRenderedPageBreak/>
        <w:t>Επειδή</w:t>
      </w:r>
      <w:r w:rsidR="00B15AE6">
        <w:rPr>
          <w:rFonts w:cs="Times New Roman"/>
          <w:lang w:val="el-GR"/>
        </w:rPr>
        <w:t xml:space="preserve"> </w:t>
      </w:r>
      <w:r>
        <w:rPr>
          <w:rFonts w:cs="Times New Roman"/>
          <w:lang w:val="el-GR"/>
        </w:rPr>
        <w:t>χρησιμοποιούμε</w:t>
      </w:r>
      <w:r w:rsidR="00B15AE6">
        <w:rPr>
          <w:rFonts w:cs="Times New Roman"/>
          <w:lang w:val="el-GR"/>
        </w:rPr>
        <w:t xml:space="preserve"> </w:t>
      </w:r>
      <w:r>
        <w:rPr>
          <w:rFonts w:cs="Times New Roman"/>
          <w:lang w:val="el-GR"/>
        </w:rPr>
        <w:t>την</w:t>
      </w:r>
      <w:r w:rsidR="00B15AE6">
        <w:rPr>
          <w:rFonts w:cs="Times New Roman"/>
          <w:lang w:val="el-GR"/>
        </w:rPr>
        <w:t xml:space="preserve"> προβληματική</w:t>
      </w:r>
      <w:r w:rsidR="007C67CA">
        <w:rPr>
          <w:rFonts w:cs="Times New Roman"/>
          <w:lang w:val="el-GR"/>
        </w:rPr>
        <w:t xml:space="preserve"> γ</w:t>
      </w:r>
      <w:r w:rsidR="00B15AE6">
        <w:rPr>
          <w:rFonts w:cs="Times New Roman"/>
          <w:lang w:val="el-GR"/>
        </w:rPr>
        <w:t xml:space="preserve">, </w:t>
      </w:r>
      <w:r w:rsidR="00EB576D">
        <w:rPr>
          <w:rFonts w:cs="Times New Roman"/>
          <w:lang w:val="el-GR"/>
        </w:rPr>
        <w:t>μια κατάλληλη</w:t>
      </w:r>
      <w:r w:rsidR="00B15AE6">
        <w:rPr>
          <w:rFonts w:cs="Times New Roman"/>
          <w:lang w:val="el-GR"/>
        </w:rPr>
        <w:t xml:space="preserve"> μέθοδος που μπορεί να χρησιμοποιηθεί για την επίλυση του προβλήματος είναι η </w:t>
      </w:r>
      <w:r w:rsidR="001763AF">
        <w:rPr>
          <w:rFonts w:cs="Times New Roman"/>
        </w:rPr>
        <w:t>TOPSIS</w:t>
      </w:r>
      <w:r w:rsidR="00EB576D">
        <w:rPr>
          <w:rFonts w:cs="Times New Roman"/>
          <w:lang w:val="el-GR"/>
        </w:rPr>
        <w:t xml:space="preserve">, η οποία είναι </w:t>
      </w:r>
      <w:r w:rsidR="00EB576D" w:rsidRPr="00EB576D">
        <w:rPr>
          <w:rFonts w:cs="Times New Roman"/>
          <w:lang w:val="el-GR"/>
        </w:rPr>
        <w:t>μια από τις ευρέως χρησιμοποιημένες αντισταθμιστικές μεθόδους ανάλυσης απόφασης δεδομένου της απλότητας και της συστηματικής διαδικασίας</w:t>
      </w:r>
      <w:r w:rsidR="00834CF2">
        <w:rPr>
          <w:rFonts w:cs="Times New Roman"/>
          <w:lang w:val="el-GR"/>
        </w:rPr>
        <w:t xml:space="preserve"> του</w:t>
      </w:r>
      <w:r w:rsidR="00EB576D" w:rsidRPr="00EB576D">
        <w:rPr>
          <w:rFonts w:cs="Times New Roman"/>
          <w:lang w:val="el-GR"/>
        </w:rPr>
        <w:t xml:space="preserve"> υπολογισμού της.</w:t>
      </w:r>
      <w:r w:rsidR="00B15AE6">
        <w:rPr>
          <w:rFonts w:cs="Times New Roman"/>
          <w:lang w:val="el-GR"/>
        </w:rPr>
        <w:t xml:space="preserve"> </w:t>
      </w:r>
    </w:p>
    <w:p w14:paraId="01178933" w14:textId="3656F5BE" w:rsidR="00E82F02" w:rsidRDefault="001F0698" w:rsidP="00E82F02">
      <w:pPr>
        <w:spacing w:before="120" w:after="360" w:line="360" w:lineRule="auto"/>
        <w:rPr>
          <w:rFonts w:cs="Times New Roman"/>
          <w:b/>
          <w:lang w:val="el-GR"/>
        </w:rPr>
      </w:pPr>
      <w:r w:rsidRPr="006B6150">
        <w:rPr>
          <w:rFonts w:cs="Times New Roman"/>
          <w:b/>
          <w:lang w:val="el-GR"/>
        </w:rPr>
        <w:t>4</w:t>
      </w:r>
      <w:r w:rsidR="00811CB6">
        <w:rPr>
          <w:rFonts w:cs="Times New Roman"/>
          <w:b/>
          <w:lang w:val="el-GR"/>
        </w:rPr>
        <w:t>.4</w:t>
      </w:r>
      <w:r>
        <w:rPr>
          <w:rFonts w:cs="Times New Roman"/>
          <w:b/>
          <w:lang w:val="el-GR"/>
        </w:rPr>
        <w:t>.</w:t>
      </w:r>
      <w:r w:rsidR="00811CB6">
        <w:rPr>
          <w:rFonts w:cs="Times New Roman"/>
          <w:b/>
          <w:lang w:val="el-GR"/>
        </w:rPr>
        <w:t>3</w:t>
      </w:r>
      <w:r>
        <w:rPr>
          <w:rFonts w:cs="Times New Roman"/>
          <w:b/>
          <w:lang w:val="el-GR"/>
        </w:rPr>
        <w:t xml:space="preserve"> </w:t>
      </w:r>
      <w:r w:rsidR="00E82F02">
        <w:rPr>
          <w:rFonts w:cs="Times New Roman"/>
          <w:b/>
          <w:lang w:val="el-GR"/>
        </w:rPr>
        <w:t>Συλλογή στοιχείων</w:t>
      </w:r>
    </w:p>
    <w:p w14:paraId="5B4A7BA6" w14:textId="0E21F0C4" w:rsidR="00936BFB" w:rsidRDefault="00936BFB" w:rsidP="00936BFB">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Pr="00936BFB">
        <w:rPr>
          <w:rFonts w:cs="Times New Roman"/>
          <w:lang w:val="el-GR"/>
        </w:rPr>
        <w:t xml:space="preserve"> Ε1: Απόσταση από Εθνικούς Δρυμούς, Αισθητικά Δάση και Τόπους Κοινοτικής Σημασίας του δικτύου Natura 2000</w:t>
      </w:r>
      <w:r>
        <w:rPr>
          <w:rFonts w:cs="Times New Roman"/>
          <w:lang w:val="el-GR"/>
        </w:rPr>
        <w:t xml:space="preserve"> έχουμε τα εξής στοιχεία:</w:t>
      </w:r>
    </w:p>
    <w:p w14:paraId="471E5A0E" w14:textId="66252390" w:rsidR="00936BFB" w:rsidRDefault="00F63AA9" w:rsidP="00F63AA9">
      <w:pPr>
        <w:spacing w:before="120" w:after="360" w:line="360" w:lineRule="auto"/>
        <w:rPr>
          <w:rFonts w:cs="Times New Roman"/>
          <w:lang w:val="el-GR"/>
        </w:rPr>
      </w:pPr>
      <w:r>
        <w:rPr>
          <w:rFonts w:cs="Times New Roman"/>
          <w:lang w:val="el-GR"/>
        </w:rPr>
        <w:t>Οι περιοχές βαθμολογήθηκαν σύμφωνα με τις διαθέσιμες εκτάσεις των καταλλήλων περιοχών ως εξής (</w:t>
      </w:r>
      <w:r w:rsidRPr="00F63AA9">
        <w:rPr>
          <w:rFonts w:cs="Times New Roman"/>
          <w:lang w:val="el-GR"/>
        </w:rPr>
        <w:t>Νομαρχιακή αυτοδιοίκηση Χανίων,</w:t>
      </w:r>
      <w:r>
        <w:rPr>
          <w:rFonts w:cs="Times New Roman"/>
          <w:lang w:val="el-GR"/>
        </w:rPr>
        <w:t xml:space="preserve"> </w:t>
      </w:r>
      <w:r w:rsidRPr="00F63AA9">
        <w:rPr>
          <w:rFonts w:cs="Times New Roman"/>
          <w:lang w:val="el-GR"/>
        </w:rPr>
        <w:t>ΦΕΚ 200/Α/1962</w:t>
      </w:r>
      <w:r>
        <w:rPr>
          <w:rFonts w:cs="Times New Roman"/>
          <w:lang w:val="el-GR"/>
        </w:rPr>
        <w:t xml:space="preserve">, </w:t>
      </w:r>
      <w:r w:rsidRPr="00F63AA9">
        <w:rPr>
          <w:rFonts w:cs="Times New Roman"/>
          <w:lang w:val="el-GR"/>
        </w:rPr>
        <w:t>ΥΠΕΚΑ</w:t>
      </w:r>
      <w:r>
        <w:rPr>
          <w:rFonts w:cs="Times New Roman"/>
          <w:lang w:val="el-GR"/>
        </w:rPr>
        <w:t xml:space="preserve">): </w:t>
      </w:r>
    </w:p>
    <w:p w14:paraId="7125FAF9" w14:textId="4BC95921" w:rsidR="00F63AA9" w:rsidRPr="00936BFB" w:rsidRDefault="00F63AA9" w:rsidP="00F63AA9">
      <w:pPr>
        <w:spacing w:before="120" w:after="360" w:line="360" w:lineRule="auto"/>
        <w:rPr>
          <w:rFonts w:cs="Times New Roman"/>
          <w:lang w:val="el-GR"/>
        </w:rPr>
      </w:pPr>
      <w:r w:rsidRPr="00F63AA9">
        <w:rPr>
          <w:rFonts w:cs="Times New Roman"/>
          <w:lang w:val="el-GR"/>
        </w:rPr>
        <w:t>Κάνδανος, Ν. Χανίων</w:t>
      </w:r>
      <w:r>
        <w:rPr>
          <w:rFonts w:cs="Times New Roman"/>
          <w:lang w:val="el-GR"/>
        </w:rPr>
        <w:t>:</w:t>
      </w:r>
      <w:r w:rsidRPr="00F63AA9">
        <w:rPr>
          <w:rFonts w:cs="Times New Roman"/>
          <w:lang w:val="el-GR"/>
        </w:rPr>
        <w:t xml:space="preserve"> </w:t>
      </w:r>
      <w:r w:rsidR="00412A62">
        <w:rPr>
          <w:rFonts w:cs="Times New Roman"/>
          <w:lang w:val="el-GR"/>
        </w:rPr>
        <w:t>600</w:t>
      </w:r>
      <w:r w:rsidR="0038020A">
        <w:rPr>
          <w:rFonts w:cs="Times New Roman"/>
          <w:lang w:val="el-GR"/>
        </w:rPr>
        <w:br/>
      </w:r>
      <w:r w:rsidRPr="00F63AA9">
        <w:rPr>
          <w:rFonts w:cs="Times New Roman"/>
          <w:lang w:val="el-GR"/>
        </w:rPr>
        <w:t>Σητεία, Ν. Λασιθίου</w:t>
      </w:r>
      <w:r>
        <w:rPr>
          <w:rFonts w:cs="Times New Roman"/>
          <w:lang w:val="el-GR"/>
        </w:rPr>
        <w:t>:</w:t>
      </w:r>
      <w:r w:rsidRPr="00F63AA9">
        <w:rPr>
          <w:rFonts w:cs="Times New Roman"/>
          <w:lang w:val="el-GR"/>
        </w:rPr>
        <w:t xml:space="preserve"> </w:t>
      </w:r>
      <w:r w:rsidR="00412A62">
        <w:rPr>
          <w:rFonts w:cs="Times New Roman"/>
          <w:lang w:val="el-GR"/>
        </w:rPr>
        <w:t>1000</w:t>
      </w:r>
      <w:r w:rsidR="0038020A">
        <w:rPr>
          <w:rFonts w:cs="Times New Roman"/>
          <w:lang w:val="el-GR"/>
        </w:rPr>
        <w:br/>
      </w:r>
      <w:r w:rsidRPr="00F63AA9">
        <w:rPr>
          <w:rFonts w:cs="Times New Roman"/>
          <w:lang w:val="el-GR"/>
        </w:rPr>
        <w:t>Ζάκρος, Ν. Λασιθίου</w:t>
      </w:r>
      <w:r>
        <w:rPr>
          <w:rFonts w:cs="Times New Roman"/>
          <w:lang w:val="el-GR"/>
        </w:rPr>
        <w:t>:</w:t>
      </w:r>
      <w:r w:rsidRPr="00F63AA9">
        <w:rPr>
          <w:rFonts w:cs="Times New Roman"/>
          <w:lang w:val="el-GR"/>
        </w:rPr>
        <w:t xml:space="preserve"> </w:t>
      </w:r>
      <w:r w:rsidR="00412A62">
        <w:rPr>
          <w:rFonts w:cs="Times New Roman"/>
          <w:lang w:val="el-GR"/>
        </w:rPr>
        <w:t>600</w:t>
      </w:r>
      <w:r w:rsidR="0038020A">
        <w:rPr>
          <w:rFonts w:cs="Times New Roman"/>
          <w:lang w:val="el-GR"/>
        </w:rPr>
        <w:br/>
      </w:r>
      <w:r w:rsidRPr="00F63AA9">
        <w:rPr>
          <w:rFonts w:cs="Times New Roman"/>
          <w:lang w:val="el-GR"/>
        </w:rPr>
        <w:t xml:space="preserve">Τυμπάκι, Ν. </w:t>
      </w:r>
      <w:r w:rsidR="00E85C13" w:rsidRPr="00E85C13">
        <w:rPr>
          <w:rFonts w:cs="Times New Roman"/>
          <w:lang w:val="el-GR"/>
        </w:rPr>
        <w:t>Ηρακλείου</w:t>
      </w:r>
      <w:r>
        <w:rPr>
          <w:rFonts w:cs="Times New Roman"/>
          <w:lang w:val="el-GR"/>
        </w:rPr>
        <w:t>:</w:t>
      </w:r>
      <w:r w:rsidRPr="00F63AA9">
        <w:rPr>
          <w:rFonts w:cs="Times New Roman"/>
          <w:lang w:val="el-GR"/>
        </w:rPr>
        <w:t xml:space="preserve"> </w:t>
      </w:r>
      <w:r w:rsidR="00412A62">
        <w:rPr>
          <w:rFonts w:cs="Times New Roman"/>
          <w:lang w:val="el-GR"/>
        </w:rPr>
        <w:t>1000</w:t>
      </w:r>
      <w:r w:rsidR="0038020A">
        <w:rPr>
          <w:rFonts w:cs="Times New Roman"/>
          <w:lang w:val="el-GR"/>
        </w:rPr>
        <w:br/>
      </w:r>
      <w:r w:rsidRPr="00F63AA9">
        <w:rPr>
          <w:rFonts w:cs="Times New Roman"/>
          <w:lang w:val="el-GR"/>
        </w:rPr>
        <w:t>Πύργος, Ν. Ηρακλείου</w:t>
      </w:r>
      <w:r>
        <w:rPr>
          <w:rFonts w:cs="Times New Roman"/>
          <w:lang w:val="el-GR"/>
        </w:rPr>
        <w:t>:</w:t>
      </w:r>
      <w:r w:rsidRPr="00F63AA9">
        <w:rPr>
          <w:rFonts w:cs="Times New Roman"/>
          <w:lang w:val="el-GR"/>
        </w:rPr>
        <w:t xml:space="preserve"> </w:t>
      </w:r>
      <w:r w:rsidR="00412A62">
        <w:rPr>
          <w:rFonts w:cs="Times New Roman"/>
          <w:lang w:val="el-GR"/>
        </w:rPr>
        <w:t>600</w:t>
      </w:r>
    </w:p>
    <w:p w14:paraId="53767FFF" w14:textId="0C5288FC" w:rsidR="00936BFB" w:rsidRDefault="00936BFB" w:rsidP="00936BFB">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Pr="00936BFB">
        <w:rPr>
          <w:rFonts w:cs="Times New Roman"/>
          <w:lang w:val="el-GR"/>
        </w:rPr>
        <w:t xml:space="preserve"> Ε2: Απόσταση από ποτάμια και λίμνες</w:t>
      </w:r>
      <w:r>
        <w:rPr>
          <w:rFonts w:cs="Times New Roman"/>
          <w:lang w:val="el-GR"/>
        </w:rPr>
        <w:t xml:space="preserve"> έχουμε τα εξής στοιχεία:</w:t>
      </w:r>
    </w:p>
    <w:p w14:paraId="782BA99A" w14:textId="19F7E1BB" w:rsidR="00F63AA9" w:rsidRDefault="00F63AA9" w:rsidP="00F63AA9">
      <w:pPr>
        <w:spacing w:before="120" w:after="360" w:line="360" w:lineRule="auto"/>
        <w:rPr>
          <w:rFonts w:cs="Times New Roman"/>
          <w:lang w:val="el-GR"/>
        </w:rPr>
      </w:pPr>
      <w:r>
        <w:rPr>
          <w:rFonts w:cs="Times New Roman"/>
          <w:lang w:val="el-GR"/>
        </w:rPr>
        <w:t xml:space="preserve">Οι περιοχές βαθμολογήθηκαν σύμφωνα με τις διαθέσιμες εκτάσεις των καταλλήλων περιοχών ως εξής </w:t>
      </w:r>
      <w:r w:rsidRPr="00F63AA9">
        <w:rPr>
          <w:rFonts w:cs="Times New Roman"/>
          <w:lang w:val="el-GR"/>
        </w:rPr>
        <w:t>(Bennui κα. 2007)</w:t>
      </w:r>
      <w:r>
        <w:rPr>
          <w:rFonts w:cs="Times New Roman"/>
          <w:lang w:val="el-GR"/>
        </w:rPr>
        <w:t xml:space="preserve">: </w:t>
      </w:r>
    </w:p>
    <w:p w14:paraId="2DF0564E" w14:textId="59DB7542" w:rsidR="00F63AA9" w:rsidRPr="00936BFB" w:rsidRDefault="00F63AA9" w:rsidP="00F63AA9">
      <w:pPr>
        <w:spacing w:before="120" w:after="360" w:line="360" w:lineRule="auto"/>
        <w:rPr>
          <w:rFonts w:cs="Times New Roman"/>
          <w:lang w:val="el-GR"/>
        </w:rPr>
      </w:pPr>
      <w:r w:rsidRPr="00F63AA9">
        <w:rPr>
          <w:rFonts w:cs="Times New Roman"/>
          <w:lang w:val="el-GR"/>
        </w:rPr>
        <w:t>Κάνδανος, Ν. Χανίων</w:t>
      </w:r>
      <w:r>
        <w:rPr>
          <w:rFonts w:cs="Times New Roman"/>
          <w:lang w:val="el-GR"/>
        </w:rPr>
        <w:t>:</w:t>
      </w:r>
      <w:r w:rsidRPr="00F63AA9">
        <w:rPr>
          <w:rFonts w:cs="Times New Roman"/>
          <w:lang w:val="el-GR"/>
        </w:rPr>
        <w:t xml:space="preserve"> </w:t>
      </w:r>
      <w:r w:rsidR="00412A62">
        <w:rPr>
          <w:rFonts w:cs="Times New Roman"/>
          <w:lang w:val="el-GR"/>
        </w:rPr>
        <w:t>1000</w:t>
      </w:r>
      <w:r w:rsidR="0038020A">
        <w:rPr>
          <w:rFonts w:cs="Times New Roman"/>
          <w:lang w:val="el-GR"/>
        </w:rPr>
        <w:br/>
      </w:r>
      <w:r w:rsidRPr="00F63AA9">
        <w:rPr>
          <w:rFonts w:cs="Times New Roman"/>
          <w:lang w:val="el-GR"/>
        </w:rPr>
        <w:t>Σητεία, Ν. Λασιθίου</w:t>
      </w:r>
      <w:r>
        <w:rPr>
          <w:rFonts w:cs="Times New Roman"/>
          <w:lang w:val="el-GR"/>
        </w:rPr>
        <w:t>:</w:t>
      </w:r>
      <w:r w:rsidRPr="00F63AA9">
        <w:rPr>
          <w:rFonts w:cs="Times New Roman"/>
          <w:lang w:val="el-GR"/>
        </w:rPr>
        <w:t xml:space="preserve"> </w:t>
      </w:r>
      <w:r w:rsidR="00412A62">
        <w:rPr>
          <w:rFonts w:cs="Times New Roman"/>
          <w:lang w:val="el-GR"/>
        </w:rPr>
        <w:t>1000</w:t>
      </w:r>
      <w:r w:rsidR="0038020A">
        <w:rPr>
          <w:rFonts w:cs="Times New Roman"/>
          <w:lang w:val="el-GR"/>
        </w:rPr>
        <w:br/>
      </w:r>
      <w:r w:rsidRPr="00F63AA9">
        <w:rPr>
          <w:rFonts w:cs="Times New Roman"/>
          <w:lang w:val="el-GR"/>
        </w:rPr>
        <w:t>Ζάκρος, Ν. Λασιθίου</w:t>
      </w:r>
      <w:r>
        <w:rPr>
          <w:rFonts w:cs="Times New Roman"/>
          <w:lang w:val="el-GR"/>
        </w:rPr>
        <w:t>:</w:t>
      </w:r>
      <w:r w:rsidRPr="00F63AA9">
        <w:rPr>
          <w:rFonts w:cs="Times New Roman"/>
          <w:lang w:val="el-GR"/>
        </w:rPr>
        <w:t xml:space="preserve"> </w:t>
      </w:r>
      <w:r w:rsidR="00412A62">
        <w:rPr>
          <w:rFonts w:cs="Times New Roman"/>
          <w:lang w:val="el-GR"/>
        </w:rPr>
        <w:t>1000</w:t>
      </w:r>
      <w:r w:rsidR="0038020A">
        <w:rPr>
          <w:rFonts w:cs="Times New Roman"/>
          <w:lang w:val="el-GR"/>
        </w:rPr>
        <w:br/>
      </w:r>
      <w:r w:rsidRPr="00F63AA9">
        <w:rPr>
          <w:rFonts w:cs="Times New Roman"/>
          <w:lang w:val="el-GR"/>
        </w:rPr>
        <w:t xml:space="preserve">Τυμπάκι, Ν. </w:t>
      </w:r>
      <w:r w:rsidR="00E85C13" w:rsidRPr="00E85C13">
        <w:rPr>
          <w:rFonts w:cs="Times New Roman"/>
          <w:lang w:val="el-GR"/>
        </w:rPr>
        <w:t>Ηρακλείου</w:t>
      </w:r>
      <w:r>
        <w:rPr>
          <w:rFonts w:cs="Times New Roman"/>
          <w:lang w:val="el-GR"/>
        </w:rPr>
        <w:t>:</w:t>
      </w:r>
      <w:r w:rsidRPr="00F63AA9">
        <w:rPr>
          <w:rFonts w:cs="Times New Roman"/>
          <w:lang w:val="el-GR"/>
        </w:rPr>
        <w:t xml:space="preserve"> </w:t>
      </w:r>
      <w:r w:rsidR="00412A62">
        <w:rPr>
          <w:rFonts w:cs="Times New Roman"/>
          <w:lang w:val="el-GR"/>
        </w:rPr>
        <w:t>600</w:t>
      </w:r>
      <w:r w:rsidR="0038020A">
        <w:rPr>
          <w:rFonts w:cs="Times New Roman"/>
          <w:lang w:val="el-GR"/>
        </w:rPr>
        <w:br/>
      </w:r>
      <w:r w:rsidRPr="00F63AA9">
        <w:rPr>
          <w:rFonts w:cs="Times New Roman"/>
          <w:lang w:val="el-GR"/>
        </w:rPr>
        <w:t>Πύργος, Ν. Ηρακλείου</w:t>
      </w:r>
      <w:r>
        <w:rPr>
          <w:rFonts w:cs="Times New Roman"/>
          <w:lang w:val="el-GR"/>
        </w:rPr>
        <w:t>:</w:t>
      </w:r>
      <w:r w:rsidRPr="00F63AA9">
        <w:rPr>
          <w:rFonts w:cs="Times New Roman"/>
          <w:lang w:val="el-GR"/>
        </w:rPr>
        <w:t xml:space="preserve"> </w:t>
      </w:r>
      <w:r w:rsidR="00412A62">
        <w:rPr>
          <w:rFonts w:cs="Times New Roman"/>
          <w:lang w:val="el-GR"/>
        </w:rPr>
        <w:t>600</w:t>
      </w:r>
    </w:p>
    <w:p w14:paraId="4D0CBF2B" w14:textId="304ECD60" w:rsidR="00936BFB" w:rsidRDefault="00936BFB" w:rsidP="00936BFB">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Pr="00936BFB">
        <w:rPr>
          <w:rFonts w:cs="Times New Roman"/>
          <w:lang w:val="el-GR"/>
        </w:rPr>
        <w:t xml:space="preserve"> Τ1: Απόσταση από Γραμμές Υψηλής Τάσης</w:t>
      </w:r>
      <w:r>
        <w:rPr>
          <w:rFonts w:cs="Times New Roman"/>
          <w:lang w:val="el-GR"/>
        </w:rPr>
        <w:t xml:space="preserve"> έχουμε τα εξής στοιχεία:</w:t>
      </w:r>
    </w:p>
    <w:p w14:paraId="5C8B7EF5" w14:textId="6F19B0A7" w:rsidR="00E85C13" w:rsidRDefault="00E85C13" w:rsidP="00E85C13">
      <w:pPr>
        <w:spacing w:before="120" w:after="360" w:line="360" w:lineRule="auto"/>
        <w:rPr>
          <w:rFonts w:cs="Times New Roman"/>
          <w:lang w:val="el-GR"/>
        </w:rPr>
      </w:pPr>
      <w:r>
        <w:rPr>
          <w:rFonts w:cs="Times New Roman"/>
          <w:lang w:val="el-GR"/>
        </w:rPr>
        <w:t xml:space="preserve">Οι περιοχές βαθμολογήθηκαν σύμφωνα με τις διαθέσιμες εκτάσεις των καταλλήλων περιοχών ως εξής </w:t>
      </w:r>
      <w:r w:rsidRPr="00F63AA9">
        <w:rPr>
          <w:rFonts w:cs="Times New Roman"/>
          <w:lang w:val="el-GR"/>
        </w:rPr>
        <w:t>(</w:t>
      </w:r>
      <w:r w:rsidR="007D7744" w:rsidRPr="007D7744">
        <w:rPr>
          <w:rFonts w:cs="Times New Roman"/>
          <w:lang w:val="el-GR"/>
        </w:rPr>
        <w:t>ΔΕΣΜΗΕ</w:t>
      </w:r>
      <w:r w:rsidRPr="00F63AA9">
        <w:rPr>
          <w:rFonts w:cs="Times New Roman"/>
          <w:lang w:val="el-GR"/>
        </w:rPr>
        <w:t>)</w:t>
      </w:r>
      <w:r>
        <w:rPr>
          <w:rFonts w:cs="Times New Roman"/>
          <w:lang w:val="el-GR"/>
        </w:rPr>
        <w:t xml:space="preserve">: </w:t>
      </w:r>
    </w:p>
    <w:p w14:paraId="04F2F5CE" w14:textId="37FBC802" w:rsidR="00E85C13" w:rsidRPr="00936BFB" w:rsidRDefault="00E85C13" w:rsidP="00936BFB">
      <w:pPr>
        <w:spacing w:before="120" w:after="360" w:line="360" w:lineRule="auto"/>
        <w:rPr>
          <w:rFonts w:cs="Times New Roman"/>
          <w:lang w:val="el-GR"/>
        </w:rPr>
      </w:pPr>
      <w:r w:rsidRPr="00F63AA9">
        <w:rPr>
          <w:rFonts w:cs="Times New Roman"/>
          <w:lang w:val="el-GR"/>
        </w:rPr>
        <w:lastRenderedPageBreak/>
        <w:t>Κάνδανος, Ν. Χανίων</w:t>
      </w:r>
      <w:r>
        <w:rPr>
          <w:rFonts w:cs="Times New Roman"/>
          <w:lang w:val="el-GR"/>
        </w:rPr>
        <w:t>:</w:t>
      </w:r>
      <w:r w:rsidR="007D7744">
        <w:rPr>
          <w:rFonts w:cs="Times New Roman"/>
          <w:lang w:val="el-GR"/>
        </w:rPr>
        <w:t xml:space="preserve"> </w:t>
      </w:r>
      <w:r w:rsidR="00412A62">
        <w:rPr>
          <w:rFonts w:cs="Times New Roman"/>
          <w:lang w:val="el-GR"/>
        </w:rPr>
        <w:t>500</w:t>
      </w:r>
      <w:r w:rsidR="0038020A">
        <w:rPr>
          <w:rFonts w:cs="Times New Roman"/>
          <w:lang w:val="el-GR"/>
        </w:rPr>
        <w:br/>
      </w:r>
      <w:r w:rsidRPr="00F63AA9">
        <w:rPr>
          <w:rFonts w:cs="Times New Roman"/>
          <w:lang w:val="el-GR"/>
        </w:rPr>
        <w:t>Σητεία, Ν. Λασιθίου</w:t>
      </w:r>
      <w:r>
        <w:rPr>
          <w:rFonts w:cs="Times New Roman"/>
          <w:lang w:val="el-GR"/>
        </w:rPr>
        <w:t>:</w:t>
      </w:r>
      <w:r w:rsidRPr="00F63AA9">
        <w:rPr>
          <w:rFonts w:cs="Times New Roman"/>
          <w:lang w:val="el-GR"/>
        </w:rPr>
        <w:t xml:space="preserve"> </w:t>
      </w:r>
      <w:r w:rsidR="00412A62">
        <w:rPr>
          <w:rFonts w:cs="Times New Roman"/>
          <w:lang w:val="el-GR"/>
        </w:rPr>
        <w:t>120</w:t>
      </w:r>
      <w:r w:rsidR="0038020A">
        <w:rPr>
          <w:rFonts w:cs="Times New Roman"/>
          <w:lang w:val="el-GR"/>
        </w:rPr>
        <w:br/>
      </w:r>
      <w:r w:rsidRPr="00F63AA9">
        <w:rPr>
          <w:rFonts w:cs="Times New Roman"/>
          <w:lang w:val="el-GR"/>
        </w:rPr>
        <w:t>Ζάκρος, Ν. Λασιθίου</w:t>
      </w:r>
      <w:r>
        <w:rPr>
          <w:rFonts w:cs="Times New Roman"/>
          <w:lang w:val="el-GR"/>
        </w:rPr>
        <w:t>:</w:t>
      </w:r>
      <w:r w:rsidRPr="00F63AA9">
        <w:rPr>
          <w:rFonts w:cs="Times New Roman"/>
          <w:lang w:val="el-GR"/>
        </w:rPr>
        <w:t xml:space="preserve"> </w:t>
      </w:r>
      <w:r w:rsidR="00412A62">
        <w:rPr>
          <w:rFonts w:cs="Times New Roman"/>
          <w:lang w:val="el-GR"/>
        </w:rPr>
        <w:t>120</w:t>
      </w:r>
      <w:r w:rsidR="0038020A">
        <w:rPr>
          <w:rFonts w:cs="Times New Roman"/>
          <w:lang w:val="el-GR"/>
        </w:rPr>
        <w:br/>
      </w:r>
      <w:r w:rsidRPr="00F63AA9">
        <w:rPr>
          <w:rFonts w:cs="Times New Roman"/>
          <w:lang w:val="el-GR"/>
        </w:rPr>
        <w:t xml:space="preserve">Τυμπάκι, Ν. </w:t>
      </w:r>
      <w:r w:rsidRPr="00E85C13">
        <w:rPr>
          <w:rFonts w:cs="Times New Roman"/>
          <w:lang w:val="el-GR"/>
        </w:rPr>
        <w:t>Ηρακλείου</w:t>
      </w:r>
      <w:r>
        <w:rPr>
          <w:rFonts w:cs="Times New Roman"/>
          <w:lang w:val="el-GR"/>
        </w:rPr>
        <w:t>:</w:t>
      </w:r>
      <w:r w:rsidRPr="00F63AA9">
        <w:rPr>
          <w:rFonts w:cs="Times New Roman"/>
          <w:lang w:val="el-GR"/>
        </w:rPr>
        <w:t xml:space="preserve"> </w:t>
      </w:r>
      <w:r w:rsidR="00412A62">
        <w:rPr>
          <w:rFonts w:cs="Times New Roman"/>
          <w:lang w:val="el-GR"/>
        </w:rPr>
        <w:t>500</w:t>
      </w:r>
      <w:r w:rsidR="0038020A">
        <w:rPr>
          <w:rFonts w:cs="Times New Roman"/>
          <w:lang w:val="el-GR"/>
        </w:rPr>
        <w:br/>
      </w:r>
      <w:r w:rsidRPr="00F63AA9">
        <w:rPr>
          <w:rFonts w:cs="Times New Roman"/>
          <w:lang w:val="el-GR"/>
        </w:rPr>
        <w:t>Πύργος, Ν. Ηρακλείου</w:t>
      </w:r>
      <w:r>
        <w:rPr>
          <w:rFonts w:cs="Times New Roman"/>
          <w:lang w:val="el-GR"/>
        </w:rPr>
        <w:t>:</w:t>
      </w:r>
      <w:r w:rsidR="007D7744">
        <w:rPr>
          <w:rFonts w:cs="Times New Roman"/>
          <w:lang w:val="el-GR"/>
        </w:rPr>
        <w:t xml:space="preserve"> </w:t>
      </w:r>
      <w:r w:rsidR="00412A62">
        <w:rPr>
          <w:rFonts w:cs="Times New Roman"/>
          <w:lang w:val="el-GR"/>
        </w:rPr>
        <w:t>120</w:t>
      </w:r>
    </w:p>
    <w:p w14:paraId="7D0EA072" w14:textId="08882380" w:rsidR="00936BFB" w:rsidRDefault="00936BFB" w:rsidP="00936BFB">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Pr="00936BFB">
        <w:rPr>
          <w:rFonts w:cs="Times New Roman"/>
          <w:lang w:val="el-GR"/>
        </w:rPr>
        <w:t xml:space="preserve"> Τ2: Απόσταση από Βασικό Οδικό Δίκτυο</w:t>
      </w:r>
      <w:r>
        <w:rPr>
          <w:rFonts w:cs="Times New Roman"/>
          <w:lang w:val="el-GR"/>
        </w:rPr>
        <w:t xml:space="preserve"> έχουμε τα εξής στοιχεία:</w:t>
      </w:r>
    </w:p>
    <w:p w14:paraId="4DC23CC6" w14:textId="48CA4FFB" w:rsidR="007D7744" w:rsidRDefault="007D7744" w:rsidP="007D7744">
      <w:pPr>
        <w:spacing w:before="120" w:after="360" w:line="360" w:lineRule="auto"/>
        <w:rPr>
          <w:rFonts w:cs="Times New Roman"/>
          <w:lang w:val="el-GR"/>
        </w:rPr>
      </w:pPr>
      <w:r>
        <w:rPr>
          <w:rFonts w:cs="Times New Roman"/>
          <w:lang w:val="el-GR"/>
        </w:rPr>
        <w:t xml:space="preserve">Οι περιοχές βαθμολογήθηκαν σύμφωνα με τις διαθέσιμες εκτάσεις των καταλλήλων περιοχών ως εξής </w:t>
      </w:r>
      <w:r w:rsidRPr="00F63AA9">
        <w:rPr>
          <w:rFonts w:cs="Times New Roman"/>
          <w:lang w:val="el-GR"/>
        </w:rPr>
        <w:t>(</w:t>
      </w:r>
      <w:r w:rsidRPr="007D7744">
        <w:rPr>
          <w:rFonts w:cs="Times New Roman"/>
          <w:lang w:val="el-GR"/>
        </w:rPr>
        <w:t>ΥΠΕΧΩΔΕ</w:t>
      </w:r>
      <w:r w:rsidRPr="00F63AA9">
        <w:rPr>
          <w:rFonts w:cs="Times New Roman"/>
          <w:lang w:val="el-GR"/>
        </w:rPr>
        <w:t>)</w:t>
      </w:r>
      <w:r>
        <w:rPr>
          <w:rFonts w:cs="Times New Roman"/>
          <w:lang w:val="el-GR"/>
        </w:rPr>
        <w:t xml:space="preserve">: </w:t>
      </w:r>
    </w:p>
    <w:p w14:paraId="5CBDB845" w14:textId="01AD279F" w:rsidR="007D7744" w:rsidRPr="00936BFB" w:rsidRDefault="007D7744" w:rsidP="007D7744">
      <w:pPr>
        <w:spacing w:before="120" w:after="360" w:line="360" w:lineRule="auto"/>
        <w:rPr>
          <w:rFonts w:cs="Times New Roman"/>
          <w:lang w:val="el-GR"/>
        </w:rPr>
      </w:pPr>
      <w:r w:rsidRPr="00F63AA9">
        <w:rPr>
          <w:rFonts w:cs="Times New Roman"/>
          <w:lang w:val="el-GR"/>
        </w:rPr>
        <w:t>Κάνδανος, Ν. Χανίων</w:t>
      </w:r>
      <w:r>
        <w:rPr>
          <w:rFonts w:cs="Times New Roman"/>
          <w:lang w:val="el-GR"/>
        </w:rPr>
        <w:t xml:space="preserve">: </w:t>
      </w:r>
      <w:r w:rsidR="00412A62">
        <w:rPr>
          <w:rFonts w:cs="Times New Roman"/>
          <w:lang w:val="el-GR"/>
        </w:rPr>
        <w:t>500</w:t>
      </w:r>
      <w:r w:rsidR="0038020A">
        <w:rPr>
          <w:rFonts w:cs="Times New Roman"/>
          <w:lang w:val="el-GR"/>
        </w:rPr>
        <w:br/>
      </w:r>
      <w:r w:rsidRPr="00F63AA9">
        <w:rPr>
          <w:rFonts w:cs="Times New Roman"/>
          <w:lang w:val="el-GR"/>
        </w:rPr>
        <w:t>Σητεία, Ν. Λασιθίου</w:t>
      </w:r>
      <w:r>
        <w:rPr>
          <w:rFonts w:cs="Times New Roman"/>
          <w:lang w:val="el-GR"/>
        </w:rPr>
        <w:t>:</w:t>
      </w:r>
      <w:r w:rsidRPr="00F63AA9">
        <w:rPr>
          <w:rFonts w:cs="Times New Roman"/>
          <w:lang w:val="el-GR"/>
        </w:rPr>
        <w:t xml:space="preserve"> </w:t>
      </w:r>
      <w:r w:rsidR="00412A62">
        <w:rPr>
          <w:rFonts w:cs="Times New Roman"/>
          <w:lang w:val="el-GR"/>
        </w:rPr>
        <w:t>120</w:t>
      </w:r>
      <w:r w:rsidR="0038020A">
        <w:rPr>
          <w:rFonts w:cs="Times New Roman"/>
          <w:lang w:val="el-GR"/>
        </w:rPr>
        <w:br/>
      </w:r>
      <w:r w:rsidRPr="00F63AA9">
        <w:rPr>
          <w:rFonts w:cs="Times New Roman"/>
          <w:lang w:val="el-GR"/>
        </w:rPr>
        <w:t>Ζάκρος, Ν. Λασιθίου</w:t>
      </w:r>
      <w:r>
        <w:rPr>
          <w:rFonts w:cs="Times New Roman"/>
          <w:lang w:val="el-GR"/>
        </w:rPr>
        <w:t>:</w:t>
      </w:r>
      <w:r w:rsidRPr="00F63AA9">
        <w:rPr>
          <w:rFonts w:cs="Times New Roman"/>
          <w:lang w:val="el-GR"/>
        </w:rPr>
        <w:t xml:space="preserve"> </w:t>
      </w:r>
      <w:r w:rsidR="005276F9">
        <w:rPr>
          <w:rFonts w:cs="Times New Roman"/>
          <w:lang w:val="el-GR"/>
        </w:rPr>
        <w:t>200</w:t>
      </w:r>
      <w:r w:rsidR="0038020A">
        <w:rPr>
          <w:rFonts w:cs="Times New Roman"/>
          <w:lang w:val="el-GR"/>
        </w:rPr>
        <w:br/>
      </w:r>
      <w:r w:rsidRPr="00F63AA9">
        <w:rPr>
          <w:rFonts w:cs="Times New Roman"/>
          <w:lang w:val="el-GR"/>
        </w:rPr>
        <w:t xml:space="preserve">Τυμπάκι, Ν. </w:t>
      </w:r>
      <w:r w:rsidRPr="00E85C13">
        <w:rPr>
          <w:rFonts w:cs="Times New Roman"/>
          <w:lang w:val="el-GR"/>
        </w:rPr>
        <w:t>Ηρακλείου</w:t>
      </w:r>
      <w:r>
        <w:rPr>
          <w:rFonts w:cs="Times New Roman"/>
          <w:lang w:val="el-GR"/>
        </w:rPr>
        <w:t xml:space="preserve">: </w:t>
      </w:r>
      <w:r w:rsidR="00412A62">
        <w:rPr>
          <w:rFonts w:cs="Times New Roman"/>
          <w:lang w:val="el-GR"/>
        </w:rPr>
        <w:t>120</w:t>
      </w:r>
      <w:r w:rsidR="0038020A">
        <w:rPr>
          <w:rFonts w:cs="Times New Roman"/>
          <w:lang w:val="el-GR"/>
        </w:rPr>
        <w:br/>
      </w:r>
      <w:r w:rsidRPr="00F63AA9">
        <w:rPr>
          <w:rFonts w:cs="Times New Roman"/>
          <w:lang w:val="el-GR"/>
        </w:rPr>
        <w:t>Πύργος, Ν. Ηρακλείου</w:t>
      </w:r>
      <w:r>
        <w:rPr>
          <w:rFonts w:cs="Times New Roman"/>
          <w:lang w:val="el-GR"/>
        </w:rPr>
        <w:t xml:space="preserve">: </w:t>
      </w:r>
      <w:r w:rsidR="005276F9">
        <w:rPr>
          <w:rFonts w:cs="Times New Roman"/>
          <w:lang w:val="el-GR"/>
        </w:rPr>
        <w:t>250</w:t>
      </w:r>
    </w:p>
    <w:p w14:paraId="352E2EB9" w14:textId="0929F49C" w:rsidR="00936BFB" w:rsidRDefault="00936BFB" w:rsidP="00936BFB">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Pr="00936BFB">
        <w:rPr>
          <w:rFonts w:cs="Times New Roman"/>
          <w:lang w:val="el-GR"/>
        </w:rPr>
        <w:t xml:space="preserve"> Τ3: Κλίση του εδάφους</w:t>
      </w:r>
      <w:r>
        <w:rPr>
          <w:rFonts w:cs="Times New Roman"/>
          <w:lang w:val="el-GR"/>
        </w:rPr>
        <w:t xml:space="preserve"> έχουμε τα εξής στοιχεία:</w:t>
      </w:r>
    </w:p>
    <w:p w14:paraId="6BE6FFD6" w14:textId="61E32636" w:rsidR="007D7744" w:rsidRDefault="007D7744" w:rsidP="007D7744">
      <w:pPr>
        <w:spacing w:before="120" w:after="360" w:line="360" w:lineRule="auto"/>
        <w:rPr>
          <w:rFonts w:cs="Times New Roman"/>
          <w:lang w:val="el-GR"/>
        </w:rPr>
      </w:pPr>
      <w:r>
        <w:rPr>
          <w:rFonts w:cs="Times New Roman"/>
          <w:lang w:val="el-GR"/>
        </w:rPr>
        <w:t xml:space="preserve">Οι περιοχές βαθμολογήθηκαν σύμφωνα με τις διαθέσιμες εκτάσεις των καταλλήλων περιοχών ως εξής: </w:t>
      </w:r>
    </w:p>
    <w:p w14:paraId="0ECCDEDC" w14:textId="0F26F7FE" w:rsidR="007D7744" w:rsidRPr="00936BFB" w:rsidRDefault="007D7744" w:rsidP="007D7744">
      <w:pPr>
        <w:spacing w:before="120" w:after="360" w:line="360" w:lineRule="auto"/>
        <w:rPr>
          <w:rFonts w:cs="Times New Roman"/>
          <w:lang w:val="el-GR"/>
        </w:rPr>
      </w:pPr>
      <w:r w:rsidRPr="00F63AA9">
        <w:rPr>
          <w:rFonts w:cs="Times New Roman"/>
          <w:lang w:val="el-GR"/>
        </w:rPr>
        <w:t>Κάνδανος, Ν. Χανίων</w:t>
      </w:r>
      <w:r>
        <w:rPr>
          <w:rFonts w:cs="Times New Roman"/>
          <w:lang w:val="el-GR"/>
        </w:rPr>
        <w:t xml:space="preserve">: </w:t>
      </w:r>
      <w:r w:rsidR="001F0698">
        <w:rPr>
          <w:rFonts w:cs="Times New Roman"/>
          <w:lang w:val="el-GR"/>
        </w:rPr>
        <w:t>10</w:t>
      </w:r>
      <w:r w:rsidR="0038020A">
        <w:rPr>
          <w:rFonts w:cs="Times New Roman"/>
          <w:lang w:val="el-GR"/>
        </w:rPr>
        <w:br/>
      </w:r>
      <w:r w:rsidRPr="00F63AA9">
        <w:rPr>
          <w:rFonts w:cs="Times New Roman"/>
          <w:lang w:val="el-GR"/>
        </w:rPr>
        <w:t>Σητεία, Ν. Λασιθίου</w:t>
      </w:r>
      <w:r>
        <w:rPr>
          <w:rFonts w:cs="Times New Roman"/>
          <w:lang w:val="el-GR"/>
        </w:rPr>
        <w:t>:</w:t>
      </w:r>
      <w:r w:rsidRPr="00F63AA9">
        <w:rPr>
          <w:rFonts w:cs="Times New Roman"/>
          <w:lang w:val="el-GR"/>
        </w:rPr>
        <w:t xml:space="preserve"> </w:t>
      </w:r>
      <w:r w:rsidR="001F0698">
        <w:rPr>
          <w:rFonts w:cs="Times New Roman"/>
          <w:lang w:val="el-GR"/>
        </w:rPr>
        <w:t>2</w:t>
      </w:r>
      <w:r w:rsidR="0038020A">
        <w:rPr>
          <w:rFonts w:cs="Times New Roman"/>
          <w:lang w:val="el-GR"/>
        </w:rPr>
        <w:br/>
      </w:r>
      <w:r w:rsidRPr="00F63AA9">
        <w:rPr>
          <w:rFonts w:cs="Times New Roman"/>
          <w:lang w:val="el-GR"/>
        </w:rPr>
        <w:t>Ζάκρος, Ν. Λασιθίου</w:t>
      </w:r>
      <w:r>
        <w:rPr>
          <w:rFonts w:cs="Times New Roman"/>
          <w:lang w:val="el-GR"/>
        </w:rPr>
        <w:t xml:space="preserve">: </w:t>
      </w:r>
      <w:r w:rsidR="001F0698">
        <w:rPr>
          <w:rFonts w:cs="Times New Roman"/>
          <w:lang w:val="el-GR"/>
        </w:rPr>
        <w:t>10</w:t>
      </w:r>
      <w:r w:rsidR="0038020A">
        <w:rPr>
          <w:rFonts w:cs="Times New Roman"/>
          <w:lang w:val="el-GR"/>
        </w:rPr>
        <w:br/>
      </w:r>
      <w:r w:rsidRPr="00F63AA9">
        <w:rPr>
          <w:rFonts w:cs="Times New Roman"/>
          <w:lang w:val="el-GR"/>
        </w:rPr>
        <w:t xml:space="preserve">Τυμπάκι, Ν. </w:t>
      </w:r>
      <w:r w:rsidRPr="00E85C13">
        <w:rPr>
          <w:rFonts w:cs="Times New Roman"/>
          <w:lang w:val="el-GR"/>
        </w:rPr>
        <w:t>Ηρακλείου</w:t>
      </w:r>
      <w:r>
        <w:rPr>
          <w:rFonts w:cs="Times New Roman"/>
          <w:lang w:val="el-GR"/>
        </w:rPr>
        <w:t>:</w:t>
      </w:r>
      <w:r w:rsidR="001F0698">
        <w:rPr>
          <w:rFonts w:cs="Times New Roman"/>
          <w:lang w:val="el-GR"/>
        </w:rPr>
        <w:t xml:space="preserve"> 2</w:t>
      </w:r>
      <w:r w:rsidR="0038020A">
        <w:rPr>
          <w:rFonts w:cs="Times New Roman"/>
          <w:lang w:val="el-GR"/>
        </w:rPr>
        <w:br/>
      </w:r>
      <w:r w:rsidRPr="00F63AA9">
        <w:rPr>
          <w:rFonts w:cs="Times New Roman"/>
          <w:lang w:val="el-GR"/>
        </w:rPr>
        <w:t>Πύργος, Ν. Ηρακλείου</w:t>
      </w:r>
      <w:r>
        <w:rPr>
          <w:rFonts w:cs="Times New Roman"/>
          <w:lang w:val="el-GR"/>
        </w:rPr>
        <w:t xml:space="preserve">: </w:t>
      </w:r>
      <w:r w:rsidR="001F0698">
        <w:rPr>
          <w:rFonts w:cs="Times New Roman"/>
          <w:lang w:val="el-GR"/>
        </w:rPr>
        <w:t>2</w:t>
      </w:r>
    </w:p>
    <w:p w14:paraId="1DE8A9BB" w14:textId="77777777" w:rsidR="00936BFB" w:rsidRDefault="00936BFB" w:rsidP="00936BFB">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Pr="00936BFB">
        <w:rPr>
          <w:rFonts w:cs="Times New Roman"/>
          <w:lang w:val="el-GR"/>
        </w:rPr>
        <w:t xml:space="preserve"> Τ4: Αιολικό Δυναμικό</w:t>
      </w:r>
      <w:r>
        <w:rPr>
          <w:rFonts w:cs="Times New Roman"/>
          <w:lang w:val="el-GR"/>
        </w:rPr>
        <w:t xml:space="preserve"> έχουμε τα εξής στοιχεία:</w:t>
      </w:r>
    </w:p>
    <w:p w14:paraId="5F5CBCB1" w14:textId="77777777" w:rsidR="007D7744" w:rsidRDefault="007D7744" w:rsidP="007D7744">
      <w:pPr>
        <w:spacing w:before="120" w:after="360" w:line="360" w:lineRule="auto"/>
        <w:rPr>
          <w:rFonts w:cs="Times New Roman"/>
          <w:lang w:val="el-GR"/>
        </w:rPr>
      </w:pPr>
      <w:r>
        <w:rPr>
          <w:rFonts w:cs="Times New Roman"/>
          <w:lang w:val="el-GR"/>
        </w:rPr>
        <w:t xml:space="preserve">Οι περιοχές βαθμολογήθηκαν σύμφωνα με τις διαθέσιμες εκτάσεις των καταλλήλων περιοχών ως εξής: </w:t>
      </w:r>
    </w:p>
    <w:p w14:paraId="7400A35D" w14:textId="1CF98667" w:rsidR="007D7744" w:rsidRPr="00936BFB" w:rsidRDefault="007D7744" w:rsidP="007D7744">
      <w:pPr>
        <w:spacing w:before="120" w:after="360" w:line="360" w:lineRule="auto"/>
        <w:rPr>
          <w:rFonts w:cs="Times New Roman"/>
          <w:lang w:val="el-GR"/>
        </w:rPr>
      </w:pPr>
      <w:r w:rsidRPr="00F63AA9">
        <w:rPr>
          <w:rFonts w:cs="Times New Roman"/>
          <w:lang w:val="el-GR"/>
        </w:rPr>
        <w:lastRenderedPageBreak/>
        <w:t>Κάνδανος, Ν. Χανίων</w:t>
      </w:r>
      <w:r>
        <w:rPr>
          <w:rFonts w:cs="Times New Roman"/>
          <w:lang w:val="el-GR"/>
        </w:rPr>
        <w:t xml:space="preserve">: </w:t>
      </w:r>
      <w:r w:rsidR="00412A62">
        <w:rPr>
          <w:rFonts w:cs="Times New Roman"/>
          <w:lang w:val="el-GR"/>
        </w:rPr>
        <w:t>10</w:t>
      </w:r>
      <w:r w:rsidR="0038020A">
        <w:rPr>
          <w:rFonts w:cs="Times New Roman"/>
          <w:lang w:val="el-GR"/>
        </w:rPr>
        <w:br/>
      </w:r>
      <w:r w:rsidRPr="00F63AA9">
        <w:rPr>
          <w:rFonts w:cs="Times New Roman"/>
          <w:lang w:val="el-GR"/>
        </w:rPr>
        <w:t>Σητεία, Ν. Λασιθίου</w:t>
      </w:r>
      <w:r>
        <w:rPr>
          <w:rFonts w:cs="Times New Roman"/>
          <w:lang w:val="el-GR"/>
        </w:rPr>
        <w:t>:</w:t>
      </w:r>
      <w:r w:rsidR="00412A62">
        <w:rPr>
          <w:rFonts w:cs="Times New Roman"/>
          <w:lang w:val="el-GR"/>
        </w:rPr>
        <w:t xml:space="preserve"> 10</w:t>
      </w:r>
      <w:r w:rsidR="0038020A">
        <w:rPr>
          <w:rFonts w:cs="Times New Roman"/>
          <w:lang w:val="el-GR"/>
        </w:rPr>
        <w:br/>
      </w:r>
      <w:r w:rsidRPr="00F63AA9">
        <w:rPr>
          <w:rFonts w:cs="Times New Roman"/>
          <w:lang w:val="el-GR"/>
        </w:rPr>
        <w:t>Ζάκρος, Ν. Λασιθίου</w:t>
      </w:r>
      <w:r w:rsidR="00412A62">
        <w:rPr>
          <w:rFonts w:cs="Times New Roman"/>
          <w:lang w:val="el-GR"/>
        </w:rPr>
        <w:t>: 10</w:t>
      </w:r>
      <w:r w:rsidR="0038020A">
        <w:rPr>
          <w:rFonts w:cs="Times New Roman"/>
          <w:lang w:val="el-GR"/>
        </w:rPr>
        <w:br/>
      </w:r>
      <w:r w:rsidRPr="00F63AA9">
        <w:rPr>
          <w:rFonts w:cs="Times New Roman"/>
          <w:lang w:val="el-GR"/>
        </w:rPr>
        <w:t xml:space="preserve">Τυμπάκι, Ν. </w:t>
      </w:r>
      <w:r w:rsidRPr="00E85C13">
        <w:rPr>
          <w:rFonts w:cs="Times New Roman"/>
          <w:lang w:val="el-GR"/>
        </w:rPr>
        <w:t>Ηρακλείου</w:t>
      </w:r>
      <w:r>
        <w:rPr>
          <w:rFonts w:cs="Times New Roman"/>
          <w:lang w:val="el-GR"/>
        </w:rPr>
        <w:t xml:space="preserve">: </w:t>
      </w:r>
      <w:r w:rsidR="00412A62">
        <w:rPr>
          <w:rFonts w:cs="Times New Roman"/>
          <w:lang w:val="el-GR"/>
        </w:rPr>
        <w:t>8</w:t>
      </w:r>
      <w:r w:rsidR="0038020A">
        <w:rPr>
          <w:rFonts w:cs="Times New Roman"/>
          <w:lang w:val="el-GR"/>
        </w:rPr>
        <w:br/>
      </w:r>
      <w:r w:rsidRPr="00F63AA9">
        <w:rPr>
          <w:rFonts w:cs="Times New Roman"/>
          <w:lang w:val="el-GR"/>
        </w:rPr>
        <w:t>Πύργος, Ν. Ηρακλείου</w:t>
      </w:r>
      <w:r w:rsidR="00412A62">
        <w:rPr>
          <w:rFonts w:cs="Times New Roman"/>
          <w:lang w:val="el-GR"/>
        </w:rPr>
        <w:t>: 8</w:t>
      </w:r>
    </w:p>
    <w:p w14:paraId="38E39801" w14:textId="31A0DD9B" w:rsidR="00523FA3" w:rsidRDefault="00523FA3" w:rsidP="00523FA3">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 xml:space="preserve">το κριτήριο </w:t>
      </w:r>
      <w:r w:rsidR="0038020A" w:rsidRPr="0038020A">
        <w:rPr>
          <w:rFonts w:cs="Times New Roman"/>
          <w:lang w:val="el-GR"/>
        </w:rPr>
        <w:t>O1: Κόστος Οικοπέδου</w:t>
      </w:r>
      <w:r>
        <w:rPr>
          <w:rFonts w:cs="Times New Roman"/>
          <w:lang w:val="el-GR"/>
        </w:rPr>
        <w:t xml:space="preserve"> έχουμε τα εξής στοιχεία:</w:t>
      </w:r>
    </w:p>
    <w:p w14:paraId="0E4B3F40" w14:textId="77777777" w:rsidR="00523FA3" w:rsidRDefault="00523FA3" w:rsidP="00523FA3">
      <w:pPr>
        <w:spacing w:before="120" w:after="360" w:line="360" w:lineRule="auto"/>
        <w:rPr>
          <w:rFonts w:cs="Times New Roman"/>
          <w:lang w:val="el-GR"/>
        </w:rPr>
      </w:pPr>
      <w:r>
        <w:rPr>
          <w:rFonts w:cs="Times New Roman"/>
          <w:lang w:val="el-GR"/>
        </w:rPr>
        <w:t>Γνωρίζοντας ότι ένα στρέμμα έκτασης διαφοροποιείται ανάλογα με τη περιοχή, στις συγκεκριμένες περιοχές που επιλέξαμε έχουμε τα εξής στοιχεία:</w:t>
      </w:r>
    </w:p>
    <w:p w14:paraId="77C62867" w14:textId="77777777" w:rsidR="00523FA3" w:rsidRDefault="00523FA3" w:rsidP="00523FA3">
      <w:pPr>
        <w:spacing w:before="120" w:after="360" w:line="360" w:lineRule="auto"/>
        <w:rPr>
          <w:rFonts w:cs="Times New Roman"/>
          <w:lang w:val="el-GR"/>
        </w:rPr>
      </w:pPr>
      <w:r>
        <w:rPr>
          <w:rFonts w:cs="Times New Roman"/>
          <w:lang w:val="el-GR"/>
        </w:rPr>
        <w:t>Για την Ζάκρος</w:t>
      </w:r>
      <w:r w:rsidRPr="00D53FB7">
        <w:rPr>
          <w:rFonts w:cs="Times New Roman"/>
          <w:lang w:val="el-GR"/>
        </w:rPr>
        <w:t xml:space="preserve"> Ν. Λασιθίου </w:t>
      </w:r>
      <w:r>
        <w:rPr>
          <w:rFonts w:cs="Times New Roman"/>
          <w:lang w:val="el-GR"/>
        </w:rPr>
        <w:t>έχουμε</w:t>
      </w:r>
      <w:r w:rsidRPr="00D53FB7">
        <w:rPr>
          <w:rFonts w:cs="Times New Roman"/>
          <w:lang w:val="el-GR"/>
        </w:rPr>
        <w:t xml:space="preserve"> </w:t>
      </w:r>
      <w:r>
        <w:rPr>
          <w:rFonts w:cs="Times New Roman"/>
          <w:lang w:val="el-GR"/>
        </w:rPr>
        <w:t>μ</w:t>
      </w:r>
      <w:r w:rsidRPr="00D53FB7">
        <w:rPr>
          <w:rFonts w:cs="Times New Roman"/>
          <w:lang w:val="el-GR"/>
        </w:rPr>
        <w:t xml:space="preserve">έση τιμή </w:t>
      </w:r>
      <w:r>
        <w:rPr>
          <w:rFonts w:cs="Times New Roman"/>
          <w:lang w:val="el-GR"/>
        </w:rPr>
        <w:t>4</w:t>
      </w:r>
      <w:r w:rsidRPr="00D53FB7">
        <w:rPr>
          <w:rFonts w:cs="Times New Roman"/>
          <w:lang w:val="el-GR"/>
        </w:rPr>
        <w:t xml:space="preserve"> ευρώ </w:t>
      </w:r>
      <w:r>
        <w:rPr>
          <w:rFonts w:cs="Times New Roman"/>
          <w:lang w:val="el-GR"/>
        </w:rPr>
        <w:t>ανά τ.μ.</w:t>
      </w:r>
      <w:r w:rsidRPr="006B7533">
        <w:rPr>
          <w:rFonts w:cs="Times New Roman"/>
          <w:lang w:val="el-GR"/>
        </w:rPr>
        <w:t xml:space="preserve"> </w:t>
      </w:r>
      <w:r>
        <w:rPr>
          <w:rFonts w:cs="Times New Roman"/>
          <w:lang w:val="el-GR"/>
        </w:rPr>
        <w:t>με σύνολο 9.1 εκατομμύρια ευρώ</w:t>
      </w:r>
      <w:r>
        <w:rPr>
          <w:rFonts w:cs="Times New Roman"/>
          <w:lang w:val="el-GR"/>
        </w:rPr>
        <w:br/>
        <w:t xml:space="preserve">Για την </w:t>
      </w:r>
      <w:r w:rsidRPr="00D53FB7">
        <w:rPr>
          <w:rFonts w:cs="Times New Roman"/>
          <w:lang w:val="el-GR"/>
        </w:rPr>
        <w:t>Σητεία Ν. Λασιθίου</w:t>
      </w:r>
      <w:r>
        <w:rPr>
          <w:rFonts w:cs="Times New Roman"/>
          <w:lang w:val="el-GR"/>
        </w:rPr>
        <w:t xml:space="preserve"> έχουμε</w:t>
      </w:r>
      <w:r w:rsidRPr="00D53FB7">
        <w:rPr>
          <w:rFonts w:cs="Times New Roman"/>
          <w:lang w:val="el-GR"/>
        </w:rPr>
        <w:t xml:space="preserve"> </w:t>
      </w:r>
      <w:r>
        <w:rPr>
          <w:rFonts w:cs="Times New Roman"/>
          <w:lang w:val="el-GR"/>
        </w:rPr>
        <w:t>μ</w:t>
      </w:r>
      <w:r w:rsidRPr="00D53FB7">
        <w:rPr>
          <w:rFonts w:cs="Times New Roman"/>
          <w:lang w:val="el-GR"/>
        </w:rPr>
        <w:t xml:space="preserve">έση τιμή 6 ευρώ ανά τ.μ. </w:t>
      </w:r>
      <w:r>
        <w:rPr>
          <w:rFonts w:cs="Times New Roman"/>
          <w:lang w:val="el-GR"/>
        </w:rPr>
        <w:t>με σύνολο 13.6 εκατομμύρια ευρώ</w:t>
      </w:r>
      <w:r>
        <w:rPr>
          <w:rFonts w:cs="Times New Roman"/>
          <w:lang w:val="el-GR"/>
        </w:rPr>
        <w:br/>
        <w:t>Για τον δήμο</w:t>
      </w:r>
      <w:r w:rsidRPr="00D53FB7">
        <w:rPr>
          <w:rFonts w:cs="Times New Roman"/>
          <w:lang w:val="el-GR"/>
        </w:rPr>
        <w:t xml:space="preserve"> </w:t>
      </w:r>
      <w:r>
        <w:rPr>
          <w:rFonts w:cs="Times New Roman"/>
          <w:lang w:val="el-GR"/>
        </w:rPr>
        <w:t>Κανδάνου</w:t>
      </w:r>
      <w:r w:rsidRPr="00D53FB7">
        <w:rPr>
          <w:rFonts w:cs="Times New Roman"/>
          <w:lang w:val="el-GR"/>
        </w:rPr>
        <w:t xml:space="preserve"> Ν. Χανίων</w:t>
      </w:r>
      <w:r>
        <w:rPr>
          <w:rFonts w:cs="Times New Roman"/>
          <w:lang w:val="el-GR"/>
        </w:rPr>
        <w:t xml:space="preserve"> έχουμε</w:t>
      </w:r>
      <w:r w:rsidRPr="00D53FB7">
        <w:rPr>
          <w:rFonts w:cs="Times New Roman"/>
          <w:lang w:val="el-GR"/>
        </w:rPr>
        <w:t xml:space="preserve"> </w:t>
      </w:r>
      <w:r>
        <w:rPr>
          <w:rFonts w:cs="Times New Roman"/>
          <w:lang w:val="el-GR"/>
        </w:rPr>
        <w:t>μ</w:t>
      </w:r>
      <w:r w:rsidRPr="00D53FB7">
        <w:rPr>
          <w:rFonts w:cs="Times New Roman"/>
          <w:lang w:val="el-GR"/>
        </w:rPr>
        <w:t xml:space="preserve">έση τιμή </w:t>
      </w:r>
      <w:r w:rsidRPr="006B7533">
        <w:rPr>
          <w:rFonts w:cs="Times New Roman"/>
          <w:lang w:val="el-GR"/>
        </w:rPr>
        <w:t>3</w:t>
      </w:r>
      <w:r w:rsidRPr="00D53FB7">
        <w:rPr>
          <w:rFonts w:cs="Times New Roman"/>
          <w:lang w:val="el-GR"/>
        </w:rPr>
        <w:t xml:space="preserve"> ευρώ ανά τ.μ.</w:t>
      </w:r>
      <w:r w:rsidRPr="006B7533">
        <w:rPr>
          <w:rFonts w:cs="Times New Roman"/>
          <w:lang w:val="el-GR"/>
        </w:rPr>
        <w:t xml:space="preserve"> </w:t>
      </w:r>
      <w:r>
        <w:rPr>
          <w:rFonts w:cs="Times New Roman"/>
          <w:lang w:val="el-GR"/>
        </w:rPr>
        <w:t>με σύνολο 6.8 εκατομμύρια ευρώ</w:t>
      </w:r>
      <w:r>
        <w:rPr>
          <w:rFonts w:cs="Times New Roman"/>
          <w:lang w:val="el-GR"/>
        </w:rPr>
        <w:br/>
        <w:t xml:space="preserve">Για το Τυμπάκι, Ν. </w:t>
      </w:r>
      <w:r w:rsidRPr="00E85C13">
        <w:rPr>
          <w:rFonts w:cs="Times New Roman"/>
          <w:lang w:val="el-GR"/>
        </w:rPr>
        <w:t xml:space="preserve">Ηρακλείου </w:t>
      </w:r>
      <w:r>
        <w:rPr>
          <w:rFonts w:cs="Times New Roman"/>
          <w:lang w:val="el-GR"/>
        </w:rPr>
        <w:t>έχουμε</w:t>
      </w:r>
      <w:r w:rsidRPr="00D53FB7">
        <w:rPr>
          <w:rFonts w:cs="Times New Roman"/>
          <w:lang w:val="el-GR"/>
        </w:rPr>
        <w:t xml:space="preserve"> </w:t>
      </w:r>
      <w:r>
        <w:rPr>
          <w:rFonts w:cs="Times New Roman"/>
          <w:lang w:val="el-GR"/>
        </w:rPr>
        <w:t>μ</w:t>
      </w:r>
      <w:r w:rsidRPr="00D53FB7">
        <w:rPr>
          <w:rFonts w:cs="Times New Roman"/>
          <w:lang w:val="el-GR"/>
        </w:rPr>
        <w:t>έση τιμή</w:t>
      </w:r>
      <w:r>
        <w:rPr>
          <w:rFonts w:cs="Times New Roman"/>
          <w:lang w:val="el-GR"/>
        </w:rPr>
        <w:t xml:space="preserve"> 6</w:t>
      </w:r>
      <w:r w:rsidRPr="00D53FB7">
        <w:rPr>
          <w:rFonts w:cs="Times New Roman"/>
          <w:lang w:val="el-GR"/>
        </w:rPr>
        <w:t xml:space="preserve"> ευρώ ανά τ.μ.</w:t>
      </w:r>
      <w:r w:rsidRPr="006B7533">
        <w:rPr>
          <w:rFonts w:cs="Times New Roman"/>
          <w:lang w:val="el-GR"/>
        </w:rPr>
        <w:t xml:space="preserve"> </w:t>
      </w:r>
      <w:r>
        <w:rPr>
          <w:rFonts w:cs="Times New Roman"/>
          <w:lang w:val="el-GR"/>
        </w:rPr>
        <w:t>με σύνολο  13.6 εκατομμύρια ευρώ</w:t>
      </w:r>
      <w:r>
        <w:rPr>
          <w:rFonts w:cs="Times New Roman"/>
          <w:lang w:val="el-GR"/>
        </w:rPr>
        <w:br/>
        <w:t xml:space="preserve">Για τον </w:t>
      </w:r>
      <w:r w:rsidRPr="00E85C13">
        <w:rPr>
          <w:rFonts w:cs="Times New Roman"/>
          <w:lang w:val="el-GR"/>
        </w:rPr>
        <w:t xml:space="preserve">Πύργο, Ν. Ηρακλείου </w:t>
      </w:r>
      <w:r>
        <w:rPr>
          <w:rFonts w:cs="Times New Roman"/>
          <w:lang w:val="el-GR"/>
        </w:rPr>
        <w:t>έχουμε</w:t>
      </w:r>
      <w:r w:rsidRPr="00D53FB7">
        <w:rPr>
          <w:rFonts w:cs="Times New Roman"/>
          <w:lang w:val="el-GR"/>
        </w:rPr>
        <w:t xml:space="preserve"> </w:t>
      </w:r>
      <w:r>
        <w:rPr>
          <w:rFonts w:cs="Times New Roman"/>
          <w:lang w:val="el-GR"/>
        </w:rPr>
        <w:t>μ</w:t>
      </w:r>
      <w:r w:rsidRPr="00D53FB7">
        <w:rPr>
          <w:rFonts w:cs="Times New Roman"/>
          <w:lang w:val="el-GR"/>
        </w:rPr>
        <w:t>έση τιμή</w:t>
      </w:r>
      <w:r>
        <w:rPr>
          <w:rFonts w:cs="Times New Roman"/>
          <w:lang w:val="el-GR"/>
        </w:rPr>
        <w:t xml:space="preserve"> 5</w:t>
      </w:r>
      <w:r w:rsidRPr="00D53FB7">
        <w:rPr>
          <w:rFonts w:cs="Times New Roman"/>
          <w:lang w:val="el-GR"/>
        </w:rPr>
        <w:t xml:space="preserve"> ευρώ ανά τ.μ.</w:t>
      </w:r>
      <w:r w:rsidRPr="006B7533">
        <w:rPr>
          <w:rFonts w:cs="Times New Roman"/>
          <w:lang w:val="el-GR"/>
        </w:rPr>
        <w:t xml:space="preserve"> </w:t>
      </w:r>
      <w:r>
        <w:rPr>
          <w:rFonts w:cs="Times New Roman"/>
          <w:lang w:val="el-GR"/>
        </w:rPr>
        <w:t>με σύνολο 11.4 εκατομμύρια ευρώ</w:t>
      </w:r>
    </w:p>
    <w:p w14:paraId="520B4EEC" w14:textId="66C46D3A" w:rsidR="00936BFB" w:rsidRDefault="00936BFB" w:rsidP="00936BFB">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Pr="00936BFB">
        <w:rPr>
          <w:rFonts w:cs="Times New Roman"/>
          <w:lang w:val="el-GR"/>
        </w:rPr>
        <w:t xml:space="preserve"> </w:t>
      </w:r>
      <w:r w:rsidR="00E17355">
        <w:rPr>
          <w:rFonts w:cs="Times New Roman"/>
          <w:lang w:val="el-GR"/>
        </w:rPr>
        <w:t>Ο4</w:t>
      </w:r>
      <w:r w:rsidRPr="00936BFB">
        <w:rPr>
          <w:rFonts w:cs="Times New Roman"/>
          <w:lang w:val="el-GR"/>
        </w:rPr>
        <w:t xml:space="preserve">: </w:t>
      </w:r>
      <w:r w:rsidR="000546B7" w:rsidRPr="000546B7">
        <w:rPr>
          <w:rFonts w:cs="Times New Roman"/>
          <w:lang w:val="el-GR"/>
        </w:rPr>
        <w:t>Δυσκολία αδειοδότησης και δυνατότητα υλοποίησης της επένδυσης</w:t>
      </w:r>
      <w:r>
        <w:rPr>
          <w:rFonts w:cs="Times New Roman"/>
          <w:lang w:val="el-GR"/>
        </w:rPr>
        <w:t xml:space="preserve"> έχουμε τα εξής στοιχεία:</w:t>
      </w:r>
    </w:p>
    <w:p w14:paraId="28F49F41" w14:textId="002043D9" w:rsidR="00936BFB" w:rsidRDefault="00936BFB" w:rsidP="00936BFB">
      <w:pPr>
        <w:spacing w:before="120" w:after="360" w:line="360" w:lineRule="auto"/>
        <w:rPr>
          <w:rFonts w:cs="Times New Roman"/>
          <w:lang w:val="el-GR"/>
        </w:rPr>
      </w:pPr>
      <w:r>
        <w:rPr>
          <w:rFonts w:cs="Times New Roman"/>
          <w:lang w:val="el-GR"/>
        </w:rPr>
        <w:t>Σχετικά με το κριτήριο του ιδιοκτησιακο</w:t>
      </w:r>
      <w:r w:rsidR="00412A62">
        <w:rPr>
          <w:rFonts w:cs="Times New Roman"/>
          <w:lang w:val="el-GR"/>
        </w:rPr>
        <w:t>ύ καθεστώτος, βαθμολογήθηκε με 2</w:t>
      </w:r>
      <w:r>
        <w:rPr>
          <w:rFonts w:cs="Times New Roman"/>
          <w:lang w:val="el-GR"/>
        </w:rPr>
        <w:t xml:space="preserve"> στην Κάνδανο</w:t>
      </w:r>
      <w:r w:rsidR="007D7744">
        <w:rPr>
          <w:rFonts w:cs="Times New Roman"/>
          <w:lang w:val="el-GR"/>
        </w:rPr>
        <w:t xml:space="preserve"> και στον Πύργο</w:t>
      </w:r>
      <w:r>
        <w:rPr>
          <w:rFonts w:cs="Times New Roman"/>
          <w:lang w:val="el-GR"/>
        </w:rPr>
        <w:t xml:space="preserve">, λόγω μεγάλων εκτάσεων ιδιωτικών </w:t>
      </w:r>
      <w:r w:rsidR="00B1491E">
        <w:rPr>
          <w:rFonts w:cs="Times New Roman"/>
          <w:lang w:val="el-GR"/>
        </w:rPr>
        <w:t>εκτάσεων</w:t>
      </w:r>
      <w:r w:rsidR="001F0698">
        <w:rPr>
          <w:rFonts w:cs="Times New Roman"/>
          <w:lang w:val="el-GR"/>
        </w:rPr>
        <w:t xml:space="preserve"> και δυσκολιών αδειοδότησης</w:t>
      </w:r>
      <w:r>
        <w:rPr>
          <w:rFonts w:cs="Times New Roman"/>
          <w:lang w:val="el-GR"/>
        </w:rPr>
        <w:t xml:space="preserve"> και με </w:t>
      </w:r>
      <w:r w:rsidR="00412A62">
        <w:rPr>
          <w:rFonts w:cs="Times New Roman"/>
          <w:lang w:val="el-GR"/>
        </w:rPr>
        <w:t>3</w:t>
      </w:r>
      <w:r>
        <w:rPr>
          <w:rFonts w:cs="Times New Roman"/>
          <w:lang w:val="el-GR"/>
        </w:rPr>
        <w:t xml:space="preserve"> στις υπόλοιπες περιοχές, λόγω της πιο εύκολης ανεύρεσης </w:t>
      </w:r>
      <w:r w:rsidR="00B1491E">
        <w:rPr>
          <w:rFonts w:cs="Times New Roman"/>
          <w:lang w:val="el-GR"/>
        </w:rPr>
        <w:t>εκτάσεων</w:t>
      </w:r>
      <w:r>
        <w:rPr>
          <w:rFonts w:cs="Times New Roman"/>
          <w:lang w:val="el-GR"/>
        </w:rPr>
        <w:t xml:space="preserve"> προς διάθεση.</w:t>
      </w:r>
    </w:p>
    <w:p w14:paraId="16DF90F3" w14:textId="58A58134" w:rsidR="00936BFB" w:rsidRDefault="00936BFB" w:rsidP="00936BFB">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Pr="00936BFB">
        <w:rPr>
          <w:rFonts w:cs="Times New Roman"/>
          <w:lang w:val="el-GR"/>
        </w:rPr>
        <w:t xml:space="preserve"> Τ</w:t>
      </w:r>
      <w:r w:rsidR="00E17355">
        <w:rPr>
          <w:rFonts w:cs="Times New Roman"/>
          <w:lang w:val="el-GR"/>
        </w:rPr>
        <w:t>5</w:t>
      </w:r>
      <w:r w:rsidRPr="00936BFB">
        <w:rPr>
          <w:rFonts w:cs="Times New Roman"/>
          <w:lang w:val="el-GR"/>
        </w:rPr>
        <w:t>: Χρόνος Υλοποίησης</w:t>
      </w:r>
      <w:r>
        <w:rPr>
          <w:rFonts w:cs="Times New Roman"/>
          <w:lang w:val="el-GR"/>
        </w:rPr>
        <w:t xml:space="preserve"> έχουμε τα εξής στοιχεία:</w:t>
      </w:r>
    </w:p>
    <w:p w14:paraId="5B271A04" w14:textId="37745166" w:rsidR="007D7744" w:rsidRPr="00936BFB" w:rsidRDefault="007D7744" w:rsidP="007D7744">
      <w:pPr>
        <w:spacing w:before="120" w:after="360" w:line="360" w:lineRule="auto"/>
        <w:rPr>
          <w:rFonts w:cs="Times New Roman"/>
          <w:lang w:val="el-GR"/>
        </w:rPr>
      </w:pPr>
      <w:r w:rsidRPr="00F63AA9">
        <w:rPr>
          <w:rFonts w:cs="Times New Roman"/>
          <w:lang w:val="el-GR"/>
        </w:rPr>
        <w:t>Κάνδανος, Ν. Χανίων</w:t>
      </w:r>
      <w:r>
        <w:rPr>
          <w:rFonts w:cs="Times New Roman"/>
          <w:lang w:val="el-GR"/>
        </w:rPr>
        <w:t>: 14 μήνες</w:t>
      </w:r>
      <w:r w:rsidR="0038020A">
        <w:rPr>
          <w:rFonts w:cs="Times New Roman"/>
          <w:lang w:val="el-GR"/>
        </w:rPr>
        <w:br/>
      </w:r>
      <w:r w:rsidRPr="00F63AA9">
        <w:rPr>
          <w:rFonts w:cs="Times New Roman"/>
          <w:lang w:val="el-GR"/>
        </w:rPr>
        <w:t>Σητεία, Ν. Λασιθίου</w:t>
      </w:r>
      <w:r>
        <w:rPr>
          <w:rFonts w:cs="Times New Roman"/>
          <w:lang w:val="el-GR"/>
        </w:rPr>
        <w:t>:</w:t>
      </w:r>
      <w:r w:rsidRPr="00F63AA9">
        <w:rPr>
          <w:rFonts w:cs="Times New Roman"/>
          <w:lang w:val="el-GR"/>
        </w:rPr>
        <w:t xml:space="preserve"> </w:t>
      </w:r>
      <w:r>
        <w:rPr>
          <w:rFonts w:cs="Times New Roman"/>
          <w:lang w:val="el-GR"/>
        </w:rPr>
        <w:t>10 μήνες</w:t>
      </w:r>
      <w:r w:rsidR="0038020A">
        <w:rPr>
          <w:rFonts w:cs="Times New Roman"/>
          <w:lang w:val="el-GR"/>
        </w:rPr>
        <w:br/>
      </w:r>
      <w:r w:rsidRPr="00F63AA9">
        <w:rPr>
          <w:rFonts w:cs="Times New Roman"/>
          <w:lang w:val="el-GR"/>
        </w:rPr>
        <w:t>Ζάκρος, Ν. Λασιθίου</w:t>
      </w:r>
      <w:r>
        <w:rPr>
          <w:rFonts w:cs="Times New Roman"/>
          <w:lang w:val="el-GR"/>
        </w:rPr>
        <w:t>:</w:t>
      </w:r>
      <w:r w:rsidRPr="007D7744">
        <w:rPr>
          <w:rFonts w:cs="Times New Roman"/>
          <w:lang w:val="el-GR"/>
        </w:rPr>
        <w:t xml:space="preserve"> </w:t>
      </w:r>
      <w:r>
        <w:rPr>
          <w:rFonts w:cs="Times New Roman"/>
          <w:lang w:val="el-GR"/>
        </w:rPr>
        <w:t>10 μήνες</w:t>
      </w:r>
      <w:r w:rsidR="0038020A">
        <w:rPr>
          <w:rFonts w:cs="Times New Roman"/>
          <w:lang w:val="el-GR"/>
        </w:rPr>
        <w:br/>
      </w:r>
      <w:r w:rsidRPr="00F63AA9">
        <w:rPr>
          <w:rFonts w:cs="Times New Roman"/>
          <w:lang w:val="el-GR"/>
        </w:rPr>
        <w:t xml:space="preserve">Τυμπάκι, Ν. </w:t>
      </w:r>
      <w:r w:rsidRPr="00E85C13">
        <w:rPr>
          <w:rFonts w:cs="Times New Roman"/>
          <w:lang w:val="el-GR"/>
        </w:rPr>
        <w:t>Ηρακλείου</w:t>
      </w:r>
      <w:r>
        <w:rPr>
          <w:rFonts w:cs="Times New Roman"/>
          <w:lang w:val="el-GR"/>
        </w:rPr>
        <w:t>: 12 μήνες</w:t>
      </w:r>
      <w:r w:rsidR="0038020A">
        <w:rPr>
          <w:rFonts w:cs="Times New Roman"/>
          <w:lang w:val="el-GR"/>
        </w:rPr>
        <w:br/>
      </w:r>
      <w:r w:rsidRPr="00F63AA9">
        <w:rPr>
          <w:rFonts w:cs="Times New Roman"/>
          <w:lang w:val="el-GR"/>
        </w:rPr>
        <w:t>Πύργος, Ν. Ηρακλείου</w:t>
      </w:r>
      <w:r>
        <w:rPr>
          <w:rFonts w:cs="Times New Roman"/>
          <w:lang w:val="el-GR"/>
        </w:rPr>
        <w:t>: 10 μήνες</w:t>
      </w:r>
    </w:p>
    <w:p w14:paraId="35145AB4" w14:textId="63B16D8D" w:rsidR="000546B7" w:rsidRDefault="000546B7" w:rsidP="000546B7">
      <w:pPr>
        <w:spacing w:before="120" w:after="360" w:line="360" w:lineRule="auto"/>
        <w:rPr>
          <w:rFonts w:cs="Times New Roman"/>
          <w:lang w:val="el-GR"/>
        </w:rPr>
      </w:pPr>
      <w:r>
        <w:rPr>
          <w:rFonts w:cs="Times New Roman"/>
          <w:lang w:val="el-GR"/>
        </w:rPr>
        <w:lastRenderedPageBreak/>
        <w:t>Σχετικά με</w:t>
      </w:r>
      <w:r w:rsidRPr="00BB282B">
        <w:rPr>
          <w:rFonts w:cs="Times New Roman"/>
          <w:lang w:val="el-GR"/>
        </w:rPr>
        <w:t xml:space="preserve"> </w:t>
      </w:r>
      <w:r>
        <w:rPr>
          <w:rFonts w:cs="Times New Roman"/>
          <w:lang w:val="el-GR"/>
        </w:rPr>
        <w:t>το κριτήριο</w:t>
      </w:r>
      <w:r w:rsidRPr="000546B7">
        <w:rPr>
          <w:rFonts w:cs="Times New Roman"/>
          <w:lang w:val="el-GR"/>
        </w:rPr>
        <w:t xml:space="preserve"> Τ</w:t>
      </w:r>
      <w:r w:rsidR="00E17355">
        <w:rPr>
          <w:rFonts w:cs="Times New Roman"/>
          <w:lang w:val="el-GR"/>
        </w:rPr>
        <w:t>6</w:t>
      </w:r>
      <w:r w:rsidRPr="000546B7">
        <w:rPr>
          <w:rFonts w:cs="Times New Roman"/>
          <w:lang w:val="el-GR"/>
        </w:rPr>
        <w:t xml:space="preserve">: </w:t>
      </w:r>
      <w:r w:rsidR="001B46AD" w:rsidRPr="001B46AD">
        <w:rPr>
          <w:rFonts w:cs="Times New Roman"/>
          <w:lang w:val="el-GR"/>
        </w:rPr>
        <w:t>Μέγιστο δυναμικό που μπορεί να εγκατασταθεί</w:t>
      </w:r>
      <w:r w:rsidRPr="000546B7">
        <w:rPr>
          <w:rFonts w:cs="Times New Roman"/>
          <w:lang w:val="el-GR"/>
        </w:rPr>
        <w:t xml:space="preserve"> </w:t>
      </w:r>
      <w:r>
        <w:rPr>
          <w:rFonts w:cs="Times New Roman"/>
          <w:lang w:val="el-GR"/>
        </w:rPr>
        <w:t>έχουμε τα εξής στοιχεία:</w:t>
      </w:r>
    </w:p>
    <w:p w14:paraId="24A45BF9" w14:textId="1877F58A" w:rsidR="00B1491E" w:rsidRPr="00B1491E" w:rsidRDefault="00B1491E" w:rsidP="00B1491E">
      <w:pPr>
        <w:spacing w:before="120" w:after="360" w:line="360" w:lineRule="auto"/>
        <w:rPr>
          <w:rFonts w:cs="Times New Roman"/>
          <w:lang w:val="el-GR"/>
        </w:rPr>
      </w:pPr>
      <w:r w:rsidRPr="00F63AA9">
        <w:rPr>
          <w:rFonts w:cs="Times New Roman"/>
          <w:lang w:val="el-GR"/>
        </w:rPr>
        <w:t>Κάνδανος, Ν. Χανίων</w:t>
      </w:r>
      <w:r>
        <w:rPr>
          <w:rFonts w:cs="Times New Roman"/>
          <w:lang w:val="el-GR"/>
        </w:rPr>
        <w:t xml:space="preserve">: </w:t>
      </w:r>
      <w:r w:rsidRPr="003D065D">
        <w:rPr>
          <w:rFonts w:cs="Times New Roman"/>
          <w:lang w:val="el-GR"/>
        </w:rPr>
        <w:t xml:space="preserve">200 </w:t>
      </w:r>
      <w:r>
        <w:rPr>
          <w:rFonts w:cs="Times New Roman"/>
        </w:rPr>
        <w:t>MW</w:t>
      </w:r>
      <w:r w:rsidR="0038020A" w:rsidRPr="0038020A">
        <w:rPr>
          <w:rFonts w:cs="Times New Roman"/>
          <w:lang w:val="el-GR"/>
        </w:rPr>
        <w:br/>
      </w:r>
      <w:r w:rsidRPr="00F63AA9">
        <w:rPr>
          <w:rFonts w:cs="Times New Roman"/>
          <w:lang w:val="el-GR"/>
        </w:rPr>
        <w:t>Σητεία, Ν. Λασιθίου</w:t>
      </w:r>
      <w:r>
        <w:rPr>
          <w:rFonts w:cs="Times New Roman"/>
          <w:lang w:val="el-GR"/>
        </w:rPr>
        <w:t>:</w:t>
      </w:r>
      <w:r w:rsidRPr="00F63AA9">
        <w:rPr>
          <w:rFonts w:cs="Times New Roman"/>
          <w:lang w:val="el-GR"/>
        </w:rPr>
        <w:t xml:space="preserve"> </w:t>
      </w:r>
      <w:r>
        <w:rPr>
          <w:rFonts w:cs="Times New Roman"/>
          <w:lang w:val="el-GR"/>
        </w:rPr>
        <w:t>500 MW</w:t>
      </w:r>
      <w:r w:rsidR="0038020A">
        <w:rPr>
          <w:rFonts w:cs="Times New Roman"/>
          <w:lang w:val="el-GR"/>
        </w:rPr>
        <w:br/>
      </w:r>
      <w:r w:rsidRPr="00F63AA9">
        <w:rPr>
          <w:rFonts w:cs="Times New Roman"/>
          <w:lang w:val="el-GR"/>
        </w:rPr>
        <w:t>Ζάκρος, Ν. Λασιθίου</w:t>
      </w:r>
      <w:r>
        <w:rPr>
          <w:rFonts w:cs="Times New Roman"/>
          <w:lang w:val="el-GR"/>
        </w:rPr>
        <w:t>:</w:t>
      </w:r>
      <w:r w:rsidRPr="007D7744">
        <w:rPr>
          <w:rFonts w:cs="Times New Roman"/>
          <w:lang w:val="el-GR"/>
        </w:rPr>
        <w:t xml:space="preserve"> </w:t>
      </w:r>
      <w:r>
        <w:rPr>
          <w:rFonts w:cs="Times New Roman"/>
          <w:lang w:val="el-GR"/>
        </w:rPr>
        <w:t>500 MW</w:t>
      </w:r>
      <w:r w:rsidR="0038020A">
        <w:rPr>
          <w:rFonts w:cs="Times New Roman"/>
          <w:lang w:val="el-GR"/>
        </w:rPr>
        <w:br/>
      </w:r>
      <w:r w:rsidRPr="00F63AA9">
        <w:rPr>
          <w:rFonts w:cs="Times New Roman"/>
          <w:lang w:val="el-GR"/>
        </w:rPr>
        <w:t xml:space="preserve">Τυμπάκι, Ν. </w:t>
      </w:r>
      <w:r w:rsidRPr="00E85C13">
        <w:rPr>
          <w:rFonts w:cs="Times New Roman"/>
          <w:lang w:val="el-GR"/>
        </w:rPr>
        <w:t>Ηρακλείου</w:t>
      </w:r>
      <w:r>
        <w:rPr>
          <w:rFonts w:cs="Times New Roman"/>
          <w:lang w:val="el-GR"/>
        </w:rPr>
        <w:t xml:space="preserve">: </w:t>
      </w:r>
      <w:r w:rsidRPr="00B1491E">
        <w:rPr>
          <w:rFonts w:cs="Times New Roman"/>
          <w:lang w:val="el-GR"/>
        </w:rPr>
        <w:t xml:space="preserve">100 </w:t>
      </w:r>
      <w:r>
        <w:rPr>
          <w:rFonts w:cs="Times New Roman"/>
        </w:rPr>
        <w:t>MW</w:t>
      </w:r>
      <w:r w:rsidR="0038020A" w:rsidRPr="0038020A">
        <w:rPr>
          <w:rFonts w:cs="Times New Roman"/>
          <w:lang w:val="el-GR"/>
        </w:rPr>
        <w:br/>
      </w:r>
      <w:r w:rsidRPr="00F63AA9">
        <w:rPr>
          <w:rFonts w:cs="Times New Roman"/>
          <w:lang w:val="el-GR"/>
        </w:rPr>
        <w:t>Πύργος, Ν. Ηρακλείου</w:t>
      </w:r>
      <w:r>
        <w:rPr>
          <w:rFonts w:cs="Times New Roman"/>
          <w:lang w:val="el-GR"/>
        </w:rPr>
        <w:t xml:space="preserve">: </w:t>
      </w:r>
      <w:r w:rsidRPr="00B1491E">
        <w:rPr>
          <w:rFonts w:cs="Times New Roman"/>
          <w:lang w:val="el-GR"/>
        </w:rPr>
        <w:t xml:space="preserve">100 </w:t>
      </w:r>
      <w:r>
        <w:rPr>
          <w:rFonts w:cs="Times New Roman"/>
        </w:rPr>
        <w:t>MW</w:t>
      </w:r>
    </w:p>
    <w:p w14:paraId="217BF31D" w14:textId="74513CC6" w:rsidR="007D7744" w:rsidRDefault="000546B7" w:rsidP="000546B7">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0038020A">
        <w:rPr>
          <w:rFonts w:cs="Times New Roman"/>
          <w:lang w:val="el-GR"/>
        </w:rPr>
        <w:t xml:space="preserve"> Ο2</w:t>
      </w:r>
      <w:r w:rsidRPr="000546B7">
        <w:rPr>
          <w:rFonts w:cs="Times New Roman"/>
          <w:lang w:val="el-GR"/>
        </w:rPr>
        <w:t xml:space="preserve">: </w:t>
      </w:r>
      <w:r w:rsidR="00E67084" w:rsidRPr="00E67084">
        <w:rPr>
          <w:rFonts w:cs="Times New Roman"/>
          <w:lang w:val="el-GR"/>
        </w:rPr>
        <w:t>Εξασφάλιση Προσβασιμότητας</w:t>
      </w:r>
      <w:r w:rsidRPr="000546B7">
        <w:rPr>
          <w:rFonts w:cs="Times New Roman"/>
          <w:lang w:val="el-GR"/>
        </w:rPr>
        <w:t xml:space="preserve"> </w:t>
      </w:r>
      <w:r>
        <w:rPr>
          <w:rFonts w:cs="Times New Roman"/>
          <w:lang w:val="el-GR"/>
        </w:rPr>
        <w:t xml:space="preserve">έχουμε τα εξής στοιχεία: </w:t>
      </w:r>
    </w:p>
    <w:p w14:paraId="09AF5667" w14:textId="3C43D3FD" w:rsidR="00B1491E" w:rsidRPr="00CA6275" w:rsidRDefault="00B1491E" w:rsidP="00B1491E">
      <w:pPr>
        <w:spacing w:before="120" w:after="360" w:line="360" w:lineRule="auto"/>
        <w:rPr>
          <w:rFonts w:cs="Times New Roman"/>
          <w:lang w:val="el-GR"/>
        </w:rPr>
      </w:pPr>
      <w:r w:rsidRPr="00B1491E">
        <w:rPr>
          <w:rFonts w:cs="Times New Roman"/>
          <w:lang w:val="el-GR"/>
        </w:rPr>
        <w:t xml:space="preserve">Κάνδανος, Ν. Χανίων: </w:t>
      </w:r>
      <w:r w:rsidR="00363C2F">
        <w:rPr>
          <w:rFonts w:cs="Times New Roman"/>
          <w:lang w:val="el-GR"/>
        </w:rPr>
        <w:t>8.4</w:t>
      </w:r>
      <w:r w:rsidR="0038020A">
        <w:rPr>
          <w:rFonts w:cs="Times New Roman"/>
          <w:lang w:val="el-GR"/>
        </w:rPr>
        <w:br/>
      </w:r>
      <w:r w:rsidRPr="00B1491E">
        <w:rPr>
          <w:rFonts w:cs="Times New Roman"/>
          <w:lang w:val="el-GR"/>
        </w:rPr>
        <w:t xml:space="preserve">Σητεία, Ν. Λασιθίου: </w:t>
      </w:r>
      <w:r w:rsidR="00363C2F">
        <w:rPr>
          <w:rFonts w:cs="Times New Roman"/>
          <w:lang w:val="el-GR"/>
        </w:rPr>
        <w:t>8.4</w:t>
      </w:r>
      <w:r w:rsidR="0038020A">
        <w:rPr>
          <w:rFonts w:cs="Times New Roman"/>
          <w:lang w:val="el-GR"/>
        </w:rPr>
        <w:br/>
      </w:r>
      <w:r w:rsidRPr="00B1491E">
        <w:rPr>
          <w:rFonts w:cs="Times New Roman"/>
          <w:lang w:val="el-GR"/>
        </w:rPr>
        <w:t xml:space="preserve">Ζάκρος, Ν. Λασιθίου: </w:t>
      </w:r>
      <w:r w:rsidR="00363C2F">
        <w:rPr>
          <w:rFonts w:cs="Times New Roman"/>
          <w:lang w:val="el-GR"/>
        </w:rPr>
        <w:t>7.2</w:t>
      </w:r>
      <w:r w:rsidR="0038020A">
        <w:rPr>
          <w:rFonts w:cs="Times New Roman"/>
          <w:lang w:val="el-GR"/>
        </w:rPr>
        <w:br/>
      </w:r>
      <w:r w:rsidRPr="00B1491E">
        <w:rPr>
          <w:rFonts w:cs="Times New Roman"/>
          <w:lang w:val="el-GR"/>
        </w:rPr>
        <w:t xml:space="preserve">Τυμπάκι, Ν. Ηρακλείου: </w:t>
      </w:r>
      <w:r w:rsidR="00363C2F">
        <w:rPr>
          <w:rFonts w:cs="Times New Roman"/>
          <w:lang w:val="el-GR"/>
        </w:rPr>
        <w:t>3</w:t>
      </w:r>
      <w:r w:rsidR="0038020A">
        <w:rPr>
          <w:rFonts w:cs="Times New Roman"/>
          <w:lang w:val="el-GR"/>
        </w:rPr>
        <w:br/>
      </w:r>
      <w:r w:rsidRPr="00B1491E">
        <w:rPr>
          <w:rFonts w:cs="Times New Roman"/>
          <w:lang w:val="el-GR"/>
        </w:rPr>
        <w:t xml:space="preserve">Πύργος, Ν. Ηρακλείου: </w:t>
      </w:r>
      <w:r w:rsidR="00363C2F">
        <w:rPr>
          <w:rFonts w:cs="Times New Roman"/>
          <w:lang w:val="el-GR"/>
        </w:rPr>
        <w:t>6</w:t>
      </w:r>
    </w:p>
    <w:p w14:paraId="105FAF37" w14:textId="70A63C6B" w:rsidR="00936BFB" w:rsidRDefault="00936BFB" w:rsidP="00936BFB">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0038020A">
        <w:rPr>
          <w:rFonts w:cs="Times New Roman"/>
          <w:lang w:val="el-GR"/>
        </w:rPr>
        <w:t xml:space="preserve"> </w:t>
      </w:r>
      <w:r w:rsidR="00BF7B69">
        <w:rPr>
          <w:rFonts w:cs="Times New Roman"/>
          <w:lang w:val="el-GR"/>
        </w:rPr>
        <w:t>Ε5</w:t>
      </w:r>
      <w:r w:rsidRPr="00936BFB">
        <w:rPr>
          <w:rFonts w:cs="Times New Roman"/>
          <w:lang w:val="el-GR"/>
        </w:rPr>
        <w:t>: Απόσταση από Αρχαιολογικούς Χώρους</w:t>
      </w:r>
      <w:r>
        <w:rPr>
          <w:rFonts w:cs="Times New Roman"/>
          <w:lang w:val="el-GR"/>
        </w:rPr>
        <w:t xml:space="preserve"> έχουμε τα εξής στοιχεία:</w:t>
      </w:r>
    </w:p>
    <w:p w14:paraId="5D91A192" w14:textId="6B4E9157" w:rsidR="007D7744" w:rsidRDefault="007D7744" w:rsidP="007D7744">
      <w:pPr>
        <w:spacing w:before="120" w:after="360" w:line="360" w:lineRule="auto"/>
        <w:rPr>
          <w:rFonts w:cs="Times New Roman"/>
          <w:lang w:val="el-GR"/>
        </w:rPr>
      </w:pPr>
      <w:r>
        <w:rPr>
          <w:rFonts w:cs="Times New Roman"/>
          <w:lang w:val="el-GR"/>
        </w:rPr>
        <w:t>Οι περιοχές βαθμολογήθηκαν σύμφωνα με τις διαθέσιμες εκτάσεις των καταλλήλων περιοχών ως εξής (</w:t>
      </w:r>
      <w:r w:rsidRPr="007D7744">
        <w:rPr>
          <w:rFonts w:cs="Times New Roman"/>
          <w:lang w:val="el-GR"/>
        </w:rPr>
        <w:t>Υπουργείο Πολιτισμού και Τουρισμού</w:t>
      </w:r>
      <w:r>
        <w:rPr>
          <w:rFonts w:cs="Times New Roman"/>
          <w:lang w:val="el-GR"/>
        </w:rPr>
        <w:t xml:space="preserve">): </w:t>
      </w:r>
    </w:p>
    <w:p w14:paraId="428B5479" w14:textId="625980F2" w:rsidR="007D7744" w:rsidRDefault="007D7744" w:rsidP="00936BFB">
      <w:pPr>
        <w:spacing w:before="120" w:after="360" w:line="360" w:lineRule="auto"/>
        <w:rPr>
          <w:rFonts w:cs="Times New Roman"/>
          <w:lang w:val="el-GR"/>
        </w:rPr>
      </w:pPr>
      <w:r w:rsidRPr="00F63AA9">
        <w:rPr>
          <w:rFonts w:cs="Times New Roman"/>
          <w:lang w:val="el-GR"/>
        </w:rPr>
        <w:t>Κάνδανος, Ν. Χανίων</w:t>
      </w:r>
      <w:r>
        <w:rPr>
          <w:rFonts w:cs="Times New Roman"/>
          <w:lang w:val="el-GR"/>
        </w:rPr>
        <w:t xml:space="preserve">: </w:t>
      </w:r>
      <w:r w:rsidR="002705C1">
        <w:rPr>
          <w:rFonts w:cs="Times New Roman"/>
          <w:lang w:val="el-GR"/>
        </w:rPr>
        <w:t>3</w:t>
      </w:r>
      <w:r w:rsidR="00A2221B">
        <w:rPr>
          <w:rFonts w:cs="Times New Roman"/>
          <w:lang w:val="el-GR"/>
        </w:rPr>
        <w:t>000</w:t>
      </w:r>
      <w:r w:rsidR="0038020A">
        <w:rPr>
          <w:rFonts w:cs="Times New Roman"/>
          <w:lang w:val="el-GR"/>
        </w:rPr>
        <w:br/>
      </w:r>
      <w:r w:rsidRPr="00F63AA9">
        <w:rPr>
          <w:rFonts w:cs="Times New Roman"/>
          <w:lang w:val="el-GR"/>
        </w:rPr>
        <w:t>Σητεία, Ν. Λασιθίου</w:t>
      </w:r>
      <w:r>
        <w:rPr>
          <w:rFonts w:cs="Times New Roman"/>
          <w:lang w:val="el-GR"/>
        </w:rPr>
        <w:t>:</w:t>
      </w:r>
      <w:r w:rsidRPr="00F63AA9">
        <w:rPr>
          <w:rFonts w:cs="Times New Roman"/>
          <w:lang w:val="el-GR"/>
        </w:rPr>
        <w:t xml:space="preserve"> </w:t>
      </w:r>
      <w:r w:rsidR="002705C1">
        <w:rPr>
          <w:rFonts w:cs="Times New Roman"/>
          <w:lang w:val="el-GR"/>
        </w:rPr>
        <w:t>20</w:t>
      </w:r>
      <w:r w:rsidR="00A2221B">
        <w:rPr>
          <w:rFonts w:cs="Times New Roman"/>
          <w:lang w:val="el-GR"/>
        </w:rPr>
        <w:t>00</w:t>
      </w:r>
      <w:r w:rsidR="0038020A">
        <w:rPr>
          <w:rFonts w:cs="Times New Roman"/>
          <w:lang w:val="el-GR"/>
        </w:rPr>
        <w:br/>
      </w:r>
      <w:r w:rsidRPr="00F63AA9">
        <w:rPr>
          <w:rFonts w:cs="Times New Roman"/>
          <w:lang w:val="el-GR"/>
        </w:rPr>
        <w:t>Ζάκρος, Ν. Λασιθίου</w:t>
      </w:r>
      <w:r>
        <w:rPr>
          <w:rFonts w:cs="Times New Roman"/>
          <w:lang w:val="el-GR"/>
        </w:rPr>
        <w:t>:</w:t>
      </w:r>
      <w:r w:rsidR="00432413">
        <w:rPr>
          <w:rFonts w:cs="Times New Roman"/>
          <w:lang w:val="el-GR"/>
        </w:rPr>
        <w:t xml:space="preserve"> </w:t>
      </w:r>
      <w:r w:rsidR="002705C1">
        <w:rPr>
          <w:rFonts w:cs="Times New Roman"/>
          <w:lang w:val="el-GR"/>
        </w:rPr>
        <w:t>20</w:t>
      </w:r>
      <w:r w:rsidR="00A2221B">
        <w:rPr>
          <w:rFonts w:cs="Times New Roman"/>
          <w:lang w:val="el-GR"/>
        </w:rPr>
        <w:t>00</w:t>
      </w:r>
      <w:r w:rsidR="0038020A">
        <w:rPr>
          <w:rFonts w:cs="Times New Roman"/>
          <w:lang w:val="el-GR"/>
        </w:rPr>
        <w:br/>
      </w:r>
      <w:r w:rsidRPr="00F63AA9">
        <w:rPr>
          <w:rFonts w:cs="Times New Roman"/>
          <w:lang w:val="el-GR"/>
        </w:rPr>
        <w:t xml:space="preserve">Τυμπάκι, Ν. </w:t>
      </w:r>
      <w:r w:rsidRPr="00E85C13">
        <w:rPr>
          <w:rFonts w:cs="Times New Roman"/>
          <w:lang w:val="el-GR"/>
        </w:rPr>
        <w:t>Ηρακλείου</w:t>
      </w:r>
      <w:r>
        <w:rPr>
          <w:rFonts w:cs="Times New Roman"/>
          <w:lang w:val="el-GR"/>
        </w:rPr>
        <w:t>:</w:t>
      </w:r>
      <w:r w:rsidR="00432413">
        <w:rPr>
          <w:rFonts w:cs="Times New Roman"/>
          <w:lang w:val="el-GR"/>
        </w:rPr>
        <w:t xml:space="preserve"> </w:t>
      </w:r>
      <w:r w:rsidR="002705C1">
        <w:rPr>
          <w:rFonts w:cs="Times New Roman"/>
          <w:lang w:val="el-GR"/>
        </w:rPr>
        <w:t>3</w:t>
      </w:r>
      <w:r w:rsidR="00A2221B">
        <w:rPr>
          <w:rFonts w:cs="Times New Roman"/>
          <w:lang w:val="el-GR"/>
        </w:rPr>
        <w:t>000</w:t>
      </w:r>
      <w:r w:rsidR="0038020A">
        <w:rPr>
          <w:rFonts w:cs="Times New Roman"/>
          <w:lang w:val="el-GR"/>
        </w:rPr>
        <w:br/>
      </w:r>
      <w:r w:rsidRPr="00F63AA9">
        <w:rPr>
          <w:rFonts w:cs="Times New Roman"/>
          <w:lang w:val="el-GR"/>
        </w:rPr>
        <w:t>Πύργος, Ν. Ηρακλείου</w:t>
      </w:r>
      <w:r>
        <w:rPr>
          <w:rFonts w:cs="Times New Roman"/>
          <w:lang w:val="el-GR"/>
        </w:rPr>
        <w:t xml:space="preserve">: </w:t>
      </w:r>
      <w:r w:rsidR="002705C1">
        <w:rPr>
          <w:rFonts w:cs="Times New Roman"/>
          <w:lang w:val="el-GR"/>
        </w:rPr>
        <w:t>20</w:t>
      </w:r>
      <w:r w:rsidR="00A2221B">
        <w:rPr>
          <w:rFonts w:cs="Times New Roman"/>
          <w:lang w:val="el-GR"/>
        </w:rPr>
        <w:t>00</w:t>
      </w:r>
    </w:p>
    <w:p w14:paraId="17B8F099" w14:textId="4E0BABA7" w:rsidR="00936BFB" w:rsidRDefault="00936BFB" w:rsidP="00936BFB">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0038020A">
        <w:rPr>
          <w:rFonts w:cs="Times New Roman"/>
          <w:lang w:val="el-GR"/>
        </w:rPr>
        <w:t xml:space="preserve"> </w:t>
      </w:r>
      <w:r w:rsidR="00BF7B69">
        <w:rPr>
          <w:rFonts w:cs="Times New Roman"/>
          <w:lang w:val="el-GR"/>
        </w:rPr>
        <w:t>Ε6</w:t>
      </w:r>
      <w:r w:rsidRPr="00936BFB">
        <w:rPr>
          <w:rFonts w:cs="Times New Roman"/>
          <w:lang w:val="el-GR"/>
        </w:rPr>
        <w:t>: Απόσταση από κεραίες και radar</w:t>
      </w:r>
      <w:r>
        <w:rPr>
          <w:rFonts w:cs="Times New Roman"/>
          <w:lang w:val="el-GR"/>
        </w:rPr>
        <w:t xml:space="preserve"> έχουμε τα εξής στοιχεία:</w:t>
      </w:r>
    </w:p>
    <w:p w14:paraId="1823F5D0" w14:textId="3DE3A4C2" w:rsidR="00432413" w:rsidRDefault="00432413" w:rsidP="00432413">
      <w:pPr>
        <w:spacing w:before="120" w:after="360" w:line="360" w:lineRule="auto"/>
        <w:rPr>
          <w:rFonts w:cs="Times New Roman"/>
          <w:lang w:val="el-GR"/>
        </w:rPr>
      </w:pPr>
      <w:r>
        <w:rPr>
          <w:rFonts w:cs="Times New Roman"/>
          <w:lang w:val="el-GR"/>
        </w:rPr>
        <w:t>Οι περιοχές βαθμολογήθηκαν σύμφωνα με τις διαθέσιμες εκτάσεις των καταλλήλων περιοχών ως εξής (</w:t>
      </w:r>
      <w:r w:rsidRPr="00432413">
        <w:rPr>
          <w:rFonts w:cs="Times New Roman"/>
          <w:lang w:val="el-GR"/>
        </w:rPr>
        <w:t>ΦΕΚ 2099/2009</w:t>
      </w:r>
      <w:r>
        <w:rPr>
          <w:rFonts w:cs="Times New Roman"/>
          <w:lang w:val="el-GR"/>
        </w:rPr>
        <w:t xml:space="preserve">, </w:t>
      </w:r>
      <w:r w:rsidRPr="00432413">
        <w:rPr>
          <w:rFonts w:cs="Times New Roman"/>
          <w:lang w:val="el-GR"/>
        </w:rPr>
        <w:t>ΕΕΤΤ</w:t>
      </w:r>
      <w:r>
        <w:rPr>
          <w:rFonts w:cs="Times New Roman"/>
          <w:lang w:val="el-GR"/>
        </w:rPr>
        <w:t xml:space="preserve">): </w:t>
      </w:r>
    </w:p>
    <w:p w14:paraId="71332416" w14:textId="0EC60A2B" w:rsidR="00432413" w:rsidRPr="00936BFB" w:rsidRDefault="00432413" w:rsidP="00936BFB">
      <w:pPr>
        <w:spacing w:before="120" w:after="360" w:line="360" w:lineRule="auto"/>
        <w:rPr>
          <w:rFonts w:cs="Times New Roman"/>
          <w:lang w:val="el-GR"/>
        </w:rPr>
      </w:pPr>
      <w:r w:rsidRPr="00F63AA9">
        <w:rPr>
          <w:rFonts w:cs="Times New Roman"/>
          <w:lang w:val="el-GR"/>
        </w:rPr>
        <w:t>Κάνδανος, Ν. Χανίων</w:t>
      </w:r>
      <w:r>
        <w:rPr>
          <w:rFonts w:cs="Times New Roman"/>
          <w:lang w:val="el-GR"/>
        </w:rPr>
        <w:t xml:space="preserve">: </w:t>
      </w:r>
      <w:r w:rsidR="00A2221B">
        <w:rPr>
          <w:rFonts w:cs="Times New Roman"/>
          <w:lang w:val="el-GR"/>
        </w:rPr>
        <w:t>2000</w:t>
      </w:r>
      <w:r w:rsidR="0038020A">
        <w:rPr>
          <w:rFonts w:cs="Times New Roman"/>
          <w:lang w:val="el-GR"/>
        </w:rPr>
        <w:br/>
      </w:r>
      <w:r w:rsidRPr="00F63AA9">
        <w:rPr>
          <w:rFonts w:cs="Times New Roman"/>
          <w:lang w:val="el-GR"/>
        </w:rPr>
        <w:t>Σητεία, Ν. Λασιθίου</w:t>
      </w:r>
      <w:r>
        <w:rPr>
          <w:rFonts w:cs="Times New Roman"/>
          <w:lang w:val="el-GR"/>
        </w:rPr>
        <w:t>:</w:t>
      </w:r>
      <w:r w:rsidRPr="00F63AA9">
        <w:rPr>
          <w:rFonts w:cs="Times New Roman"/>
          <w:lang w:val="el-GR"/>
        </w:rPr>
        <w:t xml:space="preserve"> </w:t>
      </w:r>
      <w:r w:rsidR="00A2221B">
        <w:rPr>
          <w:rFonts w:cs="Times New Roman"/>
          <w:lang w:val="el-GR"/>
        </w:rPr>
        <w:t>1200</w:t>
      </w:r>
      <w:r w:rsidR="0038020A">
        <w:rPr>
          <w:rFonts w:cs="Times New Roman"/>
          <w:lang w:val="el-GR"/>
        </w:rPr>
        <w:br/>
      </w:r>
      <w:r w:rsidRPr="00F63AA9">
        <w:rPr>
          <w:rFonts w:cs="Times New Roman"/>
          <w:lang w:val="el-GR"/>
        </w:rPr>
        <w:lastRenderedPageBreak/>
        <w:t>Ζάκρος, Ν. Λασιθίου</w:t>
      </w:r>
      <w:r>
        <w:rPr>
          <w:rFonts w:cs="Times New Roman"/>
          <w:lang w:val="el-GR"/>
        </w:rPr>
        <w:t xml:space="preserve">: </w:t>
      </w:r>
      <w:r w:rsidR="00A2221B">
        <w:rPr>
          <w:rFonts w:cs="Times New Roman"/>
          <w:lang w:val="el-GR"/>
        </w:rPr>
        <w:t>2000</w:t>
      </w:r>
      <w:r w:rsidR="0038020A">
        <w:rPr>
          <w:rFonts w:cs="Times New Roman"/>
          <w:lang w:val="el-GR"/>
        </w:rPr>
        <w:br/>
      </w:r>
      <w:r w:rsidRPr="00F63AA9">
        <w:rPr>
          <w:rFonts w:cs="Times New Roman"/>
          <w:lang w:val="el-GR"/>
        </w:rPr>
        <w:t xml:space="preserve">Τυμπάκι, Ν. </w:t>
      </w:r>
      <w:r w:rsidRPr="00E85C13">
        <w:rPr>
          <w:rFonts w:cs="Times New Roman"/>
          <w:lang w:val="el-GR"/>
        </w:rPr>
        <w:t>Ηρακλείου</w:t>
      </w:r>
      <w:r>
        <w:rPr>
          <w:rFonts w:cs="Times New Roman"/>
          <w:lang w:val="el-GR"/>
        </w:rPr>
        <w:t xml:space="preserve">: </w:t>
      </w:r>
      <w:r w:rsidR="00A2221B">
        <w:rPr>
          <w:rFonts w:cs="Times New Roman"/>
          <w:lang w:val="el-GR"/>
        </w:rPr>
        <w:t>2000</w:t>
      </w:r>
      <w:r w:rsidR="0038020A">
        <w:rPr>
          <w:rFonts w:cs="Times New Roman"/>
          <w:lang w:val="el-GR"/>
        </w:rPr>
        <w:br/>
      </w:r>
      <w:r w:rsidRPr="00F63AA9">
        <w:rPr>
          <w:rFonts w:cs="Times New Roman"/>
          <w:lang w:val="el-GR"/>
        </w:rPr>
        <w:t>Πύργος, Ν. Ηρακλείου</w:t>
      </w:r>
      <w:r>
        <w:rPr>
          <w:rFonts w:cs="Times New Roman"/>
          <w:lang w:val="el-GR"/>
        </w:rPr>
        <w:t xml:space="preserve">: </w:t>
      </w:r>
      <w:r w:rsidR="00A2221B">
        <w:rPr>
          <w:rFonts w:cs="Times New Roman"/>
          <w:lang w:val="el-GR"/>
        </w:rPr>
        <w:t>2000</w:t>
      </w:r>
    </w:p>
    <w:p w14:paraId="2CF2E451" w14:textId="42E31F36" w:rsidR="00936BFB" w:rsidRDefault="00936BFB" w:rsidP="00936BFB">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Pr="00936BFB">
        <w:rPr>
          <w:rFonts w:cs="Times New Roman"/>
          <w:lang w:val="el-GR"/>
        </w:rPr>
        <w:t xml:space="preserve"> </w:t>
      </w:r>
      <w:r w:rsidR="00BF7B69">
        <w:rPr>
          <w:rFonts w:cs="Times New Roman"/>
          <w:lang w:val="el-GR"/>
        </w:rPr>
        <w:t>Ε7</w:t>
      </w:r>
      <w:r w:rsidRPr="00936BFB">
        <w:rPr>
          <w:rFonts w:cs="Times New Roman"/>
          <w:lang w:val="el-GR"/>
        </w:rPr>
        <w:t>: Απόσταση από Αεροδρόμια και Εγκαταστάσεις Εθνικής Άμυνας</w:t>
      </w:r>
      <w:r>
        <w:rPr>
          <w:rFonts w:cs="Times New Roman"/>
          <w:lang w:val="el-GR"/>
        </w:rPr>
        <w:t xml:space="preserve"> έχουμε τα εξής στοιχεία:</w:t>
      </w:r>
    </w:p>
    <w:p w14:paraId="0A24A55F" w14:textId="3875FFC9" w:rsidR="00432413" w:rsidRDefault="00432413" w:rsidP="00432413">
      <w:pPr>
        <w:spacing w:before="120" w:after="360" w:line="360" w:lineRule="auto"/>
        <w:rPr>
          <w:rFonts w:cs="Times New Roman"/>
          <w:lang w:val="el-GR"/>
        </w:rPr>
      </w:pPr>
      <w:r>
        <w:rPr>
          <w:rFonts w:cs="Times New Roman"/>
          <w:lang w:val="el-GR"/>
        </w:rPr>
        <w:t>Οι περιοχές βαθμολογήθηκαν σύμφωνα με τις διαθέσιμες εκτάσεις των καταλλήλων περιοχών ως εξής (</w:t>
      </w:r>
      <w:r w:rsidRPr="00432413">
        <w:rPr>
          <w:rFonts w:cs="Times New Roman"/>
          <w:lang w:val="el-GR"/>
        </w:rPr>
        <w:t>ΦΕΚ 2099/2009,</w:t>
      </w:r>
      <w:r>
        <w:rPr>
          <w:rFonts w:cs="Times New Roman"/>
          <w:lang w:val="el-GR"/>
        </w:rPr>
        <w:t xml:space="preserve"> </w:t>
      </w:r>
      <w:r w:rsidRPr="00432413">
        <w:rPr>
          <w:rFonts w:cs="Times New Roman"/>
          <w:lang w:val="el-GR"/>
        </w:rPr>
        <w:t>ΦΕΚ 35207/2008</w:t>
      </w:r>
      <w:r>
        <w:rPr>
          <w:rFonts w:cs="Times New Roman"/>
          <w:lang w:val="el-GR"/>
        </w:rPr>
        <w:t xml:space="preserve">): </w:t>
      </w:r>
    </w:p>
    <w:p w14:paraId="782034EC" w14:textId="05CF603B" w:rsidR="00432413" w:rsidRPr="00936BFB" w:rsidRDefault="00432413" w:rsidP="00936BFB">
      <w:pPr>
        <w:spacing w:before="120" w:after="360" w:line="360" w:lineRule="auto"/>
        <w:rPr>
          <w:rFonts w:cs="Times New Roman"/>
          <w:lang w:val="el-GR"/>
        </w:rPr>
      </w:pPr>
      <w:r w:rsidRPr="00F63AA9">
        <w:rPr>
          <w:rFonts w:cs="Times New Roman"/>
          <w:lang w:val="el-GR"/>
        </w:rPr>
        <w:t>Κάνδανος, Ν. Χανίων</w:t>
      </w:r>
      <w:r>
        <w:rPr>
          <w:rFonts w:cs="Times New Roman"/>
          <w:lang w:val="el-GR"/>
        </w:rPr>
        <w:t xml:space="preserve">: </w:t>
      </w:r>
      <w:r w:rsidR="00A2221B">
        <w:rPr>
          <w:rFonts w:cs="Times New Roman"/>
          <w:lang w:val="el-GR"/>
        </w:rPr>
        <w:t>2000</w:t>
      </w:r>
      <w:r w:rsidR="0038020A">
        <w:rPr>
          <w:rFonts w:cs="Times New Roman"/>
          <w:lang w:val="el-GR"/>
        </w:rPr>
        <w:br/>
      </w:r>
      <w:r w:rsidRPr="00F63AA9">
        <w:rPr>
          <w:rFonts w:cs="Times New Roman"/>
          <w:lang w:val="el-GR"/>
        </w:rPr>
        <w:t>Σητεία, Ν. Λασιθίου</w:t>
      </w:r>
      <w:r>
        <w:rPr>
          <w:rFonts w:cs="Times New Roman"/>
          <w:lang w:val="el-GR"/>
        </w:rPr>
        <w:t>:</w:t>
      </w:r>
      <w:r w:rsidRPr="00F63AA9">
        <w:rPr>
          <w:rFonts w:cs="Times New Roman"/>
          <w:lang w:val="el-GR"/>
        </w:rPr>
        <w:t xml:space="preserve"> </w:t>
      </w:r>
      <w:r w:rsidR="00A2221B">
        <w:rPr>
          <w:rFonts w:cs="Times New Roman"/>
          <w:lang w:val="el-GR"/>
        </w:rPr>
        <w:t>2000</w:t>
      </w:r>
      <w:r w:rsidR="0038020A">
        <w:rPr>
          <w:rFonts w:cs="Times New Roman"/>
          <w:lang w:val="el-GR"/>
        </w:rPr>
        <w:br/>
      </w:r>
      <w:r w:rsidRPr="00F63AA9">
        <w:rPr>
          <w:rFonts w:cs="Times New Roman"/>
          <w:lang w:val="el-GR"/>
        </w:rPr>
        <w:t>Ζάκρος, Ν. Λασιθίου</w:t>
      </w:r>
      <w:r w:rsidR="00A2221B">
        <w:rPr>
          <w:rFonts w:cs="Times New Roman"/>
          <w:lang w:val="el-GR"/>
        </w:rPr>
        <w:t>: 2000</w:t>
      </w:r>
      <w:r w:rsidR="0038020A">
        <w:rPr>
          <w:rFonts w:cs="Times New Roman"/>
          <w:lang w:val="el-GR"/>
        </w:rPr>
        <w:br/>
      </w:r>
      <w:r w:rsidRPr="00F63AA9">
        <w:rPr>
          <w:rFonts w:cs="Times New Roman"/>
          <w:lang w:val="el-GR"/>
        </w:rPr>
        <w:t xml:space="preserve">Τυμπάκι, Ν. </w:t>
      </w:r>
      <w:r w:rsidRPr="00E85C13">
        <w:rPr>
          <w:rFonts w:cs="Times New Roman"/>
          <w:lang w:val="el-GR"/>
        </w:rPr>
        <w:t>Ηρακλείου</w:t>
      </w:r>
      <w:r w:rsidR="00A2221B">
        <w:rPr>
          <w:rFonts w:cs="Times New Roman"/>
          <w:lang w:val="el-GR"/>
        </w:rPr>
        <w:t>: 2000</w:t>
      </w:r>
      <w:r w:rsidR="0038020A">
        <w:rPr>
          <w:rFonts w:cs="Times New Roman"/>
          <w:lang w:val="el-GR"/>
        </w:rPr>
        <w:br/>
      </w:r>
      <w:r w:rsidRPr="00F63AA9">
        <w:rPr>
          <w:rFonts w:cs="Times New Roman"/>
          <w:lang w:val="el-GR"/>
        </w:rPr>
        <w:t>Πύργος, Ν. Ηρακλείου</w:t>
      </w:r>
      <w:r w:rsidR="00A2221B">
        <w:rPr>
          <w:rFonts w:cs="Times New Roman"/>
          <w:lang w:val="el-GR"/>
        </w:rPr>
        <w:t>: 4000</w:t>
      </w:r>
    </w:p>
    <w:p w14:paraId="1D483567" w14:textId="4233434E" w:rsidR="00A2221B" w:rsidRDefault="00A2221B" w:rsidP="00A2221B">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Pr="00936BFB">
        <w:rPr>
          <w:rFonts w:cs="Times New Roman"/>
          <w:lang w:val="el-GR"/>
        </w:rPr>
        <w:t xml:space="preserve"> </w:t>
      </w:r>
      <w:r w:rsidR="004A19F4">
        <w:rPr>
          <w:rFonts w:cs="Times New Roman"/>
          <w:lang w:val="el-GR"/>
        </w:rPr>
        <w:t>Ε8</w:t>
      </w:r>
      <w:r w:rsidRPr="00936BFB">
        <w:rPr>
          <w:rFonts w:cs="Times New Roman"/>
          <w:lang w:val="el-GR"/>
        </w:rPr>
        <w:t xml:space="preserve">: </w:t>
      </w:r>
      <w:r w:rsidRPr="00A2221B">
        <w:rPr>
          <w:rFonts w:cs="Times New Roman"/>
          <w:lang w:val="el-GR"/>
        </w:rPr>
        <w:t>Απόσταση από κατοικημένες περιοχές</w:t>
      </w:r>
      <w:r>
        <w:rPr>
          <w:rFonts w:cs="Times New Roman"/>
          <w:lang w:val="el-GR"/>
        </w:rPr>
        <w:t xml:space="preserve"> έχουμε τα εξής στοιχεία:</w:t>
      </w:r>
    </w:p>
    <w:p w14:paraId="16128283" w14:textId="28561F7E" w:rsidR="00A2221B" w:rsidRPr="00936BFB" w:rsidRDefault="00A2221B" w:rsidP="00A2221B">
      <w:pPr>
        <w:spacing w:before="120" w:after="360" w:line="360" w:lineRule="auto"/>
        <w:rPr>
          <w:rFonts w:cs="Times New Roman"/>
          <w:lang w:val="el-GR"/>
        </w:rPr>
      </w:pPr>
      <w:r w:rsidRPr="00F63AA9">
        <w:rPr>
          <w:rFonts w:cs="Times New Roman"/>
          <w:lang w:val="el-GR"/>
        </w:rPr>
        <w:t>Κάνδανος, Ν. Χανίων</w:t>
      </w:r>
      <w:r>
        <w:rPr>
          <w:rFonts w:cs="Times New Roman"/>
          <w:lang w:val="el-GR"/>
        </w:rPr>
        <w:t>: 2000</w:t>
      </w:r>
      <w:r w:rsidR="0038020A">
        <w:rPr>
          <w:rFonts w:cs="Times New Roman"/>
          <w:lang w:val="el-GR"/>
        </w:rPr>
        <w:br/>
      </w:r>
      <w:r w:rsidRPr="00F63AA9">
        <w:rPr>
          <w:rFonts w:cs="Times New Roman"/>
          <w:lang w:val="el-GR"/>
        </w:rPr>
        <w:t>Σητεία, Ν. Λασιθίου</w:t>
      </w:r>
      <w:r>
        <w:rPr>
          <w:rFonts w:cs="Times New Roman"/>
          <w:lang w:val="el-GR"/>
        </w:rPr>
        <w:t>:</w:t>
      </w:r>
      <w:r w:rsidRPr="00F63AA9">
        <w:rPr>
          <w:rFonts w:cs="Times New Roman"/>
          <w:lang w:val="el-GR"/>
        </w:rPr>
        <w:t xml:space="preserve"> </w:t>
      </w:r>
      <w:r>
        <w:rPr>
          <w:rFonts w:cs="Times New Roman"/>
          <w:lang w:val="el-GR"/>
        </w:rPr>
        <w:t>1500</w:t>
      </w:r>
      <w:r w:rsidR="0038020A">
        <w:rPr>
          <w:rFonts w:cs="Times New Roman"/>
          <w:lang w:val="el-GR"/>
        </w:rPr>
        <w:br/>
      </w:r>
      <w:r w:rsidRPr="00F63AA9">
        <w:rPr>
          <w:rFonts w:cs="Times New Roman"/>
          <w:lang w:val="el-GR"/>
        </w:rPr>
        <w:t>Ζάκρος, Ν. Λασιθίου</w:t>
      </w:r>
      <w:r>
        <w:rPr>
          <w:rFonts w:cs="Times New Roman"/>
          <w:lang w:val="el-GR"/>
        </w:rPr>
        <w:t>: 1500</w:t>
      </w:r>
      <w:r w:rsidR="0038020A">
        <w:rPr>
          <w:rFonts w:cs="Times New Roman"/>
          <w:lang w:val="el-GR"/>
        </w:rPr>
        <w:br/>
      </w:r>
      <w:r w:rsidRPr="00F63AA9">
        <w:rPr>
          <w:rFonts w:cs="Times New Roman"/>
          <w:lang w:val="el-GR"/>
        </w:rPr>
        <w:t xml:space="preserve">Τυμπάκι, Ν. </w:t>
      </w:r>
      <w:r w:rsidRPr="00E85C13">
        <w:rPr>
          <w:rFonts w:cs="Times New Roman"/>
          <w:lang w:val="el-GR"/>
        </w:rPr>
        <w:t>Ηρακλείου</w:t>
      </w:r>
      <w:r>
        <w:rPr>
          <w:rFonts w:cs="Times New Roman"/>
          <w:lang w:val="el-GR"/>
        </w:rPr>
        <w:t>: 1500</w:t>
      </w:r>
      <w:r w:rsidR="0038020A">
        <w:rPr>
          <w:rFonts w:cs="Times New Roman"/>
          <w:lang w:val="el-GR"/>
        </w:rPr>
        <w:br/>
      </w:r>
      <w:r w:rsidRPr="00F63AA9">
        <w:rPr>
          <w:rFonts w:cs="Times New Roman"/>
          <w:lang w:val="el-GR"/>
        </w:rPr>
        <w:t>Πύργος, Ν. Ηρακλείου</w:t>
      </w:r>
      <w:r>
        <w:rPr>
          <w:rFonts w:cs="Times New Roman"/>
          <w:lang w:val="el-GR"/>
        </w:rPr>
        <w:t>: 2000</w:t>
      </w:r>
    </w:p>
    <w:p w14:paraId="7EEC736E" w14:textId="590545E9" w:rsidR="00936BFB" w:rsidRDefault="00936BFB" w:rsidP="00936BFB">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Pr="00936BFB">
        <w:rPr>
          <w:rFonts w:cs="Times New Roman"/>
          <w:lang w:val="el-GR"/>
        </w:rPr>
        <w:t xml:space="preserve"> S</w:t>
      </w:r>
      <w:r w:rsidR="00BF7B69">
        <w:rPr>
          <w:rFonts w:cs="Times New Roman"/>
          <w:lang w:val="el-GR"/>
        </w:rPr>
        <w:t>3</w:t>
      </w:r>
      <w:r w:rsidRPr="00936BFB">
        <w:rPr>
          <w:rFonts w:cs="Times New Roman"/>
          <w:lang w:val="el-GR"/>
        </w:rPr>
        <w:t>: Κοινωνική Αποδοχή</w:t>
      </w:r>
      <w:r>
        <w:rPr>
          <w:rFonts w:cs="Times New Roman"/>
          <w:lang w:val="el-GR"/>
        </w:rPr>
        <w:t xml:space="preserve"> έχουμε τα εξής στοιχεία:</w:t>
      </w:r>
    </w:p>
    <w:p w14:paraId="765D9B64" w14:textId="005D1E36" w:rsidR="00E82F02" w:rsidRDefault="00B86953" w:rsidP="00E82F02">
      <w:pPr>
        <w:spacing w:before="120" w:after="360" w:line="360" w:lineRule="auto"/>
        <w:rPr>
          <w:rFonts w:cs="Times New Roman"/>
          <w:lang w:val="el-GR"/>
        </w:rPr>
      </w:pPr>
      <w:r>
        <w:rPr>
          <w:rFonts w:cs="Times New Roman"/>
          <w:lang w:val="el-GR"/>
        </w:rPr>
        <w:t>Ο</w:t>
      </w:r>
      <w:r w:rsidR="00E82F02">
        <w:rPr>
          <w:rFonts w:cs="Times New Roman"/>
          <w:lang w:val="el-GR"/>
        </w:rPr>
        <w:t>ι ανεμογεννήτριες βαθμολογήθηκαν με 4 επειδή τα ανωτέρω συστήματα επιλέχθηκαν να τοποθετηθούν μακριά από κατοικημένες περιοχές.</w:t>
      </w:r>
    </w:p>
    <w:p w14:paraId="71030A35" w14:textId="51F03E2C" w:rsidR="00A2221B" w:rsidRDefault="00A2221B" w:rsidP="00A2221B">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Pr="00936BFB">
        <w:rPr>
          <w:rFonts w:cs="Times New Roman"/>
          <w:lang w:val="el-GR"/>
        </w:rPr>
        <w:t xml:space="preserve"> </w:t>
      </w:r>
      <w:r w:rsidR="0038020A">
        <w:rPr>
          <w:rFonts w:cs="Times New Roman"/>
          <w:lang w:val="el-GR"/>
        </w:rPr>
        <w:t>Ε4</w:t>
      </w:r>
      <w:r w:rsidRPr="00936BFB">
        <w:rPr>
          <w:rFonts w:cs="Times New Roman"/>
          <w:lang w:val="el-GR"/>
        </w:rPr>
        <w:t xml:space="preserve">: </w:t>
      </w:r>
      <w:r w:rsidRPr="00A2221B">
        <w:rPr>
          <w:rFonts w:cs="Times New Roman"/>
          <w:lang w:val="el-GR"/>
        </w:rPr>
        <w:t>Όχληση</w:t>
      </w:r>
      <w:r>
        <w:rPr>
          <w:rFonts w:cs="Times New Roman"/>
          <w:lang w:val="el-GR"/>
        </w:rPr>
        <w:t xml:space="preserve"> έχουμε τα εξής στοιχεία:</w:t>
      </w:r>
    </w:p>
    <w:p w14:paraId="063D474F" w14:textId="45E89378" w:rsidR="00A2221B" w:rsidRDefault="00A2221B" w:rsidP="00A2221B">
      <w:pPr>
        <w:spacing w:before="120" w:after="360" w:line="360" w:lineRule="auto"/>
        <w:rPr>
          <w:rFonts w:cs="Times New Roman"/>
          <w:lang w:val="el-GR"/>
        </w:rPr>
      </w:pPr>
      <w:r>
        <w:rPr>
          <w:rFonts w:cs="Times New Roman"/>
          <w:lang w:val="el-GR"/>
        </w:rPr>
        <w:t xml:space="preserve">Οι ανεμογεννήτριες βαθμολογήθηκαν με 3 επειδή τα ανωτέρω συστήματα </w:t>
      </w:r>
      <w:r w:rsidR="00B1491E">
        <w:rPr>
          <w:rFonts w:cs="Times New Roman"/>
          <w:lang w:val="el-GR"/>
        </w:rPr>
        <w:t xml:space="preserve">είναι σε μεγάλη απόσταση από κατοικημένες περιοχές και </w:t>
      </w:r>
      <w:r>
        <w:rPr>
          <w:rFonts w:cs="Times New Roman"/>
          <w:lang w:val="el-GR"/>
        </w:rPr>
        <w:t xml:space="preserve">δε δημιουργούν </w:t>
      </w:r>
      <w:r w:rsidR="00B1491E">
        <w:rPr>
          <w:rFonts w:cs="Times New Roman"/>
          <w:lang w:val="el-GR"/>
        </w:rPr>
        <w:t>οχλήσεις</w:t>
      </w:r>
      <w:r>
        <w:rPr>
          <w:rFonts w:cs="Times New Roman"/>
          <w:lang w:val="el-GR"/>
        </w:rPr>
        <w:t>.</w:t>
      </w:r>
    </w:p>
    <w:p w14:paraId="312CBDCF" w14:textId="71E9712C" w:rsidR="00E67084" w:rsidRDefault="00E67084" w:rsidP="00E67084">
      <w:pPr>
        <w:spacing w:before="120" w:after="360" w:line="360" w:lineRule="auto"/>
        <w:rPr>
          <w:rFonts w:cs="Times New Roman"/>
          <w:lang w:val="el-GR"/>
        </w:rPr>
      </w:pPr>
      <w:r>
        <w:rPr>
          <w:rFonts w:cs="Times New Roman"/>
          <w:lang w:val="el-GR"/>
        </w:rPr>
        <w:lastRenderedPageBreak/>
        <w:t>Σχετικά με</w:t>
      </w:r>
      <w:r w:rsidRPr="00BB282B">
        <w:rPr>
          <w:rFonts w:cs="Times New Roman"/>
          <w:lang w:val="el-GR"/>
        </w:rPr>
        <w:t xml:space="preserve"> </w:t>
      </w:r>
      <w:r>
        <w:rPr>
          <w:rFonts w:cs="Times New Roman"/>
          <w:lang w:val="el-GR"/>
        </w:rPr>
        <w:t>το κριτήριο</w:t>
      </w:r>
      <w:r w:rsidRPr="00936BFB">
        <w:rPr>
          <w:rFonts w:cs="Times New Roman"/>
          <w:lang w:val="el-GR"/>
        </w:rPr>
        <w:t xml:space="preserve"> </w:t>
      </w:r>
      <w:r w:rsidR="0038020A">
        <w:rPr>
          <w:rFonts w:cs="Times New Roman"/>
          <w:lang w:val="el-GR"/>
        </w:rPr>
        <w:t>Ο3</w:t>
      </w:r>
      <w:r w:rsidRPr="00E67084">
        <w:rPr>
          <w:rFonts w:cs="Times New Roman"/>
          <w:lang w:val="el-GR"/>
        </w:rPr>
        <w:t>: Κόστος λειτουργίας και συντήρησης</w:t>
      </w:r>
      <w:r>
        <w:rPr>
          <w:rFonts w:cs="Times New Roman"/>
          <w:lang w:val="el-GR"/>
        </w:rPr>
        <w:t xml:space="preserve"> έχουμε τα εξής στοιχεία:</w:t>
      </w:r>
    </w:p>
    <w:p w14:paraId="2015548C" w14:textId="1AB5562C" w:rsidR="00E67084" w:rsidRDefault="00E67084" w:rsidP="00A2221B">
      <w:pPr>
        <w:spacing w:before="120" w:after="360" w:line="360" w:lineRule="auto"/>
        <w:rPr>
          <w:rFonts w:cs="Times New Roman"/>
          <w:lang w:val="el-GR"/>
        </w:rPr>
      </w:pPr>
      <w:r w:rsidRPr="00F63AA9">
        <w:rPr>
          <w:rFonts w:cs="Times New Roman"/>
          <w:lang w:val="el-GR"/>
        </w:rPr>
        <w:t>Κάνδανος, Ν. Χανίων</w:t>
      </w:r>
      <w:r>
        <w:rPr>
          <w:rFonts w:cs="Times New Roman"/>
          <w:lang w:val="el-GR"/>
        </w:rPr>
        <w:t xml:space="preserve">: </w:t>
      </w:r>
      <w:r w:rsidR="00E828B9">
        <w:rPr>
          <w:rFonts w:cs="Times New Roman"/>
          <w:lang w:val="el-GR"/>
        </w:rPr>
        <w:t>8</w:t>
      </w:r>
      <w:r w:rsidR="0038020A">
        <w:rPr>
          <w:rFonts w:cs="Times New Roman"/>
          <w:lang w:val="el-GR"/>
        </w:rPr>
        <w:br/>
      </w:r>
      <w:r w:rsidRPr="00F63AA9">
        <w:rPr>
          <w:rFonts w:cs="Times New Roman"/>
          <w:lang w:val="el-GR"/>
        </w:rPr>
        <w:t>Σητεία, Ν. Λασιθίου</w:t>
      </w:r>
      <w:r>
        <w:rPr>
          <w:rFonts w:cs="Times New Roman"/>
          <w:lang w:val="el-GR"/>
        </w:rPr>
        <w:t>:</w:t>
      </w:r>
      <w:r w:rsidRPr="00F63AA9">
        <w:rPr>
          <w:rFonts w:cs="Times New Roman"/>
          <w:lang w:val="el-GR"/>
        </w:rPr>
        <w:t xml:space="preserve"> </w:t>
      </w:r>
      <w:r w:rsidR="00E828B9">
        <w:rPr>
          <w:rFonts w:cs="Times New Roman"/>
          <w:lang w:val="el-GR"/>
        </w:rPr>
        <w:t>4</w:t>
      </w:r>
      <w:r w:rsidR="0038020A">
        <w:rPr>
          <w:rFonts w:cs="Times New Roman"/>
          <w:lang w:val="el-GR"/>
        </w:rPr>
        <w:br/>
      </w:r>
      <w:r w:rsidRPr="00F63AA9">
        <w:rPr>
          <w:rFonts w:cs="Times New Roman"/>
          <w:lang w:val="el-GR"/>
        </w:rPr>
        <w:t>Ζάκρος, Ν. Λασιθίου</w:t>
      </w:r>
      <w:r>
        <w:rPr>
          <w:rFonts w:cs="Times New Roman"/>
          <w:lang w:val="el-GR"/>
        </w:rPr>
        <w:t xml:space="preserve">: </w:t>
      </w:r>
      <w:r w:rsidR="00E828B9">
        <w:rPr>
          <w:rFonts w:cs="Times New Roman"/>
          <w:lang w:val="el-GR"/>
        </w:rPr>
        <w:t>5</w:t>
      </w:r>
      <w:r w:rsidR="0038020A">
        <w:rPr>
          <w:rFonts w:cs="Times New Roman"/>
          <w:lang w:val="el-GR"/>
        </w:rPr>
        <w:br/>
      </w:r>
      <w:r w:rsidRPr="00F63AA9">
        <w:rPr>
          <w:rFonts w:cs="Times New Roman"/>
          <w:lang w:val="el-GR"/>
        </w:rPr>
        <w:t xml:space="preserve">Τυμπάκι, Ν. </w:t>
      </w:r>
      <w:r w:rsidRPr="00E85C13">
        <w:rPr>
          <w:rFonts w:cs="Times New Roman"/>
          <w:lang w:val="el-GR"/>
        </w:rPr>
        <w:t>Ηρακλείου</w:t>
      </w:r>
      <w:r>
        <w:rPr>
          <w:rFonts w:cs="Times New Roman"/>
          <w:lang w:val="el-GR"/>
        </w:rPr>
        <w:t xml:space="preserve">: </w:t>
      </w:r>
      <w:r w:rsidR="00E828B9">
        <w:rPr>
          <w:rFonts w:cs="Times New Roman"/>
          <w:lang w:val="el-GR"/>
        </w:rPr>
        <w:t>6</w:t>
      </w:r>
      <w:r w:rsidR="0038020A">
        <w:rPr>
          <w:rFonts w:cs="Times New Roman"/>
          <w:lang w:val="el-GR"/>
        </w:rPr>
        <w:br/>
      </w:r>
      <w:r w:rsidRPr="00F63AA9">
        <w:rPr>
          <w:rFonts w:cs="Times New Roman"/>
          <w:lang w:val="el-GR"/>
        </w:rPr>
        <w:t>Πύργος, Ν. Ηρακλείου</w:t>
      </w:r>
      <w:r>
        <w:rPr>
          <w:rFonts w:cs="Times New Roman"/>
          <w:lang w:val="el-GR"/>
        </w:rPr>
        <w:t xml:space="preserve">: </w:t>
      </w:r>
      <w:r w:rsidR="00E828B9">
        <w:rPr>
          <w:rFonts w:cs="Times New Roman"/>
          <w:lang w:val="el-GR"/>
        </w:rPr>
        <w:t>5.5</w:t>
      </w:r>
    </w:p>
    <w:p w14:paraId="535BDDCD" w14:textId="5796E44F" w:rsidR="0038020A" w:rsidRDefault="0038020A" w:rsidP="0038020A">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Pr="00936BFB">
        <w:rPr>
          <w:rFonts w:cs="Times New Roman"/>
          <w:lang w:val="el-GR"/>
        </w:rPr>
        <w:t xml:space="preserve"> </w:t>
      </w:r>
      <w:r w:rsidRPr="0038020A">
        <w:rPr>
          <w:rFonts w:cs="Times New Roman"/>
          <w:lang w:val="el-GR"/>
        </w:rPr>
        <w:t>S1: Τοπική Απασχόληση</w:t>
      </w:r>
      <w:r>
        <w:rPr>
          <w:rFonts w:cs="Times New Roman"/>
          <w:lang w:val="el-GR"/>
        </w:rPr>
        <w:t xml:space="preserve"> έχουμε τα εξής στοιχεία:</w:t>
      </w:r>
    </w:p>
    <w:p w14:paraId="0658D22D" w14:textId="486C2650" w:rsidR="0038020A" w:rsidRDefault="00834CF2" w:rsidP="0038020A">
      <w:pPr>
        <w:spacing w:before="120" w:after="360" w:line="360" w:lineRule="auto"/>
        <w:rPr>
          <w:rFonts w:cs="Times New Roman"/>
          <w:lang w:val="el-GR"/>
        </w:rPr>
      </w:pPr>
      <w:r w:rsidRPr="00834CF2">
        <w:rPr>
          <w:rFonts w:cs="Times New Roman"/>
          <w:lang w:val="el-GR"/>
        </w:rPr>
        <w:t>Τα αιολικά πάρκα</w:t>
      </w:r>
      <w:r w:rsidR="0038020A">
        <w:rPr>
          <w:rFonts w:cs="Times New Roman"/>
          <w:lang w:val="el-GR"/>
        </w:rPr>
        <w:t xml:space="preserve"> βαθμολογήθηκαν με 2 επειδή τα ανωτέρω συστήματα </w:t>
      </w:r>
      <w:r>
        <w:rPr>
          <w:rFonts w:cs="Times New Roman"/>
          <w:lang w:val="el-GR"/>
        </w:rPr>
        <w:t>μπορεί να απασχολήσουν μικρό αριθμό προσωπικού τοπικής εμβέλειας</w:t>
      </w:r>
      <w:r w:rsidR="0038020A">
        <w:rPr>
          <w:rFonts w:cs="Times New Roman"/>
          <w:lang w:val="el-GR"/>
        </w:rPr>
        <w:t>.</w:t>
      </w:r>
    </w:p>
    <w:p w14:paraId="1883AD84" w14:textId="0066FFE9" w:rsidR="0038020A" w:rsidRDefault="0038020A" w:rsidP="0038020A">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Pr="00936BFB">
        <w:rPr>
          <w:rFonts w:cs="Times New Roman"/>
          <w:lang w:val="el-GR"/>
        </w:rPr>
        <w:t xml:space="preserve"> </w:t>
      </w:r>
      <w:r w:rsidRPr="0038020A">
        <w:rPr>
          <w:rFonts w:cs="Times New Roman"/>
          <w:lang w:val="el-GR"/>
        </w:rPr>
        <w:t>S2: Αντισταθμιστικά οφέλ</w:t>
      </w:r>
      <w:r>
        <w:rPr>
          <w:rFonts w:cs="Times New Roman"/>
          <w:lang w:val="el-GR"/>
        </w:rPr>
        <w:t>η προς την τοπική κοινωνία έχουμε τα εξής στοιχεία:</w:t>
      </w:r>
    </w:p>
    <w:p w14:paraId="0EA45807" w14:textId="2940B7C0" w:rsidR="0038020A" w:rsidRDefault="00834CF2" w:rsidP="0038020A">
      <w:pPr>
        <w:spacing w:before="120" w:after="360" w:line="360" w:lineRule="auto"/>
        <w:rPr>
          <w:rFonts w:cs="Times New Roman"/>
          <w:lang w:val="el-GR"/>
        </w:rPr>
      </w:pPr>
      <w:r>
        <w:rPr>
          <w:rFonts w:cs="Times New Roman"/>
          <w:lang w:val="el-GR"/>
        </w:rPr>
        <w:t>Τα</w:t>
      </w:r>
      <w:r w:rsidR="0038020A">
        <w:rPr>
          <w:rFonts w:cs="Times New Roman"/>
          <w:lang w:val="el-GR"/>
        </w:rPr>
        <w:t xml:space="preserve"> </w:t>
      </w:r>
      <w:r>
        <w:rPr>
          <w:rFonts w:cs="Times New Roman"/>
          <w:lang w:val="el-GR"/>
        </w:rPr>
        <w:t>αιολικά πάρκα</w:t>
      </w:r>
      <w:r w:rsidR="0038020A">
        <w:rPr>
          <w:rFonts w:cs="Times New Roman"/>
          <w:lang w:val="el-GR"/>
        </w:rPr>
        <w:t xml:space="preserve"> βαθμολογήθηκαν </w:t>
      </w:r>
      <w:r>
        <w:rPr>
          <w:rFonts w:cs="Times New Roman"/>
          <w:lang w:val="el-GR"/>
        </w:rPr>
        <w:t xml:space="preserve">με 2 επειδή θεωρούμε ότι μία καλή σχέση της επιχείρησης με τη τοπική κοινωνία με έργα κοινωνικής ωφέλειας λειτουργεί </w:t>
      </w:r>
      <w:r w:rsidR="00465302">
        <w:rPr>
          <w:rFonts w:cs="Times New Roman"/>
          <w:lang w:val="el-GR"/>
        </w:rPr>
        <w:t>επ’ ωφελεία του έργου</w:t>
      </w:r>
      <w:r w:rsidR="0038020A">
        <w:rPr>
          <w:rFonts w:cs="Times New Roman"/>
          <w:lang w:val="el-GR"/>
        </w:rPr>
        <w:t>.</w:t>
      </w:r>
    </w:p>
    <w:p w14:paraId="7F618465" w14:textId="756A0074" w:rsidR="0038020A" w:rsidRDefault="0038020A" w:rsidP="0038020A">
      <w:pPr>
        <w:spacing w:before="120" w:after="360" w:line="360" w:lineRule="auto"/>
        <w:rPr>
          <w:rFonts w:cs="Times New Roman"/>
          <w:lang w:val="el-GR"/>
        </w:rPr>
      </w:pPr>
      <w:r>
        <w:rPr>
          <w:rFonts w:cs="Times New Roman"/>
          <w:lang w:val="el-GR"/>
        </w:rPr>
        <w:t>Σχετικά με</w:t>
      </w:r>
      <w:r w:rsidRPr="00BB282B">
        <w:rPr>
          <w:rFonts w:cs="Times New Roman"/>
          <w:lang w:val="el-GR"/>
        </w:rPr>
        <w:t xml:space="preserve"> </w:t>
      </w:r>
      <w:r>
        <w:rPr>
          <w:rFonts w:cs="Times New Roman"/>
          <w:lang w:val="el-GR"/>
        </w:rPr>
        <w:t>το κριτήριο</w:t>
      </w:r>
      <w:r w:rsidRPr="00936BFB">
        <w:rPr>
          <w:rFonts w:cs="Times New Roman"/>
          <w:lang w:val="el-GR"/>
        </w:rPr>
        <w:t xml:space="preserve"> </w:t>
      </w:r>
      <w:r w:rsidRPr="0038020A">
        <w:rPr>
          <w:rFonts w:cs="Times New Roman"/>
          <w:lang w:val="el-GR"/>
        </w:rPr>
        <w:t>Ε3: Κίνδυνος στο τοπικό οικοσύστημα</w:t>
      </w:r>
      <w:r>
        <w:rPr>
          <w:rFonts w:cs="Times New Roman"/>
          <w:lang w:val="el-GR"/>
        </w:rPr>
        <w:t xml:space="preserve"> έχουμε τα εξής στοιχεία:</w:t>
      </w:r>
    </w:p>
    <w:p w14:paraId="5B2121FB" w14:textId="6B3B78A6" w:rsidR="0038020A" w:rsidRDefault="0038020A" w:rsidP="0038020A">
      <w:pPr>
        <w:spacing w:before="120" w:after="360" w:line="360" w:lineRule="auto"/>
        <w:rPr>
          <w:rFonts w:cs="Times New Roman"/>
          <w:lang w:val="el-GR"/>
        </w:rPr>
      </w:pPr>
      <w:r>
        <w:rPr>
          <w:rFonts w:cs="Times New Roman"/>
          <w:lang w:val="el-GR"/>
        </w:rPr>
        <w:t xml:space="preserve">Οι ανεμογεννήτριες βαθμολογήθηκαν με 2 επειδή τα ανωτέρω συστήματα </w:t>
      </w:r>
      <w:r w:rsidR="00B444E5">
        <w:rPr>
          <w:rFonts w:cs="Times New Roman"/>
          <w:lang w:val="el-GR"/>
        </w:rPr>
        <w:t>δεν αποτελούν κίνδυνο για το τοπικό οικοσύστημα</w:t>
      </w:r>
      <w:r>
        <w:rPr>
          <w:rFonts w:cs="Times New Roman"/>
          <w:lang w:val="el-GR"/>
        </w:rPr>
        <w:t xml:space="preserve"> .</w:t>
      </w:r>
    </w:p>
    <w:p w14:paraId="15E9DD56" w14:textId="515AC2F4" w:rsidR="00E82F02" w:rsidRDefault="00E82F02" w:rsidP="00E82F02">
      <w:pPr>
        <w:spacing w:before="120" w:after="360" w:line="360" w:lineRule="auto"/>
        <w:rPr>
          <w:rFonts w:cs="Times New Roman"/>
          <w:lang w:val="el-GR"/>
        </w:rPr>
      </w:pPr>
      <w:r>
        <w:rPr>
          <w:rFonts w:cs="Times New Roman"/>
          <w:lang w:val="el-GR"/>
        </w:rPr>
        <w:t>Οι</w:t>
      </w:r>
      <w:r w:rsidRPr="00295F53">
        <w:rPr>
          <w:rFonts w:cs="Times New Roman"/>
          <w:lang w:val="el-GR"/>
        </w:rPr>
        <w:t xml:space="preserve"> </w:t>
      </w:r>
      <w:r>
        <w:rPr>
          <w:rFonts w:cs="Times New Roman"/>
          <w:lang w:val="el-GR"/>
        </w:rPr>
        <w:t>τιμές</w:t>
      </w:r>
      <w:r w:rsidRPr="00295F53">
        <w:rPr>
          <w:rFonts w:cs="Times New Roman"/>
          <w:lang w:val="el-GR"/>
        </w:rPr>
        <w:t xml:space="preserve"> </w:t>
      </w:r>
      <w:r>
        <w:rPr>
          <w:rFonts w:cs="Times New Roman"/>
          <w:lang w:val="el-GR"/>
        </w:rPr>
        <w:t xml:space="preserve">των </w:t>
      </w:r>
      <w:r w:rsidR="00DC793F">
        <w:rPr>
          <w:rFonts w:cs="Times New Roman"/>
          <w:lang w:val="el-GR"/>
        </w:rPr>
        <w:t>21</w:t>
      </w:r>
      <w:r w:rsidRPr="00295F53">
        <w:rPr>
          <w:rFonts w:cs="Times New Roman"/>
          <w:lang w:val="el-GR"/>
        </w:rPr>
        <w:t xml:space="preserve"> </w:t>
      </w:r>
      <w:r>
        <w:rPr>
          <w:rFonts w:cs="Times New Roman"/>
          <w:lang w:val="el-GR"/>
        </w:rPr>
        <w:t>κριτηρίων</w:t>
      </w:r>
      <w:r w:rsidRPr="00295F53">
        <w:rPr>
          <w:rFonts w:cs="Times New Roman"/>
          <w:lang w:val="el-GR"/>
        </w:rPr>
        <w:t xml:space="preserve"> </w:t>
      </w:r>
      <w:r>
        <w:rPr>
          <w:rFonts w:cs="Times New Roman"/>
          <w:lang w:val="el-GR"/>
        </w:rPr>
        <w:t>απόφασης</w:t>
      </w:r>
      <w:r w:rsidRPr="00295F53">
        <w:rPr>
          <w:rFonts w:cs="Times New Roman"/>
          <w:lang w:val="el-GR"/>
        </w:rPr>
        <w:t xml:space="preserve"> </w:t>
      </w:r>
      <w:r>
        <w:rPr>
          <w:rFonts w:cs="Times New Roman"/>
          <w:lang w:val="el-GR"/>
        </w:rPr>
        <w:t xml:space="preserve">για τις </w:t>
      </w:r>
      <w:r w:rsidR="00432413">
        <w:rPr>
          <w:rFonts w:cs="Times New Roman"/>
          <w:lang w:val="el-GR"/>
        </w:rPr>
        <w:t>πέντε</w:t>
      </w:r>
      <w:r w:rsidRPr="00295F53">
        <w:rPr>
          <w:rFonts w:cs="Times New Roman"/>
          <w:lang w:val="el-GR"/>
        </w:rPr>
        <w:t xml:space="preserve"> </w:t>
      </w:r>
      <w:r>
        <w:rPr>
          <w:rFonts w:cs="Times New Roman"/>
          <w:lang w:val="el-GR"/>
        </w:rPr>
        <w:t>περιοχές</w:t>
      </w:r>
      <w:r w:rsidRPr="00295F53">
        <w:rPr>
          <w:rFonts w:cs="Times New Roman"/>
          <w:lang w:val="el-GR"/>
        </w:rPr>
        <w:t xml:space="preserve"> </w:t>
      </w:r>
      <w:r>
        <w:rPr>
          <w:rFonts w:cs="Times New Roman"/>
          <w:lang w:val="el-GR"/>
        </w:rPr>
        <w:t>που</w:t>
      </w:r>
      <w:r w:rsidRPr="00295F53">
        <w:rPr>
          <w:rFonts w:cs="Times New Roman"/>
          <w:lang w:val="el-GR"/>
        </w:rPr>
        <w:t xml:space="preserve"> </w:t>
      </w:r>
      <w:r w:rsidR="00432413">
        <w:rPr>
          <w:rFonts w:cs="Times New Roman"/>
          <w:lang w:val="el-GR"/>
        </w:rPr>
        <w:t xml:space="preserve">επιλέξαμε προς εξέταση και ικανοποιούν τις </w:t>
      </w:r>
      <w:r>
        <w:rPr>
          <w:rFonts w:cs="Times New Roman"/>
          <w:lang w:val="el-GR"/>
        </w:rPr>
        <w:t>ανάγκες</w:t>
      </w:r>
      <w:r w:rsidRPr="00295F53">
        <w:rPr>
          <w:rFonts w:cs="Times New Roman"/>
          <w:lang w:val="el-GR"/>
        </w:rPr>
        <w:t xml:space="preserve"> </w:t>
      </w:r>
      <w:r w:rsidR="00432413">
        <w:rPr>
          <w:rFonts w:cs="Times New Roman"/>
          <w:lang w:val="el-GR"/>
        </w:rPr>
        <w:t>μας για την εγκατάσταση αιολικών πάρκων</w:t>
      </w:r>
      <w:r>
        <w:rPr>
          <w:rFonts w:cs="Times New Roman"/>
          <w:lang w:val="el-GR"/>
        </w:rPr>
        <w:t xml:space="preserve"> συνοψίζονται στον Πίνακα </w:t>
      </w:r>
      <w:r w:rsidR="0038020A">
        <w:rPr>
          <w:rFonts w:cs="Times New Roman"/>
          <w:lang w:val="el-GR"/>
        </w:rPr>
        <w:t>34</w:t>
      </w:r>
      <w:r>
        <w:rPr>
          <w:rFonts w:cs="Times New Roman"/>
          <w:lang w:val="el-GR"/>
        </w:rPr>
        <w:t>.</w:t>
      </w:r>
    </w:p>
    <w:p w14:paraId="41ADEE7A" w14:textId="77777777" w:rsidR="00E5444D" w:rsidRPr="00246DC0" w:rsidRDefault="00E5444D" w:rsidP="00E5444D">
      <w:pPr>
        <w:spacing w:before="120" w:after="360" w:line="360" w:lineRule="auto"/>
        <w:rPr>
          <w:rFonts w:cs="Times New Roman"/>
          <w:b/>
          <w:lang w:val="el-GR"/>
        </w:rPr>
      </w:pPr>
      <w:r>
        <w:rPr>
          <w:rFonts w:cs="Times New Roman"/>
          <w:b/>
          <w:lang w:val="el-GR"/>
        </w:rPr>
        <w:t>4.4</w:t>
      </w:r>
      <w:r w:rsidRPr="00246DC0">
        <w:rPr>
          <w:rFonts w:cs="Times New Roman"/>
          <w:b/>
          <w:lang w:val="el-GR"/>
        </w:rPr>
        <w:t>.</w:t>
      </w:r>
      <w:r>
        <w:rPr>
          <w:rFonts w:cs="Times New Roman"/>
          <w:b/>
          <w:lang w:val="el-GR"/>
        </w:rPr>
        <w:t>4</w:t>
      </w:r>
      <w:r w:rsidRPr="00246DC0">
        <w:rPr>
          <w:rFonts w:cs="Times New Roman"/>
          <w:b/>
          <w:lang w:val="el-GR"/>
        </w:rPr>
        <w:t xml:space="preserve"> </w:t>
      </w:r>
      <w:r>
        <w:rPr>
          <w:rFonts w:cs="Times New Roman"/>
          <w:b/>
          <w:lang w:val="el-GR"/>
        </w:rPr>
        <w:t>Αξιολόγηση αποτελεσμάτων από ειδικούς</w:t>
      </w:r>
    </w:p>
    <w:p w14:paraId="48A29E74" w14:textId="77777777" w:rsidR="00E5444D" w:rsidRDefault="00E5444D" w:rsidP="00E5444D">
      <w:pPr>
        <w:spacing w:before="120" w:after="360" w:line="360" w:lineRule="auto"/>
        <w:rPr>
          <w:rFonts w:cs="Times New Roman"/>
          <w:lang w:val="el-GR"/>
        </w:rPr>
      </w:pPr>
      <w:r>
        <w:rPr>
          <w:rFonts w:cs="Times New Roman"/>
          <w:lang w:val="el-GR"/>
        </w:rPr>
        <w:t xml:space="preserve">Όπως προαναφέρθηκε, οι 3 </w:t>
      </w:r>
      <w:r>
        <w:rPr>
          <w:rFonts w:cs="Times New Roman"/>
        </w:rPr>
        <w:t>DM</w:t>
      </w:r>
      <w:r>
        <w:rPr>
          <w:rFonts w:cs="Times New Roman"/>
          <w:lang w:val="el-GR"/>
        </w:rPr>
        <w:t xml:space="preserve"> αποτελούν την ομάδα απόφασης. Τους θεωρούμε ικανούς, αξιόπιστους και την γνώμη τους να έχει την ίδια βαρύτητα. Οι προτιμήσεις που διατυπώθηκαν, σύμφωνα με την ανάλυση των δεδομένων από τους </w:t>
      </w:r>
      <w:r>
        <w:rPr>
          <w:rFonts w:cs="Times New Roman"/>
        </w:rPr>
        <w:t>DM</w:t>
      </w:r>
      <w:r>
        <w:rPr>
          <w:rFonts w:cs="Times New Roman"/>
          <w:lang w:val="el-GR"/>
        </w:rPr>
        <w:t>, ήταν οι εξής:</w:t>
      </w:r>
    </w:p>
    <w:p w14:paraId="05DB1B2B" w14:textId="77777777" w:rsidR="00E5444D" w:rsidRDefault="00E5444D" w:rsidP="00E82F02">
      <w:pPr>
        <w:spacing w:before="120" w:after="360" w:line="360" w:lineRule="auto"/>
        <w:rPr>
          <w:rFonts w:cs="Times New Roman"/>
          <w:lang w:val="el-GR"/>
        </w:rPr>
      </w:pPr>
    </w:p>
    <w:tbl>
      <w:tblPr>
        <w:tblW w:w="9423" w:type="dxa"/>
        <w:jc w:val="center"/>
        <w:tblLayout w:type="fixed"/>
        <w:tblCellMar>
          <w:left w:w="0" w:type="dxa"/>
          <w:right w:w="0" w:type="dxa"/>
        </w:tblCellMar>
        <w:tblLook w:val="01E0" w:firstRow="1" w:lastRow="1" w:firstColumn="1" w:lastColumn="1" w:noHBand="0" w:noVBand="0"/>
      </w:tblPr>
      <w:tblGrid>
        <w:gridCol w:w="4602"/>
        <w:gridCol w:w="851"/>
        <w:gridCol w:w="851"/>
        <w:gridCol w:w="708"/>
        <w:gridCol w:w="709"/>
        <w:gridCol w:w="851"/>
        <w:gridCol w:w="851"/>
      </w:tblGrid>
      <w:tr w:rsidR="006E309E" w:rsidRPr="00F01BC7" w14:paraId="0EDC5E37" w14:textId="5D7B9192" w:rsidTr="00A107FA">
        <w:trPr>
          <w:trHeight w:hRule="exact" w:val="816"/>
          <w:jc w:val="center"/>
        </w:trPr>
        <w:tc>
          <w:tcPr>
            <w:tcW w:w="4602" w:type="dxa"/>
            <w:tcBorders>
              <w:top w:val="nil"/>
              <w:left w:val="nil"/>
              <w:bottom w:val="nil"/>
              <w:right w:val="nil"/>
            </w:tcBorders>
            <w:shd w:val="clear" w:color="auto" w:fill="538135" w:themeFill="accent6" w:themeFillShade="BF"/>
          </w:tcPr>
          <w:p w14:paraId="00F92114" w14:textId="77777777" w:rsidR="006E309E" w:rsidRPr="00D91EC0" w:rsidRDefault="006E309E" w:rsidP="00F82487">
            <w:pPr>
              <w:widowControl w:val="0"/>
              <w:spacing w:before="120" w:after="360" w:line="360" w:lineRule="auto"/>
              <w:contextualSpacing/>
              <w:rPr>
                <w:rFonts w:eastAsia="Times New Roman" w:cs="Times New Roman"/>
                <w:sz w:val="16"/>
              </w:rPr>
            </w:pPr>
            <w:r w:rsidRPr="00D91EC0">
              <w:rPr>
                <w:rFonts w:eastAsia="Calibri" w:cs="Times New Roman"/>
                <w:spacing w:val="-6"/>
                <w:w w:val="110"/>
                <w:sz w:val="16"/>
              </w:rPr>
              <w:lastRenderedPageBreak/>
              <w:t>Κριτήρια</w:t>
            </w:r>
          </w:p>
        </w:tc>
        <w:tc>
          <w:tcPr>
            <w:tcW w:w="851" w:type="dxa"/>
            <w:tcBorders>
              <w:top w:val="nil"/>
              <w:left w:val="nil"/>
              <w:bottom w:val="nil"/>
              <w:right w:val="nil"/>
            </w:tcBorders>
            <w:shd w:val="clear" w:color="auto" w:fill="538135" w:themeFill="accent6" w:themeFillShade="BF"/>
          </w:tcPr>
          <w:p w14:paraId="0F84596A" w14:textId="3AE6AACE" w:rsidR="006E309E" w:rsidRPr="00432413" w:rsidRDefault="00791673" w:rsidP="00F82487">
            <w:pPr>
              <w:widowControl w:val="0"/>
              <w:spacing w:before="120" w:after="360" w:line="360" w:lineRule="auto"/>
              <w:contextualSpacing/>
              <w:rPr>
                <w:rFonts w:eastAsia="Calibri" w:cs="Times New Roman"/>
                <w:spacing w:val="-3"/>
                <w:w w:val="110"/>
                <w:sz w:val="16"/>
                <w:lang w:val="el-GR"/>
              </w:rPr>
            </w:pPr>
            <w:r>
              <w:rPr>
                <w:rFonts w:eastAsia="Calibri" w:cs="Times New Roman"/>
                <w:spacing w:val="-3"/>
                <w:w w:val="110"/>
                <w:sz w:val="16"/>
                <w:lang w:val="el-GR"/>
              </w:rPr>
              <w:t>Χειρότερη / Καλύτερη τιμή</w:t>
            </w:r>
          </w:p>
        </w:tc>
        <w:tc>
          <w:tcPr>
            <w:tcW w:w="851" w:type="dxa"/>
            <w:tcBorders>
              <w:top w:val="nil"/>
              <w:left w:val="nil"/>
              <w:bottom w:val="nil"/>
              <w:right w:val="nil"/>
            </w:tcBorders>
            <w:shd w:val="clear" w:color="auto" w:fill="538135" w:themeFill="accent6" w:themeFillShade="BF"/>
          </w:tcPr>
          <w:p w14:paraId="221A7984" w14:textId="604B0BD7" w:rsidR="006E309E" w:rsidRPr="00432413" w:rsidRDefault="006E309E" w:rsidP="00F82487">
            <w:pPr>
              <w:widowControl w:val="0"/>
              <w:spacing w:before="120" w:after="360" w:line="360" w:lineRule="auto"/>
              <w:contextualSpacing/>
              <w:rPr>
                <w:rFonts w:eastAsia="Calibri" w:cs="Times New Roman"/>
                <w:spacing w:val="-3"/>
                <w:w w:val="110"/>
                <w:sz w:val="16"/>
                <w:lang w:val="el-GR"/>
              </w:rPr>
            </w:pPr>
            <w:r w:rsidRPr="00432413">
              <w:rPr>
                <w:rFonts w:eastAsia="Calibri" w:cs="Times New Roman"/>
                <w:spacing w:val="-3"/>
                <w:w w:val="110"/>
                <w:sz w:val="16"/>
                <w:lang w:val="el-GR"/>
              </w:rPr>
              <w:t>Κάνδανος, Ν. Χανίων</w:t>
            </w:r>
          </w:p>
        </w:tc>
        <w:tc>
          <w:tcPr>
            <w:tcW w:w="708" w:type="dxa"/>
            <w:tcBorders>
              <w:top w:val="nil"/>
              <w:left w:val="nil"/>
              <w:bottom w:val="nil"/>
              <w:right w:val="nil"/>
            </w:tcBorders>
            <w:shd w:val="clear" w:color="auto" w:fill="538135" w:themeFill="accent6" w:themeFillShade="BF"/>
          </w:tcPr>
          <w:p w14:paraId="2404024B" w14:textId="6CF46FCD" w:rsidR="006E309E" w:rsidRPr="00432413" w:rsidRDefault="006E309E" w:rsidP="00F82487">
            <w:pPr>
              <w:widowControl w:val="0"/>
              <w:spacing w:before="120" w:after="360" w:line="360" w:lineRule="auto"/>
              <w:contextualSpacing/>
              <w:rPr>
                <w:rFonts w:eastAsia="Calibri" w:cs="Times New Roman"/>
                <w:spacing w:val="-3"/>
                <w:w w:val="110"/>
                <w:sz w:val="16"/>
                <w:lang w:val="el-GR"/>
              </w:rPr>
            </w:pPr>
            <w:r w:rsidRPr="00432413">
              <w:rPr>
                <w:rFonts w:eastAsia="Calibri" w:cs="Times New Roman"/>
                <w:spacing w:val="-3"/>
                <w:w w:val="110"/>
                <w:sz w:val="16"/>
                <w:lang w:val="el-GR"/>
              </w:rPr>
              <w:t>Σητεία, Ν. Λασιθίου</w:t>
            </w:r>
          </w:p>
        </w:tc>
        <w:tc>
          <w:tcPr>
            <w:tcW w:w="709" w:type="dxa"/>
            <w:tcBorders>
              <w:top w:val="nil"/>
              <w:left w:val="nil"/>
              <w:bottom w:val="nil"/>
              <w:right w:val="nil"/>
            </w:tcBorders>
            <w:shd w:val="clear" w:color="auto" w:fill="538135" w:themeFill="accent6" w:themeFillShade="BF"/>
          </w:tcPr>
          <w:p w14:paraId="551198A9" w14:textId="3E2EB1BD" w:rsidR="006E309E" w:rsidRPr="00432413" w:rsidRDefault="006E309E" w:rsidP="00F82487">
            <w:pPr>
              <w:widowControl w:val="0"/>
              <w:spacing w:before="120" w:after="360" w:line="360" w:lineRule="auto"/>
              <w:contextualSpacing/>
              <w:rPr>
                <w:rFonts w:eastAsia="Calibri" w:cs="Times New Roman"/>
                <w:spacing w:val="-3"/>
                <w:w w:val="110"/>
                <w:sz w:val="16"/>
                <w:lang w:val="el-GR"/>
              </w:rPr>
            </w:pPr>
            <w:r w:rsidRPr="007B08FD">
              <w:rPr>
                <w:rFonts w:eastAsia="Calibri" w:cs="Times New Roman"/>
                <w:spacing w:val="-3"/>
                <w:w w:val="110"/>
                <w:sz w:val="16"/>
                <w:lang w:val="el-GR"/>
              </w:rPr>
              <w:t>Ζάκρος, Ν. Λασιθίου</w:t>
            </w:r>
          </w:p>
        </w:tc>
        <w:tc>
          <w:tcPr>
            <w:tcW w:w="851" w:type="dxa"/>
            <w:tcBorders>
              <w:top w:val="nil"/>
              <w:left w:val="nil"/>
              <w:bottom w:val="nil"/>
              <w:right w:val="nil"/>
            </w:tcBorders>
            <w:shd w:val="clear" w:color="auto" w:fill="538135" w:themeFill="accent6" w:themeFillShade="BF"/>
          </w:tcPr>
          <w:p w14:paraId="05806A09" w14:textId="7AB67B6D" w:rsidR="006E309E" w:rsidRPr="00432413" w:rsidRDefault="006E309E" w:rsidP="00F82487">
            <w:pPr>
              <w:widowControl w:val="0"/>
              <w:spacing w:before="120" w:after="360" w:line="360" w:lineRule="auto"/>
              <w:contextualSpacing/>
              <w:rPr>
                <w:rFonts w:eastAsia="Calibri" w:cs="Times New Roman"/>
                <w:spacing w:val="-3"/>
                <w:w w:val="110"/>
                <w:sz w:val="16"/>
                <w:lang w:val="el-GR"/>
              </w:rPr>
            </w:pPr>
            <w:r w:rsidRPr="007B08FD">
              <w:rPr>
                <w:rFonts w:eastAsia="Calibri" w:cs="Times New Roman"/>
                <w:spacing w:val="-3"/>
                <w:w w:val="110"/>
                <w:sz w:val="16"/>
                <w:lang w:val="el-GR"/>
              </w:rPr>
              <w:t>Τυμπάκι, Ν. Ηρακλείου</w:t>
            </w:r>
          </w:p>
        </w:tc>
        <w:tc>
          <w:tcPr>
            <w:tcW w:w="851" w:type="dxa"/>
            <w:tcBorders>
              <w:top w:val="nil"/>
              <w:left w:val="nil"/>
              <w:bottom w:val="nil"/>
              <w:right w:val="nil"/>
            </w:tcBorders>
            <w:shd w:val="clear" w:color="auto" w:fill="538135" w:themeFill="accent6" w:themeFillShade="BF"/>
          </w:tcPr>
          <w:p w14:paraId="688C888B" w14:textId="47BFC437" w:rsidR="006E309E" w:rsidRPr="007B08FD" w:rsidRDefault="006E309E" w:rsidP="00F82487">
            <w:pPr>
              <w:widowControl w:val="0"/>
              <w:spacing w:before="120" w:after="360" w:line="360" w:lineRule="auto"/>
              <w:contextualSpacing/>
              <w:rPr>
                <w:rFonts w:eastAsia="Calibri" w:cs="Times New Roman"/>
                <w:spacing w:val="-3"/>
                <w:w w:val="110"/>
                <w:sz w:val="16"/>
                <w:lang w:val="el-GR"/>
              </w:rPr>
            </w:pPr>
            <w:r w:rsidRPr="007B08FD">
              <w:rPr>
                <w:rFonts w:eastAsia="Calibri" w:cs="Times New Roman"/>
                <w:spacing w:val="-3"/>
                <w:w w:val="110"/>
                <w:sz w:val="16"/>
                <w:lang w:val="el-GR"/>
              </w:rPr>
              <w:t>Πύργος, Ν. Ηρακλείου</w:t>
            </w:r>
          </w:p>
        </w:tc>
      </w:tr>
      <w:tr w:rsidR="006E309E" w:rsidRPr="00F01BC7" w14:paraId="2D12C908" w14:textId="725F3C05" w:rsidTr="00A107FA">
        <w:trPr>
          <w:trHeight w:hRule="exact" w:val="227"/>
          <w:jc w:val="center"/>
        </w:trPr>
        <w:tc>
          <w:tcPr>
            <w:tcW w:w="4602" w:type="dxa"/>
            <w:tcBorders>
              <w:top w:val="nil"/>
              <w:left w:val="nil"/>
              <w:bottom w:val="nil"/>
              <w:right w:val="nil"/>
            </w:tcBorders>
            <w:shd w:val="clear" w:color="auto" w:fill="A8D08D" w:themeFill="accent6" w:themeFillTint="99"/>
          </w:tcPr>
          <w:p w14:paraId="37171390" w14:textId="6CBCD74A" w:rsidR="006E309E" w:rsidRPr="00D91EC0" w:rsidRDefault="006E309E" w:rsidP="00E67084">
            <w:pPr>
              <w:widowControl w:val="0"/>
              <w:spacing w:before="120" w:after="360" w:line="360" w:lineRule="auto"/>
              <w:contextualSpacing/>
              <w:rPr>
                <w:rFonts w:eastAsia="Times New Roman" w:cs="Times New Roman"/>
                <w:sz w:val="16"/>
              </w:rPr>
            </w:pPr>
            <w:r>
              <w:rPr>
                <w:rFonts w:eastAsia="Calibri" w:cs="Times New Roman"/>
                <w:spacing w:val="2"/>
                <w:w w:val="110"/>
                <w:sz w:val="16"/>
                <w:lang w:val="el-GR"/>
              </w:rPr>
              <w:t>1</w:t>
            </w:r>
            <w:r w:rsidRPr="00D91EC0">
              <w:rPr>
                <w:rFonts w:eastAsia="Calibri" w:cs="Times New Roman"/>
                <w:spacing w:val="2"/>
                <w:w w:val="110"/>
                <w:sz w:val="16"/>
              </w:rPr>
              <w:t>.</w:t>
            </w:r>
            <w:r w:rsidRPr="00D91EC0">
              <w:rPr>
                <w:rFonts w:eastAsia="Calibri" w:cs="Times New Roman"/>
                <w:spacing w:val="43"/>
                <w:w w:val="110"/>
                <w:sz w:val="16"/>
              </w:rPr>
              <w:t xml:space="preserve"> </w:t>
            </w:r>
            <w:r w:rsidRPr="0028327C">
              <w:rPr>
                <w:rFonts w:eastAsia="Calibri" w:cs="Times New Roman"/>
                <w:w w:val="110"/>
                <w:sz w:val="16"/>
              </w:rPr>
              <w:t>Περιβαλλοντολογικά</w:t>
            </w:r>
          </w:p>
        </w:tc>
        <w:tc>
          <w:tcPr>
            <w:tcW w:w="851" w:type="dxa"/>
            <w:tcBorders>
              <w:top w:val="nil"/>
              <w:left w:val="nil"/>
              <w:bottom w:val="nil"/>
              <w:right w:val="nil"/>
            </w:tcBorders>
            <w:shd w:val="clear" w:color="auto" w:fill="A8D08D" w:themeFill="accent6" w:themeFillTint="99"/>
          </w:tcPr>
          <w:p w14:paraId="0012030C" w14:textId="77777777" w:rsidR="006E309E" w:rsidRDefault="006E309E" w:rsidP="00E67084">
            <w:pPr>
              <w:widowControl w:val="0"/>
              <w:spacing w:before="120" w:after="360" w:line="360" w:lineRule="auto"/>
              <w:contextualSpacing/>
              <w:rPr>
                <w:rFonts w:eastAsia="Calibri" w:cs="Times New Roman"/>
                <w:spacing w:val="6"/>
                <w:w w:val="110"/>
                <w:sz w:val="16"/>
                <w:lang w:val="el-GR"/>
              </w:rPr>
            </w:pPr>
          </w:p>
        </w:tc>
        <w:tc>
          <w:tcPr>
            <w:tcW w:w="851" w:type="dxa"/>
            <w:tcBorders>
              <w:top w:val="nil"/>
              <w:left w:val="nil"/>
              <w:bottom w:val="nil"/>
              <w:right w:val="nil"/>
            </w:tcBorders>
            <w:shd w:val="clear" w:color="auto" w:fill="A8D08D" w:themeFill="accent6" w:themeFillTint="99"/>
          </w:tcPr>
          <w:p w14:paraId="657FED22" w14:textId="65BE7BF1" w:rsidR="006E309E" w:rsidRDefault="006E309E" w:rsidP="00E67084">
            <w:pPr>
              <w:widowControl w:val="0"/>
              <w:spacing w:before="120" w:after="360" w:line="360" w:lineRule="auto"/>
              <w:contextualSpacing/>
              <w:rPr>
                <w:rFonts w:eastAsia="Calibri" w:cs="Times New Roman"/>
                <w:spacing w:val="6"/>
                <w:w w:val="110"/>
                <w:sz w:val="16"/>
                <w:lang w:val="el-GR"/>
              </w:rPr>
            </w:pPr>
          </w:p>
        </w:tc>
        <w:tc>
          <w:tcPr>
            <w:tcW w:w="708" w:type="dxa"/>
            <w:tcBorders>
              <w:top w:val="nil"/>
              <w:left w:val="nil"/>
              <w:bottom w:val="nil"/>
              <w:right w:val="nil"/>
            </w:tcBorders>
            <w:shd w:val="clear" w:color="auto" w:fill="A8D08D" w:themeFill="accent6" w:themeFillTint="99"/>
          </w:tcPr>
          <w:p w14:paraId="3E5EC73F" w14:textId="77777777" w:rsidR="006E309E" w:rsidRDefault="006E309E" w:rsidP="00E67084">
            <w:pPr>
              <w:widowControl w:val="0"/>
              <w:spacing w:before="120" w:after="360" w:line="360" w:lineRule="auto"/>
              <w:contextualSpacing/>
              <w:rPr>
                <w:rFonts w:eastAsia="Calibri" w:cs="Times New Roman"/>
                <w:spacing w:val="6"/>
                <w:w w:val="110"/>
                <w:sz w:val="16"/>
                <w:lang w:val="el-GR"/>
              </w:rPr>
            </w:pPr>
          </w:p>
        </w:tc>
        <w:tc>
          <w:tcPr>
            <w:tcW w:w="709" w:type="dxa"/>
            <w:tcBorders>
              <w:top w:val="nil"/>
              <w:left w:val="nil"/>
              <w:bottom w:val="nil"/>
              <w:right w:val="nil"/>
            </w:tcBorders>
            <w:shd w:val="clear" w:color="auto" w:fill="A8D08D" w:themeFill="accent6" w:themeFillTint="99"/>
          </w:tcPr>
          <w:p w14:paraId="52E6DDC1" w14:textId="77777777" w:rsidR="006E309E" w:rsidRDefault="006E309E" w:rsidP="00E67084">
            <w:pPr>
              <w:widowControl w:val="0"/>
              <w:spacing w:before="120" w:after="360" w:line="360" w:lineRule="auto"/>
              <w:contextualSpacing/>
              <w:rPr>
                <w:rFonts w:eastAsia="Calibri" w:cs="Times New Roman"/>
                <w:spacing w:val="6"/>
                <w:w w:val="110"/>
                <w:sz w:val="16"/>
                <w:lang w:val="el-GR"/>
              </w:rPr>
            </w:pPr>
          </w:p>
        </w:tc>
        <w:tc>
          <w:tcPr>
            <w:tcW w:w="851" w:type="dxa"/>
            <w:tcBorders>
              <w:top w:val="nil"/>
              <w:left w:val="nil"/>
              <w:bottom w:val="nil"/>
              <w:right w:val="nil"/>
            </w:tcBorders>
            <w:shd w:val="clear" w:color="auto" w:fill="A8D08D" w:themeFill="accent6" w:themeFillTint="99"/>
          </w:tcPr>
          <w:p w14:paraId="3CCA73EB" w14:textId="77777777" w:rsidR="006E309E" w:rsidRDefault="006E309E" w:rsidP="00E67084">
            <w:pPr>
              <w:widowControl w:val="0"/>
              <w:spacing w:before="120" w:after="360" w:line="360" w:lineRule="auto"/>
              <w:contextualSpacing/>
              <w:rPr>
                <w:rFonts w:eastAsia="Calibri" w:cs="Times New Roman"/>
                <w:spacing w:val="6"/>
                <w:w w:val="110"/>
                <w:sz w:val="16"/>
                <w:lang w:val="el-GR"/>
              </w:rPr>
            </w:pPr>
          </w:p>
        </w:tc>
        <w:tc>
          <w:tcPr>
            <w:tcW w:w="851" w:type="dxa"/>
            <w:tcBorders>
              <w:top w:val="nil"/>
              <w:left w:val="nil"/>
              <w:bottom w:val="nil"/>
              <w:right w:val="nil"/>
            </w:tcBorders>
            <w:shd w:val="clear" w:color="auto" w:fill="A8D08D" w:themeFill="accent6" w:themeFillTint="99"/>
          </w:tcPr>
          <w:p w14:paraId="4A8E91DD" w14:textId="77777777" w:rsidR="006E309E" w:rsidRDefault="006E309E" w:rsidP="00E67084">
            <w:pPr>
              <w:widowControl w:val="0"/>
              <w:spacing w:before="120" w:after="360" w:line="360" w:lineRule="auto"/>
              <w:contextualSpacing/>
              <w:rPr>
                <w:rFonts w:eastAsia="Calibri" w:cs="Times New Roman"/>
                <w:spacing w:val="6"/>
                <w:w w:val="110"/>
                <w:sz w:val="16"/>
                <w:lang w:val="el-GR"/>
              </w:rPr>
            </w:pPr>
          </w:p>
        </w:tc>
      </w:tr>
      <w:tr w:rsidR="006E309E" w:rsidRPr="00E81BB8" w14:paraId="2873B816" w14:textId="5A7EA379" w:rsidTr="00A107FA">
        <w:trPr>
          <w:trHeight w:hRule="exact" w:val="359"/>
          <w:jc w:val="center"/>
        </w:trPr>
        <w:tc>
          <w:tcPr>
            <w:tcW w:w="4602" w:type="dxa"/>
            <w:tcBorders>
              <w:top w:val="nil"/>
              <w:left w:val="single" w:sz="7" w:space="0" w:color="D0D6E4"/>
              <w:bottom w:val="single" w:sz="7" w:space="0" w:color="D0D6E4"/>
              <w:right w:val="single" w:sz="7" w:space="0" w:color="D0D6E4"/>
            </w:tcBorders>
          </w:tcPr>
          <w:p w14:paraId="44B70130" w14:textId="4CD73FC2" w:rsidR="006E309E" w:rsidRPr="00D91EC0" w:rsidRDefault="006E309E" w:rsidP="00D3538E">
            <w:pPr>
              <w:widowControl w:val="0"/>
              <w:spacing w:before="120" w:after="360" w:line="240" w:lineRule="auto"/>
              <w:contextualSpacing/>
              <w:rPr>
                <w:rFonts w:eastAsia="Times New Roman" w:cs="Times New Roman"/>
                <w:sz w:val="16"/>
                <w:lang w:val="el-GR"/>
              </w:rPr>
            </w:pPr>
            <w:r>
              <w:rPr>
                <w:rFonts w:eastAsia="Times New Roman" w:cs="Times New Roman"/>
                <w:sz w:val="16"/>
                <w:lang w:val="el-GR"/>
              </w:rPr>
              <w:t xml:space="preserve">Ε1: </w:t>
            </w:r>
            <w:r w:rsidRPr="00E81BB8">
              <w:rPr>
                <w:rFonts w:eastAsia="Times New Roman" w:cs="Times New Roman"/>
                <w:sz w:val="16"/>
                <w:lang w:val="el-GR"/>
              </w:rPr>
              <w:t>Απόσταση από Εθνικούς Δρυμούς, Δάση και Τόπους Κοινοτικής Σημασίας του δικτύου Natura 2000</w:t>
            </w:r>
            <w:r>
              <w:rPr>
                <w:rFonts w:eastAsia="Calibri" w:cs="Times New Roman"/>
                <w:w w:val="110"/>
                <w:sz w:val="16"/>
                <w:lang w:val="el-GR"/>
              </w:rPr>
              <w:t xml:space="preserve"> (</w:t>
            </w:r>
            <w:r>
              <w:rPr>
                <w:rFonts w:eastAsia="Calibri" w:cs="Times New Roman"/>
                <w:w w:val="110"/>
                <w:sz w:val="16"/>
              </w:rPr>
              <w:t>m</w:t>
            </w:r>
            <w:r>
              <w:rPr>
                <w:rFonts w:eastAsia="Calibri" w:cs="Times New Roman"/>
                <w:w w:val="110"/>
                <w:sz w:val="16"/>
                <w:lang w:val="el-GR"/>
              </w:rPr>
              <w:t>)</w:t>
            </w:r>
          </w:p>
        </w:tc>
        <w:tc>
          <w:tcPr>
            <w:tcW w:w="851" w:type="dxa"/>
            <w:tcBorders>
              <w:top w:val="nil"/>
              <w:left w:val="single" w:sz="7" w:space="0" w:color="D0D6E4"/>
              <w:bottom w:val="single" w:sz="7" w:space="0" w:color="D0D6E4"/>
              <w:right w:val="single" w:sz="7" w:space="0" w:color="D0D6E4"/>
            </w:tcBorders>
          </w:tcPr>
          <w:p w14:paraId="2EF99228" w14:textId="1F808BEC" w:rsidR="006E309E" w:rsidRPr="00542995" w:rsidRDefault="006E309E" w:rsidP="00E67084">
            <w:pPr>
              <w:widowControl w:val="0"/>
              <w:spacing w:before="120" w:after="360" w:line="360" w:lineRule="auto"/>
              <w:contextualSpacing/>
              <w:rPr>
                <w:rFonts w:eastAsia="Calibri" w:cs="Times New Roman"/>
                <w:sz w:val="16"/>
                <w:lang w:val="el-GR"/>
              </w:rPr>
            </w:pPr>
            <w:r w:rsidRPr="00542995">
              <w:rPr>
                <w:sz w:val="16"/>
              </w:rPr>
              <w:t>600 / 3000</w:t>
            </w:r>
          </w:p>
        </w:tc>
        <w:tc>
          <w:tcPr>
            <w:tcW w:w="851" w:type="dxa"/>
            <w:tcBorders>
              <w:top w:val="nil"/>
              <w:left w:val="single" w:sz="7" w:space="0" w:color="D0D6E4"/>
              <w:bottom w:val="single" w:sz="7" w:space="0" w:color="D0D6E4"/>
              <w:right w:val="single" w:sz="7" w:space="0" w:color="D0D6E4"/>
            </w:tcBorders>
          </w:tcPr>
          <w:p w14:paraId="14FFB9A9" w14:textId="31E90928" w:rsidR="006E309E" w:rsidRDefault="006E309E" w:rsidP="00E67084">
            <w:pPr>
              <w:widowControl w:val="0"/>
              <w:spacing w:before="120" w:after="360" w:line="360" w:lineRule="auto"/>
              <w:contextualSpacing/>
              <w:rPr>
                <w:rFonts w:eastAsia="Calibri" w:cs="Times New Roman"/>
                <w:sz w:val="16"/>
                <w:lang w:val="el-GR"/>
              </w:rPr>
            </w:pPr>
            <w:r>
              <w:rPr>
                <w:rFonts w:eastAsia="Calibri" w:cs="Times New Roman"/>
                <w:spacing w:val="6"/>
                <w:w w:val="110"/>
                <w:sz w:val="16"/>
                <w:lang w:val="el-GR"/>
              </w:rPr>
              <w:t>600</w:t>
            </w:r>
          </w:p>
        </w:tc>
        <w:tc>
          <w:tcPr>
            <w:tcW w:w="708" w:type="dxa"/>
            <w:tcBorders>
              <w:top w:val="nil"/>
              <w:left w:val="single" w:sz="7" w:space="0" w:color="D0D6E4"/>
              <w:bottom w:val="single" w:sz="7" w:space="0" w:color="D0D6E4"/>
              <w:right w:val="single" w:sz="7" w:space="0" w:color="D0D6E4"/>
            </w:tcBorders>
          </w:tcPr>
          <w:p w14:paraId="2A034438" w14:textId="45D80357" w:rsidR="006E309E" w:rsidRDefault="006E309E" w:rsidP="00E67084">
            <w:pPr>
              <w:widowControl w:val="0"/>
              <w:spacing w:before="120" w:after="360" w:line="360" w:lineRule="auto"/>
              <w:contextualSpacing/>
              <w:rPr>
                <w:rFonts w:eastAsia="Calibri" w:cs="Times New Roman"/>
                <w:sz w:val="16"/>
                <w:lang w:val="el-GR"/>
              </w:rPr>
            </w:pPr>
            <w:r w:rsidRPr="00D21C8B">
              <w:rPr>
                <w:rFonts w:eastAsia="Calibri" w:cs="Times New Roman"/>
                <w:sz w:val="16"/>
                <w:lang w:val="el-GR"/>
              </w:rPr>
              <w:t>1000</w:t>
            </w:r>
          </w:p>
        </w:tc>
        <w:tc>
          <w:tcPr>
            <w:tcW w:w="709" w:type="dxa"/>
            <w:tcBorders>
              <w:top w:val="nil"/>
              <w:left w:val="single" w:sz="7" w:space="0" w:color="D0D6E4"/>
              <w:bottom w:val="single" w:sz="7" w:space="0" w:color="D0D6E4"/>
              <w:right w:val="single" w:sz="7" w:space="0" w:color="D0D6E4"/>
            </w:tcBorders>
          </w:tcPr>
          <w:p w14:paraId="167EAA08" w14:textId="2FF3F36F" w:rsidR="006E309E" w:rsidRDefault="006E309E" w:rsidP="00E67084">
            <w:pPr>
              <w:widowControl w:val="0"/>
              <w:spacing w:before="120" w:after="360" w:line="360" w:lineRule="auto"/>
              <w:contextualSpacing/>
              <w:rPr>
                <w:rFonts w:eastAsia="Calibri" w:cs="Times New Roman"/>
                <w:sz w:val="16"/>
                <w:lang w:val="el-GR"/>
              </w:rPr>
            </w:pPr>
            <w:r>
              <w:rPr>
                <w:rFonts w:eastAsia="Calibri" w:cs="Times New Roman"/>
                <w:spacing w:val="6"/>
                <w:w w:val="110"/>
                <w:sz w:val="16"/>
                <w:lang w:val="el-GR"/>
              </w:rPr>
              <w:t>600</w:t>
            </w:r>
          </w:p>
        </w:tc>
        <w:tc>
          <w:tcPr>
            <w:tcW w:w="851" w:type="dxa"/>
            <w:tcBorders>
              <w:top w:val="nil"/>
              <w:left w:val="single" w:sz="7" w:space="0" w:color="D0D6E4"/>
              <w:bottom w:val="single" w:sz="7" w:space="0" w:color="D0D6E4"/>
              <w:right w:val="single" w:sz="7" w:space="0" w:color="D0D6E4"/>
            </w:tcBorders>
          </w:tcPr>
          <w:p w14:paraId="1D709B58" w14:textId="1D038DD7" w:rsidR="006E309E" w:rsidRDefault="006E309E" w:rsidP="00E67084">
            <w:pPr>
              <w:widowControl w:val="0"/>
              <w:spacing w:before="120" w:after="360" w:line="360" w:lineRule="auto"/>
              <w:contextualSpacing/>
              <w:rPr>
                <w:rFonts w:eastAsia="Calibri" w:cs="Times New Roman"/>
                <w:sz w:val="16"/>
                <w:lang w:val="el-GR"/>
              </w:rPr>
            </w:pPr>
            <w:r w:rsidRPr="00D21C8B">
              <w:rPr>
                <w:rFonts w:eastAsia="Calibri" w:cs="Times New Roman"/>
                <w:sz w:val="16"/>
                <w:lang w:val="el-GR"/>
              </w:rPr>
              <w:t>1000</w:t>
            </w:r>
          </w:p>
        </w:tc>
        <w:tc>
          <w:tcPr>
            <w:tcW w:w="851" w:type="dxa"/>
            <w:tcBorders>
              <w:top w:val="nil"/>
              <w:left w:val="single" w:sz="7" w:space="0" w:color="D0D6E4"/>
              <w:bottom w:val="single" w:sz="7" w:space="0" w:color="D0D6E4"/>
              <w:right w:val="single" w:sz="7" w:space="0" w:color="D0D6E4"/>
            </w:tcBorders>
          </w:tcPr>
          <w:p w14:paraId="47525124" w14:textId="62671C56" w:rsidR="006E309E" w:rsidRDefault="006E309E" w:rsidP="00E67084">
            <w:pPr>
              <w:widowControl w:val="0"/>
              <w:spacing w:before="120" w:after="360" w:line="360" w:lineRule="auto"/>
              <w:contextualSpacing/>
              <w:rPr>
                <w:rFonts w:eastAsia="Calibri" w:cs="Times New Roman"/>
                <w:sz w:val="16"/>
                <w:lang w:val="el-GR"/>
              </w:rPr>
            </w:pPr>
            <w:r>
              <w:rPr>
                <w:rFonts w:eastAsia="Calibri" w:cs="Times New Roman"/>
                <w:spacing w:val="6"/>
                <w:w w:val="110"/>
                <w:sz w:val="16"/>
                <w:lang w:val="el-GR"/>
              </w:rPr>
              <w:t>600</w:t>
            </w:r>
          </w:p>
        </w:tc>
      </w:tr>
      <w:tr w:rsidR="006E309E" w:rsidRPr="00E81BB8" w14:paraId="7C8F6464" w14:textId="3BFFB968" w:rsidTr="00A107FA">
        <w:trPr>
          <w:trHeight w:hRule="exact" w:val="227"/>
          <w:jc w:val="center"/>
        </w:trPr>
        <w:tc>
          <w:tcPr>
            <w:tcW w:w="4602" w:type="dxa"/>
            <w:tcBorders>
              <w:top w:val="nil"/>
              <w:left w:val="single" w:sz="7" w:space="0" w:color="D0D6E4"/>
              <w:bottom w:val="single" w:sz="7" w:space="0" w:color="D0D6E4"/>
              <w:right w:val="single" w:sz="7" w:space="0" w:color="D0D6E4"/>
            </w:tcBorders>
          </w:tcPr>
          <w:p w14:paraId="7A69E4A7" w14:textId="656C7A7D" w:rsidR="006E309E" w:rsidRPr="0028327C" w:rsidRDefault="006E309E" w:rsidP="00E67084">
            <w:pPr>
              <w:widowControl w:val="0"/>
              <w:spacing w:before="120" w:after="360" w:line="360" w:lineRule="auto"/>
              <w:contextualSpacing/>
              <w:rPr>
                <w:rFonts w:eastAsia="Calibri" w:cs="Times New Roman"/>
                <w:spacing w:val="-1"/>
                <w:w w:val="110"/>
                <w:sz w:val="16"/>
                <w:lang w:val="el-GR"/>
              </w:rPr>
            </w:pPr>
            <w:r w:rsidRPr="004A1B28">
              <w:rPr>
                <w:rFonts w:eastAsia="Calibri" w:cs="Times New Roman"/>
                <w:spacing w:val="-1"/>
                <w:w w:val="110"/>
                <w:sz w:val="16"/>
                <w:lang w:val="el-GR"/>
              </w:rPr>
              <w:t>Ε2</w:t>
            </w:r>
            <w:r>
              <w:rPr>
                <w:rFonts w:eastAsia="Calibri" w:cs="Times New Roman"/>
                <w:spacing w:val="-1"/>
                <w:w w:val="110"/>
                <w:sz w:val="16"/>
                <w:lang w:val="el-GR"/>
              </w:rPr>
              <w:t xml:space="preserve">: </w:t>
            </w:r>
            <w:r w:rsidRPr="00E81BB8">
              <w:rPr>
                <w:rFonts w:eastAsia="Calibri" w:cs="Times New Roman"/>
                <w:spacing w:val="-1"/>
                <w:w w:val="110"/>
                <w:sz w:val="16"/>
                <w:lang w:val="el-GR"/>
              </w:rPr>
              <w:t>Απόσταση από ποτάμια και λίμνες</w:t>
            </w:r>
            <w:r>
              <w:rPr>
                <w:rFonts w:eastAsia="Calibri" w:cs="Times New Roman"/>
                <w:w w:val="110"/>
                <w:sz w:val="16"/>
                <w:lang w:val="el-GR"/>
              </w:rPr>
              <w:t xml:space="preserve"> (</w:t>
            </w:r>
            <w:r>
              <w:rPr>
                <w:rFonts w:eastAsia="Calibri" w:cs="Times New Roman"/>
                <w:w w:val="110"/>
                <w:sz w:val="16"/>
              </w:rPr>
              <w:t>m</w:t>
            </w:r>
            <w:r>
              <w:rPr>
                <w:rFonts w:eastAsia="Calibri" w:cs="Times New Roman"/>
                <w:w w:val="110"/>
                <w:sz w:val="16"/>
                <w:lang w:val="el-GR"/>
              </w:rPr>
              <w:t>)</w:t>
            </w:r>
          </w:p>
        </w:tc>
        <w:tc>
          <w:tcPr>
            <w:tcW w:w="851" w:type="dxa"/>
            <w:tcBorders>
              <w:top w:val="nil"/>
              <w:left w:val="single" w:sz="7" w:space="0" w:color="D0D6E4"/>
              <w:bottom w:val="single" w:sz="7" w:space="0" w:color="D0D6E4"/>
              <w:right w:val="single" w:sz="7" w:space="0" w:color="D0D6E4"/>
            </w:tcBorders>
          </w:tcPr>
          <w:p w14:paraId="4BD87E2B" w14:textId="769A2DE8" w:rsidR="006E309E" w:rsidRPr="00542995" w:rsidRDefault="006E309E" w:rsidP="00E67084">
            <w:pPr>
              <w:widowControl w:val="0"/>
              <w:spacing w:before="120" w:after="360" w:line="360" w:lineRule="auto"/>
              <w:contextualSpacing/>
              <w:rPr>
                <w:rFonts w:eastAsia="Calibri" w:cs="Times New Roman"/>
                <w:spacing w:val="6"/>
                <w:w w:val="110"/>
                <w:sz w:val="16"/>
                <w:lang w:val="el-GR"/>
              </w:rPr>
            </w:pPr>
            <w:r w:rsidRPr="00542995">
              <w:rPr>
                <w:sz w:val="16"/>
              </w:rPr>
              <w:t>600 / 3000</w:t>
            </w:r>
          </w:p>
        </w:tc>
        <w:tc>
          <w:tcPr>
            <w:tcW w:w="851" w:type="dxa"/>
            <w:tcBorders>
              <w:top w:val="nil"/>
              <w:left w:val="single" w:sz="7" w:space="0" w:color="D0D6E4"/>
              <w:bottom w:val="single" w:sz="7" w:space="0" w:color="D0D6E4"/>
              <w:right w:val="single" w:sz="7" w:space="0" w:color="D0D6E4"/>
            </w:tcBorders>
          </w:tcPr>
          <w:p w14:paraId="6CD524F5" w14:textId="39B884B4" w:rsidR="006E309E" w:rsidRDefault="006E309E" w:rsidP="00E67084">
            <w:pPr>
              <w:widowControl w:val="0"/>
              <w:spacing w:before="120" w:after="360" w:line="360" w:lineRule="auto"/>
              <w:contextualSpacing/>
              <w:rPr>
                <w:rFonts w:eastAsia="Calibri" w:cs="Times New Roman"/>
                <w:spacing w:val="6"/>
                <w:w w:val="110"/>
                <w:sz w:val="16"/>
                <w:lang w:val="el-GR"/>
              </w:rPr>
            </w:pPr>
            <w:r w:rsidRPr="00D21C8B">
              <w:rPr>
                <w:rFonts w:eastAsia="Calibri" w:cs="Times New Roman"/>
                <w:sz w:val="16"/>
                <w:lang w:val="el-GR"/>
              </w:rPr>
              <w:t>1000</w:t>
            </w:r>
          </w:p>
        </w:tc>
        <w:tc>
          <w:tcPr>
            <w:tcW w:w="708" w:type="dxa"/>
            <w:tcBorders>
              <w:top w:val="nil"/>
              <w:left w:val="single" w:sz="7" w:space="0" w:color="D0D6E4"/>
              <w:bottom w:val="single" w:sz="7" w:space="0" w:color="D0D6E4"/>
              <w:right w:val="single" w:sz="7" w:space="0" w:color="D0D6E4"/>
            </w:tcBorders>
          </w:tcPr>
          <w:p w14:paraId="3A4DEC0D" w14:textId="2AB1DF61" w:rsidR="006E309E" w:rsidRDefault="006E309E" w:rsidP="00E67084">
            <w:pPr>
              <w:widowControl w:val="0"/>
              <w:spacing w:before="120" w:after="360" w:line="360" w:lineRule="auto"/>
              <w:contextualSpacing/>
              <w:rPr>
                <w:rFonts w:eastAsia="Calibri" w:cs="Times New Roman"/>
                <w:spacing w:val="6"/>
                <w:w w:val="110"/>
                <w:sz w:val="16"/>
                <w:lang w:val="el-GR"/>
              </w:rPr>
            </w:pPr>
            <w:r w:rsidRPr="00D21C8B">
              <w:rPr>
                <w:rFonts w:eastAsia="Calibri" w:cs="Times New Roman"/>
                <w:sz w:val="16"/>
                <w:lang w:val="el-GR"/>
              </w:rPr>
              <w:t>1000</w:t>
            </w:r>
          </w:p>
        </w:tc>
        <w:tc>
          <w:tcPr>
            <w:tcW w:w="709" w:type="dxa"/>
            <w:tcBorders>
              <w:top w:val="nil"/>
              <w:left w:val="single" w:sz="7" w:space="0" w:color="D0D6E4"/>
              <w:bottom w:val="single" w:sz="7" w:space="0" w:color="D0D6E4"/>
              <w:right w:val="single" w:sz="7" w:space="0" w:color="D0D6E4"/>
            </w:tcBorders>
          </w:tcPr>
          <w:p w14:paraId="06521A76" w14:textId="3F7E36B3" w:rsidR="006E309E" w:rsidRDefault="006E309E" w:rsidP="00E67084">
            <w:pPr>
              <w:widowControl w:val="0"/>
              <w:spacing w:before="120" w:after="360" w:line="360" w:lineRule="auto"/>
              <w:contextualSpacing/>
              <w:rPr>
                <w:rFonts w:eastAsia="Calibri" w:cs="Times New Roman"/>
                <w:spacing w:val="6"/>
                <w:w w:val="110"/>
                <w:sz w:val="16"/>
                <w:lang w:val="el-GR"/>
              </w:rPr>
            </w:pPr>
            <w:r w:rsidRPr="00D21C8B">
              <w:rPr>
                <w:rFonts w:eastAsia="Calibri" w:cs="Times New Roman"/>
                <w:sz w:val="16"/>
                <w:lang w:val="el-GR"/>
              </w:rPr>
              <w:t>1000</w:t>
            </w:r>
          </w:p>
        </w:tc>
        <w:tc>
          <w:tcPr>
            <w:tcW w:w="851" w:type="dxa"/>
            <w:tcBorders>
              <w:top w:val="nil"/>
              <w:left w:val="single" w:sz="7" w:space="0" w:color="D0D6E4"/>
              <w:bottom w:val="single" w:sz="7" w:space="0" w:color="D0D6E4"/>
              <w:right w:val="single" w:sz="7" w:space="0" w:color="D0D6E4"/>
            </w:tcBorders>
          </w:tcPr>
          <w:p w14:paraId="30550DFC" w14:textId="6EAE7DF7" w:rsidR="006E309E" w:rsidRDefault="006E309E" w:rsidP="00E6708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600</w:t>
            </w:r>
          </w:p>
        </w:tc>
        <w:tc>
          <w:tcPr>
            <w:tcW w:w="851" w:type="dxa"/>
            <w:tcBorders>
              <w:top w:val="nil"/>
              <w:left w:val="single" w:sz="7" w:space="0" w:color="D0D6E4"/>
              <w:bottom w:val="single" w:sz="7" w:space="0" w:color="D0D6E4"/>
              <w:right w:val="single" w:sz="7" w:space="0" w:color="D0D6E4"/>
            </w:tcBorders>
          </w:tcPr>
          <w:p w14:paraId="5C7890C3" w14:textId="0BED7E3E" w:rsidR="006E309E" w:rsidRDefault="006E309E" w:rsidP="00E6708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600</w:t>
            </w:r>
          </w:p>
        </w:tc>
      </w:tr>
      <w:tr w:rsidR="00DC793F" w:rsidRPr="00DC793F" w14:paraId="03199F85" w14:textId="77777777" w:rsidTr="00A107FA">
        <w:trPr>
          <w:trHeight w:hRule="exact" w:val="227"/>
          <w:jc w:val="center"/>
        </w:trPr>
        <w:tc>
          <w:tcPr>
            <w:tcW w:w="4602" w:type="dxa"/>
            <w:tcBorders>
              <w:top w:val="nil"/>
              <w:left w:val="single" w:sz="7" w:space="0" w:color="D0D6E4"/>
              <w:bottom w:val="single" w:sz="7" w:space="0" w:color="D0D6E4"/>
              <w:right w:val="single" w:sz="7" w:space="0" w:color="D0D6E4"/>
            </w:tcBorders>
          </w:tcPr>
          <w:p w14:paraId="304EBFA4" w14:textId="65F4B175" w:rsidR="00DC793F" w:rsidRPr="004A1B28" w:rsidRDefault="00DC793F" w:rsidP="00E67084">
            <w:pPr>
              <w:widowControl w:val="0"/>
              <w:spacing w:before="120" w:after="360" w:line="360" w:lineRule="auto"/>
              <w:contextualSpacing/>
              <w:rPr>
                <w:rFonts w:eastAsia="Calibri" w:cs="Times New Roman"/>
                <w:spacing w:val="-1"/>
                <w:w w:val="110"/>
                <w:sz w:val="16"/>
                <w:lang w:val="el-GR"/>
              </w:rPr>
            </w:pPr>
            <w:r w:rsidRPr="00DC793F">
              <w:rPr>
                <w:rFonts w:eastAsia="Calibri" w:cs="Times New Roman"/>
                <w:spacing w:val="-1"/>
                <w:w w:val="110"/>
                <w:sz w:val="16"/>
                <w:lang w:val="el-GR"/>
              </w:rPr>
              <w:t>Ε3: Κίνδυνος στο τοπικό οικοσύστημα (1-3)</w:t>
            </w:r>
          </w:p>
        </w:tc>
        <w:tc>
          <w:tcPr>
            <w:tcW w:w="851" w:type="dxa"/>
            <w:tcBorders>
              <w:top w:val="nil"/>
              <w:left w:val="single" w:sz="7" w:space="0" w:color="D0D6E4"/>
              <w:bottom w:val="single" w:sz="7" w:space="0" w:color="D0D6E4"/>
              <w:right w:val="single" w:sz="7" w:space="0" w:color="D0D6E4"/>
            </w:tcBorders>
          </w:tcPr>
          <w:p w14:paraId="581AD6A3" w14:textId="454553D2" w:rsidR="00DC793F" w:rsidRPr="00DC793F" w:rsidRDefault="00DC793F" w:rsidP="00E67084">
            <w:pPr>
              <w:widowControl w:val="0"/>
              <w:spacing w:before="120" w:after="360" w:line="360" w:lineRule="auto"/>
              <w:contextualSpacing/>
              <w:rPr>
                <w:sz w:val="16"/>
                <w:lang w:val="el-GR"/>
              </w:rPr>
            </w:pPr>
            <w:r>
              <w:rPr>
                <w:sz w:val="16"/>
                <w:lang w:val="el-GR"/>
              </w:rPr>
              <w:t>1 / 3</w:t>
            </w:r>
          </w:p>
        </w:tc>
        <w:tc>
          <w:tcPr>
            <w:tcW w:w="851" w:type="dxa"/>
            <w:tcBorders>
              <w:top w:val="nil"/>
              <w:left w:val="single" w:sz="7" w:space="0" w:color="D0D6E4"/>
              <w:bottom w:val="single" w:sz="7" w:space="0" w:color="D0D6E4"/>
              <w:right w:val="single" w:sz="7" w:space="0" w:color="D0D6E4"/>
            </w:tcBorders>
          </w:tcPr>
          <w:p w14:paraId="18A8FFD0" w14:textId="0FAD76F5" w:rsidR="00DC793F" w:rsidRPr="00D21C8B" w:rsidRDefault="00DC793F" w:rsidP="00E67084">
            <w:pPr>
              <w:widowControl w:val="0"/>
              <w:spacing w:before="120" w:after="360" w:line="360" w:lineRule="auto"/>
              <w:contextualSpacing/>
              <w:rPr>
                <w:rFonts w:eastAsia="Calibri" w:cs="Times New Roman"/>
                <w:sz w:val="16"/>
                <w:lang w:val="el-GR"/>
              </w:rPr>
            </w:pPr>
            <w:r>
              <w:rPr>
                <w:rFonts w:eastAsia="Calibri" w:cs="Times New Roman"/>
                <w:sz w:val="16"/>
                <w:lang w:val="el-GR"/>
              </w:rPr>
              <w:t>3</w:t>
            </w:r>
          </w:p>
        </w:tc>
        <w:tc>
          <w:tcPr>
            <w:tcW w:w="708" w:type="dxa"/>
            <w:tcBorders>
              <w:top w:val="nil"/>
              <w:left w:val="single" w:sz="7" w:space="0" w:color="D0D6E4"/>
              <w:bottom w:val="single" w:sz="7" w:space="0" w:color="D0D6E4"/>
              <w:right w:val="single" w:sz="7" w:space="0" w:color="D0D6E4"/>
            </w:tcBorders>
          </w:tcPr>
          <w:p w14:paraId="266A84D0" w14:textId="0CB95C6A" w:rsidR="00DC793F" w:rsidRPr="00D21C8B" w:rsidRDefault="00DC793F" w:rsidP="00E67084">
            <w:pPr>
              <w:widowControl w:val="0"/>
              <w:spacing w:before="120" w:after="360" w:line="360" w:lineRule="auto"/>
              <w:contextualSpacing/>
              <w:rPr>
                <w:rFonts w:eastAsia="Calibri" w:cs="Times New Roman"/>
                <w:sz w:val="16"/>
                <w:lang w:val="el-GR"/>
              </w:rPr>
            </w:pPr>
            <w:r>
              <w:rPr>
                <w:rFonts w:eastAsia="Calibri" w:cs="Times New Roman"/>
                <w:sz w:val="16"/>
                <w:lang w:val="el-GR"/>
              </w:rPr>
              <w:t>3</w:t>
            </w:r>
          </w:p>
        </w:tc>
        <w:tc>
          <w:tcPr>
            <w:tcW w:w="709" w:type="dxa"/>
            <w:tcBorders>
              <w:top w:val="nil"/>
              <w:left w:val="single" w:sz="7" w:space="0" w:color="D0D6E4"/>
              <w:bottom w:val="single" w:sz="7" w:space="0" w:color="D0D6E4"/>
              <w:right w:val="single" w:sz="7" w:space="0" w:color="D0D6E4"/>
            </w:tcBorders>
          </w:tcPr>
          <w:p w14:paraId="5F75E685" w14:textId="3E1B05F5" w:rsidR="00DC793F" w:rsidRPr="00D21C8B" w:rsidRDefault="00DC793F" w:rsidP="00E67084">
            <w:pPr>
              <w:widowControl w:val="0"/>
              <w:spacing w:before="120" w:after="360" w:line="360" w:lineRule="auto"/>
              <w:contextualSpacing/>
              <w:rPr>
                <w:rFonts w:eastAsia="Calibri" w:cs="Times New Roman"/>
                <w:sz w:val="16"/>
                <w:lang w:val="el-GR"/>
              </w:rPr>
            </w:pPr>
            <w:r>
              <w:rPr>
                <w:rFonts w:eastAsia="Calibri" w:cs="Times New Roman"/>
                <w:sz w:val="16"/>
                <w:lang w:val="el-GR"/>
              </w:rPr>
              <w:t>3</w:t>
            </w:r>
          </w:p>
        </w:tc>
        <w:tc>
          <w:tcPr>
            <w:tcW w:w="851" w:type="dxa"/>
            <w:tcBorders>
              <w:top w:val="nil"/>
              <w:left w:val="single" w:sz="7" w:space="0" w:color="D0D6E4"/>
              <w:bottom w:val="single" w:sz="7" w:space="0" w:color="D0D6E4"/>
              <w:right w:val="single" w:sz="7" w:space="0" w:color="D0D6E4"/>
            </w:tcBorders>
          </w:tcPr>
          <w:p w14:paraId="491956AE" w14:textId="2DC04B5E" w:rsidR="00DC793F" w:rsidRDefault="00DC793F" w:rsidP="00E6708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3</w:t>
            </w:r>
          </w:p>
        </w:tc>
        <w:tc>
          <w:tcPr>
            <w:tcW w:w="851" w:type="dxa"/>
            <w:tcBorders>
              <w:top w:val="nil"/>
              <w:left w:val="single" w:sz="7" w:space="0" w:color="D0D6E4"/>
              <w:bottom w:val="single" w:sz="7" w:space="0" w:color="D0D6E4"/>
              <w:right w:val="single" w:sz="7" w:space="0" w:color="D0D6E4"/>
            </w:tcBorders>
          </w:tcPr>
          <w:p w14:paraId="6C1F2D4C" w14:textId="451813F0" w:rsidR="00DC793F" w:rsidRDefault="00DC793F" w:rsidP="00E6708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3</w:t>
            </w:r>
          </w:p>
        </w:tc>
      </w:tr>
      <w:tr w:rsidR="00DC793F" w:rsidRPr="00E81BB8" w14:paraId="47C607C6" w14:textId="77777777" w:rsidTr="00A107FA">
        <w:trPr>
          <w:trHeight w:hRule="exact" w:val="227"/>
          <w:jc w:val="center"/>
        </w:trPr>
        <w:tc>
          <w:tcPr>
            <w:tcW w:w="4602" w:type="dxa"/>
            <w:tcBorders>
              <w:top w:val="nil"/>
              <w:left w:val="single" w:sz="7" w:space="0" w:color="D0D6E4"/>
              <w:bottom w:val="single" w:sz="7" w:space="0" w:color="D0D6E4"/>
              <w:right w:val="single" w:sz="7" w:space="0" w:color="D0D6E4"/>
            </w:tcBorders>
          </w:tcPr>
          <w:p w14:paraId="3E102B70" w14:textId="5357FC44" w:rsidR="00DC793F" w:rsidRPr="004A1B28" w:rsidRDefault="00DC793F" w:rsidP="00DC793F">
            <w:pPr>
              <w:widowControl w:val="0"/>
              <w:spacing w:before="120" w:after="360" w:line="360" w:lineRule="auto"/>
              <w:contextualSpacing/>
              <w:rPr>
                <w:rFonts w:eastAsia="Calibri" w:cs="Times New Roman"/>
                <w:spacing w:val="-1"/>
                <w:w w:val="110"/>
                <w:sz w:val="16"/>
                <w:lang w:val="el-GR"/>
              </w:rPr>
            </w:pPr>
            <w:r>
              <w:rPr>
                <w:rFonts w:eastAsia="Calibri" w:cs="Times New Roman"/>
                <w:w w:val="110"/>
                <w:sz w:val="16"/>
                <w:lang w:val="el-GR"/>
              </w:rPr>
              <w:t>Ε4</w:t>
            </w:r>
            <w:r>
              <w:rPr>
                <w:rFonts w:eastAsia="Calibri" w:cs="Times New Roman"/>
                <w:w w:val="110"/>
                <w:sz w:val="16"/>
              </w:rPr>
              <w:t xml:space="preserve">: </w:t>
            </w:r>
            <w:r>
              <w:rPr>
                <w:rFonts w:eastAsia="Calibri" w:cs="Times New Roman"/>
                <w:w w:val="110"/>
                <w:sz w:val="16"/>
                <w:lang w:val="el-GR"/>
              </w:rPr>
              <w:t>Όχληση (1-3)</w:t>
            </w:r>
          </w:p>
        </w:tc>
        <w:tc>
          <w:tcPr>
            <w:tcW w:w="851" w:type="dxa"/>
            <w:tcBorders>
              <w:top w:val="nil"/>
              <w:left w:val="single" w:sz="7" w:space="0" w:color="D0D6E4"/>
              <w:bottom w:val="single" w:sz="7" w:space="0" w:color="D0D6E4"/>
              <w:right w:val="single" w:sz="7" w:space="0" w:color="D0D6E4"/>
            </w:tcBorders>
          </w:tcPr>
          <w:p w14:paraId="0D5F36AA" w14:textId="3BE7BDA5" w:rsidR="00DC793F" w:rsidRPr="00542995" w:rsidRDefault="00DC793F" w:rsidP="00DC793F">
            <w:pPr>
              <w:widowControl w:val="0"/>
              <w:spacing w:before="120" w:after="360" w:line="360" w:lineRule="auto"/>
              <w:contextualSpacing/>
              <w:rPr>
                <w:sz w:val="16"/>
              </w:rPr>
            </w:pPr>
            <w:r w:rsidRPr="00542995">
              <w:rPr>
                <w:sz w:val="16"/>
              </w:rPr>
              <w:t>1 / 3</w:t>
            </w:r>
          </w:p>
        </w:tc>
        <w:tc>
          <w:tcPr>
            <w:tcW w:w="851" w:type="dxa"/>
            <w:tcBorders>
              <w:top w:val="nil"/>
              <w:left w:val="single" w:sz="7" w:space="0" w:color="D0D6E4"/>
              <w:bottom w:val="single" w:sz="7" w:space="0" w:color="D0D6E4"/>
              <w:right w:val="single" w:sz="7" w:space="0" w:color="D0D6E4"/>
            </w:tcBorders>
          </w:tcPr>
          <w:p w14:paraId="18C0DC78" w14:textId="446329D3" w:rsidR="00DC793F" w:rsidRPr="00D21C8B" w:rsidRDefault="00DC793F" w:rsidP="00DC793F">
            <w:pPr>
              <w:widowControl w:val="0"/>
              <w:spacing w:before="120" w:after="360" w:line="360" w:lineRule="auto"/>
              <w:contextualSpacing/>
              <w:rPr>
                <w:rFonts w:eastAsia="Calibri" w:cs="Times New Roman"/>
                <w:sz w:val="16"/>
                <w:lang w:val="el-GR"/>
              </w:rPr>
            </w:pPr>
            <w:r>
              <w:rPr>
                <w:rFonts w:eastAsia="Calibri" w:cs="Times New Roman"/>
                <w:spacing w:val="6"/>
                <w:w w:val="110"/>
                <w:sz w:val="16"/>
              </w:rPr>
              <w:t>3</w:t>
            </w:r>
          </w:p>
        </w:tc>
        <w:tc>
          <w:tcPr>
            <w:tcW w:w="708" w:type="dxa"/>
            <w:tcBorders>
              <w:top w:val="nil"/>
              <w:left w:val="single" w:sz="7" w:space="0" w:color="D0D6E4"/>
              <w:bottom w:val="single" w:sz="7" w:space="0" w:color="D0D6E4"/>
              <w:right w:val="single" w:sz="7" w:space="0" w:color="D0D6E4"/>
            </w:tcBorders>
          </w:tcPr>
          <w:p w14:paraId="39D6B0B9" w14:textId="2B48570D" w:rsidR="00DC793F" w:rsidRPr="00D21C8B" w:rsidRDefault="00DC793F" w:rsidP="00DC793F">
            <w:pPr>
              <w:widowControl w:val="0"/>
              <w:spacing w:before="120" w:after="360" w:line="360" w:lineRule="auto"/>
              <w:contextualSpacing/>
              <w:rPr>
                <w:rFonts w:eastAsia="Calibri" w:cs="Times New Roman"/>
                <w:sz w:val="16"/>
                <w:lang w:val="el-GR"/>
              </w:rPr>
            </w:pPr>
            <w:r>
              <w:rPr>
                <w:rFonts w:eastAsia="Calibri" w:cs="Times New Roman"/>
                <w:spacing w:val="6"/>
                <w:w w:val="110"/>
                <w:sz w:val="16"/>
              </w:rPr>
              <w:t>3</w:t>
            </w:r>
          </w:p>
        </w:tc>
        <w:tc>
          <w:tcPr>
            <w:tcW w:w="709" w:type="dxa"/>
            <w:tcBorders>
              <w:top w:val="nil"/>
              <w:left w:val="single" w:sz="7" w:space="0" w:color="D0D6E4"/>
              <w:bottom w:val="single" w:sz="7" w:space="0" w:color="D0D6E4"/>
              <w:right w:val="single" w:sz="7" w:space="0" w:color="D0D6E4"/>
            </w:tcBorders>
          </w:tcPr>
          <w:p w14:paraId="7C468DD5" w14:textId="11404792" w:rsidR="00DC793F" w:rsidRPr="00D21C8B" w:rsidRDefault="00DC793F" w:rsidP="00DC793F">
            <w:pPr>
              <w:widowControl w:val="0"/>
              <w:spacing w:before="120" w:after="360" w:line="360" w:lineRule="auto"/>
              <w:contextualSpacing/>
              <w:rPr>
                <w:rFonts w:eastAsia="Calibri" w:cs="Times New Roman"/>
                <w:sz w:val="16"/>
                <w:lang w:val="el-GR"/>
              </w:rPr>
            </w:pPr>
            <w:r>
              <w:rPr>
                <w:rFonts w:eastAsia="Calibri" w:cs="Times New Roman"/>
                <w:spacing w:val="6"/>
                <w:w w:val="110"/>
                <w:sz w:val="16"/>
              </w:rPr>
              <w:t>3</w:t>
            </w:r>
          </w:p>
        </w:tc>
        <w:tc>
          <w:tcPr>
            <w:tcW w:w="851" w:type="dxa"/>
            <w:tcBorders>
              <w:top w:val="nil"/>
              <w:left w:val="single" w:sz="7" w:space="0" w:color="D0D6E4"/>
              <w:bottom w:val="single" w:sz="7" w:space="0" w:color="D0D6E4"/>
              <w:right w:val="single" w:sz="7" w:space="0" w:color="D0D6E4"/>
            </w:tcBorders>
          </w:tcPr>
          <w:p w14:paraId="39BC2269" w14:textId="6A066834" w:rsidR="00DC793F" w:rsidRDefault="00DC793F" w:rsidP="00DC793F">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rPr>
              <w:t>3</w:t>
            </w:r>
          </w:p>
        </w:tc>
        <w:tc>
          <w:tcPr>
            <w:tcW w:w="851" w:type="dxa"/>
            <w:tcBorders>
              <w:top w:val="nil"/>
              <w:left w:val="single" w:sz="7" w:space="0" w:color="D0D6E4"/>
              <w:bottom w:val="single" w:sz="7" w:space="0" w:color="D0D6E4"/>
              <w:right w:val="single" w:sz="7" w:space="0" w:color="D0D6E4"/>
            </w:tcBorders>
          </w:tcPr>
          <w:p w14:paraId="0180DDB5" w14:textId="12D88DA0" w:rsidR="00DC793F" w:rsidRDefault="00DC793F" w:rsidP="00DC793F">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rPr>
              <w:t>3</w:t>
            </w:r>
          </w:p>
        </w:tc>
      </w:tr>
      <w:tr w:rsidR="006F67D5" w:rsidRPr="00E81BB8" w14:paraId="7ADB62D5" w14:textId="77777777" w:rsidTr="00A107FA">
        <w:trPr>
          <w:trHeight w:hRule="exact" w:val="227"/>
          <w:jc w:val="center"/>
        </w:trPr>
        <w:tc>
          <w:tcPr>
            <w:tcW w:w="4602" w:type="dxa"/>
            <w:tcBorders>
              <w:top w:val="nil"/>
              <w:left w:val="single" w:sz="7" w:space="0" w:color="D0D6E4"/>
              <w:bottom w:val="single" w:sz="7" w:space="0" w:color="D0D6E4"/>
              <w:right w:val="single" w:sz="7" w:space="0" w:color="D0D6E4"/>
            </w:tcBorders>
          </w:tcPr>
          <w:p w14:paraId="018D88E5" w14:textId="30D076DD" w:rsidR="006F67D5" w:rsidRDefault="006F67D5" w:rsidP="006F67D5">
            <w:pPr>
              <w:widowControl w:val="0"/>
              <w:spacing w:before="120" w:after="360" w:line="360" w:lineRule="auto"/>
              <w:contextualSpacing/>
              <w:rPr>
                <w:rFonts w:eastAsia="Calibri" w:cs="Times New Roman"/>
                <w:w w:val="110"/>
                <w:sz w:val="16"/>
                <w:lang w:val="el-GR"/>
              </w:rPr>
            </w:pPr>
            <w:r>
              <w:rPr>
                <w:rFonts w:eastAsia="Times New Roman" w:cs="Times New Roman"/>
                <w:sz w:val="16"/>
                <w:lang w:val="el-GR"/>
              </w:rPr>
              <w:t xml:space="preserve">E5: </w:t>
            </w:r>
            <w:r w:rsidRPr="004A1B28">
              <w:rPr>
                <w:rFonts w:eastAsia="Times New Roman" w:cs="Times New Roman"/>
                <w:sz w:val="16"/>
                <w:lang w:val="el-GR"/>
              </w:rPr>
              <w:t>Απόσταση από Αρχαιολογικούς Χώρους</w:t>
            </w:r>
            <w:r>
              <w:rPr>
                <w:rFonts w:eastAsia="Calibri" w:cs="Times New Roman"/>
                <w:w w:val="110"/>
                <w:sz w:val="16"/>
                <w:lang w:val="el-GR"/>
              </w:rPr>
              <w:t xml:space="preserve"> (</w:t>
            </w:r>
            <w:r>
              <w:rPr>
                <w:rFonts w:eastAsia="Calibri" w:cs="Times New Roman"/>
                <w:w w:val="110"/>
                <w:sz w:val="16"/>
              </w:rPr>
              <w:t>m</w:t>
            </w:r>
            <w:r>
              <w:rPr>
                <w:rFonts w:eastAsia="Calibri" w:cs="Times New Roman"/>
                <w:w w:val="110"/>
                <w:sz w:val="16"/>
                <w:lang w:val="el-GR"/>
              </w:rPr>
              <w:t>)</w:t>
            </w:r>
          </w:p>
        </w:tc>
        <w:tc>
          <w:tcPr>
            <w:tcW w:w="851" w:type="dxa"/>
            <w:tcBorders>
              <w:top w:val="nil"/>
              <w:left w:val="single" w:sz="7" w:space="0" w:color="D0D6E4"/>
              <w:bottom w:val="single" w:sz="7" w:space="0" w:color="D0D6E4"/>
              <w:right w:val="single" w:sz="7" w:space="0" w:color="D0D6E4"/>
            </w:tcBorders>
          </w:tcPr>
          <w:p w14:paraId="2DC967B9" w14:textId="6E92CCC5" w:rsidR="006F67D5" w:rsidRPr="00542995" w:rsidRDefault="006F67D5" w:rsidP="006F67D5">
            <w:pPr>
              <w:widowControl w:val="0"/>
              <w:spacing w:before="120" w:after="360" w:line="360" w:lineRule="auto"/>
              <w:contextualSpacing/>
              <w:rPr>
                <w:sz w:val="16"/>
              </w:rPr>
            </w:pPr>
            <w:r>
              <w:rPr>
                <w:sz w:val="16"/>
                <w:lang w:val="el-GR"/>
              </w:rPr>
              <w:t>20</w:t>
            </w:r>
            <w:r>
              <w:rPr>
                <w:sz w:val="16"/>
              </w:rPr>
              <w:t>00 / 7</w:t>
            </w:r>
            <w:r w:rsidRPr="00542995">
              <w:rPr>
                <w:sz w:val="16"/>
              </w:rPr>
              <w:t>000</w:t>
            </w:r>
          </w:p>
        </w:tc>
        <w:tc>
          <w:tcPr>
            <w:tcW w:w="851" w:type="dxa"/>
            <w:tcBorders>
              <w:top w:val="nil"/>
              <w:left w:val="single" w:sz="7" w:space="0" w:color="D0D6E4"/>
              <w:bottom w:val="single" w:sz="7" w:space="0" w:color="D0D6E4"/>
              <w:right w:val="single" w:sz="7" w:space="0" w:color="D0D6E4"/>
            </w:tcBorders>
          </w:tcPr>
          <w:p w14:paraId="229CF655" w14:textId="10C688D2" w:rsidR="006F67D5" w:rsidRDefault="006F67D5" w:rsidP="006F67D5">
            <w:pPr>
              <w:widowControl w:val="0"/>
              <w:spacing w:before="120" w:after="360" w:line="360" w:lineRule="auto"/>
              <w:contextualSpacing/>
              <w:rPr>
                <w:rFonts w:eastAsia="Calibri" w:cs="Times New Roman"/>
                <w:spacing w:val="6"/>
                <w:w w:val="110"/>
                <w:sz w:val="16"/>
              </w:rPr>
            </w:pPr>
            <w:r>
              <w:rPr>
                <w:rFonts w:eastAsia="Calibri" w:cs="Times New Roman"/>
                <w:spacing w:val="6"/>
                <w:w w:val="110"/>
                <w:sz w:val="16"/>
                <w:lang w:val="el-GR"/>
              </w:rPr>
              <w:t>3</w:t>
            </w:r>
            <w:r w:rsidRPr="00D21C8B">
              <w:rPr>
                <w:rFonts w:eastAsia="Calibri" w:cs="Times New Roman"/>
                <w:spacing w:val="6"/>
                <w:w w:val="110"/>
                <w:sz w:val="16"/>
                <w:lang w:val="el-GR"/>
              </w:rPr>
              <w:t>000</w:t>
            </w:r>
          </w:p>
        </w:tc>
        <w:tc>
          <w:tcPr>
            <w:tcW w:w="708" w:type="dxa"/>
            <w:tcBorders>
              <w:top w:val="nil"/>
              <w:left w:val="single" w:sz="7" w:space="0" w:color="D0D6E4"/>
              <w:bottom w:val="single" w:sz="7" w:space="0" w:color="D0D6E4"/>
              <w:right w:val="single" w:sz="7" w:space="0" w:color="D0D6E4"/>
            </w:tcBorders>
          </w:tcPr>
          <w:p w14:paraId="7AA2DCDA" w14:textId="2B7B9F75" w:rsidR="006F67D5" w:rsidRDefault="006F67D5" w:rsidP="006F67D5">
            <w:pPr>
              <w:widowControl w:val="0"/>
              <w:spacing w:before="120" w:after="360" w:line="360" w:lineRule="auto"/>
              <w:contextualSpacing/>
              <w:rPr>
                <w:rFonts w:eastAsia="Calibri" w:cs="Times New Roman"/>
                <w:spacing w:val="6"/>
                <w:w w:val="110"/>
                <w:sz w:val="16"/>
              </w:rPr>
            </w:pPr>
            <w:r>
              <w:rPr>
                <w:rFonts w:eastAsia="Calibri" w:cs="Times New Roman"/>
                <w:spacing w:val="6"/>
                <w:w w:val="110"/>
                <w:sz w:val="16"/>
                <w:lang w:val="el-GR"/>
              </w:rPr>
              <w:t>2000</w:t>
            </w:r>
          </w:p>
        </w:tc>
        <w:tc>
          <w:tcPr>
            <w:tcW w:w="709" w:type="dxa"/>
            <w:tcBorders>
              <w:top w:val="nil"/>
              <w:left w:val="single" w:sz="7" w:space="0" w:color="D0D6E4"/>
              <w:bottom w:val="single" w:sz="7" w:space="0" w:color="D0D6E4"/>
              <w:right w:val="single" w:sz="7" w:space="0" w:color="D0D6E4"/>
            </w:tcBorders>
          </w:tcPr>
          <w:p w14:paraId="54FF81B4" w14:textId="40A103B3" w:rsidR="006F67D5" w:rsidRDefault="006F67D5" w:rsidP="006F67D5">
            <w:pPr>
              <w:widowControl w:val="0"/>
              <w:spacing w:before="120" w:after="360" w:line="360" w:lineRule="auto"/>
              <w:contextualSpacing/>
              <w:rPr>
                <w:rFonts w:eastAsia="Calibri" w:cs="Times New Roman"/>
                <w:spacing w:val="6"/>
                <w:w w:val="110"/>
                <w:sz w:val="16"/>
              </w:rPr>
            </w:pPr>
            <w:r>
              <w:rPr>
                <w:rFonts w:eastAsia="Calibri" w:cs="Times New Roman"/>
                <w:sz w:val="16"/>
                <w:lang w:val="el-GR"/>
              </w:rPr>
              <w:t>3</w:t>
            </w:r>
            <w:r w:rsidRPr="00D21C8B">
              <w:rPr>
                <w:rFonts w:eastAsia="Calibri" w:cs="Times New Roman"/>
                <w:sz w:val="16"/>
                <w:lang w:val="el-GR"/>
              </w:rPr>
              <w:t>000</w:t>
            </w:r>
          </w:p>
        </w:tc>
        <w:tc>
          <w:tcPr>
            <w:tcW w:w="851" w:type="dxa"/>
            <w:tcBorders>
              <w:top w:val="nil"/>
              <w:left w:val="single" w:sz="7" w:space="0" w:color="D0D6E4"/>
              <w:bottom w:val="single" w:sz="7" w:space="0" w:color="D0D6E4"/>
              <w:right w:val="single" w:sz="7" w:space="0" w:color="D0D6E4"/>
            </w:tcBorders>
          </w:tcPr>
          <w:p w14:paraId="691FCB34" w14:textId="7C17CCB4" w:rsidR="006F67D5" w:rsidRDefault="006F67D5" w:rsidP="006F67D5">
            <w:pPr>
              <w:widowControl w:val="0"/>
              <w:spacing w:before="120" w:after="360" w:line="360" w:lineRule="auto"/>
              <w:contextualSpacing/>
              <w:rPr>
                <w:rFonts w:eastAsia="Calibri" w:cs="Times New Roman"/>
                <w:spacing w:val="6"/>
                <w:w w:val="110"/>
                <w:sz w:val="16"/>
              </w:rPr>
            </w:pPr>
            <w:r>
              <w:rPr>
                <w:rFonts w:eastAsia="Calibri" w:cs="Times New Roman"/>
                <w:sz w:val="16"/>
                <w:lang w:val="el-GR"/>
              </w:rPr>
              <w:t>30</w:t>
            </w:r>
            <w:r w:rsidRPr="00D21C8B">
              <w:rPr>
                <w:rFonts w:eastAsia="Calibri" w:cs="Times New Roman"/>
                <w:sz w:val="16"/>
                <w:lang w:val="el-GR"/>
              </w:rPr>
              <w:t>00</w:t>
            </w:r>
          </w:p>
        </w:tc>
        <w:tc>
          <w:tcPr>
            <w:tcW w:w="851" w:type="dxa"/>
            <w:tcBorders>
              <w:top w:val="nil"/>
              <w:left w:val="single" w:sz="7" w:space="0" w:color="D0D6E4"/>
              <w:bottom w:val="single" w:sz="7" w:space="0" w:color="D0D6E4"/>
              <w:right w:val="single" w:sz="7" w:space="0" w:color="D0D6E4"/>
            </w:tcBorders>
          </w:tcPr>
          <w:p w14:paraId="03C36A8D" w14:textId="38151E10" w:rsidR="006F67D5" w:rsidRDefault="006F67D5" w:rsidP="006F67D5">
            <w:pPr>
              <w:widowControl w:val="0"/>
              <w:spacing w:before="120" w:after="360" w:line="360" w:lineRule="auto"/>
              <w:contextualSpacing/>
              <w:rPr>
                <w:rFonts w:eastAsia="Calibri" w:cs="Times New Roman"/>
                <w:spacing w:val="6"/>
                <w:w w:val="110"/>
                <w:sz w:val="16"/>
              </w:rPr>
            </w:pPr>
            <w:r>
              <w:rPr>
                <w:rFonts w:eastAsia="Calibri" w:cs="Times New Roman"/>
                <w:spacing w:val="6"/>
                <w:w w:val="110"/>
                <w:sz w:val="16"/>
                <w:lang w:val="el-GR"/>
              </w:rPr>
              <w:t>2000</w:t>
            </w:r>
          </w:p>
        </w:tc>
      </w:tr>
      <w:tr w:rsidR="004A19F4" w:rsidRPr="00E81BB8" w14:paraId="422B6C56" w14:textId="77777777" w:rsidTr="00A107FA">
        <w:trPr>
          <w:trHeight w:hRule="exact" w:val="227"/>
          <w:jc w:val="center"/>
        </w:trPr>
        <w:tc>
          <w:tcPr>
            <w:tcW w:w="4602" w:type="dxa"/>
            <w:tcBorders>
              <w:top w:val="nil"/>
              <w:left w:val="single" w:sz="7" w:space="0" w:color="D0D6E4"/>
              <w:bottom w:val="single" w:sz="7" w:space="0" w:color="D0D6E4"/>
              <w:right w:val="single" w:sz="7" w:space="0" w:color="D0D6E4"/>
            </w:tcBorders>
          </w:tcPr>
          <w:p w14:paraId="33F87A40" w14:textId="47E5C28A" w:rsidR="004A19F4" w:rsidRDefault="004A19F4" w:rsidP="004A19F4">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 xml:space="preserve">Ε6: </w:t>
            </w:r>
            <w:r w:rsidRPr="004A1B28">
              <w:rPr>
                <w:rFonts w:eastAsia="Times New Roman" w:cs="Times New Roman"/>
                <w:sz w:val="16"/>
                <w:lang w:val="el-GR"/>
              </w:rPr>
              <w:t>Απόσταση από κεραίες και radar</w:t>
            </w:r>
            <w:r>
              <w:rPr>
                <w:rFonts w:eastAsia="Calibri" w:cs="Times New Roman"/>
                <w:w w:val="110"/>
                <w:sz w:val="16"/>
                <w:lang w:val="el-GR"/>
              </w:rPr>
              <w:t xml:space="preserve"> (</w:t>
            </w:r>
            <w:r>
              <w:rPr>
                <w:rFonts w:eastAsia="Calibri" w:cs="Times New Roman"/>
                <w:w w:val="110"/>
                <w:sz w:val="16"/>
              </w:rPr>
              <w:t>m</w:t>
            </w:r>
            <w:r>
              <w:rPr>
                <w:rFonts w:eastAsia="Calibri" w:cs="Times New Roman"/>
                <w:w w:val="110"/>
                <w:sz w:val="16"/>
                <w:lang w:val="el-GR"/>
              </w:rPr>
              <w:t>)</w:t>
            </w:r>
          </w:p>
        </w:tc>
        <w:tc>
          <w:tcPr>
            <w:tcW w:w="851" w:type="dxa"/>
            <w:tcBorders>
              <w:top w:val="nil"/>
              <w:left w:val="single" w:sz="7" w:space="0" w:color="D0D6E4"/>
              <w:bottom w:val="single" w:sz="7" w:space="0" w:color="D0D6E4"/>
              <w:right w:val="single" w:sz="7" w:space="0" w:color="D0D6E4"/>
            </w:tcBorders>
          </w:tcPr>
          <w:p w14:paraId="5E76BA9F" w14:textId="091B3554" w:rsidR="004A19F4" w:rsidRDefault="004A19F4" w:rsidP="004A19F4">
            <w:pPr>
              <w:widowControl w:val="0"/>
              <w:spacing w:before="120" w:after="360" w:line="360" w:lineRule="auto"/>
              <w:contextualSpacing/>
              <w:rPr>
                <w:sz w:val="16"/>
                <w:lang w:val="el-GR"/>
              </w:rPr>
            </w:pPr>
            <w:r w:rsidRPr="00542995">
              <w:rPr>
                <w:sz w:val="16"/>
              </w:rPr>
              <w:t>1200 / 5000</w:t>
            </w:r>
          </w:p>
        </w:tc>
        <w:tc>
          <w:tcPr>
            <w:tcW w:w="851" w:type="dxa"/>
            <w:tcBorders>
              <w:top w:val="nil"/>
              <w:left w:val="single" w:sz="7" w:space="0" w:color="D0D6E4"/>
              <w:bottom w:val="single" w:sz="7" w:space="0" w:color="D0D6E4"/>
              <w:right w:val="single" w:sz="7" w:space="0" w:color="D0D6E4"/>
            </w:tcBorders>
          </w:tcPr>
          <w:p w14:paraId="0BE249A5" w14:textId="73D99B9F" w:rsidR="004A19F4" w:rsidRDefault="004A19F4" w:rsidP="004A19F4">
            <w:pPr>
              <w:widowControl w:val="0"/>
              <w:spacing w:before="120" w:after="360" w:line="360" w:lineRule="auto"/>
              <w:contextualSpacing/>
              <w:rPr>
                <w:rFonts w:eastAsia="Calibri" w:cs="Times New Roman"/>
                <w:spacing w:val="6"/>
                <w:w w:val="110"/>
                <w:sz w:val="16"/>
                <w:lang w:val="el-GR"/>
              </w:rPr>
            </w:pPr>
            <w:r w:rsidRPr="00D21C8B">
              <w:rPr>
                <w:rFonts w:eastAsia="Calibri" w:cs="Times New Roman"/>
                <w:sz w:val="16"/>
                <w:lang w:val="el-GR"/>
              </w:rPr>
              <w:t>2000</w:t>
            </w:r>
          </w:p>
        </w:tc>
        <w:tc>
          <w:tcPr>
            <w:tcW w:w="708" w:type="dxa"/>
            <w:tcBorders>
              <w:top w:val="nil"/>
              <w:left w:val="single" w:sz="7" w:space="0" w:color="D0D6E4"/>
              <w:bottom w:val="single" w:sz="7" w:space="0" w:color="D0D6E4"/>
              <w:right w:val="single" w:sz="7" w:space="0" w:color="D0D6E4"/>
            </w:tcBorders>
          </w:tcPr>
          <w:p w14:paraId="032FF74B" w14:textId="7E34273B"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1200</w:t>
            </w:r>
          </w:p>
        </w:tc>
        <w:tc>
          <w:tcPr>
            <w:tcW w:w="709" w:type="dxa"/>
            <w:tcBorders>
              <w:top w:val="nil"/>
              <w:left w:val="single" w:sz="7" w:space="0" w:color="D0D6E4"/>
              <w:bottom w:val="single" w:sz="7" w:space="0" w:color="D0D6E4"/>
              <w:right w:val="single" w:sz="7" w:space="0" w:color="D0D6E4"/>
            </w:tcBorders>
          </w:tcPr>
          <w:p w14:paraId="622E9C23" w14:textId="31D20808" w:rsidR="004A19F4" w:rsidRDefault="004A19F4" w:rsidP="004A19F4">
            <w:pPr>
              <w:widowControl w:val="0"/>
              <w:spacing w:before="120" w:after="360" w:line="360" w:lineRule="auto"/>
              <w:contextualSpacing/>
              <w:rPr>
                <w:rFonts w:eastAsia="Calibri" w:cs="Times New Roman"/>
                <w:sz w:val="16"/>
                <w:lang w:val="el-GR"/>
              </w:rPr>
            </w:pPr>
            <w:r w:rsidRPr="00D21C8B">
              <w:rPr>
                <w:rFonts w:eastAsia="Calibri" w:cs="Times New Roman"/>
                <w:sz w:val="16"/>
                <w:lang w:val="el-GR"/>
              </w:rPr>
              <w:t>2000</w:t>
            </w:r>
          </w:p>
        </w:tc>
        <w:tc>
          <w:tcPr>
            <w:tcW w:w="851" w:type="dxa"/>
            <w:tcBorders>
              <w:top w:val="nil"/>
              <w:left w:val="single" w:sz="7" w:space="0" w:color="D0D6E4"/>
              <w:bottom w:val="single" w:sz="7" w:space="0" w:color="D0D6E4"/>
              <w:right w:val="single" w:sz="7" w:space="0" w:color="D0D6E4"/>
            </w:tcBorders>
          </w:tcPr>
          <w:p w14:paraId="3128C4C8" w14:textId="618AEFA6" w:rsidR="004A19F4" w:rsidRDefault="004A19F4" w:rsidP="004A19F4">
            <w:pPr>
              <w:widowControl w:val="0"/>
              <w:spacing w:before="120" w:after="360" w:line="360" w:lineRule="auto"/>
              <w:contextualSpacing/>
              <w:rPr>
                <w:rFonts w:eastAsia="Calibri" w:cs="Times New Roman"/>
                <w:sz w:val="16"/>
                <w:lang w:val="el-GR"/>
              </w:rPr>
            </w:pPr>
            <w:r w:rsidRPr="00D21C8B">
              <w:rPr>
                <w:rFonts w:eastAsia="Calibri" w:cs="Times New Roman"/>
                <w:sz w:val="16"/>
                <w:lang w:val="el-GR"/>
              </w:rPr>
              <w:t>2000</w:t>
            </w:r>
          </w:p>
        </w:tc>
        <w:tc>
          <w:tcPr>
            <w:tcW w:w="851" w:type="dxa"/>
            <w:tcBorders>
              <w:top w:val="nil"/>
              <w:left w:val="single" w:sz="7" w:space="0" w:color="D0D6E4"/>
              <w:bottom w:val="single" w:sz="7" w:space="0" w:color="D0D6E4"/>
              <w:right w:val="single" w:sz="7" w:space="0" w:color="D0D6E4"/>
            </w:tcBorders>
          </w:tcPr>
          <w:p w14:paraId="041203E0" w14:textId="2A189DDB" w:rsidR="004A19F4" w:rsidRDefault="004A19F4" w:rsidP="004A19F4">
            <w:pPr>
              <w:widowControl w:val="0"/>
              <w:spacing w:before="120" w:after="360" w:line="360" w:lineRule="auto"/>
              <w:contextualSpacing/>
              <w:rPr>
                <w:rFonts w:eastAsia="Calibri" w:cs="Times New Roman"/>
                <w:spacing w:val="6"/>
                <w:w w:val="110"/>
                <w:sz w:val="16"/>
                <w:lang w:val="el-GR"/>
              </w:rPr>
            </w:pPr>
            <w:r w:rsidRPr="00D21C8B">
              <w:rPr>
                <w:rFonts w:eastAsia="Calibri" w:cs="Times New Roman"/>
                <w:sz w:val="16"/>
                <w:lang w:val="el-GR"/>
              </w:rPr>
              <w:t>2000</w:t>
            </w:r>
          </w:p>
        </w:tc>
      </w:tr>
      <w:tr w:rsidR="004A19F4" w:rsidRPr="00E81BB8" w14:paraId="6B33F380" w14:textId="77777777" w:rsidTr="00A107FA">
        <w:trPr>
          <w:trHeight w:hRule="exact" w:val="227"/>
          <w:jc w:val="center"/>
        </w:trPr>
        <w:tc>
          <w:tcPr>
            <w:tcW w:w="4602" w:type="dxa"/>
            <w:tcBorders>
              <w:top w:val="nil"/>
              <w:left w:val="single" w:sz="7" w:space="0" w:color="D0D6E4"/>
              <w:bottom w:val="single" w:sz="7" w:space="0" w:color="D0D6E4"/>
              <w:right w:val="single" w:sz="7" w:space="0" w:color="D0D6E4"/>
            </w:tcBorders>
          </w:tcPr>
          <w:p w14:paraId="6571D3EB" w14:textId="5EC575B1" w:rsidR="004A19F4" w:rsidRDefault="004A19F4" w:rsidP="004A19F4">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 xml:space="preserve">Ε7: </w:t>
            </w:r>
            <w:r w:rsidRPr="004A1B28">
              <w:rPr>
                <w:rFonts w:eastAsia="Times New Roman" w:cs="Times New Roman"/>
                <w:sz w:val="16"/>
                <w:lang w:val="el-GR"/>
              </w:rPr>
              <w:t>Απόσταση από Αεροδρόμια και Εγκαταστάσεις Εθνικής Άμυνας</w:t>
            </w:r>
            <w:r>
              <w:rPr>
                <w:rFonts w:eastAsia="Calibri" w:cs="Times New Roman"/>
                <w:w w:val="110"/>
                <w:sz w:val="16"/>
                <w:lang w:val="el-GR"/>
              </w:rPr>
              <w:t xml:space="preserve"> (</w:t>
            </w:r>
            <w:r>
              <w:rPr>
                <w:rFonts w:eastAsia="Calibri" w:cs="Times New Roman"/>
                <w:w w:val="110"/>
                <w:sz w:val="16"/>
              </w:rPr>
              <w:t>m</w:t>
            </w:r>
            <w:r>
              <w:rPr>
                <w:rFonts w:eastAsia="Calibri" w:cs="Times New Roman"/>
                <w:w w:val="110"/>
                <w:sz w:val="16"/>
                <w:lang w:val="el-GR"/>
              </w:rPr>
              <w:t>)</w:t>
            </w:r>
          </w:p>
        </w:tc>
        <w:tc>
          <w:tcPr>
            <w:tcW w:w="851" w:type="dxa"/>
            <w:tcBorders>
              <w:top w:val="nil"/>
              <w:left w:val="single" w:sz="7" w:space="0" w:color="D0D6E4"/>
              <w:bottom w:val="single" w:sz="7" w:space="0" w:color="D0D6E4"/>
              <w:right w:val="single" w:sz="7" w:space="0" w:color="D0D6E4"/>
            </w:tcBorders>
          </w:tcPr>
          <w:p w14:paraId="5ADBC09A" w14:textId="3CFCBE0F" w:rsidR="004A19F4" w:rsidRDefault="004A19F4" w:rsidP="004A19F4">
            <w:pPr>
              <w:widowControl w:val="0"/>
              <w:spacing w:before="120" w:after="360" w:line="360" w:lineRule="auto"/>
              <w:contextualSpacing/>
              <w:rPr>
                <w:sz w:val="16"/>
                <w:lang w:val="el-GR"/>
              </w:rPr>
            </w:pPr>
            <w:r w:rsidRPr="00542995">
              <w:rPr>
                <w:sz w:val="16"/>
              </w:rPr>
              <w:t>2000 / 7000</w:t>
            </w:r>
          </w:p>
        </w:tc>
        <w:tc>
          <w:tcPr>
            <w:tcW w:w="851" w:type="dxa"/>
            <w:tcBorders>
              <w:top w:val="nil"/>
              <w:left w:val="single" w:sz="7" w:space="0" w:color="D0D6E4"/>
              <w:bottom w:val="single" w:sz="7" w:space="0" w:color="D0D6E4"/>
              <w:right w:val="single" w:sz="7" w:space="0" w:color="D0D6E4"/>
            </w:tcBorders>
          </w:tcPr>
          <w:p w14:paraId="3B78BE45" w14:textId="47142548"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2000</w:t>
            </w:r>
          </w:p>
        </w:tc>
        <w:tc>
          <w:tcPr>
            <w:tcW w:w="708" w:type="dxa"/>
            <w:tcBorders>
              <w:top w:val="nil"/>
              <w:left w:val="single" w:sz="7" w:space="0" w:color="D0D6E4"/>
              <w:bottom w:val="single" w:sz="7" w:space="0" w:color="D0D6E4"/>
              <w:right w:val="single" w:sz="7" w:space="0" w:color="D0D6E4"/>
            </w:tcBorders>
          </w:tcPr>
          <w:p w14:paraId="22282D3E" w14:textId="6AE72135"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2000</w:t>
            </w:r>
          </w:p>
        </w:tc>
        <w:tc>
          <w:tcPr>
            <w:tcW w:w="709" w:type="dxa"/>
            <w:tcBorders>
              <w:top w:val="nil"/>
              <w:left w:val="single" w:sz="7" w:space="0" w:color="D0D6E4"/>
              <w:bottom w:val="single" w:sz="7" w:space="0" w:color="D0D6E4"/>
              <w:right w:val="single" w:sz="7" w:space="0" w:color="D0D6E4"/>
            </w:tcBorders>
          </w:tcPr>
          <w:p w14:paraId="7A5C64A2" w14:textId="3FF1D73B" w:rsidR="004A19F4" w:rsidRDefault="004A19F4" w:rsidP="004A19F4">
            <w:pPr>
              <w:widowControl w:val="0"/>
              <w:spacing w:before="120" w:after="360" w:line="360" w:lineRule="auto"/>
              <w:contextualSpacing/>
              <w:rPr>
                <w:rFonts w:eastAsia="Calibri" w:cs="Times New Roman"/>
                <w:sz w:val="16"/>
                <w:lang w:val="el-GR"/>
              </w:rPr>
            </w:pPr>
            <w:r>
              <w:rPr>
                <w:rFonts w:eastAsia="Calibri" w:cs="Times New Roman"/>
                <w:spacing w:val="6"/>
                <w:w w:val="110"/>
                <w:sz w:val="16"/>
                <w:lang w:val="el-GR"/>
              </w:rPr>
              <w:t>2000</w:t>
            </w:r>
          </w:p>
        </w:tc>
        <w:tc>
          <w:tcPr>
            <w:tcW w:w="851" w:type="dxa"/>
            <w:tcBorders>
              <w:top w:val="nil"/>
              <w:left w:val="single" w:sz="7" w:space="0" w:color="D0D6E4"/>
              <w:bottom w:val="single" w:sz="7" w:space="0" w:color="D0D6E4"/>
              <w:right w:val="single" w:sz="7" w:space="0" w:color="D0D6E4"/>
            </w:tcBorders>
          </w:tcPr>
          <w:p w14:paraId="458D9522" w14:textId="3BDAB858" w:rsidR="004A19F4" w:rsidRDefault="004A19F4" w:rsidP="004A19F4">
            <w:pPr>
              <w:widowControl w:val="0"/>
              <w:spacing w:before="120" w:after="360" w:line="360" w:lineRule="auto"/>
              <w:contextualSpacing/>
              <w:rPr>
                <w:rFonts w:eastAsia="Calibri" w:cs="Times New Roman"/>
                <w:sz w:val="16"/>
                <w:lang w:val="el-GR"/>
              </w:rPr>
            </w:pPr>
            <w:r>
              <w:rPr>
                <w:rFonts w:eastAsia="Calibri" w:cs="Times New Roman"/>
                <w:spacing w:val="6"/>
                <w:w w:val="110"/>
                <w:sz w:val="16"/>
                <w:lang w:val="el-GR"/>
              </w:rPr>
              <w:t>2000</w:t>
            </w:r>
          </w:p>
        </w:tc>
        <w:tc>
          <w:tcPr>
            <w:tcW w:w="851" w:type="dxa"/>
            <w:tcBorders>
              <w:top w:val="nil"/>
              <w:left w:val="single" w:sz="7" w:space="0" w:color="D0D6E4"/>
              <w:bottom w:val="single" w:sz="7" w:space="0" w:color="D0D6E4"/>
              <w:right w:val="single" w:sz="7" w:space="0" w:color="D0D6E4"/>
            </w:tcBorders>
          </w:tcPr>
          <w:p w14:paraId="639F23F9" w14:textId="50DECD80"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4000</w:t>
            </w:r>
          </w:p>
        </w:tc>
      </w:tr>
      <w:tr w:rsidR="004A19F4" w:rsidRPr="00E81BB8" w14:paraId="7B7D902D" w14:textId="77777777" w:rsidTr="00A107FA">
        <w:trPr>
          <w:trHeight w:hRule="exact" w:val="227"/>
          <w:jc w:val="center"/>
        </w:trPr>
        <w:tc>
          <w:tcPr>
            <w:tcW w:w="4602" w:type="dxa"/>
            <w:tcBorders>
              <w:top w:val="nil"/>
              <w:left w:val="single" w:sz="7" w:space="0" w:color="D0D6E4"/>
              <w:bottom w:val="single" w:sz="7" w:space="0" w:color="D0D6E4"/>
              <w:right w:val="single" w:sz="7" w:space="0" w:color="D0D6E4"/>
            </w:tcBorders>
          </w:tcPr>
          <w:p w14:paraId="7ECA0916" w14:textId="5FDD2AD5" w:rsidR="004A19F4" w:rsidRDefault="004A19F4" w:rsidP="004A19F4">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Ε8</w:t>
            </w:r>
            <w:r w:rsidRPr="005E7ACC">
              <w:rPr>
                <w:rFonts w:eastAsia="Times New Roman" w:cs="Times New Roman"/>
                <w:sz w:val="16"/>
                <w:lang w:val="el-GR"/>
              </w:rPr>
              <w:t>: Απόσταση από κατοικημένες περιοχές (</w:t>
            </w:r>
            <w:r w:rsidRPr="005E7ACC">
              <w:rPr>
                <w:rFonts w:eastAsia="Times New Roman" w:cs="Times New Roman"/>
                <w:sz w:val="16"/>
              </w:rPr>
              <w:t>m</w:t>
            </w:r>
            <w:r w:rsidRPr="005E7ACC">
              <w:rPr>
                <w:rFonts w:eastAsia="Times New Roman" w:cs="Times New Roman"/>
                <w:sz w:val="16"/>
                <w:lang w:val="el-GR"/>
              </w:rPr>
              <w:t>)</w:t>
            </w:r>
          </w:p>
        </w:tc>
        <w:tc>
          <w:tcPr>
            <w:tcW w:w="851" w:type="dxa"/>
            <w:tcBorders>
              <w:top w:val="nil"/>
              <w:left w:val="single" w:sz="7" w:space="0" w:color="D0D6E4"/>
              <w:bottom w:val="single" w:sz="7" w:space="0" w:color="D0D6E4"/>
              <w:right w:val="single" w:sz="7" w:space="0" w:color="D0D6E4"/>
            </w:tcBorders>
          </w:tcPr>
          <w:p w14:paraId="27CB8E46" w14:textId="42C10592" w:rsidR="004A19F4" w:rsidRDefault="004A19F4" w:rsidP="004A19F4">
            <w:pPr>
              <w:widowControl w:val="0"/>
              <w:spacing w:before="120" w:after="360" w:line="360" w:lineRule="auto"/>
              <w:contextualSpacing/>
              <w:rPr>
                <w:sz w:val="16"/>
                <w:lang w:val="el-GR"/>
              </w:rPr>
            </w:pPr>
            <w:r w:rsidRPr="00542995">
              <w:rPr>
                <w:sz w:val="16"/>
              </w:rPr>
              <w:t>1500 / 5000</w:t>
            </w:r>
          </w:p>
        </w:tc>
        <w:tc>
          <w:tcPr>
            <w:tcW w:w="851" w:type="dxa"/>
            <w:tcBorders>
              <w:top w:val="nil"/>
              <w:left w:val="single" w:sz="7" w:space="0" w:color="D0D6E4"/>
              <w:bottom w:val="single" w:sz="7" w:space="0" w:color="D0D6E4"/>
              <w:right w:val="single" w:sz="7" w:space="0" w:color="D0D6E4"/>
            </w:tcBorders>
          </w:tcPr>
          <w:p w14:paraId="471DE1E1" w14:textId="01FF83DD"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2000</w:t>
            </w:r>
          </w:p>
        </w:tc>
        <w:tc>
          <w:tcPr>
            <w:tcW w:w="708" w:type="dxa"/>
            <w:tcBorders>
              <w:top w:val="nil"/>
              <w:left w:val="single" w:sz="7" w:space="0" w:color="D0D6E4"/>
              <w:bottom w:val="single" w:sz="7" w:space="0" w:color="D0D6E4"/>
              <w:right w:val="single" w:sz="7" w:space="0" w:color="D0D6E4"/>
            </w:tcBorders>
          </w:tcPr>
          <w:p w14:paraId="606F5565" w14:textId="42727640"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1500</w:t>
            </w:r>
          </w:p>
        </w:tc>
        <w:tc>
          <w:tcPr>
            <w:tcW w:w="709" w:type="dxa"/>
            <w:tcBorders>
              <w:top w:val="nil"/>
              <w:left w:val="single" w:sz="7" w:space="0" w:color="D0D6E4"/>
              <w:bottom w:val="single" w:sz="7" w:space="0" w:color="D0D6E4"/>
              <w:right w:val="single" w:sz="7" w:space="0" w:color="D0D6E4"/>
            </w:tcBorders>
          </w:tcPr>
          <w:p w14:paraId="2A2BE9AC" w14:textId="3C2F3B3C" w:rsidR="004A19F4" w:rsidRDefault="004A19F4" w:rsidP="004A19F4">
            <w:pPr>
              <w:widowControl w:val="0"/>
              <w:spacing w:before="120" w:after="360" w:line="360" w:lineRule="auto"/>
              <w:contextualSpacing/>
              <w:rPr>
                <w:rFonts w:eastAsia="Calibri" w:cs="Times New Roman"/>
                <w:sz w:val="16"/>
                <w:lang w:val="el-GR"/>
              </w:rPr>
            </w:pPr>
            <w:r>
              <w:rPr>
                <w:rFonts w:eastAsia="Calibri" w:cs="Times New Roman"/>
                <w:spacing w:val="6"/>
                <w:w w:val="110"/>
                <w:sz w:val="16"/>
                <w:lang w:val="el-GR"/>
              </w:rPr>
              <w:t>1500</w:t>
            </w:r>
          </w:p>
        </w:tc>
        <w:tc>
          <w:tcPr>
            <w:tcW w:w="851" w:type="dxa"/>
            <w:tcBorders>
              <w:top w:val="nil"/>
              <w:left w:val="single" w:sz="7" w:space="0" w:color="D0D6E4"/>
              <w:bottom w:val="single" w:sz="7" w:space="0" w:color="D0D6E4"/>
              <w:right w:val="single" w:sz="7" w:space="0" w:color="D0D6E4"/>
            </w:tcBorders>
          </w:tcPr>
          <w:p w14:paraId="71B02720" w14:textId="7B00504C" w:rsidR="004A19F4" w:rsidRDefault="004A19F4" w:rsidP="004A19F4">
            <w:pPr>
              <w:widowControl w:val="0"/>
              <w:spacing w:before="120" w:after="360" w:line="360" w:lineRule="auto"/>
              <w:contextualSpacing/>
              <w:rPr>
                <w:rFonts w:eastAsia="Calibri" w:cs="Times New Roman"/>
                <w:sz w:val="16"/>
                <w:lang w:val="el-GR"/>
              </w:rPr>
            </w:pPr>
            <w:r>
              <w:rPr>
                <w:rFonts w:eastAsia="Calibri" w:cs="Times New Roman"/>
                <w:spacing w:val="6"/>
                <w:w w:val="110"/>
                <w:sz w:val="16"/>
                <w:lang w:val="el-GR"/>
              </w:rPr>
              <w:t>1500</w:t>
            </w:r>
          </w:p>
        </w:tc>
        <w:tc>
          <w:tcPr>
            <w:tcW w:w="851" w:type="dxa"/>
            <w:tcBorders>
              <w:top w:val="nil"/>
              <w:left w:val="single" w:sz="7" w:space="0" w:color="D0D6E4"/>
              <w:bottom w:val="single" w:sz="7" w:space="0" w:color="D0D6E4"/>
              <w:right w:val="single" w:sz="7" w:space="0" w:color="D0D6E4"/>
            </w:tcBorders>
          </w:tcPr>
          <w:p w14:paraId="0DD9E6F2" w14:textId="56157C34"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2000</w:t>
            </w:r>
          </w:p>
        </w:tc>
      </w:tr>
      <w:tr w:rsidR="004A19F4" w:rsidRPr="00F01BC7" w14:paraId="67DCCB9D" w14:textId="1E32A4FA" w:rsidTr="00A107FA">
        <w:trPr>
          <w:trHeight w:hRule="exact" w:val="227"/>
          <w:jc w:val="center"/>
        </w:trPr>
        <w:tc>
          <w:tcPr>
            <w:tcW w:w="4602" w:type="dxa"/>
            <w:tcBorders>
              <w:top w:val="nil"/>
              <w:left w:val="nil"/>
              <w:bottom w:val="nil"/>
              <w:right w:val="nil"/>
            </w:tcBorders>
            <w:shd w:val="clear" w:color="auto" w:fill="A8D08D" w:themeFill="accent6" w:themeFillTint="99"/>
          </w:tcPr>
          <w:p w14:paraId="3E208340" w14:textId="6982D384" w:rsidR="004A19F4" w:rsidRPr="00902154" w:rsidRDefault="004A19F4" w:rsidP="004A19F4">
            <w:pPr>
              <w:widowControl w:val="0"/>
              <w:spacing w:before="120" w:after="360" w:line="360" w:lineRule="auto"/>
              <w:contextualSpacing/>
              <w:rPr>
                <w:rFonts w:eastAsia="Times New Roman" w:cs="Times New Roman"/>
                <w:sz w:val="16"/>
                <w:lang w:val="el-GR"/>
              </w:rPr>
            </w:pPr>
            <w:r>
              <w:rPr>
                <w:rFonts w:eastAsia="Calibri" w:cs="Times New Roman"/>
                <w:spacing w:val="2"/>
                <w:w w:val="110"/>
                <w:sz w:val="16"/>
              </w:rPr>
              <w:t>2</w:t>
            </w:r>
            <w:r>
              <w:t xml:space="preserve"> </w:t>
            </w:r>
            <w:r>
              <w:rPr>
                <w:sz w:val="16"/>
                <w:szCs w:val="16"/>
                <w:lang w:val="el-GR"/>
              </w:rPr>
              <w:t>Τ</w:t>
            </w:r>
            <w:r w:rsidRPr="00E81BB8">
              <w:rPr>
                <w:rFonts w:eastAsia="Calibri" w:cs="Times New Roman"/>
                <w:spacing w:val="2"/>
                <w:w w:val="110"/>
                <w:sz w:val="16"/>
              </w:rPr>
              <w:t>εχνικά</w:t>
            </w:r>
          </w:p>
        </w:tc>
        <w:tc>
          <w:tcPr>
            <w:tcW w:w="851" w:type="dxa"/>
            <w:tcBorders>
              <w:top w:val="nil"/>
              <w:left w:val="nil"/>
              <w:bottom w:val="nil"/>
              <w:right w:val="nil"/>
            </w:tcBorders>
            <w:shd w:val="clear" w:color="auto" w:fill="A8D08D" w:themeFill="accent6" w:themeFillTint="99"/>
          </w:tcPr>
          <w:p w14:paraId="175CDCDD" w14:textId="1CE60B46" w:rsidR="004A19F4" w:rsidRPr="00542995" w:rsidRDefault="004A19F4" w:rsidP="004A19F4">
            <w:pPr>
              <w:widowControl w:val="0"/>
              <w:spacing w:before="120" w:after="360" w:line="360" w:lineRule="auto"/>
              <w:contextualSpacing/>
              <w:rPr>
                <w:rFonts w:eastAsia="Calibri" w:cs="Times New Roman"/>
                <w:sz w:val="16"/>
              </w:rPr>
            </w:pPr>
          </w:p>
        </w:tc>
        <w:tc>
          <w:tcPr>
            <w:tcW w:w="851" w:type="dxa"/>
            <w:tcBorders>
              <w:top w:val="nil"/>
              <w:left w:val="nil"/>
              <w:bottom w:val="nil"/>
              <w:right w:val="nil"/>
            </w:tcBorders>
            <w:shd w:val="clear" w:color="auto" w:fill="A8D08D" w:themeFill="accent6" w:themeFillTint="99"/>
          </w:tcPr>
          <w:p w14:paraId="4A83277B" w14:textId="1DA6C5B0" w:rsidR="004A19F4" w:rsidRPr="00D91EC0" w:rsidRDefault="004A19F4" w:rsidP="004A19F4">
            <w:pPr>
              <w:widowControl w:val="0"/>
              <w:spacing w:before="120" w:after="360" w:line="360" w:lineRule="auto"/>
              <w:contextualSpacing/>
              <w:rPr>
                <w:rFonts w:eastAsia="Calibri" w:cs="Times New Roman"/>
                <w:sz w:val="16"/>
              </w:rPr>
            </w:pPr>
          </w:p>
        </w:tc>
        <w:tc>
          <w:tcPr>
            <w:tcW w:w="708" w:type="dxa"/>
            <w:tcBorders>
              <w:top w:val="nil"/>
              <w:left w:val="nil"/>
              <w:bottom w:val="nil"/>
              <w:right w:val="nil"/>
            </w:tcBorders>
            <w:shd w:val="clear" w:color="auto" w:fill="A8D08D" w:themeFill="accent6" w:themeFillTint="99"/>
          </w:tcPr>
          <w:p w14:paraId="39D3F75B" w14:textId="77777777" w:rsidR="004A19F4" w:rsidRPr="00D91EC0" w:rsidRDefault="004A19F4" w:rsidP="004A19F4">
            <w:pPr>
              <w:widowControl w:val="0"/>
              <w:spacing w:before="120" w:after="360" w:line="360" w:lineRule="auto"/>
              <w:contextualSpacing/>
              <w:rPr>
                <w:rFonts w:eastAsia="Calibri" w:cs="Times New Roman"/>
                <w:sz w:val="16"/>
              </w:rPr>
            </w:pPr>
          </w:p>
        </w:tc>
        <w:tc>
          <w:tcPr>
            <w:tcW w:w="709" w:type="dxa"/>
            <w:tcBorders>
              <w:top w:val="nil"/>
              <w:left w:val="nil"/>
              <w:bottom w:val="nil"/>
              <w:right w:val="nil"/>
            </w:tcBorders>
            <w:shd w:val="clear" w:color="auto" w:fill="A8D08D" w:themeFill="accent6" w:themeFillTint="99"/>
          </w:tcPr>
          <w:p w14:paraId="661F6BF0" w14:textId="77777777" w:rsidR="004A19F4" w:rsidRPr="00D91EC0" w:rsidRDefault="004A19F4" w:rsidP="004A19F4">
            <w:pPr>
              <w:widowControl w:val="0"/>
              <w:spacing w:before="120" w:after="360" w:line="360" w:lineRule="auto"/>
              <w:contextualSpacing/>
              <w:rPr>
                <w:rFonts w:eastAsia="Calibri" w:cs="Times New Roman"/>
                <w:sz w:val="16"/>
              </w:rPr>
            </w:pPr>
          </w:p>
        </w:tc>
        <w:tc>
          <w:tcPr>
            <w:tcW w:w="851" w:type="dxa"/>
            <w:tcBorders>
              <w:top w:val="nil"/>
              <w:left w:val="nil"/>
              <w:bottom w:val="nil"/>
              <w:right w:val="nil"/>
            </w:tcBorders>
            <w:shd w:val="clear" w:color="auto" w:fill="A8D08D" w:themeFill="accent6" w:themeFillTint="99"/>
          </w:tcPr>
          <w:p w14:paraId="2F5CA660" w14:textId="77777777" w:rsidR="004A19F4" w:rsidRPr="00D91EC0" w:rsidRDefault="004A19F4" w:rsidP="004A19F4">
            <w:pPr>
              <w:widowControl w:val="0"/>
              <w:spacing w:before="120" w:after="360" w:line="360" w:lineRule="auto"/>
              <w:contextualSpacing/>
              <w:rPr>
                <w:rFonts w:eastAsia="Calibri" w:cs="Times New Roman"/>
                <w:sz w:val="16"/>
              </w:rPr>
            </w:pPr>
          </w:p>
        </w:tc>
        <w:tc>
          <w:tcPr>
            <w:tcW w:w="851" w:type="dxa"/>
            <w:tcBorders>
              <w:top w:val="nil"/>
              <w:left w:val="nil"/>
              <w:bottom w:val="nil"/>
              <w:right w:val="nil"/>
            </w:tcBorders>
            <w:shd w:val="clear" w:color="auto" w:fill="A8D08D" w:themeFill="accent6" w:themeFillTint="99"/>
          </w:tcPr>
          <w:p w14:paraId="17EFBCBA" w14:textId="77777777" w:rsidR="004A19F4" w:rsidRPr="00D91EC0" w:rsidRDefault="004A19F4" w:rsidP="004A19F4">
            <w:pPr>
              <w:widowControl w:val="0"/>
              <w:spacing w:before="120" w:after="360" w:line="360" w:lineRule="auto"/>
              <w:contextualSpacing/>
              <w:rPr>
                <w:rFonts w:eastAsia="Calibri" w:cs="Times New Roman"/>
                <w:sz w:val="16"/>
              </w:rPr>
            </w:pPr>
          </w:p>
        </w:tc>
      </w:tr>
      <w:tr w:rsidR="004A19F4" w:rsidRPr="00E81BB8" w14:paraId="5AC3FFA8" w14:textId="6327DDFF" w:rsidTr="00A107FA">
        <w:trPr>
          <w:trHeight w:hRule="exact" w:val="227"/>
          <w:jc w:val="center"/>
        </w:trPr>
        <w:tc>
          <w:tcPr>
            <w:tcW w:w="4602" w:type="dxa"/>
            <w:tcBorders>
              <w:top w:val="nil"/>
              <w:left w:val="single" w:sz="7" w:space="0" w:color="D0D6E4"/>
              <w:bottom w:val="single" w:sz="7" w:space="0" w:color="D0D6E4"/>
              <w:right w:val="single" w:sz="7" w:space="0" w:color="D0D6E4"/>
            </w:tcBorders>
          </w:tcPr>
          <w:p w14:paraId="1C7C318F" w14:textId="2B3EC4D4" w:rsidR="004A19F4" w:rsidRPr="0028327C" w:rsidRDefault="004A19F4" w:rsidP="004A19F4">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 xml:space="preserve">Τ1: </w:t>
            </w:r>
            <w:r w:rsidRPr="00E81BB8">
              <w:rPr>
                <w:rFonts w:eastAsia="Times New Roman" w:cs="Times New Roman"/>
                <w:sz w:val="16"/>
                <w:lang w:val="el-GR"/>
              </w:rPr>
              <w:t>Απόσταση από Γραμμές Υψηλής Τάσης</w:t>
            </w:r>
            <w:r>
              <w:rPr>
                <w:rFonts w:eastAsia="Calibri" w:cs="Times New Roman"/>
                <w:w w:val="110"/>
                <w:sz w:val="16"/>
                <w:lang w:val="el-GR"/>
              </w:rPr>
              <w:t xml:space="preserve"> (</w:t>
            </w:r>
            <w:r>
              <w:rPr>
                <w:rFonts w:eastAsia="Calibri" w:cs="Times New Roman"/>
                <w:w w:val="110"/>
                <w:sz w:val="16"/>
              </w:rPr>
              <w:t>m</w:t>
            </w:r>
            <w:r>
              <w:rPr>
                <w:rFonts w:eastAsia="Calibri" w:cs="Times New Roman"/>
                <w:w w:val="110"/>
                <w:sz w:val="16"/>
                <w:lang w:val="el-GR"/>
              </w:rPr>
              <w:t>)</w:t>
            </w:r>
          </w:p>
        </w:tc>
        <w:tc>
          <w:tcPr>
            <w:tcW w:w="851" w:type="dxa"/>
            <w:tcBorders>
              <w:top w:val="nil"/>
              <w:left w:val="nil"/>
              <w:bottom w:val="nil"/>
              <w:right w:val="nil"/>
            </w:tcBorders>
            <w:shd w:val="clear" w:color="auto" w:fill="auto"/>
          </w:tcPr>
          <w:p w14:paraId="517D3B45" w14:textId="7401C16A" w:rsidR="004A19F4" w:rsidRPr="00542995" w:rsidRDefault="004A19F4" w:rsidP="004A19F4">
            <w:pPr>
              <w:widowControl w:val="0"/>
              <w:spacing w:before="120" w:after="360" w:line="360" w:lineRule="auto"/>
              <w:contextualSpacing/>
              <w:rPr>
                <w:rFonts w:eastAsia="Calibri" w:cs="Times New Roman"/>
                <w:spacing w:val="3"/>
                <w:w w:val="110"/>
                <w:sz w:val="16"/>
                <w:lang w:val="el-GR"/>
              </w:rPr>
            </w:pPr>
            <w:r w:rsidRPr="00542995">
              <w:rPr>
                <w:sz w:val="16"/>
              </w:rPr>
              <w:t>2000 / 120</w:t>
            </w:r>
          </w:p>
        </w:tc>
        <w:tc>
          <w:tcPr>
            <w:tcW w:w="851" w:type="dxa"/>
            <w:tcBorders>
              <w:top w:val="nil"/>
              <w:left w:val="single" w:sz="7" w:space="0" w:color="D0D6E4"/>
              <w:bottom w:val="single" w:sz="7" w:space="0" w:color="D0D6E4"/>
              <w:right w:val="single" w:sz="7" w:space="0" w:color="D0D6E4"/>
            </w:tcBorders>
          </w:tcPr>
          <w:p w14:paraId="0668DF13" w14:textId="3C070948" w:rsidR="004A19F4" w:rsidRDefault="004A19F4" w:rsidP="004A19F4">
            <w:pPr>
              <w:widowControl w:val="0"/>
              <w:spacing w:before="120" w:after="360" w:line="360" w:lineRule="auto"/>
              <w:contextualSpacing/>
              <w:rPr>
                <w:rFonts w:eastAsia="Calibri" w:cs="Times New Roman"/>
                <w:spacing w:val="3"/>
                <w:w w:val="110"/>
                <w:sz w:val="16"/>
                <w:lang w:val="el-GR"/>
              </w:rPr>
            </w:pPr>
            <w:r>
              <w:rPr>
                <w:rFonts w:eastAsia="Calibri" w:cs="Times New Roman"/>
                <w:spacing w:val="3"/>
                <w:w w:val="110"/>
                <w:sz w:val="16"/>
                <w:lang w:val="el-GR"/>
              </w:rPr>
              <w:t>500</w:t>
            </w:r>
          </w:p>
        </w:tc>
        <w:tc>
          <w:tcPr>
            <w:tcW w:w="708" w:type="dxa"/>
            <w:tcBorders>
              <w:top w:val="nil"/>
              <w:left w:val="single" w:sz="7" w:space="0" w:color="D0D6E4"/>
              <w:bottom w:val="single" w:sz="7" w:space="0" w:color="D0D6E4"/>
              <w:right w:val="single" w:sz="7" w:space="0" w:color="D0D6E4"/>
            </w:tcBorders>
          </w:tcPr>
          <w:p w14:paraId="0D02FF9A" w14:textId="5DDEFF71" w:rsidR="004A19F4" w:rsidRDefault="004A19F4" w:rsidP="004A19F4">
            <w:pPr>
              <w:widowControl w:val="0"/>
              <w:spacing w:before="120" w:after="360" w:line="360" w:lineRule="auto"/>
              <w:contextualSpacing/>
              <w:rPr>
                <w:rFonts w:eastAsia="Calibri" w:cs="Times New Roman"/>
                <w:spacing w:val="3"/>
                <w:w w:val="110"/>
                <w:sz w:val="16"/>
                <w:lang w:val="el-GR"/>
              </w:rPr>
            </w:pPr>
            <w:r>
              <w:rPr>
                <w:rFonts w:eastAsia="Calibri" w:cs="Times New Roman"/>
                <w:spacing w:val="6"/>
                <w:w w:val="110"/>
                <w:sz w:val="16"/>
                <w:lang w:val="el-GR"/>
              </w:rPr>
              <w:t>120</w:t>
            </w:r>
          </w:p>
        </w:tc>
        <w:tc>
          <w:tcPr>
            <w:tcW w:w="709" w:type="dxa"/>
            <w:tcBorders>
              <w:top w:val="nil"/>
              <w:left w:val="single" w:sz="7" w:space="0" w:color="D0D6E4"/>
              <w:bottom w:val="single" w:sz="7" w:space="0" w:color="D0D6E4"/>
              <w:right w:val="single" w:sz="7" w:space="0" w:color="D0D6E4"/>
            </w:tcBorders>
          </w:tcPr>
          <w:p w14:paraId="70B62B7F" w14:textId="4EFA8357" w:rsidR="004A19F4" w:rsidRDefault="004A19F4" w:rsidP="004A19F4">
            <w:pPr>
              <w:widowControl w:val="0"/>
              <w:spacing w:before="120" w:after="360" w:line="360" w:lineRule="auto"/>
              <w:contextualSpacing/>
              <w:rPr>
                <w:rFonts w:eastAsia="Calibri" w:cs="Times New Roman"/>
                <w:spacing w:val="3"/>
                <w:w w:val="110"/>
                <w:sz w:val="16"/>
                <w:lang w:val="el-GR"/>
              </w:rPr>
            </w:pPr>
            <w:r>
              <w:rPr>
                <w:rFonts w:eastAsia="Calibri" w:cs="Times New Roman"/>
                <w:spacing w:val="6"/>
                <w:w w:val="110"/>
                <w:sz w:val="16"/>
                <w:lang w:val="el-GR"/>
              </w:rPr>
              <w:t>120</w:t>
            </w:r>
          </w:p>
        </w:tc>
        <w:tc>
          <w:tcPr>
            <w:tcW w:w="851" w:type="dxa"/>
            <w:tcBorders>
              <w:top w:val="nil"/>
              <w:left w:val="single" w:sz="7" w:space="0" w:color="D0D6E4"/>
              <w:bottom w:val="single" w:sz="7" w:space="0" w:color="D0D6E4"/>
              <w:right w:val="single" w:sz="7" w:space="0" w:color="D0D6E4"/>
            </w:tcBorders>
          </w:tcPr>
          <w:p w14:paraId="6C9AFEAC" w14:textId="241E5957" w:rsidR="004A19F4" w:rsidRDefault="004A19F4" w:rsidP="004A19F4">
            <w:pPr>
              <w:widowControl w:val="0"/>
              <w:spacing w:before="120" w:after="360" w:line="360" w:lineRule="auto"/>
              <w:contextualSpacing/>
              <w:rPr>
                <w:rFonts w:eastAsia="Calibri" w:cs="Times New Roman"/>
                <w:spacing w:val="3"/>
                <w:w w:val="110"/>
                <w:sz w:val="16"/>
                <w:lang w:val="el-GR"/>
              </w:rPr>
            </w:pPr>
            <w:r>
              <w:rPr>
                <w:rFonts w:eastAsia="Calibri" w:cs="Times New Roman"/>
                <w:spacing w:val="3"/>
                <w:w w:val="110"/>
                <w:sz w:val="16"/>
                <w:lang w:val="el-GR"/>
              </w:rPr>
              <w:t>500</w:t>
            </w:r>
          </w:p>
        </w:tc>
        <w:tc>
          <w:tcPr>
            <w:tcW w:w="851" w:type="dxa"/>
            <w:tcBorders>
              <w:top w:val="nil"/>
              <w:left w:val="single" w:sz="7" w:space="0" w:color="D0D6E4"/>
              <w:bottom w:val="single" w:sz="7" w:space="0" w:color="D0D6E4"/>
              <w:right w:val="single" w:sz="7" w:space="0" w:color="D0D6E4"/>
            </w:tcBorders>
          </w:tcPr>
          <w:p w14:paraId="0B7C62D8" w14:textId="014E0EAC" w:rsidR="004A19F4" w:rsidRDefault="004A19F4" w:rsidP="004A19F4">
            <w:pPr>
              <w:widowControl w:val="0"/>
              <w:spacing w:before="120" w:after="360" w:line="360" w:lineRule="auto"/>
              <w:contextualSpacing/>
              <w:rPr>
                <w:rFonts w:eastAsia="Calibri" w:cs="Times New Roman"/>
                <w:spacing w:val="3"/>
                <w:w w:val="110"/>
                <w:sz w:val="16"/>
                <w:lang w:val="el-GR"/>
              </w:rPr>
            </w:pPr>
            <w:r>
              <w:rPr>
                <w:rFonts w:eastAsia="Calibri" w:cs="Times New Roman"/>
                <w:spacing w:val="6"/>
                <w:w w:val="110"/>
                <w:sz w:val="16"/>
                <w:lang w:val="el-GR"/>
              </w:rPr>
              <w:t>120</w:t>
            </w:r>
          </w:p>
        </w:tc>
      </w:tr>
      <w:tr w:rsidR="004A19F4" w:rsidRPr="00E81BB8" w14:paraId="7EE7653F" w14:textId="3DE8BED4" w:rsidTr="00A107FA">
        <w:trPr>
          <w:trHeight w:hRule="exact" w:val="227"/>
          <w:jc w:val="center"/>
        </w:trPr>
        <w:tc>
          <w:tcPr>
            <w:tcW w:w="4602" w:type="dxa"/>
            <w:tcBorders>
              <w:top w:val="nil"/>
              <w:left w:val="single" w:sz="7" w:space="0" w:color="D0D6E4"/>
              <w:bottom w:val="single" w:sz="7" w:space="0" w:color="D0D6E4"/>
              <w:right w:val="single" w:sz="7" w:space="0" w:color="D0D6E4"/>
            </w:tcBorders>
          </w:tcPr>
          <w:p w14:paraId="2C33A54D" w14:textId="205A32AA" w:rsidR="004A19F4" w:rsidRPr="0028327C" w:rsidRDefault="004A19F4" w:rsidP="004A19F4">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 xml:space="preserve">Τ2: </w:t>
            </w:r>
            <w:r w:rsidRPr="00E81BB8">
              <w:rPr>
                <w:rFonts w:eastAsia="Times New Roman" w:cs="Times New Roman"/>
                <w:sz w:val="16"/>
                <w:lang w:val="el-GR"/>
              </w:rPr>
              <w:t>Απόσταση από Βασικό Οδικό Δίκτυο</w:t>
            </w:r>
            <w:r>
              <w:rPr>
                <w:rFonts w:eastAsia="Calibri" w:cs="Times New Roman"/>
                <w:w w:val="110"/>
                <w:sz w:val="16"/>
                <w:lang w:val="el-GR"/>
              </w:rPr>
              <w:t xml:space="preserve"> (</w:t>
            </w:r>
            <w:r>
              <w:rPr>
                <w:rFonts w:eastAsia="Calibri" w:cs="Times New Roman"/>
                <w:w w:val="110"/>
                <w:sz w:val="16"/>
              </w:rPr>
              <w:t>m</w:t>
            </w:r>
            <w:r>
              <w:rPr>
                <w:rFonts w:eastAsia="Calibri" w:cs="Times New Roman"/>
                <w:w w:val="110"/>
                <w:sz w:val="16"/>
                <w:lang w:val="el-GR"/>
              </w:rPr>
              <w:t>)</w:t>
            </w:r>
          </w:p>
        </w:tc>
        <w:tc>
          <w:tcPr>
            <w:tcW w:w="851" w:type="dxa"/>
            <w:tcBorders>
              <w:top w:val="nil"/>
              <w:left w:val="single" w:sz="7" w:space="0" w:color="D0D6E4"/>
              <w:bottom w:val="single" w:sz="7" w:space="0" w:color="D0D6E4"/>
              <w:right w:val="single" w:sz="7" w:space="0" w:color="D0D6E4"/>
            </w:tcBorders>
          </w:tcPr>
          <w:p w14:paraId="5B1C7C3E" w14:textId="0265FA05" w:rsidR="004A19F4" w:rsidRPr="00542995" w:rsidRDefault="004A19F4" w:rsidP="004A19F4">
            <w:pPr>
              <w:widowControl w:val="0"/>
              <w:spacing w:before="120" w:after="360" w:line="360" w:lineRule="auto"/>
              <w:contextualSpacing/>
              <w:rPr>
                <w:rFonts w:eastAsia="Calibri" w:cs="Times New Roman"/>
                <w:spacing w:val="6"/>
                <w:w w:val="110"/>
                <w:sz w:val="16"/>
                <w:lang w:val="el-GR"/>
              </w:rPr>
            </w:pPr>
            <w:r w:rsidRPr="00542995">
              <w:rPr>
                <w:sz w:val="16"/>
              </w:rPr>
              <w:t>2000 / 120</w:t>
            </w:r>
          </w:p>
        </w:tc>
        <w:tc>
          <w:tcPr>
            <w:tcW w:w="851" w:type="dxa"/>
            <w:tcBorders>
              <w:top w:val="nil"/>
              <w:left w:val="single" w:sz="7" w:space="0" w:color="D0D6E4"/>
              <w:bottom w:val="single" w:sz="7" w:space="0" w:color="D0D6E4"/>
              <w:right w:val="single" w:sz="7" w:space="0" w:color="D0D6E4"/>
            </w:tcBorders>
          </w:tcPr>
          <w:p w14:paraId="12D14171" w14:textId="741F99FB"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3"/>
                <w:w w:val="110"/>
                <w:sz w:val="16"/>
                <w:lang w:val="el-GR"/>
              </w:rPr>
              <w:t>500</w:t>
            </w:r>
          </w:p>
        </w:tc>
        <w:tc>
          <w:tcPr>
            <w:tcW w:w="708" w:type="dxa"/>
            <w:tcBorders>
              <w:top w:val="nil"/>
              <w:left w:val="single" w:sz="7" w:space="0" w:color="D0D6E4"/>
              <w:bottom w:val="single" w:sz="7" w:space="0" w:color="D0D6E4"/>
              <w:right w:val="single" w:sz="7" w:space="0" w:color="D0D6E4"/>
            </w:tcBorders>
          </w:tcPr>
          <w:p w14:paraId="74520DC4" w14:textId="2A9AB212"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120</w:t>
            </w:r>
          </w:p>
        </w:tc>
        <w:tc>
          <w:tcPr>
            <w:tcW w:w="709" w:type="dxa"/>
            <w:tcBorders>
              <w:top w:val="nil"/>
              <w:left w:val="single" w:sz="7" w:space="0" w:color="D0D6E4"/>
              <w:bottom w:val="single" w:sz="7" w:space="0" w:color="D0D6E4"/>
              <w:right w:val="single" w:sz="7" w:space="0" w:color="D0D6E4"/>
            </w:tcBorders>
          </w:tcPr>
          <w:p w14:paraId="4729B825" w14:textId="21DF7D49"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200</w:t>
            </w:r>
          </w:p>
        </w:tc>
        <w:tc>
          <w:tcPr>
            <w:tcW w:w="851" w:type="dxa"/>
            <w:tcBorders>
              <w:top w:val="nil"/>
              <w:left w:val="single" w:sz="7" w:space="0" w:color="D0D6E4"/>
              <w:bottom w:val="single" w:sz="7" w:space="0" w:color="D0D6E4"/>
              <w:right w:val="single" w:sz="7" w:space="0" w:color="D0D6E4"/>
            </w:tcBorders>
          </w:tcPr>
          <w:p w14:paraId="6B0CF965" w14:textId="1C159E73"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120</w:t>
            </w:r>
          </w:p>
        </w:tc>
        <w:tc>
          <w:tcPr>
            <w:tcW w:w="851" w:type="dxa"/>
            <w:tcBorders>
              <w:top w:val="nil"/>
              <w:left w:val="single" w:sz="7" w:space="0" w:color="D0D6E4"/>
              <w:bottom w:val="single" w:sz="7" w:space="0" w:color="D0D6E4"/>
              <w:right w:val="single" w:sz="7" w:space="0" w:color="D0D6E4"/>
            </w:tcBorders>
          </w:tcPr>
          <w:p w14:paraId="24ED93FF" w14:textId="2EE43857"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250</w:t>
            </w:r>
          </w:p>
        </w:tc>
      </w:tr>
      <w:tr w:rsidR="004A19F4" w:rsidRPr="00F01BC7" w14:paraId="3B97CC9D" w14:textId="49537454" w:rsidTr="00A107FA">
        <w:trPr>
          <w:trHeight w:hRule="exact" w:val="227"/>
          <w:jc w:val="center"/>
        </w:trPr>
        <w:tc>
          <w:tcPr>
            <w:tcW w:w="4602" w:type="dxa"/>
            <w:tcBorders>
              <w:top w:val="nil"/>
              <w:left w:val="single" w:sz="7" w:space="0" w:color="D0D6E4"/>
              <w:bottom w:val="single" w:sz="7" w:space="0" w:color="D0D6E4"/>
              <w:right w:val="single" w:sz="7" w:space="0" w:color="D0D6E4"/>
            </w:tcBorders>
          </w:tcPr>
          <w:p w14:paraId="0E24198D" w14:textId="713D495C" w:rsidR="004A19F4" w:rsidRPr="0028327C" w:rsidRDefault="004A19F4" w:rsidP="004A19F4">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Τ3: Κ</w:t>
            </w:r>
            <w:r w:rsidRPr="00E81BB8">
              <w:rPr>
                <w:rFonts w:eastAsia="Times New Roman" w:cs="Times New Roman"/>
                <w:sz w:val="16"/>
                <w:lang w:val="el-GR"/>
              </w:rPr>
              <w:t>λίση του εδάφους</w:t>
            </w:r>
            <w:r>
              <w:rPr>
                <w:rFonts w:eastAsia="Calibri" w:cs="Times New Roman"/>
                <w:w w:val="110"/>
                <w:sz w:val="16"/>
                <w:lang w:val="el-GR"/>
              </w:rPr>
              <w:t xml:space="preserve"> (%)</w:t>
            </w:r>
          </w:p>
        </w:tc>
        <w:tc>
          <w:tcPr>
            <w:tcW w:w="851" w:type="dxa"/>
            <w:tcBorders>
              <w:top w:val="nil"/>
              <w:left w:val="single" w:sz="7" w:space="0" w:color="D0D6E4"/>
              <w:bottom w:val="single" w:sz="7" w:space="0" w:color="D0D6E4"/>
              <w:right w:val="single" w:sz="7" w:space="0" w:color="D0D6E4"/>
            </w:tcBorders>
          </w:tcPr>
          <w:p w14:paraId="51362825" w14:textId="1D3544B2" w:rsidR="004A19F4" w:rsidRPr="00542995" w:rsidRDefault="004A19F4" w:rsidP="004A19F4">
            <w:pPr>
              <w:widowControl w:val="0"/>
              <w:spacing w:before="120" w:after="360" w:line="360" w:lineRule="auto"/>
              <w:contextualSpacing/>
              <w:rPr>
                <w:rFonts w:eastAsia="Calibri" w:cs="Times New Roman"/>
                <w:spacing w:val="6"/>
                <w:w w:val="110"/>
                <w:sz w:val="16"/>
                <w:lang w:val="el-GR"/>
              </w:rPr>
            </w:pPr>
            <w:r w:rsidRPr="00542995">
              <w:rPr>
                <w:sz w:val="16"/>
              </w:rPr>
              <w:t>15 / 0</w:t>
            </w:r>
          </w:p>
        </w:tc>
        <w:tc>
          <w:tcPr>
            <w:tcW w:w="851" w:type="dxa"/>
            <w:tcBorders>
              <w:top w:val="nil"/>
              <w:left w:val="single" w:sz="7" w:space="0" w:color="D0D6E4"/>
              <w:bottom w:val="single" w:sz="7" w:space="0" w:color="D0D6E4"/>
              <w:right w:val="single" w:sz="7" w:space="0" w:color="D0D6E4"/>
            </w:tcBorders>
          </w:tcPr>
          <w:p w14:paraId="1E6D903F" w14:textId="6ED9511B"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6</w:t>
            </w:r>
          </w:p>
        </w:tc>
        <w:tc>
          <w:tcPr>
            <w:tcW w:w="708" w:type="dxa"/>
            <w:tcBorders>
              <w:top w:val="nil"/>
              <w:left w:val="single" w:sz="7" w:space="0" w:color="D0D6E4"/>
              <w:bottom w:val="single" w:sz="7" w:space="0" w:color="D0D6E4"/>
              <w:right w:val="single" w:sz="7" w:space="0" w:color="D0D6E4"/>
            </w:tcBorders>
          </w:tcPr>
          <w:p w14:paraId="5EB15EC0" w14:textId="5CB704FA"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0</w:t>
            </w:r>
          </w:p>
        </w:tc>
        <w:tc>
          <w:tcPr>
            <w:tcW w:w="709" w:type="dxa"/>
            <w:tcBorders>
              <w:top w:val="nil"/>
              <w:left w:val="single" w:sz="7" w:space="0" w:color="D0D6E4"/>
              <w:bottom w:val="single" w:sz="7" w:space="0" w:color="D0D6E4"/>
              <w:right w:val="single" w:sz="7" w:space="0" w:color="D0D6E4"/>
            </w:tcBorders>
          </w:tcPr>
          <w:p w14:paraId="20C2604E" w14:textId="5AA870EB"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6</w:t>
            </w:r>
          </w:p>
        </w:tc>
        <w:tc>
          <w:tcPr>
            <w:tcW w:w="851" w:type="dxa"/>
            <w:tcBorders>
              <w:top w:val="nil"/>
              <w:left w:val="single" w:sz="7" w:space="0" w:color="D0D6E4"/>
              <w:bottom w:val="single" w:sz="7" w:space="0" w:color="D0D6E4"/>
              <w:right w:val="single" w:sz="7" w:space="0" w:color="D0D6E4"/>
            </w:tcBorders>
          </w:tcPr>
          <w:p w14:paraId="06788066" w14:textId="3848B78C"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0</w:t>
            </w:r>
          </w:p>
        </w:tc>
        <w:tc>
          <w:tcPr>
            <w:tcW w:w="851" w:type="dxa"/>
            <w:tcBorders>
              <w:top w:val="nil"/>
              <w:left w:val="single" w:sz="7" w:space="0" w:color="D0D6E4"/>
              <w:bottom w:val="single" w:sz="7" w:space="0" w:color="D0D6E4"/>
              <w:right w:val="single" w:sz="7" w:space="0" w:color="D0D6E4"/>
            </w:tcBorders>
          </w:tcPr>
          <w:p w14:paraId="21A29A6D" w14:textId="63A0E8C5"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0</w:t>
            </w:r>
          </w:p>
        </w:tc>
      </w:tr>
      <w:tr w:rsidR="004A19F4" w:rsidRPr="00F01BC7" w14:paraId="5EFE081D" w14:textId="760B0E41" w:rsidTr="00A107FA">
        <w:trPr>
          <w:trHeight w:hRule="exact" w:val="227"/>
          <w:jc w:val="center"/>
        </w:trPr>
        <w:tc>
          <w:tcPr>
            <w:tcW w:w="4602" w:type="dxa"/>
            <w:tcBorders>
              <w:top w:val="nil"/>
              <w:left w:val="single" w:sz="7" w:space="0" w:color="D0D6E4"/>
              <w:bottom w:val="single" w:sz="7" w:space="0" w:color="D0D6E4"/>
              <w:right w:val="single" w:sz="7" w:space="0" w:color="D0D6E4"/>
            </w:tcBorders>
          </w:tcPr>
          <w:p w14:paraId="4991747B" w14:textId="09C803C2" w:rsidR="004A19F4" w:rsidRPr="0028327C" w:rsidRDefault="004A19F4" w:rsidP="004A19F4">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 xml:space="preserve">Τ4: </w:t>
            </w:r>
            <w:r w:rsidRPr="00E81BB8">
              <w:rPr>
                <w:rFonts w:eastAsia="Times New Roman" w:cs="Times New Roman"/>
                <w:sz w:val="16"/>
                <w:lang w:val="el-GR"/>
              </w:rPr>
              <w:t>Αιολικό Δυναμικό</w:t>
            </w:r>
            <w:r>
              <w:rPr>
                <w:rFonts w:eastAsia="Calibri" w:cs="Times New Roman"/>
                <w:w w:val="110"/>
                <w:sz w:val="16"/>
                <w:lang w:val="el-GR"/>
              </w:rPr>
              <w:t xml:space="preserve"> (</w:t>
            </w:r>
            <w:r>
              <w:rPr>
                <w:rFonts w:eastAsia="Calibri" w:cs="Times New Roman"/>
                <w:w w:val="110"/>
                <w:sz w:val="16"/>
              </w:rPr>
              <w:t>m</w:t>
            </w:r>
            <w:r w:rsidRPr="00826F14">
              <w:rPr>
                <w:rFonts w:eastAsia="Calibri" w:cs="Times New Roman"/>
                <w:w w:val="110"/>
                <w:sz w:val="16"/>
                <w:lang w:val="el-GR"/>
              </w:rPr>
              <w:t>/</w:t>
            </w:r>
            <w:r>
              <w:rPr>
                <w:rFonts w:eastAsia="Calibri" w:cs="Times New Roman"/>
                <w:w w:val="110"/>
                <w:sz w:val="16"/>
              </w:rPr>
              <w:t>s</w:t>
            </w:r>
            <w:r>
              <w:rPr>
                <w:rFonts w:eastAsia="Calibri" w:cs="Times New Roman"/>
                <w:w w:val="110"/>
                <w:sz w:val="16"/>
                <w:lang w:val="el-GR"/>
              </w:rPr>
              <w:t>)</w:t>
            </w:r>
          </w:p>
        </w:tc>
        <w:tc>
          <w:tcPr>
            <w:tcW w:w="851" w:type="dxa"/>
            <w:tcBorders>
              <w:top w:val="nil"/>
              <w:left w:val="single" w:sz="7" w:space="0" w:color="D0D6E4"/>
              <w:bottom w:val="single" w:sz="7" w:space="0" w:color="D0D6E4"/>
              <w:right w:val="single" w:sz="7" w:space="0" w:color="D0D6E4"/>
            </w:tcBorders>
          </w:tcPr>
          <w:p w14:paraId="444D23C2" w14:textId="251C1E3D" w:rsidR="004A19F4" w:rsidRPr="00542995" w:rsidRDefault="004A19F4" w:rsidP="004A19F4">
            <w:pPr>
              <w:widowControl w:val="0"/>
              <w:spacing w:before="120" w:after="360" w:line="360" w:lineRule="auto"/>
              <w:contextualSpacing/>
              <w:rPr>
                <w:rFonts w:eastAsia="Calibri" w:cs="Times New Roman"/>
                <w:spacing w:val="6"/>
                <w:w w:val="110"/>
                <w:sz w:val="16"/>
                <w:lang w:val="el-GR"/>
              </w:rPr>
            </w:pPr>
            <w:r w:rsidRPr="00542995">
              <w:rPr>
                <w:sz w:val="16"/>
              </w:rPr>
              <w:t xml:space="preserve">8 / </w:t>
            </w:r>
            <w:r>
              <w:rPr>
                <w:sz w:val="16"/>
              </w:rPr>
              <w:t>13</w:t>
            </w:r>
          </w:p>
        </w:tc>
        <w:tc>
          <w:tcPr>
            <w:tcW w:w="851" w:type="dxa"/>
            <w:tcBorders>
              <w:top w:val="nil"/>
              <w:left w:val="single" w:sz="7" w:space="0" w:color="D0D6E4"/>
              <w:bottom w:val="single" w:sz="7" w:space="0" w:color="D0D6E4"/>
              <w:right w:val="single" w:sz="7" w:space="0" w:color="D0D6E4"/>
            </w:tcBorders>
          </w:tcPr>
          <w:p w14:paraId="762052F3" w14:textId="5184AF06"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10</w:t>
            </w:r>
          </w:p>
        </w:tc>
        <w:tc>
          <w:tcPr>
            <w:tcW w:w="708" w:type="dxa"/>
            <w:tcBorders>
              <w:top w:val="nil"/>
              <w:left w:val="single" w:sz="7" w:space="0" w:color="D0D6E4"/>
              <w:bottom w:val="single" w:sz="7" w:space="0" w:color="D0D6E4"/>
              <w:right w:val="single" w:sz="7" w:space="0" w:color="D0D6E4"/>
            </w:tcBorders>
          </w:tcPr>
          <w:p w14:paraId="178A40BE" w14:textId="26663D20"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10</w:t>
            </w:r>
          </w:p>
        </w:tc>
        <w:tc>
          <w:tcPr>
            <w:tcW w:w="709" w:type="dxa"/>
            <w:tcBorders>
              <w:top w:val="nil"/>
              <w:left w:val="single" w:sz="7" w:space="0" w:color="D0D6E4"/>
              <w:bottom w:val="single" w:sz="7" w:space="0" w:color="D0D6E4"/>
              <w:right w:val="single" w:sz="7" w:space="0" w:color="D0D6E4"/>
            </w:tcBorders>
          </w:tcPr>
          <w:p w14:paraId="6C87A51A" w14:textId="49DE13AC"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10</w:t>
            </w:r>
          </w:p>
        </w:tc>
        <w:tc>
          <w:tcPr>
            <w:tcW w:w="851" w:type="dxa"/>
            <w:tcBorders>
              <w:top w:val="nil"/>
              <w:left w:val="single" w:sz="7" w:space="0" w:color="D0D6E4"/>
              <w:bottom w:val="single" w:sz="7" w:space="0" w:color="D0D6E4"/>
              <w:right w:val="single" w:sz="7" w:space="0" w:color="D0D6E4"/>
            </w:tcBorders>
          </w:tcPr>
          <w:p w14:paraId="24ED54CF" w14:textId="5328B9A0"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8</w:t>
            </w:r>
          </w:p>
        </w:tc>
        <w:tc>
          <w:tcPr>
            <w:tcW w:w="851" w:type="dxa"/>
            <w:tcBorders>
              <w:top w:val="nil"/>
              <w:left w:val="single" w:sz="7" w:space="0" w:color="D0D6E4"/>
              <w:bottom w:val="single" w:sz="7" w:space="0" w:color="D0D6E4"/>
              <w:right w:val="single" w:sz="7" w:space="0" w:color="D0D6E4"/>
            </w:tcBorders>
          </w:tcPr>
          <w:p w14:paraId="212EB878" w14:textId="5507B425"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8</w:t>
            </w:r>
          </w:p>
        </w:tc>
      </w:tr>
      <w:tr w:rsidR="004A19F4" w:rsidRPr="004A1B28" w14:paraId="4729F6B6" w14:textId="55C5D361" w:rsidTr="00A107FA">
        <w:trPr>
          <w:trHeight w:hRule="exact" w:val="227"/>
          <w:jc w:val="center"/>
        </w:trPr>
        <w:tc>
          <w:tcPr>
            <w:tcW w:w="4602" w:type="dxa"/>
            <w:tcBorders>
              <w:top w:val="nil"/>
              <w:left w:val="single" w:sz="7" w:space="0" w:color="D0D6E4"/>
              <w:bottom w:val="single" w:sz="7" w:space="0" w:color="D0D6E4"/>
              <w:right w:val="single" w:sz="7" w:space="0" w:color="D0D6E4"/>
            </w:tcBorders>
          </w:tcPr>
          <w:p w14:paraId="7DEBB55F" w14:textId="0E2F3214" w:rsidR="004A19F4" w:rsidRPr="00D91EC0" w:rsidRDefault="004A19F4" w:rsidP="00E17355">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Τ</w:t>
            </w:r>
            <w:r w:rsidR="00E17355">
              <w:rPr>
                <w:rFonts w:eastAsia="Times New Roman" w:cs="Times New Roman"/>
                <w:sz w:val="16"/>
                <w:lang w:val="el-GR"/>
              </w:rPr>
              <w:t>5</w:t>
            </w:r>
            <w:r w:rsidRPr="00F82546">
              <w:rPr>
                <w:rFonts w:eastAsia="Times New Roman" w:cs="Times New Roman"/>
                <w:sz w:val="16"/>
                <w:lang w:val="el-GR"/>
              </w:rPr>
              <w:t>: Χρόνος Υλοποίησης</w:t>
            </w:r>
            <w:r>
              <w:rPr>
                <w:rFonts w:eastAsia="Times New Roman" w:cs="Times New Roman"/>
                <w:sz w:val="16"/>
                <w:lang w:val="el-GR"/>
              </w:rPr>
              <w:t xml:space="preserve"> (μήνες)</w:t>
            </w:r>
          </w:p>
        </w:tc>
        <w:tc>
          <w:tcPr>
            <w:tcW w:w="851" w:type="dxa"/>
            <w:tcBorders>
              <w:top w:val="nil"/>
              <w:left w:val="single" w:sz="7" w:space="0" w:color="D0D6E4"/>
              <w:bottom w:val="single" w:sz="7" w:space="0" w:color="D0D6E4"/>
              <w:right w:val="single" w:sz="7" w:space="0" w:color="D0D6E4"/>
            </w:tcBorders>
          </w:tcPr>
          <w:p w14:paraId="4C980629" w14:textId="47FD4F69" w:rsidR="004A19F4" w:rsidRPr="00542995" w:rsidRDefault="004A19F4" w:rsidP="004A19F4">
            <w:pPr>
              <w:widowControl w:val="0"/>
              <w:spacing w:before="120" w:after="360" w:line="360" w:lineRule="auto"/>
              <w:contextualSpacing/>
              <w:rPr>
                <w:rFonts w:eastAsia="Calibri" w:cs="Times New Roman"/>
                <w:sz w:val="16"/>
                <w:lang w:val="el-GR"/>
              </w:rPr>
            </w:pPr>
            <w:r w:rsidRPr="00542995">
              <w:rPr>
                <w:sz w:val="16"/>
              </w:rPr>
              <w:t>24 / 8</w:t>
            </w:r>
          </w:p>
        </w:tc>
        <w:tc>
          <w:tcPr>
            <w:tcW w:w="851" w:type="dxa"/>
            <w:tcBorders>
              <w:top w:val="nil"/>
              <w:left w:val="single" w:sz="7" w:space="0" w:color="D0D6E4"/>
              <w:bottom w:val="single" w:sz="7" w:space="0" w:color="D0D6E4"/>
              <w:right w:val="single" w:sz="7" w:space="0" w:color="D0D6E4"/>
            </w:tcBorders>
          </w:tcPr>
          <w:p w14:paraId="26B77D0D" w14:textId="16EBF350" w:rsidR="004A19F4" w:rsidRDefault="004A19F4" w:rsidP="004A19F4">
            <w:pPr>
              <w:widowControl w:val="0"/>
              <w:spacing w:before="120" w:after="360" w:line="360" w:lineRule="auto"/>
              <w:contextualSpacing/>
              <w:rPr>
                <w:rFonts w:eastAsia="Calibri" w:cs="Times New Roman"/>
                <w:sz w:val="16"/>
                <w:lang w:val="el-GR"/>
              </w:rPr>
            </w:pPr>
            <w:r>
              <w:rPr>
                <w:rFonts w:eastAsia="Calibri" w:cs="Times New Roman"/>
                <w:sz w:val="16"/>
                <w:lang w:val="el-GR"/>
              </w:rPr>
              <w:t>14</w:t>
            </w:r>
          </w:p>
        </w:tc>
        <w:tc>
          <w:tcPr>
            <w:tcW w:w="708" w:type="dxa"/>
            <w:tcBorders>
              <w:top w:val="nil"/>
              <w:left w:val="single" w:sz="7" w:space="0" w:color="D0D6E4"/>
              <w:bottom w:val="single" w:sz="7" w:space="0" w:color="D0D6E4"/>
              <w:right w:val="single" w:sz="7" w:space="0" w:color="D0D6E4"/>
            </w:tcBorders>
          </w:tcPr>
          <w:p w14:paraId="296EB01C" w14:textId="44598663" w:rsidR="004A19F4" w:rsidRDefault="004A19F4" w:rsidP="004A19F4">
            <w:pPr>
              <w:widowControl w:val="0"/>
              <w:spacing w:before="120" w:after="360" w:line="360" w:lineRule="auto"/>
              <w:contextualSpacing/>
              <w:rPr>
                <w:rFonts w:eastAsia="Calibri" w:cs="Times New Roman"/>
                <w:sz w:val="16"/>
                <w:lang w:val="el-GR"/>
              </w:rPr>
            </w:pPr>
            <w:r>
              <w:rPr>
                <w:rFonts w:eastAsia="Calibri" w:cs="Times New Roman"/>
                <w:sz w:val="16"/>
                <w:lang w:val="el-GR"/>
              </w:rPr>
              <w:t>10</w:t>
            </w:r>
          </w:p>
        </w:tc>
        <w:tc>
          <w:tcPr>
            <w:tcW w:w="709" w:type="dxa"/>
            <w:tcBorders>
              <w:top w:val="nil"/>
              <w:left w:val="single" w:sz="7" w:space="0" w:color="D0D6E4"/>
              <w:bottom w:val="single" w:sz="7" w:space="0" w:color="D0D6E4"/>
              <w:right w:val="single" w:sz="7" w:space="0" w:color="D0D6E4"/>
            </w:tcBorders>
          </w:tcPr>
          <w:p w14:paraId="2867A436" w14:textId="39854C45" w:rsidR="004A19F4" w:rsidRDefault="004A19F4" w:rsidP="004A19F4">
            <w:pPr>
              <w:widowControl w:val="0"/>
              <w:spacing w:before="120" w:after="360" w:line="360" w:lineRule="auto"/>
              <w:contextualSpacing/>
              <w:rPr>
                <w:rFonts w:eastAsia="Calibri" w:cs="Times New Roman"/>
                <w:sz w:val="16"/>
                <w:lang w:val="el-GR"/>
              </w:rPr>
            </w:pPr>
            <w:r>
              <w:rPr>
                <w:rFonts w:eastAsia="Calibri" w:cs="Times New Roman"/>
                <w:sz w:val="16"/>
                <w:lang w:val="el-GR"/>
              </w:rPr>
              <w:t>10</w:t>
            </w:r>
          </w:p>
        </w:tc>
        <w:tc>
          <w:tcPr>
            <w:tcW w:w="851" w:type="dxa"/>
            <w:tcBorders>
              <w:top w:val="nil"/>
              <w:left w:val="single" w:sz="7" w:space="0" w:color="D0D6E4"/>
              <w:bottom w:val="single" w:sz="7" w:space="0" w:color="D0D6E4"/>
              <w:right w:val="single" w:sz="7" w:space="0" w:color="D0D6E4"/>
            </w:tcBorders>
          </w:tcPr>
          <w:p w14:paraId="3DA8E17B" w14:textId="49CBD7C5" w:rsidR="004A19F4" w:rsidRDefault="004A19F4" w:rsidP="004A19F4">
            <w:pPr>
              <w:widowControl w:val="0"/>
              <w:spacing w:before="120" w:after="360" w:line="360" w:lineRule="auto"/>
              <w:contextualSpacing/>
              <w:rPr>
                <w:rFonts w:eastAsia="Calibri" w:cs="Times New Roman"/>
                <w:sz w:val="16"/>
                <w:lang w:val="el-GR"/>
              </w:rPr>
            </w:pPr>
            <w:r>
              <w:rPr>
                <w:rFonts w:eastAsia="Calibri" w:cs="Times New Roman"/>
                <w:sz w:val="16"/>
                <w:lang w:val="el-GR"/>
              </w:rPr>
              <w:t>12</w:t>
            </w:r>
          </w:p>
        </w:tc>
        <w:tc>
          <w:tcPr>
            <w:tcW w:w="851" w:type="dxa"/>
            <w:tcBorders>
              <w:top w:val="nil"/>
              <w:left w:val="single" w:sz="7" w:space="0" w:color="D0D6E4"/>
              <w:bottom w:val="single" w:sz="7" w:space="0" w:color="D0D6E4"/>
              <w:right w:val="single" w:sz="7" w:space="0" w:color="D0D6E4"/>
            </w:tcBorders>
          </w:tcPr>
          <w:p w14:paraId="214B1518" w14:textId="2C217F34" w:rsidR="004A19F4" w:rsidRDefault="004A19F4" w:rsidP="004A19F4">
            <w:pPr>
              <w:widowControl w:val="0"/>
              <w:spacing w:before="120" w:after="360" w:line="360" w:lineRule="auto"/>
              <w:contextualSpacing/>
              <w:rPr>
                <w:rFonts w:eastAsia="Calibri" w:cs="Times New Roman"/>
                <w:sz w:val="16"/>
                <w:lang w:val="el-GR"/>
              </w:rPr>
            </w:pPr>
            <w:r>
              <w:rPr>
                <w:rFonts w:eastAsia="Calibri" w:cs="Times New Roman"/>
                <w:sz w:val="16"/>
                <w:lang w:val="el-GR"/>
              </w:rPr>
              <w:t>10</w:t>
            </w:r>
          </w:p>
        </w:tc>
      </w:tr>
      <w:tr w:rsidR="004A19F4" w:rsidRPr="00A2221B" w14:paraId="1B53248E" w14:textId="77777777" w:rsidTr="00A107FA">
        <w:trPr>
          <w:trHeight w:hRule="exact" w:val="227"/>
          <w:jc w:val="center"/>
        </w:trPr>
        <w:tc>
          <w:tcPr>
            <w:tcW w:w="4602" w:type="dxa"/>
            <w:tcBorders>
              <w:top w:val="nil"/>
              <w:left w:val="single" w:sz="7" w:space="0" w:color="D0D6E4"/>
              <w:bottom w:val="single" w:sz="7" w:space="0" w:color="D0D6E4"/>
              <w:right w:val="single" w:sz="7" w:space="0" w:color="D0D6E4"/>
            </w:tcBorders>
          </w:tcPr>
          <w:p w14:paraId="0368687E" w14:textId="4C4F139F" w:rsidR="004A19F4" w:rsidRPr="00F82546" w:rsidRDefault="004A19F4" w:rsidP="00E17355">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Τ</w:t>
            </w:r>
            <w:r w:rsidR="00E17355">
              <w:rPr>
                <w:rFonts w:eastAsia="Times New Roman" w:cs="Times New Roman"/>
                <w:sz w:val="16"/>
                <w:lang w:val="el-GR"/>
              </w:rPr>
              <w:t>6</w:t>
            </w:r>
            <w:r w:rsidRPr="005A2228">
              <w:rPr>
                <w:rFonts w:eastAsia="Times New Roman" w:cs="Times New Roman"/>
                <w:sz w:val="16"/>
                <w:lang w:val="el-GR"/>
              </w:rPr>
              <w:t xml:space="preserve">: </w:t>
            </w:r>
            <w:r w:rsidRPr="001B46AD">
              <w:rPr>
                <w:rFonts w:eastAsia="Times New Roman" w:cs="Times New Roman"/>
                <w:sz w:val="16"/>
                <w:lang w:val="el-GR"/>
              </w:rPr>
              <w:t>Μέγιστο δυναμικό που μπορεί να εγκατασταθεί</w:t>
            </w:r>
            <w:r>
              <w:rPr>
                <w:rFonts w:eastAsia="Times New Roman" w:cs="Times New Roman"/>
                <w:sz w:val="16"/>
                <w:lang w:val="el-GR"/>
              </w:rPr>
              <w:t xml:space="preserve"> (</w:t>
            </w:r>
            <w:r w:rsidRPr="00B15AE6">
              <w:rPr>
                <w:rFonts w:eastAsia="Calibri" w:cs="Times New Roman"/>
                <w:spacing w:val="-1"/>
                <w:w w:val="110"/>
                <w:sz w:val="16"/>
                <w:lang w:val="el-GR"/>
              </w:rPr>
              <w:t>MW</w:t>
            </w:r>
            <w:r>
              <w:rPr>
                <w:rFonts w:eastAsia="Times New Roman" w:cs="Times New Roman"/>
                <w:sz w:val="16"/>
                <w:lang w:val="el-GR"/>
              </w:rPr>
              <w:t>)</w:t>
            </w:r>
          </w:p>
        </w:tc>
        <w:tc>
          <w:tcPr>
            <w:tcW w:w="851" w:type="dxa"/>
            <w:tcBorders>
              <w:top w:val="nil"/>
              <w:left w:val="single" w:sz="7" w:space="0" w:color="D0D6E4"/>
              <w:bottom w:val="single" w:sz="7" w:space="0" w:color="D0D6E4"/>
              <w:right w:val="single" w:sz="7" w:space="0" w:color="D0D6E4"/>
            </w:tcBorders>
          </w:tcPr>
          <w:p w14:paraId="6DED07A2" w14:textId="1BB504F1" w:rsidR="004A19F4" w:rsidRPr="00542995" w:rsidRDefault="004A19F4" w:rsidP="004A19F4">
            <w:pPr>
              <w:widowControl w:val="0"/>
              <w:spacing w:before="120" w:after="360" w:line="360" w:lineRule="auto"/>
              <w:contextualSpacing/>
              <w:rPr>
                <w:rFonts w:eastAsia="Calibri" w:cs="Times New Roman"/>
                <w:spacing w:val="6"/>
                <w:w w:val="110"/>
                <w:sz w:val="16"/>
                <w:lang w:val="el-GR"/>
              </w:rPr>
            </w:pPr>
            <w:r>
              <w:rPr>
                <w:sz w:val="16"/>
              </w:rPr>
              <w:t>30</w:t>
            </w:r>
            <w:r w:rsidRPr="00542995">
              <w:rPr>
                <w:sz w:val="16"/>
              </w:rPr>
              <w:t xml:space="preserve"> / 5</w:t>
            </w:r>
            <w:r>
              <w:rPr>
                <w:sz w:val="16"/>
                <w:lang w:val="el-GR"/>
              </w:rPr>
              <w:t>0</w:t>
            </w:r>
            <w:r w:rsidRPr="00542995">
              <w:rPr>
                <w:sz w:val="16"/>
              </w:rPr>
              <w:t>0</w:t>
            </w:r>
          </w:p>
        </w:tc>
        <w:tc>
          <w:tcPr>
            <w:tcW w:w="851" w:type="dxa"/>
            <w:tcBorders>
              <w:top w:val="nil"/>
              <w:left w:val="single" w:sz="7" w:space="0" w:color="D0D6E4"/>
              <w:bottom w:val="single" w:sz="7" w:space="0" w:color="D0D6E4"/>
              <w:right w:val="single" w:sz="7" w:space="0" w:color="D0D6E4"/>
            </w:tcBorders>
          </w:tcPr>
          <w:p w14:paraId="5035400C" w14:textId="4DE901CE" w:rsidR="004A19F4" w:rsidRDefault="004A19F4" w:rsidP="004A19F4">
            <w:pPr>
              <w:widowControl w:val="0"/>
              <w:spacing w:before="120" w:after="360" w:line="360" w:lineRule="auto"/>
              <w:contextualSpacing/>
              <w:rPr>
                <w:rFonts w:eastAsia="Calibri" w:cs="Times New Roman"/>
                <w:sz w:val="16"/>
                <w:lang w:val="el-GR"/>
              </w:rPr>
            </w:pPr>
            <w:r w:rsidRPr="00B1491E">
              <w:rPr>
                <w:rFonts w:eastAsia="Calibri" w:cs="Times New Roman"/>
                <w:sz w:val="16"/>
                <w:lang w:val="el-GR"/>
              </w:rPr>
              <w:t>200</w:t>
            </w:r>
          </w:p>
        </w:tc>
        <w:tc>
          <w:tcPr>
            <w:tcW w:w="708" w:type="dxa"/>
            <w:tcBorders>
              <w:top w:val="nil"/>
              <w:left w:val="single" w:sz="7" w:space="0" w:color="D0D6E4"/>
              <w:bottom w:val="single" w:sz="7" w:space="0" w:color="D0D6E4"/>
              <w:right w:val="single" w:sz="7" w:space="0" w:color="D0D6E4"/>
            </w:tcBorders>
          </w:tcPr>
          <w:p w14:paraId="25E6E05B" w14:textId="159B7BF0" w:rsidR="004A19F4" w:rsidRDefault="004A19F4" w:rsidP="004A19F4">
            <w:pPr>
              <w:widowControl w:val="0"/>
              <w:spacing w:before="120" w:after="360" w:line="360" w:lineRule="auto"/>
              <w:contextualSpacing/>
              <w:rPr>
                <w:rFonts w:eastAsia="Calibri" w:cs="Times New Roman"/>
                <w:sz w:val="16"/>
                <w:lang w:val="el-GR"/>
              </w:rPr>
            </w:pPr>
            <w:r w:rsidRPr="00B1491E">
              <w:rPr>
                <w:rFonts w:eastAsia="Calibri" w:cs="Times New Roman"/>
                <w:sz w:val="16"/>
                <w:lang w:val="el-GR"/>
              </w:rPr>
              <w:t>500</w:t>
            </w:r>
          </w:p>
        </w:tc>
        <w:tc>
          <w:tcPr>
            <w:tcW w:w="709" w:type="dxa"/>
            <w:tcBorders>
              <w:top w:val="nil"/>
              <w:left w:val="single" w:sz="7" w:space="0" w:color="D0D6E4"/>
              <w:bottom w:val="single" w:sz="7" w:space="0" w:color="D0D6E4"/>
              <w:right w:val="single" w:sz="7" w:space="0" w:color="D0D6E4"/>
            </w:tcBorders>
          </w:tcPr>
          <w:p w14:paraId="2539CE4A" w14:textId="35F715E4" w:rsidR="004A19F4" w:rsidRDefault="004A19F4" w:rsidP="004A19F4">
            <w:pPr>
              <w:widowControl w:val="0"/>
              <w:spacing w:before="120" w:after="360" w:line="360" w:lineRule="auto"/>
              <w:contextualSpacing/>
              <w:rPr>
                <w:rFonts w:eastAsia="Calibri" w:cs="Times New Roman"/>
                <w:sz w:val="16"/>
                <w:lang w:val="el-GR"/>
              </w:rPr>
            </w:pPr>
            <w:r w:rsidRPr="00B1491E">
              <w:rPr>
                <w:rFonts w:eastAsia="Calibri" w:cs="Times New Roman"/>
                <w:sz w:val="16"/>
                <w:lang w:val="el-GR"/>
              </w:rPr>
              <w:t>500</w:t>
            </w:r>
          </w:p>
        </w:tc>
        <w:tc>
          <w:tcPr>
            <w:tcW w:w="851" w:type="dxa"/>
            <w:tcBorders>
              <w:top w:val="nil"/>
              <w:left w:val="single" w:sz="7" w:space="0" w:color="D0D6E4"/>
              <w:bottom w:val="single" w:sz="7" w:space="0" w:color="D0D6E4"/>
              <w:right w:val="single" w:sz="7" w:space="0" w:color="D0D6E4"/>
            </w:tcBorders>
          </w:tcPr>
          <w:p w14:paraId="35ABAE72" w14:textId="1E8454BC" w:rsidR="004A19F4" w:rsidRDefault="004A19F4" w:rsidP="004A19F4">
            <w:pPr>
              <w:widowControl w:val="0"/>
              <w:spacing w:before="120" w:after="360" w:line="360" w:lineRule="auto"/>
              <w:contextualSpacing/>
              <w:rPr>
                <w:rFonts w:eastAsia="Calibri" w:cs="Times New Roman"/>
                <w:sz w:val="16"/>
                <w:lang w:val="el-GR"/>
              </w:rPr>
            </w:pPr>
            <w:r w:rsidRPr="00B1491E">
              <w:rPr>
                <w:rFonts w:eastAsia="Calibri" w:cs="Times New Roman"/>
                <w:sz w:val="16"/>
                <w:lang w:val="el-GR"/>
              </w:rPr>
              <w:t>100</w:t>
            </w:r>
          </w:p>
        </w:tc>
        <w:tc>
          <w:tcPr>
            <w:tcW w:w="851" w:type="dxa"/>
            <w:tcBorders>
              <w:top w:val="nil"/>
              <w:left w:val="single" w:sz="7" w:space="0" w:color="D0D6E4"/>
              <w:bottom w:val="single" w:sz="7" w:space="0" w:color="D0D6E4"/>
              <w:right w:val="single" w:sz="7" w:space="0" w:color="D0D6E4"/>
            </w:tcBorders>
          </w:tcPr>
          <w:p w14:paraId="165022C9" w14:textId="5A4A605A" w:rsidR="004A19F4" w:rsidRDefault="004A19F4" w:rsidP="004A19F4">
            <w:pPr>
              <w:widowControl w:val="0"/>
              <w:spacing w:before="120" w:after="360" w:line="360" w:lineRule="auto"/>
              <w:contextualSpacing/>
              <w:rPr>
                <w:rFonts w:eastAsia="Calibri" w:cs="Times New Roman"/>
                <w:sz w:val="16"/>
                <w:lang w:val="el-GR"/>
              </w:rPr>
            </w:pPr>
            <w:r w:rsidRPr="00B1491E">
              <w:rPr>
                <w:rFonts w:eastAsia="Calibri" w:cs="Times New Roman"/>
                <w:sz w:val="16"/>
                <w:lang w:val="el-GR"/>
              </w:rPr>
              <w:t>100</w:t>
            </w:r>
          </w:p>
        </w:tc>
      </w:tr>
      <w:tr w:rsidR="004A19F4" w:rsidRPr="004A1B28" w14:paraId="34635A3B" w14:textId="5874FFED" w:rsidTr="00A107FA">
        <w:trPr>
          <w:trHeight w:hRule="exact" w:val="227"/>
          <w:jc w:val="center"/>
        </w:trPr>
        <w:tc>
          <w:tcPr>
            <w:tcW w:w="4602" w:type="dxa"/>
            <w:tcBorders>
              <w:top w:val="nil"/>
              <w:left w:val="nil"/>
              <w:bottom w:val="nil"/>
              <w:right w:val="nil"/>
            </w:tcBorders>
            <w:shd w:val="clear" w:color="auto" w:fill="A8D08D" w:themeFill="accent6" w:themeFillTint="99"/>
          </w:tcPr>
          <w:p w14:paraId="2FEA908A" w14:textId="4F0D78CD" w:rsidR="004A19F4" w:rsidRPr="0028327C" w:rsidRDefault="004A19F4" w:rsidP="004A19F4">
            <w:pPr>
              <w:widowControl w:val="0"/>
              <w:spacing w:before="120" w:after="360" w:line="360" w:lineRule="auto"/>
              <w:contextualSpacing/>
              <w:rPr>
                <w:rFonts w:eastAsia="Times New Roman" w:cs="Times New Roman"/>
                <w:sz w:val="16"/>
                <w:lang w:val="el-GR"/>
              </w:rPr>
            </w:pPr>
            <w:r>
              <w:rPr>
                <w:rFonts w:eastAsia="Calibri" w:cs="Times New Roman"/>
                <w:spacing w:val="2"/>
                <w:w w:val="110"/>
                <w:sz w:val="16"/>
                <w:lang w:val="el-GR"/>
              </w:rPr>
              <w:t>3</w:t>
            </w:r>
            <w:r w:rsidRPr="004A1B28">
              <w:rPr>
                <w:rFonts w:eastAsia="Calibri" w:cs="Times New Roman"/>
                <w:spacing w:val="2"/>
                <w:w w:val="110"/>
                <w:sz w:val="16"/>
                <w:lang w:val="el-GR"/>
              </w:rPr>
              <w:t>.</w:t>
            </w:r>
            <w:r w:rsidRPr="004A1B28">
              <w:rPr>
                <w:rFonts w:eastAsia="Calibri" w:cs="Times New Roman"/>
                <w:spacing w:val="23"/>
                <w:w w:val="110"/>
                <w:sz w:val="16"/>
                <w:lang w:val="el-GR"/>
              </w:rPr>
              <w:t xml:space="preserve"> </w:t>
            </w:r>
            <w:r w:rsidRPr="00DC793F">
              <w:rPr>
                <w:rFonts w:eastAsia="Calibri" w:cs="Times New Roman"/>
                <w:w w:val="110"/>
                <w:sz w:val="16"/>
                <w:lang w:val="el-GR"/>
              </w:rPr>
              <w:t>Οικονομικά</w:t>
            </w:r>
          </w:p>
        </w:tc>
        <w:tc>
          <w:tcPr>
            <w:tcW w:w="851" w:type="dxa"/>
            <w:tcBorders>
              <w:top w:val="nil"/>
              <w:left w:val="nil"/>
              <w:bottom w:val="nil"/>
              <w:right w:val="nil"/>
            </w:tcBorders>
            <w:shd w:val="clear" w:color="auto" w:fill="A8D08D" w:themeFill="accent6" w:themeFillTint="99"/>
          </w:tcPr>
          <w:p w14:paraId="1ED85F97" w14:textId="18D98216" w:rsidR="004A19F4" w:rsidRPr="00542995" w:rsidRDefault="004A19F4" w:rsidP="004A19F4">
            <w:pPr>
              <w:widowControl w:val="0"/>
              <w:spacing w:before="120" w:after="360" w:line="360" w:lineRule="auto"/>
              <w:contextualSpacing/>
              <w:rPr>
                <w:rFonts w:eastAsia="Calibri" w:cs="Times New Roman"/>
                <w:spacing w:val="6"/>
                <w:w w:val="110"/>
                <w:sz w:val="16"/>
                <w:lang w:val="el-GR"/>
              </w:rPr>
            </w:pPr>
          </w:p>
        </w:tc>
        <w:tc>
          <w:tcPr>
            <w:tcW w:w="851" w:type="dxa"/>
            <w:tcBorders>
              <w:top w:val="nil"/>
              <w:left w:val="nil"/>
              <w:bottom w:val="nil"/>
              <w:right w:val="nil"/>
            </w:tcBorders>
            <w:shd w:val="clear" w:color="auto" w:fill="A8D08D" w:themeFill="accent6" w:themeFillTint="99"/>
          </w:tcPr>
          <w:p w14:paraId="3F2AF7A4" w14:textId="1F631275" w:rsidR="004A19F4" w:rsidRDefault="004A19F4" w:rsidP="004A19F4">
            <w:pPr>
              <w:widowControl w:val="0"/>
              <w:spacing w:before="120" w:after="360" w:line="360" w:lineRule="auto"/>
              <w:contextualSpacing/>
              <w:rPr>
                <w:rFonts w:eastAsia="Calibri" w:cs="Times New Roman"/>
                <w:spacing w:val="6"/>
                <w:w w:val="110"/>
                <w:sz w:val="16"/>
                <w:lang w:val="el-GR"/>
              </w:rPr>
            </w:pPr>
          </w:p>
        </w:tc>
        <w:tc>
          <w:tcPr>
            <w:tcW w:w="708" w:type="dxa"/>
            <w:tcBorders>
              <w:top w:val="nil"/>
              <w:left w:val="nil"/>
              <w:bottom w:val="nil"/>
              <w:right w:val="nil"/>
            </w:tcBorders>
            <w:shd w:val="clear" w:color="auto" w:fill="A8D08D" w:themeFill="accent6" w:themeFillTint="99"/>
          </w:tcPr>
          <w:p w14:paraId="04DF534C" w14:textId="77777777" w:rsidR="004A19F4" w:rsidRDefault="004A19F4" w:rsidP="004A19F4">
            <w:pPr>
              <w:widowControl w:val="0"/>
              <w:spacing w:before="120" w:after="360" w:line="360" w:lineRule="auto"/>
              <w:contextualSpacing/>
              <w:rPr>
                <w:rFonts w:eastAsia="Calibri" w:cs="Times New Roman"/>
                <w:spacing w:val="6"/>
                <w:w w:val="110"/>
                <w:sz w:val="16"/>
                <w:lang w:val="el-GR"/>
              </w:rPr>
            </w:pPr>
          </w:p>
        </w:tc>
        <w:tc>
          <w:tcPr>
            <w:tcW w:w="709" w:type="dxa"/>
            <w:tcBorders>
              <w:top w:val="nil"/>
              <w:left w:val="nil"/>
              <w:bottom w:val="nil"/>
              <w:right w:val="nil"/>
            </w:tcBorders>
            <w:shd w:val="clear" w:color="auto" w:fill="A8D08D" w:themeFill="accent6" w:themeFillTint="99"/>
          </w:tcPr>
          <w:p w14:paraId="24B1E52C" w14:textId="77777777" w:rsidR="004A19F4" w:rsidRDefault="004A19F4" w:rsidP="004A19F4">
            <w:pPr>
              <w:widowControl w:val="0"/>
              <w:spacing w:before="120" w:after="360" w:line="360" w:lineRule="auto"/>
              <w:contextualSpacing/>
              <w:rPr>
                <w:rFonts w:eastAsia="Calibri" w:cs="Times New Roman"/>
                <w:spacing w:val="6"/>
                <w:w w:val="110"/>
                <w:sz w:val="16"/>
                <w:lang w:val="el-GR"/>
              </w:rPr>
            </w:pPr>
          </w:p>
        </w:tc>
        <w:tc>
          <w:tcPr>
            <w:tcW w:w="851" w:type="dxa"/>
            <w:tcBorders>
              <w:top w:val="nil"/>
              <w:left w:val="nil"/>
              <w:bottom w:val="nil"/>
              <w:right w:val="nil"/>
            </w:tcBorders>
            <w:shd w:val="clear" w:color="auto" w:fill="A8D08D" w:themeFill="accent6" w:themeFillTint="99"/>
          </w:tcPr>
          <w:p w14:paraId="113FB337" w14:textId="77777777" w:rsidR="004A19F4" w:rsidRDefault="004A19F4" w:rsidP="004A19F4">
            <w:pPr>
              <w:widowControl w:val="0"/>
              <w:spacing w:before="120" w:after="360" w:line="360" w:lineRule="auto"/>
              <w:contextualSpacing/>
              <w:rPr>
                <w:rFonts w:eastAsia="Calibri" w:cs="Times New Roman"/>
                <w:spacing w:val="6"/>
                <w:w w:val="110"/>
                <w:sz w:val="16"/>
                <w:lang w:val="el-GR"/>
              </w:rPr>
            </w:pPr>
          </w:p>
        </w:tc>
        <w:tc>
          <w:tcPr>
            <w:tcW w:w="851" w:type="dxa"/>
            <w:tcBorders>
              <w:top w:val="nil"/>
              <w:left w:val="nil"/>
              <w:bottom w:val="nil"/>
              <w:right w:val="nil"/>
            </w:tcBorders>
            <w:shd w:val="clear" w:color="auto" w:fill="A8D08D" w:themeFill="accent6" w:themeFillTint="99"/>
          </w:tcPr>
          <w:p w14:paraId="1B8B0882" w14:textId="77777777" w:rsidR="004A19F4" w:rsidRDefault="004A19F4" w:rsidP="004A19F4">
            <w:pPr>
              <w:widowControl w:val="0"/>
              <w:spacing w:before="120" w:after="360" w:line="360" w:lineRule="auto"/>
              <w:contextualSpacing/>
              <w:rPr>
                <w:rFonts w:eastAsia="Calibri" w:cs="Times New Roman"/>
                <w:spacing w:val="6"/>
                <w:w w:val="110"/>
                <w:sz w:val="16"/>
                <w:lang w:val="el-GR"/>
              </w:rPr>
            </w:pPr>
          </w:p>
        </w:tc>
      </w:tr>
      <w:tr w:rsidR="004A19F4" w:rsidRPr="00F01BC7" w14:paraId="4D3F2691" w14:textId="77777777" w:rsidTr="00A107FA">
        <w:trPr>
          <w:trHeight w:hRule="exact" w:val="227"/>
          <w:jc w:val="center"/>
        </w:trPr>
        <w:tc>
          <w:tcPr>
            <w:tcW w:w="4602" w:type="dxa"/>
            <w:tcBorders>
              <w:top w:val="single" w:sz="7" w:space="0" w:color="D0D6E4"/>
              <w:left w:val="single" w:sz="7" w:space="0" w:color="D0D6E4"/>
              <w:bottom w:val="single" w:sz="7" w:space="0" w:color="D0D6E4"/>
              <w:right w:val="single" w:sz="7" w:space="0" w:color="D0D6E4"/>
            </w:tcBorders>
          </w:tcPr>
          <w:p w14:paraId="07E5C94B" w14:textId="01693A7D" w:rsidR="004A19F4" w:rsidRDefault="004A19F4" w:rsidP="004A19F4">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 xml:space="preserve">Ο1: </w:t>
            </w:r>
            <w:r w:rsidRPr="0028327C">
              <w:rPr>
                <w:rFonts w:eastAsia="Times New Roman" w:cs="Times New Roman"/>
                <w:sz w:val="16"/>
                <w:lang w:val="el-GR"/>
              </w:rPr>
              <w:t xml:space="preserve">Κόστος </w:t>
            </w:r>
            <w:r>
              <w:rPr>
                <w:rFonts w:eastAsia="Times New Roman" w:cs="Times New Roman"/>
                <w:sz w:val="16"/>
                <w:lang w:val="el-GR"/>
              </w:rPr>
              <w:t>Οικοπέδου (</w:t>
            </w:r>
            <w:r>
              <w:rPr>
                <w:rFonts w:eastAsia="Calibri" w:cs="Times New Roman"/>
                <w:spacing w:val="6"/>
                <w:w w:val="110"/>
                <w:sz w:val="16"/>
              </w:rPr>
              <w:t>Euro</w:t>
            </w:r>
            <w:r>
              <w:rPr>
                <w:rFonts w:eastAsia="Calibri" w:cs="Times New Roman"/>
                <w:spacing w:val="6"/>
                <w:w w:val="110"/>
                <w:sz w:val="16"/>
                <w:lang w:val="el-GR"/>
              </w:rPr>
              <w:t>*10</w:t>
            </w:r>
            <w:r w:rsidRPr="00493B26">
              <w:rPr>
                <w:rFonts w:eastAsia="Calibri" w:cs="Times New Roman"/>
                <w:spacing w:val="6"/>
                <w:w w:val="110"/>
                <w:sz w:val="16"/>
                <w:vertAlign w:val="superscript"/>
                <w:lang w:val="el-GR"/>
              </w:rPr>
              <w:t>6</w:t>
            </w:r>
            <w:r>
              <w:rPr>
                <w:rFonts w:eastAsia="Times New Roman" w:cs="Times New Roman"/>
                <w:sz w:val="16"/>
                <w:lang w:val="el-GR"/>
              </w:rPr>
              <w:t>)</w:t>
            </w:r>
          </w:p>
        </w:tc>
        <w:tc>
          <w:tcPr>
            <w:tcW w:w="851" w:type="dxa"/>
            <w:tcBorders>
              <w:top w:val="single" w:sz="7" w:space="0" w:color="D0D6E4"/>
              <w:left w:val="single" w:sz="7" w:space="0" w:color="D0D6E4"/>
              <w:bottom w:val="single" w:sz="7" w:space="0" w:color="D0D6E4"/>
              <w:right w:val="single" w:sz="7" w:space="0" w:color="D0D6E4"/>
            </w:tcBorders>
          </w:tcPr>
          <w:p w14:paraId="099CD67A" w14:textId="774247B9" w:rsidR="004A19F4" w:rsidRPr="00542995" w:rsidRDefault="004A19F4" w:rsidP="004A19F4">
            <w:pPr>
              <w:widowControl w:val="0"/>
              <w:spacing w:before="120" w:after="360" w:line="360" w:lineRule="auto"/>
              <w:contextualSpacing/>
              <w:rPr>
                <w:rFonts w:eastAsia="Calibri" w:cs="Times New Roman"/>
                <w:spacing w:val="6"/>
                <w:w w:val="110"/>
                <w:sz w:val="16"/>
                <w:lang w:val="el-GR"/>
              </w:rPr>
            </w:pPr>
            <w:r>
              <w:rPr>
                <w:sz w:val="16"/>
                <w:lang w:val="el-GR"/>
              </w:rPr>
              <w:t>50</w:t>
            </w:r>
            <w:r w:rsidRPr="00542995">
              <w:rPr>
                <w:sz w:val="16"/>
              </w:rPr>
              <w:t xml:space="preserve"> / 0</w:t>
            </w:r>
          </w:p>
        </w:tc>
        <w:tc>
          <w:tcPr>
            <w:tcW w:w="851" w:type="dxa"/>
            <w:tcBorders>
              <w:top w:val="single" w:sz="7" w:space="0" w:color="D0D6E4"/>
              <w:left w:val="single" w:sz="7" w:space="0" w:color="D0D6E4"/>
              <w:bottom w:val="single" w:sz="7" w:space="0" w:color="D0D6E4"/>
              <w:right w:val="single" w:sz="7" w:space="0" w:color="D0D6E4"/>
            </w:tcBorders>
          </w:tcPr>
          <w:p w14:paraId="6FB441EA" w14:textId="44C6835C" w:rsidR="004A19F4" w:rsidRDefault="004A19F4" w:rsidP="004A19F4">
            <w:pPr>
              <w:widowControl w:val="0"/>
              <w:spacing w:before="120" w:after="360" w:line="360" w:lineRule="auto"/>
              <w:contextualSpacing/>
              <w:rPr>
                <w:rFonts w:eastAsia="Calibri" w:cs="Times New Roman"/>
                <w:spacing w:val="6"/>
                <w:w w:val="110"/>
                <w:sz w:val="16"/>
                <w:lang w:val="el-GR"/>
              </w:rPr>
            </w:pPr>
            <w:r w:rsidRPr="00CA6275">
              <w:rPr>
                <w:rFonts w:eastAsia="Calibri" w:cs="Times New Roman"/>
                <w:spacing w:val="6"/>
                <w:w w:val="110"/>
                <w:sz w:val="16"/>
                <w:lang w:val="el-GR"/>
              </w:rPr>
              <w:t>9.1</w:t>
            </w:r>
          </w:p>
        </w:tc>
        <w:tc>
          <w:tcPr>
            <w:tcW w:w="708" w:type="dxa"/>
            <w:tcBorders>
              <w:top w:val="single" w:sz="7" w:space="0" w:color="D0D6E4"/>
              <w:left w:val="single" w:sz="7" w:space="0" w:color="D0D6E4"/>
              <w:bottom w:val="single" w:sz="7" w:space="0" w:color="D0D6E4"/>
              <w:right w:val="single" w:sz="7" w:space="0" w:color="D0D6E4"/>
            </w:tcBorders>
          </w:tcPr>
          <w:p w14:paraId="7151ADFC" w14:textId="0EAA43B5" w:rsidR="004A19F4" w:rsidRDefault="004A19F4" w:rsidP="004A19F4">
            <w:pPr>
              <w:widowControl w:val="0"/>
              <w:spacing w:before="120" w:after="360" w:line="360" w:lineRule="auto"/>
              <w:contextualSpacing/>
              <w:rPr>
                <w:rFonts w:eastAsia="Calibri" w:cs="Times New Roman"/>
                <w:spacing w:val="6"/>
                <w:w w:val="110"/>
                <w:sz w:val="16"/>
                <w:lang w:val="el-GR"/>
              </w:rPr>
            </w:pPr>
            <w:r w:rsidRPr="00CA6275">
              <w:rPr>
                <w:rFonts w:eastAsia="Calibri" w:cs="Times New Roman"/>
                <w:spacing w:val="6"/>
                <w:w w:val="110"/>
                <w:sz w:val="16"/>
                <w:lang w:val="el-GR"/>
              </w:rPr>
              <w:t>13.6</w:t>
            </w:r>
          </w:p>
        </w:tc>
        <w:tc>
          <w:tcPr>
            <w:tcW w:w="709" w:type="dxa"/>
            <w:tcBorders>
              <w:top w:val="single" w:sz="7" w:space="0" w:color="D0D6E4"/>
              <w:left w:val="single" w:sz="7" w:space="0" w:color="D0D6E4"/>
              <w:bottom w:val="single" w:sz="7" w:space="0" w:color="D0D6E4"/>
              <w:right w:val="single" w:sz="7" w:space="0" w:color="D0D6E4"/>
            </w:tcBorders>
          </w:tcPr>
          <w:p w14:paraId="658C7FAD" w14:textId="34F41DB8" w:rsidR="004A19F4" w:rsidRDefault="004A19F4" w:rsidP="004A19F4">
            <w:pPr>
              <w:widowControl w:val="0"/>
              <w:spacing w:before="120" w:after="360" w:line="360" w:lineRule="auto"/>
              <w:contextualSpacing/>
              <w:rPr>
                <w:rFonts w:eastAsia="Calibri" w:cs="Times New Roman"/>
                <w:spacing w:val="6"/>
                <w:w w:val="110"/>
                <w:sz w:val="16"/>
                <w:lang w:val="el-GR"/>
              </w:rPr>
            </w:pPr>
            <w:r w:rsidRPr="00CA6275">
              <w:rPr>
                <w:rFonts w:eastAsia="Calibri" w:cs="Times New Roman"/>
                <w:spacing w:val="6"/>
                <w:w w:val="110"/>
                <w:sz w:val="16"/>
                <w:lang w:val="el-GR"/>
              </w:rPr>
              <w:t>6.8</w:t>
            </w:r>
          </w:p>
        </w:tc>
        <w:tc>
          <w:tcPr>
            <w:tcW w:w="851" w:type="dxa"/>
            <w:tcBorders>
              <w:top w:val="single" w:sz="7" w:space="0" w:color="D0D6E4"/>
              <w:left w:val="single" w:sz="7" w:space="0" w:color="D0D6E4"/>
              <w:bottom w:val="single" w:sz="7" w:space="0" w:color="D0D6E4"/>
              <w:right w:val="single" w:sz="7" w:space="0" w:color="D0D6E4"/>
            </w:tcBorders>
          </w:tcPr>
          <w:p w14:paraId="5A0AF5AD" w14:textId="1424E0B5" w:rsidR="004A19F4" w:rsidRDefault="004A19F4" w:rsidP="004A19F4">
            <w:pPr>
              <w:widowControl w:val="0"/>
              <w:spacing w:before="120" w:after="360" w:line="360" w:lineRule="auto"/>
              <w:contextualSpacing/>
              <w:rPr>
                <w:rFonts w:eastAsia="Calibri" w:cs="Times New Roman"/>
                <w:spacing w:val="6"/>
                <w:w w:val="110"/>
                <w:sz w:val="16"/>
                <w:lang w:val="el-GR"/>
              </w:rPr>
            </w:pPr>
            <w:r w:rsidRPr="00CA6275">
              <w:rPr>
                <w:rFonts w:eastAsia="Calibri" w:cs="Times New Roman"/>
                <w:spacing w:val="6"/>
                <w:w w:val="110"/>
                <w:sz w:val="16"/>
                <w:lang w:val="el-GR"/>
              </w:rPr>
              <w:t>13.6</w:t>
            </w:r>
          </w:p>
        </w:tc>
        <w:tc>
          <w:tcPr>
            <w:tcW w:w="851" w:type="dxa"/>
            <w:tcBorders>
              <w:top w:val="single" w:sz="7" w:space="0" w:color="D0D6E4"/>
              <w:left w:val="single" w:sz="7" w:space="0" w:color="D0D6E4"/>
              <w:bottom w:val="single" w:sz="7" w:space="0" w:color="D0D6E4"/>
              <w:right w:val="single" w:sz="7" w:space="0" w:color="D0D6E4"/>
            </w:tcBorders>
          </w:tcPr>
          <w:p w14:paraId="717FC1EA" w14:textId="65CD3075" w:rsidR="004A19F4" w:rsidRDefault="004A19F4" w:rsidP="004A19F4">
            <w:pPr>
              <w:widowControl w:val="0"/>
              <w:spacing w:before="120" w:after="360" w:line="360" w:lineRule="auto"/>
              <w:contextualSpacing/>
              <w:rPr>
                <w:rFonts w:eastAsia="Calibri" w:cs="Times New Roman"/>
                <w:spacing w:val="6"/>
                <w:w w:val="110"/>
                <w:sz w:val="16"/>
                <w:lang w:val="el-GR"/>
              </w:rPr>
            </w:pPr>
            <w:r w:rsidRPr="00CA6275">
              <w:rPr>
                <w:rFonts w:eastAsia="Calibri" w:cs="Times New Roman"/>
                <w:spacing w:val="6"/>
                <w:w w:val="110"/>
                <w:sz w:val="16"/>
                <w:lang w:val="el-GR"/>
              </w:rPr>
              <w:t>11.4</w:t>
            </w:r>
          </w:p>
        </w:tc>
      </w:tr>
      <w:tr w:rsidR="004A19F4" w:rsidRPr="00F01BC7" w14:paraId="090DE07C" w14:textId="77777777" w:rsidTr="00A107FA">
        <w:trPr>
          <w:trHeight w:hRule="exact" w:val="227"/>
          <w:jc w:val="center"/>
        </w:trPr>
        <w:tc>
          <w:tcPr>
            <w:tcW w:w="4602" w:type="dxa"/>
            <w:tcBorders>
              <w:top w:val="single" w:sz="7" w:space="0" w:color="D0D6E4"/>
              <w:left w:val="single" w:sz="7" w:space="0" w:color="D0D6E4"/>
              <w:bottom w:val="single" w:sz="7" w:space="0" w:color="D0D6E4"/>
              <w:right w:val="single" w:sz="7" w:space="0" w:color="D0D6E4"/>
            </w:tcBorders>
          </w:tcPr>
          <w:p w14:paraId="4C2F40F5" w14:textId="2FBD88E4" w:rsidR="004A19F4" w:rsidRPr="00826F14" w:rsidRDefault="004A19F4" w:rsidP="004A19F4">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Ο2</w:t>
            </w:r>
            <w:r w:rsidRPr="00412A62">
              <w:rPr>
                <w:rFonts w:eastAsia="Times New Roman" w:cs="Times New Roman"/>
                <w:sz w:val="16"/>
                <w:lang w:val="el-GR"/>
              </w:rPr>
              <w:t xml:space="preserve">: </w:t>
            </w:r>
            <w:r>
              <w:rPr>
                <w:rFonts w:eastAsia="Times New Roman" w:cs="Times New Roman"/>
                <w:sz w:val="16"/>
                <w:lang w:val="el-GR"/>
              </w:rPr>
              <w:t xml:space="preserve">Εξασφάλιση </w:t>
            </w:r>
            <w:r w:rsidRPr="00412A62">
              <w:rPr>
                <w:rFonts w:eastAsia="Times New Roman" w:cs="Times New Roman"/>
                <w:sz w:val="16"/>
                <w:lang w:val="el-GR"/>
              </w:rPr>
              <w:t>Προσβασιμότητα</w:t>
            </w:r>
            <w:r>
              <w:rPr>
                <w:rFonts w:eastAsia="Times New Roman" w:cs="Times New Roman"/>
                <w:sz w:val="16"/>
                <w:lang w:val="el-GR"/>
              </w:rPr>
              <w:t>ς (</w:t>
            </w:r>
            <w:r>
              <w:rPr>
                <w:rFonts w:eastAsia="Calibri" w:cs="Times New Roman"/>
                <w:spacing w:val="6"/>
                <w:w w:val="110"/>
                <w:sz w:val="16"/>
              </w:rPr>
              <w:t>Euro</w:t>
            </w:r>
            <w:r>
              <w:rPr>
                <w:rFonts w:eastAsia="Calibri" w:cs="Times New Roman"/>
                <w:spacing w:val="6"/>
                <w:w w:val="110"/>
                <w:sz w:val="16"/>
                <w:lang w:val="el-GR"/>
              </w:rPr>
              <w:t>*10</w:t>
            </w:r>
            <w:r w:rsidRPr="00620FD7">
              <w:rPr>
                <w:rFonts w:eastAsia="Calibri" w:cs="Times New Roman"/>
                <w:spacing w:val="6"/>
                <w:w w:val="110"/>
                <w:sz w:val="16"/>
                <w:vertAlign w:val="superscript"/>
                <w:lang w:val="el-GR"/>
              </w:rPr>
              <w:t>3</w:t>
            </w:r>
            <w:r>
              <w:rPr>
                <w:rFonts w:eastAsia="Times New Roman" w:cs="Times New Roman"/>
                <w:sz w:val="16"/>
                <w:lang w:val="el-GR"/>
              </w:rPr>
              <w:t>)</w:t>
            </w:r>
          </w:p>
        </w:tc>
        <w:tc>
          <w:tcPr>
            <w:tcW w:w="851" w:type="dxa"/>
            <w:tcBorders>
              <w:top w:val="single" w:sz="7" w:space="0" w:color="D0D6E4"/>
              <w:left w:val="single" w:sz="7" w:space="0" w:color="D0D6E4"/>
              <w:bottom w:val="single" w:sz="7" w:space="0" w:color="D0D6E4"/>
              <w:right w:val="single" w:sz="7" w:space="0" w:color="D0D6E4"/>
            </w:tcBorders>
          </w:tcPr>
          <w:p w14:paraId="3471C6DC" w14:textId="5F15516D" w:rsidR="004A19F4" w:rsidRPr="00542995" w:rsidRDefault="004A19F4" w:rsidP="004A19F4">
            <w:pPr>
              <w:widowControl w:val="0"/>
              <w:spacing w:before="120" w:after="360" w:line="360" w:lineRule="auto"/>
              <w:contextualSpacing/>
              <w:rPr>
                <w:rFonts w:eastAsia="Calibri" w:cs="Times New Roman"/>
                <w:spacing w:val="6"/>
                <w:w w:val="110"/>
                <w:sz w:val="16"/>
                <w:lang w:val="el-GR"/>
              </w:rPr>
            </w:pPr>
            <w:r>
              <w:rPr>
                <w:sz w:val="16"/>
                <w:lang w:val="el-GR"/>
              </w:rPr>
              <w:t>120</w:t>
            </w:r>
            <w:r w:rsidRPr="00542995">
              <w:rPr>
                <w:sz w:val="16"/>
              </w:rPr>
              <w:t xml:space="preserve"> / 0</w:t>
            </w:r>
          </w:p>
        </w:tc>
        <w:tc>
          <w:tcPr>
            <w:tcW w:w="851" w:type="dxa"/>
            <w:tcBorders>
              <w:top w:val="single" w:sz="7" w:space="0" w:color="D0D6E4"/>
              <w:left w:val="single" w:sz="7" w:space="0" w:color="D0D6E4"/>
              <w:bottom w:val="single" w:sz="7" w:space="0" w:color="D0D6E4"/>
              <w:right w:val="single" w:sz="7" w:space="0" w:color="D0D6E4"/>
            </w:tcBorders>
          </w:tcPr>
          <w:p w14:paraId="2FD24E24" w14:textId="4FE1AD38" w:rsidR="004A19F4" w:rsidRDefault="004A19F4" w:rsidP="004A19F4">
            <w:pPr>
              <w:widowControl w:val="0"/>
              <w:spacing w:before="120" w:after="360" w:line="360" w:lineRule="auto"/>
              <w:contextualSpacing/>
              <w:rPr>
                <w:rFonts w:eastAsia="Calibri" w:cs="Times New Roman"/>
                <w:spacing w:val="6"/>
                <w:w w:val="110"/>
                <w:sz w:val="16"/>
                <w:lang w:val="el-GR"/>
              </w:rPr>
            </w:pPr>
            <w:r w:rsidRPr="00363C2F">
              <w:rPr>
                <w:rFonts w:eastAsia="Calibri" w:cs="Times New Roman"/>
                <w:sz w:val="16"/>
                <w:lang w:val="el-GR"/>
              </w:rPr>
              <w:t>8.4</w:t>
            </w:r>
          </w:p>
        </w:tc>
        <w:tc>
          <w:tcPr>
            <w:tcW w:w="708" w:type="dxa"/>
            <w:tcBorders>
              <w:top w:val="single" w:sz="7" w:space="0" w:color="D0D6E4"/>
              <w:left w:val="single" w:sz="7" w:space="0" w:color="D0D6E4"/>
              <w:bottom w:val="single" w:sz="7" w:space="0" w:color="D0D6E4"/>
              <w:right w:val="single" w:sz="7" w:space="0" w:color="D0D6E4"/>
            </w:tcBorders>
          </w:tcPr>
          <w:p w14:paraId="320C84A9" w14:textId="1FBF2965" w:rsidR="004A19F4" w:rsidRDefault="004A19F4" w:rsidP="004A19F4">
            <w:pPr>
              <w:widowControl w:val="0"/>
              <w:spacing w:before="120" w:after="360" w:line="360" w:lineRule="auto"/>
              <w:contextualSpacing/>
              <w:rPr>
                <w:rFonts w:eastAsia="Calibri" w:cs="Times New Roman"/>
                <w:spacing w:val="6"/>
                <w:w w:val="110"/>
                <w:sz w:val="16"/>
                <w:lang w:val="el-GR"/>
              </w:rPr>
            </w:pPr>
            <w:r w:rsidRPr="00363C2F">
              <w:rPr>
                <w:rFonts w:eastAsia="Calibri" w:cs="Times New Roman"/>
                <w:sz w:val="16"/>
                <w:lang w:val="el-GR"/>
              </w:rPr>
              <w:t>8.4</w:t>
            </w:r>
          </w:p>
        </w:tc>
        <w:tc>
          <w:tcPr>
            <w:tcW w:w="709" w:type="dxa"/>
            <w:tcBorders>
              <w:top w:val="single" w:sz="7" w:space="0" w:color="D0D6E4"/>
              <w:left w:val="single" w:sz="7" w:space="0" w:color="D0D6E4"/>
              <w:bottom w:val="single" w:sz="7" w:space="0" w:color="D0D6E4"/>
              <w:right w:val="single" w:sz="7" w:space="0" w:color="D0D6E4"/>
            </w:tcBorders>
          </w:tcPr>
          <w:p w14:paraId="254A091C" w14:textId="03A3B853"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z w:val="16"/>
                <w:lang w:val="el-GR"/>
              </w:rPr>
              <w:t>7.2</w:t>
            </w:r>
          </w:p>
        </w:tc>
        <w:tc>
          <w:tcPr>
            <w:tcW w:w="851" w:type="dxa"/>
            <w:tcBorders>
              <w:top w:val="single" w:sz="7" w:space="0" w:color="D0D6E4"/>
              <w:left w:val="single" w:sz="7" w:space="0" w:color="D0D6E4"/>
              <w:bottom w:val="single" w:sz="7" w:space="0" w:color="D0D6E4"/>
              <w:right w:val="single" w:sz="7" w:space="0" w:color="D0D6E4"/>
            </w:tcBorders>
          </w:tcPr>
          <w:p w14:paraId="244C361D" w14:textId="3AE2F735"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z w:val="16"/>
                <w:lang w:val="el-GR"/>
              </w:rPr>
              <w:t>3</w:t>
            </w:r>
          </w:p>
        </w:tc>
        <w:tc>
          <w:tcPr>
            <w:tcW w:w="851" w:type="dxa"/>
            <w:tcBorders>
              <w:top w:val="single" w:sz="7" w:space="0" w:color="D0D6E4"/>
              <w:left w:val="single" w:sz="7" w:space="0" w:color="D0D6E4"/>
              <w:bottom w:val="single" w:sz="7" w:space="0" w:color="D0D6E4"/>
              <w:right w:val="single" w:sz="7" w:space="0" w:color="D0D6E4"/>
            </w:tcBorders>
          </w:tcPr>
          <w:p w14:paraId="1AC4C031" w14:textId="303288CB" w:rsidR="004A19F4" w:rsidRDefault="004A19F4" w:rsidP="004A19F4">
            <w:pPr>
              <w:widowControl w:val="0"/>
              <w:spacing w:before="120" w:after="360" w:line="360" w:lineRule="auto"/>
              <w:contextualSpacing/>
              <w:rPr>
                <w:rFonts w:eastAsia="Calibri" w:cs="Times New Roman"/>
                <w:spacing w:val="6"/>
                <w:w w:val="110"/>
                <w:sz w:val="16"/>
                <w:lang w:val="el-GR"/>
              </w:rPr>
            </w:pPr>
            <w:r>
              <w:rPr>
                <w:rFonts w:eastAsia="Calibri" w:cs="Times New Roman"/>
                <w:sz w:val="16"/>
                <w:lang w:val="el-GR"/>
              </w:rPr>
              <w:t>6</w:t>
            </w:r>
          </w:p>
        </w:tc>
      </w:tr>
      <w:tr w:rsidR="004A19F4" w:rsidRPr="00F01BC7" w14:paraId="23669F4B" w14:textId="77777777" w:rsidTr="00A107FA">
        <w:trPr>
          <w:trHeight w:hRule="exact" w:val="227"/>
          <w:jc w:val="center"/>
        </w:trPr>
        <w:tc>
          <w:tcPr>
            <w:tcW w:w="4602" w:type="dxa"/>
            <w:tcBorders>
              <w:top w:val="single" w:sz="7" w:space="0" w:color="D0D6E4"/>
              <w:left w:val="single" w:sz="7" w:space="0" w:color="D0D6E4"/>
              <w:bottom w:val="single" w:sz="7" w:space="0" w:color="D0D6E4"/>
              <w:right w:val="single" w:sz="7" w:space="0" w:color="D0D6E4"/>
            </w:tcBorders>
          </w:tcPr>
          <w:p w14:paraId="04D45E8C" w14:textId="287929CA" w:rsidR="004A19F4" w:rsidRPr="00DC793F" w:rsidRDefault="004A19F4" w:rsidP="004A19F4">
            <w:pPr>
              <w:widowControl w:val="0"/>
              <w:spacing w:before="120" w:after="360" w:line="360" w:lineRule="auto"/>
              <w:contextualSpacing/>
              <w:rPr>
                <w:rFonts w:eastAsia="Calibri" w:cs="Times New Roman"/>
                <w:w w:val="110"/>
                <w:sz w:val="16"/>
                <w:lang w:val="el-GR"/>
              </w:rPr>
            </w:pPr>
            <w:r>
              <w:rPr>
                <w:rFonts w:eastAsia="Times New Roman" w:cs="Times New Roman"/>
                <w:sz w:val="16"/>
                <w:lang w:val="el-GR"/>
              </w:rPr>
              <w:t>Ο3</w:t>
            </w:r>
            <w:r w:rsidRPr="00814958">
              <w:rPr>
                <w:rFonts w:eastAsia="Times New Roman" w:cs="Times New Roman"/>
                <w:sz w:val="16"/>
                <w:lang w:val="el-GR"/>
              </w:rPr>
              <w:t>: Κόστος λειτουργίας και συντήρησης</w:t>
            </w:r>
            <w:r>
              <w:rPr>
                <w:rFonts w:eastAsia="Times New Roman" w:cs="Times New Roman"/>
                <w:sz w:val="16"/>
                <w:lang w:val="el-GR"/>
              </w:rPr>
              <w:t xml:space="preserve"> (</w:t>
            </w:r>
            <w:r>
              <w:rPr>
                <w:rFonts w:eastAsia="Calibri" w:cs="Times New Roman"/>
                <w:spacing w:val="6"/>
                <w:w w:val="110"/>
                <w:sz w:val="16"/>
              </w:rPr>
              <w:t>Euro</w:t>
            </w:r>
            <w:r>
              <w:rPr>
                <w:rFonts w:eastAsia="Calibri" w:cs="Times New Roman"/>
                <w:spacing w:val="6"/>
                <w:w w:val="110"/>
                <w:sz w:val="16"/>
                <w:lang w:val="el-GR"/>
              </w:rPr>
              <w:t>*10</w:t>
            </w:r>
            <w:r w:rsidRPr="00620FD7">
              <w:rPr>
                <w:rFonts w:eastAsia="Calibri" w:cs="Times New Roman"/>
                <w:spacing w:val="6"/>
                <w:w w:val="110"/>
                <w:sz w:val="16"/>
                <w:vertAlign w:val="superscript"/>
                <w:lang w:val="el-GR"/>
              </w:rPr>
              <w:t>3</w:t>
            </w:r>
            <w:r>
              <w:rPr>
                <w:rFonts w:eastAsia="Calibri" w:cs="Times New Roman"/>
                <w:spacing w:val="6"/>
                <w:w w:val="110"/>
                <w:sz w:val="16"/>
                <w:lang w:val="el-GR"/>
              </w:rPr>
              <w:t>/έτος</w:t>
            </w:r>
            <w:r>
              <w:rPr>
                <w:rFonts w:eastAsia="Times New Roman" w:cs="Times New Roman"/>
                <w:sz w:val="16"/>
                <w:lang w:val="el-GR"/>
              </w:rPr>
              <w:t>)</w:t>
            </w:r>
          </w:p>
        </w:tc>
        <w:tc>
          <w:tcPr>
            <w:tcW w:w="851" w:type="dxa"/>
            <w:tcBorders>
              <w:top w:val="single" w:sz="7" w:space="0" w:color="D0D6E4"/>
              <w:left w:val="single" w:sz="7" w:space="0" w:color="D0D6E4"/>
              <w:bottom w:val="single" w:sz="7" w:space="0" w:color="D0D6E4"/>
              <w:right w:val="single" w:sz="7" w:space="0" w:color="D0D6E4"/>
            </w:tcBorders>
          </w:tcPr>
          <w:p w14:paraId="1B10218A" w14:textId="004E71C9" w:rsidR="004A19F4" w:rsidRPr="00542995" w:rsidRDefault="004A19F4" w:rsidP="004A19F4">
            <w:pPr>
              <w:widowControl w:val="0"/>
              <w:spacing w:before="120" w:after="360" w:line="360" w:lineRule="auto"/>
              <w:contextualSpacing/>
              <w:rPr>
                <w:rFonts w:eastAsia="Calibri" w:cs="Times New Roman"/>
                <w:spacing w:val="6"/>
                <w:w w:val="110"/>
                <w:sz w:val="16"/>
                <w:lang w:val="el-GR"/>
              </w:rPr>
            </w:pPr>
            <w:r>
              <w:rPr>
                <w:sz w:val="16"/>
              </w:rPr>
              <w:t>1</w:t>
            </w:r>
            <w:r w:rsidRPr="00542995">
              <w:rPr>
                <w:sz w:val="16"/>
              </w:rPr>
              <w:t>0 / 0</w:t>
            </w:r>
          </w:p>
        </w:tc>
        <w:tc>
          <w:tcPr>
            <w:tcW w:w="851" w:type="dxa"/>
            <w:tcBorders>
              <w:top w:val="single" w:sz="7" w:space="0" w:color="D0D6E4"/>
              <w:left w:val="single" w:sz="7" w:space="0" w:color="D0D6E4"/>
              <w:bottom w:val="single" w:sz="7" w:space="0" w:color="D0D6E4"/>
              <w:right w:val="single" w:sz="7" w:space="0" w:color="D0D6E4"/>
            </w:tcBorders>
          </w:tcPr>
          <w:p w14:paraId="26294968" w14:textId="5C6FE15E" w:rsidR="004A19F4" w:rsidRPr="00CA6275" w:rsidRDefault="004A19F4" w:rsidP="004A19F4">
            <w:pPr>
              <w:widowControl w:val="0"/>
              <w:spacing w:before="120" w:after="360" w:line="360" w:lineRule="auto"/>
              <w:contextualSpacing/>
              <w:rPr>
                <w:rFonts w:eastAsia="Calibri" w:cs="Times New Roman"/>
                <w:spacing w:val="6"/>
                <w:w w:val="110"/>
                <w:sz w:val="16"/>
              </w:rPr>
            </w:pPr>
            <w:r>
              <w:rPr>
                <w:rFonts w:eastAsia="Calibri" w:cs="Times New Roman"/>
                <w:sz w:val="16"/>
                <w:lang w:val="el-GR"/>
              </w:rPr>
              <w:t>8</w:t>
            </w:r>
          </w:p>
        </w:tc>
        <w:tc>
          <w:tcPr>
            <w:tcW w:w="708" w:type="dxa"/>
            <w:tcBorders>
              <w:top w:val="single" w:sz="7" w:space="0" w:color="D0D6E4"/>
              <w:left w:val="single" w:sz="7" w:space="0" w:color="D0D6E4"/>
              <w:bottom w:val="single" w:sz="7" w:space="0" w:color="D0D6E4"/>
              <w:right w:val="single" w:sz="7" w:space="0" w:color="D0D6E4"/>
            </w:tcBorders>
          </w:tcPr>
          <w:p w14:paraId="18F1E629" w14:textId="4B25B994" w:rsidR="004A19F4" w:rsidRPr="00CA6275" w:rsidRDefault="004A19F4" w:rsidP="004A19F4">
            <w:pPr>
              <w:widowControl w:val="0"/>
              <w:spacing w:before="120" w:after="360" w:line="360" w:lineRule="auto"/>
              <w:contextualSpacing/>
              <w:rPr>
                <w:rFonts w:eastAsia="Calibri" w:cs="Times New Roman"/>
                <w:spacing w:val="6"/>
                <w:w w:val="110"/>
                <w:sz w:val="16"/>
              </w:rPr>
            </w:pPr>
            <w:r>
              <w:rPr>
                <w:rFonts w:eastAsia="Calibri" w:cs="Times New Roman"/>
                <w:sz w:val="16"/>
                <w:lang w:val="el-GR"/>
              </w:rPr>
              <w:t>4</w:t>
            </w:r>
          </w:p>
        </w:tc>
        <w:tc>
          <w:tcPr>
            <w:tcW w:w="709" w:type="dxa"/>
            <w:tcBorders>
              <w:top w:val="single" w:sz="7" w:space="0" w:color="D0D6E4"/>
              <w:left w:val="single" w:sz="7" w:space="0" w:color="D0D6E4"/>
              <w:bottom w:val="single" w:sz="7" w:space="0" w:color="D0D6E4"/>
              <w:right w:val="single" w:sz="7" w:space="0" w:color="D0D6E4"/>
            </w:tcBorders>
          </w:tcPr>
          <w:p w14:paraId="13178266" w14:textId="014D303F" w:rsidR="004A19F4" w:rsidRPr="00CA6275" w:rsidRDefault="004A19F4" w:rsidP="004A19F4">
            <w:pPr>
              <w:widowControl w:val="0"/>
              <w:spacing w:before="120" w:after="360" w:line="360" w:lineRule="auto"/>
              <w:contextualSpacing/>
              <w:rPr>
                <w:rFonts w:eastAsia="Calibri" w:cs="Times New Roman"/>
                <w:spacing w:val="6"/>
                <w:w w:val="110"/>
                <w:sz w:val="16"/>
              </w:rPr>
            </w:pPr>
            <w:r>
              <w:rPr>
                <w:rFonts w:eastAsia="Calibri" w:cs="Times New Roman"/>
                <w:sz w:val="16"/>
                <w:lang w:val="el-GR"/>
              </w:rPr>
              <w:t>5</w:t>
            </w:r>
          </w:p>
        </w:tc>
        <w:tc>
          <w:tcPr>
            <w:tcW w:w="851" w:type="dxa"/>
            <w:tcBorders>
              <w:top w:val="single" w:sz="7" w:space="0" w:color="D0D6E4"/>
              <w:left w:val="single" w:sz="7" w:space="0" w:color="D0D6E4"/>
              <w:bottom w:val="single" w:sz="7" w:space="0" w:color="D0D6E4"/>
              <w:right w:val="single" w:sz="7" w:space="0" w:color="D0D6E4"/>
            </w:tcBorders>
          </w:tcPr>
          <w:p w14:paraId="07F22BD2" w14:textId="09408D53" w:rsidR="004A19F4" w:rsidRPr="00CA6275" w:rsidRDefault="004A19F4" w:rsidP="004A19F4">
            <w:pPr>
              <w:widowControl w:val="0"/>
              <w:spacing w:before="120" w:after="360" w:line="360" w:lineRule="auto"/>
              <w:contextualSpacing/>
              <w:rPr>
                <w:rFonts w:eastAsia="Calibri" w:cs="Times New Roman"/>
                <w:spacing w:val="6"/>
                <w:w w:val="110"/>
                <w:sz w:val="16"/>
              </w:rPr>
            </w:pPr>
            <w:r>
              <w:rPr>
                <w:rFonts w:eastAsia="Calibri" w:cs="Times New Roman"/>
                <w:sz w:val="16"/>
                <w:lang w:val="el-GR"/>
              </w:rPr>
              <w:t>6</w:t>
            </w:r>
          </w:p>
        </w:tc>
        <w:tc>
          <w:tcPr>
            <w:tcW w:w="851" w:type="dxa"/>
            <w:tcBorders>
              <w:top w:val="single" w:sz="7" w:space="0" w:color="D0D6E4"/>
              <w:left w:val="single" w:sz="7" w:space="0" w:color="D0D6E4"/>
              <w:bottom w:val="single" w:sz="7" w:space="0" w:color="D0D6E4"/>
              <w:right w:val="single" w:sz="7" w:space="0" w:color="D0D6E4"/>
            </w:tcBorders>
          </w:tcPr>
          <w:p w14:paraId="7087C392" w14:textId="0C7A519E" w:rsidR="004A19F4" w:rsidRPr="00CA6275" w:rsidRDefault="004A19F4" w:rsidP="004A19F4">
            <w:pPr>
              <w:widowControl w:val="0"/>
              <w:spacing w:before="120" w:after="360" w:line="360" w:lineRule="auto"/>
              <w:contextualSpacing/>
              <w:rPr>
                <w:rFonts w:eastAsia="Calibri" w:cs="Times New Roman"/>
                <w:spacing w:val="6"/>
                <w:w w:val="110"/>
                <w:sz w:val="16"/>
              </w:rPr>
            </w:pPr>
            <w:r>
              <w:rPr>
                <w:rFonts w:eastAsia="Calibri" w:cs="Times New Roman"/>
                <w:sz w:val="16"/>
                <w:lang w:val="el-GR"/>
              </w:rPr>
              <w:t>5.5</w:t>
            </w:r>
          </w:p>
        </w:tc>
      </w:tr>
      <w:tr w:rsidR="00E17355" w:rsidRPr="00F01BC7" w14:paraId="3489429F" w14:textId="77777777" w:rsidTr="00A107FA">
        <w:trPr>
          <w:trHeight w:hRule="exact" w:val="227"/>
          <w:jc w:val="center"/>
        </w:trPr>
        <w:tc>
          <w:tcPr>
            <w:tcW w:w="4602" w:type="dxa"/>
            <w:tcBorders>
              <w:top w:val="single" w:sz="7" w:space="0" w:color="D0D6E4"/>
              <w:left w:val="single" w:sz="7" w:space="0" w:color="D0D6E4"/>
              <w:bottom w:val="single" w:sz="7" w:space="0" w:color="D0D6E4"/>
              <w:right w:val="single" w:sz="7" w:space="0" w:color="D0D6E4"/>
            </w:tcBorders>
          </w:tcPr>
          <w:p w14:paraId="12737E87" w14:textId="5F1FF956" w:rsidR="00E17355" w:rsidRDefault="00E17355" w:rsidP="00E17355">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Ο4</w:t>
            </w:r>
            <w:r w:rsidRPr="00F82546">
              <w:rPr>
                <w:rFonts w:eastAsia="Times New Roman" w:cs="Times New Roman"/>
                <w:sz w:val="16"/>
                <w:lang w:val="el-GR"/>
              </w:rPr>
              <w:t xml:space="preserve">: </w:t>
            </w:r>
            <w:r w:rsidRPr="000546B7">
              <w:rPr>
                <w:rFonts w:eastAsia="Times New Roman" w:cs="Times New Roman"/>
                <w:sz w:val="16"/>
                <w:lang w:val="el-GR"/>
              </w:rPr>
              <w:t xml:space="preserve">Δυσκολία αδειοδότησης </w:t>
            </w:r>
            <w:r>
              <w:rPr>
                <w:rFonts w:eastAsia="Times New Roman" w:cs="Times New Roman"/>
                <w:sz w:val="16"/>
                <w:lang w:val="el-GR"/>
              </w:rPr>
              <w:t xml:space="preserve">/ </w:t>
            </w:r>
            <w:r w:rsidRPr="000546B7">
              <w:rPr>
                <w:rFonts w:eastAsia="Times New Roman" w:cs="Times New Roman"/>
                <w:sz w:val="16"/>
                <w:lang w:val="el-GR"/>
              </w:rPr>
              <w:t>δυνατότητα υλοποίησης της επένδυσης</w:t>
            </w:r>
            <w:r>
              <w:rPr>
                <w:rFonts w:eastAsia="Times New Roman" w:cs="Times New Roman"/>
                <w:sz w:val="16"/>
                <w:lang w:val="el-GR"/>
              </w:rPr>
              <w:t xml:space="preserve"> (1-3)</w:t>
            </w:r>
          </w:p>
        </w:tc>
        <w:tc>
          <w:tcPr>
            <w:tcW w:w="851" w:type="dxa"/>
            <w:tcBorders>
              <w:top w:val="single" w:sz="7" w:space="0" w:color="D0D6E4"/>
              <w:left w:val="single" w:sz="7" w:space="0" w:color="D0D6E4"/>
              <w:bottom w:val="single" w:sz="7" w:space="0" w:color="D0D6E4"/>
              <w:right w:val="single" w:sz="7" w:space="0" w:color="D0D6E4"/>
            </w:tcBorders>
          </w:tcPr>
          <w:p w14:paraId="73C9C766" w14:textId="68AD46FC" w:rsidR="00E17355" w:rsidRDefault="00E17355" w:rsidP="00E17355">
            <w:pPr>
              <w:widowControl w:val="0"/>
              <w:spacing w:before="120" w:after="360" w:line="360" w:lineRule="auto"/>
              <w:contextualSpacing/>
              <w:rPr>
                <w:sz w:val="16"/>
              </w:rPr>
            </w:pPr>
            <w:r w:rsidRPr="00542995">
              <w:rPr>
                <w:sz w:val="16"/>
              </w:rPr>
              <w:t>1 / 3</w:t>
            </w:r>
          </w:p>
        </w:tc>
        <w:tc>
          <w:tcPr>
            <w:tcW w:w="851" w:type="dxa"/>
            <w:tcBorders>
              <w:top w:val="single" w:sz="7" w:space="0" w:color="D0D6E4"/>
              <w:left w:val="single" w:sz="7" w:space="0" w:color="D0D6E4"/>
              <w:bottom w:val="single" w:sz="7" w:space="0" w:color="D0D6E4"/>
              <w:right w:val="single" w:sz="7" w:space="0" w:color="D0D6E4"/>
            </w:tcBorders>
          </w:tcPr>
          <w:p w14:paraId="1EF38367" w14:textId="5A891D38" w:rsidR="00E17355" w:rsidRDefault="00E17355" w:rsidP="00E17355">
            <w:pPr>
              <w:widowControl w:val="0"/>
              <w:spacing w:before="120" w:after="360" w:line="360" w:lineRule="auto"/>
              <w:contextualSpacing/>
              <w:rPr>
                <w:rFonts w:eastAsia="Calibri" w:cs="Times New Roman"/>
                <w:sz w:val="16"/>
                <w:lang w:val="el-GR"/>
              </w:rPr>
            </w:pPr>
            <w:r>
              <w:rPr>
                <w:rFonts w:eastAsia="Calibri" w:cs="Times New Roman"/>
                <w:spacing w:val="6"/>
                <w:w w:val="110"/>
                <w:sz w:val="16"/>
                <w:lang w:val="el-GR"/>
              </w:rPr>
              <w:t>2</w:t>
            </w:r>
          </w:p>
        </w:tc>
        <w:tc>
          <w:tcPr>
            <w:tcW w:w="708" w:type="dxa"/>
            <w:tcBorders>
              <w:top w:val="single" w:sz="7" w:space="0" w:color="D0D6E4"/>
              <w:left w:val="single" w:sz="7" w:space="0" w:color="D0D6E4"/>
              <w:bottom w:val="single" w:sz="7" w:space="0" w:color="D0D6E4"/>
              <w:right w:val="single" w:sz="7" w:space="0" w:color="D0D6E4"/>
            </w:tcBorders>
          </w:tcPr>
          <w:p w14:paraId="7F04B6E5" w14:textId="5932C7DB" w:rsidR="00E17355" w:rsidRDefault="00E17355" w:rsidP="00E17355">
            <w:pPr>
              <w:widowControl w:val="0"/>
              <w:spacing w:before="120" w:after="360" w:line="360" w:lineRule="auto"/>
              <w:contextualSpacing/>
              <w:rPr>
                <w:rFonts w:eastAsia="Calibri" w:cs="Times New Roman"/>
                <w:sz w:val="16"/>
                <w:lang w:val="el-GR"/>
              </w:rPr>
            </w:pPr>
            <w:r>
              <w:rPr>
                <w:rFonts w:eastAsia="Calibri" w:cs="Times New Roman"/>
                <w:spacing w:val="6"/>
                <w:w w:val="110"/>
                <w:sz w:val="16"/>
                <w:lang w:val="el-GR"/>
              </w:rPr>
              <w:t>3</w:t>
            </w:r>
          </w:p>
        </w:tc>
        <w:tc>
          <w:tcPr>
            <w:tcW w:w="709" w:type="dxa"/>
            <w:tcBorders>
              <w:top w:val="single" w:sz="7" w:space="0" w:color="D0D6E4"/>
              <w:left w:val="single" w:sz="7" w:space="0" w:color="D0D6E4"/>
              <w:bottom w:val="single" w:sz="7" w:space="0" w:color="D0D6E4"/>
              <w:right w:val="single" w:sz="7" w:space="0" w:color="D0D6E4"/>
            </w:tcBorders>
          </w:tcPr>
          <w:p w14:paraId="72E95D09" w14:textId="0C2A0696" w:rsidR="00E17355" w:rsidRDefault="00E17355" w:rsidP="00E17355">
            <w:pPr>
              <w:widowControl w:val="0"/>
              <w:spacing w:before="120" w:after="360" w:line="360" w:lineRule="auto"/>
              <w:contextualSpacing/>
              <w:rPr>
                <w:rFonts w:eastAsia="Calibri" w:cs="Times New Roman"/>
                <w:sz w:val="16"/>
                <w:lang w:val="el-GR"/>
              </w:rPr>
            </w:pPr>
            <w:r>
              <w:rPr>
                <w:rFonts w:eastAsia="Calibri" w:cs="Times New Roman"/>
                <w:spacing w:val="6"/>
                <w:w w:val="110"/>
                <w:sz w:val="16"/>
                <w:lang w:val="el-GR"/>
              </w:rPr>
              <w:t>3</w:t>
            </w:r>
          </w:p>
        </w:tc>
        <w:tc>
          <w:tcPr>
            <w:tcW w:w="851" w:type="dxa"/>
            <w:tcBorders>
              <w:top w:val="single" w:sz="7" w:space="0" w:color="D0D6E4"/>
              <w:left w:val="single" w:sz="7" w:space="0" w:color="D0D6E4"/>
              <w:bottom w:val="single" w:sz="7" w:space="0" w:color="D0D6E4"/>
              <w:right w:val="single" w:sz="7" w:space="0" w:color="D0D6E4"/>
            </w:tcBorders>
          </w:tcPr>
          <w:p w14:paraId="7DA30732" w14:textId="434B5CCB" w:rsidR="00E17355" w:rsidRDefault="00E17355" w:rsidP="00E17355">
            <w:pPr>
              <w:widowControl w:val="0"/>
              <w:spacing w:before="120" w:after="360" w:line="360" w:lineRule="auto"/>
              <w:contextualSpacing/>
              <w:rPr>
                <w:rFonts w:eastAsia="Calibri" w:cs="Times New Roman"/>
                <w:sz w:val="16"/>
                <w:lang w:val="el-GR"/>
              </w:rPr>
            </w:pPr>
            <w:r>
              <w:rPr>
                <w:rFonts w:eastAsia="Calibri" w:cs="Times New Roman"/>
                <w:spacing w:val="6"/>
                <w:w w:val="110"/>
                <w:sz w:val="16"/>
                <w:lang w:val="el-GR"/>
              </w:rPr>
              <w:t>3</w:t>
            </w:r>
          </w:p>
        </w:tc>
        <w:tc>
          <w:tcPr>
            <w:tcW w:w="851" w:type="dxa"/>
            <w:tcBorders>
              <w:top w:val="single" w:sz="7" w:space="0" w:color="D0D6E4"/>
              <w:left w:val="single" w:sz="7" w:space="0" w:color="D0D6E4"/>
              <w:bottom w:val="single" w:sz="7" w:space="0" w:color="D0D6E4"/>
              <w:right w:val="single" w:sz="7" w:space="0" w:color="D0D6E4"/>
            </w:tcBorders>
          </w:tcPr>
          <w:p w14:paraId="7257FCC7" w14:textId="3D33A958" w:rsidR="00E17355" w:rsidRDefault="00E17355" w:rsidP="00E17355">
            <w:pPr>
              <w:widowControl w:val="0"/>
              <w:spacing w:before="120" w:after="360" w:line="360" w:lineRule="auto"/>
              <w:contextualSpacing/>
              <w:rPr>
                <w:rFonts w:eastAsia="Calibri" w:cs="Times New Roman"/>
                <w:sz w:val="16"/>
                <w:lang w:val="el-GR"/>
              </w:rPr>
            </w:pPr>
            <w:r>
              <w:rPr>
                <w:rFonts w:eastAsia="Calibri" w:cs="Times New Roman"/>
                <w:spacing w:val="6"/>
                <w:w w:val="110"/>
                <w:sz w:val="16"/>
                <w:lang w:val="el-GR"/>
              </w:rPr>
              <w:t>2</w:t>
            </w:r>
          </w:p>
        </w:tc>
      </w:tr>
      <w:tr w:rsidR="00E17355" w14:paraId="36B2AD0B" w14:textId="77777777" w:rsidTr="00DC793F">
        <w:trPr>
          <w:trHeight w:hRule="exact" w:val="227"/>
          <w:jc w:val="center"/>
        </w:trPr>
        <w:tc>
          <w:tcPr>
            <w:tcW w:w="4602" w:type="dxa"/>
            <w:tcBorders>
              <w:top w:val="nil"/>
              <w:left w:val="nil"/>
              <w:bottom w:val="nil"/>
              <w:right w:val="nil"/>
            </w:tcBorders>
            <w:shd w:val="clear" w:color="auto" w:fill="A8D08D" w:themeFill="accent6" w:themeFillTint="99"/>
          </w:tcPr>
          <w:p w14:paraId="2F4D7D92" w14:textId="7B51416A" w:rsidR="00E17355" w:rsidRPr="0028327C" w:rsidRDefault="00E17355" w:rsidP="00E17355">
            <w:pPr>
              <w:widowControl w:val="0"/>
              <w:spacing w:before="120" w:after="360" w:line="360" w:lineRule="auto"/>
              <w:contextualSpacing/>
              <w:rPr>
                <w:rFonts w:eastAsia="Times New Roman" w:cs="Times New Roman"/>
                <w:sz w:val="16"/>
                <w:lang w:val="el-GR"/>
              </w:rPr>
            </w:pPr>
            <w:r>
              <w:rPr>
                <w:rFonts w:eastAsia="Calibri" w:cs="Times New Roman"/>
                <w:spacing w:val="2"/>
                <w:w w:val="110"/>
                <w:sz w:val="16"/>
                <w:lang w:val="el-GR"/>
              </w:rPr>
              <w:t>4</w:t>
            </w:r>
            <w:r w:rsidRPr="004A1B28">
              <w:rPr>
                <w:rFonts w:eastAsia="Calibri" w:cs="Times New Roman"/>
                <w:spacing w:val="2"/>
                <w:w w:val="110"/>
                <w:sz w:val="16"/>
                <w:lang w:val="el-GR"/>
              </w:rPr>
              <w:t>.</w:t>
            </w:r>
            <w:r w:rsidRPr="004A1B28">
              <w:rPr>
                <w:rFonts w:eastAsia="Calibri" w:cs="Times New Roman"/>
                <w:spacing w:val="23"/>
                <w:w w:val="110"/>
                <w:sz w:val="16"/>
                <w:lang w:val="el-GR"/>
              </w:rPr>
              <w:t xml:space="preserve"> </w:t>
            </w:r>
            <w:r w:rsidRPr="004A1B28">
              <w:rPr>
                <w:rFonts w:eastAsia="Calibri" w:cs="Times New Roman"/>
                <w:w w:val="110"/>
                <w:sz w:val="16"/>
                <w:lang w:val="el-GR"/>
              </w:rPr>
              <w:t>Κοινωνικά</w:t>
            </w:r>
          </w:p>
        </w:tc>
        <w:tc>
          <w:tcPr>
            <w:tcW w:w="851" w:type="dxa"/>
            <w:tcBorders>
              <w:top w:val="nil"/>
              <w:left w:val="nil"/>
              <w:bottom w:val="nil"/>
              <w:right w:val="nil"/>
            </w:tcBorders>
            <w:shd w:val="clear" w:color="auto" w:fill="A8D08D" w:themeFill="accent6" w:themeFillTint="99"/>
          </w:tcPr>
          <w:p w14:paraId="4AD70E73" w14:textId="77777777" w:rsidR="00E17355" w:rsidRPr="00542995" w:rsidRDefault="00E17355" w:rsidP="00E17355">
            <w:pPr>
              <w:widowControl w:val="0"/>
              <w:spacing w:before="120" w:after="360" w:line="360" w:lineRule="auto"/>
              <w:contextualSpacing/>
              <w:rPr>
                <w:rFonts w:eastAsia="Calibri" w:cs="Times New Roman"/>
                <w:spacing w:val="6"/>
                <w:w w:val="110"/>
                <w:sz w:val="16"/>
                <w:lang w:val="el-GR"/>
              </w:rPr>
            </w:pPr>
          </w:p>
        </w:tc>
        <w:tc>
          <w:tcPr>
            <w:tcW w:w="851" w:type="dxa"/>
            <w:tcBorders>
              <w:top w:val="nil"/>
              <w:left w:val="nil"/>
              <w:bottom w:val="nil"/>
              <w:right w:val="nil"/>
            </w:tcBorders>
            <w:shd w:val="clear" w:color="auto" w:fill="A8D08D" w:themeFill="accent6" w:themeFillTint="99"/>
          </w:tcPr>
          <w:p w14:paraId="37522566" w14:textId="77777777" w:rsidR="00E17355" w:rsidRDefault="00E17355" w:rsidP="00E17355">
            <w:pPr>
              <w:widowControl w:val="0"/>
              <w:spacing w:before="120" w:after="360" w:line="360" w:lineRule="auto"/>
              <w:contextualSpacing/>
              <w:rPr>
                <w:rFonts w:eastAsia="Calibri" w:cs="Times New Roman"/>
                <w:spacing w:val="6"/>
                <w:w w:val="110"/>
                <w:sz w:val="16"/>
                <w:lang w:val="el-GR"/>
              </w:rPr>
            </w:pPr>
          </w:p>
        </w:tc>
        <w:tc>
          <w:tcPr>
            <w:tcW w:w="708" w:type="dxa"/>
            <w:tcBorders>
              <w:top w:val="nil"/>
              <w:left w:val="nil"/>
              <w:bottom w:val="nil"/>
              <w:right w:val="nil"/>
            </w:tcBorders>
            <w:shd w:val="clear" w:color="auto" w:fill="A8D08D" w:themeFill="accent6" w:themeFillTint="99"/>
          </w:tcPr>
          <w:p w14:paraId="657188CD" w14:textId="77777777" w:rsidR="00E17355" w:rsidRDefault="00E17355" w:rsidP="00E17355">
            <w:pPr>
              <w:widowControl w:val="0"/>
              <w:spacing w:before="120" w:after="360" w:line="360" w:lineRule="auto"/>
              <w:contextualSpacing/>
              <w:rPr>
                <w:rFonts w:eastAsia="Calibri" w:cs="Times New Roman"/>
                <w:spacing w:val="6"/>
                <w:w w:val="110"/>
                <w:sz w:val="16"/>
                <w:lang w:val="el-GR"/>
              </w:rPr>
            </w:pPr>
          </w:p>
        </w:tc>
        <w:tc>
          <w:tcPr>
            <w:tcW w:w="709" w:type="dxa"/>
            <w:tcBorders>
              <w:top w:val="nil"/>
              <w:left w:val="nil"/>
              <w:bottom w:val="nil"/>
              <w:right w:val="nil"/>
            </w:tcBorders>
            <w:shd w:val="clear" w:color="auto" w:fill="A8D08D" w:themeFill="accent6" w:themeFillTint="99"/>
          </w:tcPr>
          <w:p w14:paraId="4F9A1D01" w14:textId="77777777" w:rsidR="00E17355" w:rsidRDefault="00E17355" w:rsidP="00E17355">
            <w:pPr>
              <w:widowControl w:val="0"/>
              <w:spacing w:before="120" w:after="360" w:line="360" w:lineRule="auto"/>
              <w:contextualSpacing/>
              <w:rPr>
                <w:rFonts w:eastAsia="Calibri" w:cs="Times New Roman"/>
                <w:spacing w:val="6"/>
                <w:w w:val="110"/>
                <w:sz w:val="16"/>
                <w:lang w:val="el-GR"/>
              </w:rPr>
            </w:pPr>
          </w:p>
        </w:tc>
        <w:tc>
          <w:tcPr>
            <w:tcW w:w="851" w:type="dxa"/>
            <w:tcBorders>
              <w:top w:val="nil"/>
              <w:left w:val="nil"/>
              <w:bottom w:val="nil"/>
              <w:right w:val="nil"/>
            </w:tcBorders>
            <w:shd w:val="clear" w:color="auto" w:fill="A8D08D" w:themeFill="accent6" w:themeFillTint="99"/>
          </w:tcPr>
          <w:p w14:paraId="665784DB" w14:textId="77777777" w:rsidR="00E17355" w:rsidRDefault="00E17355" w:rsidP="00E17355">
            <w:pPr>
              <w:widowControl w:val="0"/>
              <w:spacing w:before="120" w:after="360" w:line="360" w:lineRule="auto"/>
              <w:contextualSpacing/>
              <w:rPr>
                <w:rFonts w:eastAsia="Calibri" w:cs="Times New Roman"/>
                <w:spacing w:val="6"/>
                <w:w w:val="110"/>
                <w:sz w:val="16"/>
                <w:lang w:val="el-GR"/>
              </w:rPr>
            </w:pPr>
          </w:p>
        </w:tc>
        <w:tc>
          <w:tcPr>
            <w:tcW w:w="851" w:type="dxa"/>
            <w:tcBorders>
              <w:top w:val="nil"/>
              <w:left w:val="nil"/>
              <w:bottom w:val="nil"/>
              <w:right w:val="nil"/>
            </w:tcBorders>
            <w:shd w:val="clear" w:color="auto" w:fill="A8D08D" w:themeFill="accent6" w:themeFillTint="99"/>
          </w:tcPr>
          <w:p w14:paraId="4690A910" w14:textId="77777777" w:rsidR="00E17355" w:rsidRDefault="00E17355" w:rsidP="00E17355">
            <w:pPr>
              <w:widowControl w:val="0"/>
              <w:spacing w:before="120" w:after="360" w:line="360" w:lineRule="auto"/>
              <w:contextualSpacing/>
              <w:rPr>
                <w:rFonts w:eastAsia="Calibri" w:cs="Times New Roman"/>
                <w:spacing w:val="6"/>
                <w:w w:val="110"/>
                <w:sz w:val="16"/>
                <w:lang w:val="el-GR"/>
              </w:rPr>
            </w:pPr>
          </w:p>
        </w:tc>
      </w:tr>
      <w:tr w:rsidR="00E17355" w:rsidRPr="00F01BC7" w14:paraId="0B3ADDB6" w14:textId="77777777" w:rsidTr="00A107FA">
        <w:trPr>
          <w:trHeight w:hRule="exact" w:val="227"/>
          <w:jc w:val="center"/>
        </w:trPr>
        <w:tc>
          <w:tcPr>
            <w:tcW w:w="4602" w:type="dxa"/>
            <w:tcBorders>
              <w:top w:val="single" w:sz="7" w:space="0" w:color="D0D6E4"/>
              <w:left w:val="single" w:sz="7" w:space="0" w:color="D0D6E4"/>
              <w:bottom w:val="single" w:sz="7" w:space="0" w:color="D0D6E4"/>
              <w:right w:val="single" w:sz="7" w:space="0" w:color="D0D6E4"/>
            </w:tcBorders>
          </w:tcPr>
          <w:p w14:paraId="7034D013" w14:textId="43611D76" w:rsidR="00E17355" w:rsidRDefault="00E17355" w:rsidP="00E17355">
            <w:pPr>
              <w:widowControl w:val="0"/>
              <w:spacing w:before="120" w:after="360" w:line="360" w:lineRule="auto"/>
              <w:contextualSpacing/>
              <w:rPr>
                <w:rFonts w:eastAsia="Calibri" w:cs="Times New Roman"/>
                <w:w w:val="110"/>
                <w:sz w:val="16"/>
              </w:rPr>
            </w:pPr>
            <w:r>
              <w:rPr>
                <w:rFonts w:eastAsia="Times New Roman" w:cs="Times New Roman"/>
                <w:sz w:val="16"/>
              </w:rPr>
              <w:t>S</w:t>
            </w:r>
            <w:r w:rsidRPr="00D607A0">
              <w:rPr>
                <w:rFonts w:eastAsia="Times New Roman" w:cs="Times New Roman"/>
                <w:sz w:val="16"/>
                <w:lang w:val="el-GR"/>
              </w:rPr>
              <w:t xml:space="preserve">1: </w:t>
            </w:r>
            <w:r>
              <w:rPr>
                <w:rFonts w:eastAsia="Times New Roman" w:cs="Times New Roman"/>
                <w:sz w:val="16"/>
                <w:lang w:val="el-GR"/>
              </w:rPr>
              <w:t>Τοπική Απασχόληση (1-5)</w:t>
            </w:r>
          </w:p>
        </w:tc>
        <w:tc>
          <w:tcPr>
            <w:tcW w:w="851" w:type="dxa"/>
            <w:tcBorders>
              <w:top w:val="single" w:sz="7" w:space="0" w:color="D0D6E4"/>
              <w:left w:val="single" w:sz="7" w:space="0" w:color="D0D6E4"/>
              <w:bottom w:val="single" w:sz="7" w:space="0" w:color="D0D6E4"/>
              <w:right w:val="single" w:sz="7" w:space="0" w:color="D0D6E4"/>
            </w:tcBorders>
          </w:tcPr>
          <w:p w14:paraId="351F57A6" w14:textId="026593D2" w:rsidR="00E17355" w:rsidRPr="00542995" w:rsidRDefault="00E17355" w:rsidP="00E17355">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1 / 5</w:t>
            </w:r>
          </w:p>
        </w:tc>
        <w:tc>
          <w:tcPr>
            <w:tcW w:w="851" w:type="dxa"/>
            <w:tcBorders>
              <w:top w:val="single" w:sz="7" w:space="0" w:color="D0D6E4"/>
              <w:left w:val="single" w:sz="7" w:space="0" w:color="D0D6E4"/>
              <w:bottom w:val="single" w:sz="7" w:space="0" w:color="D0D6E4"/>
              <w:right w:val="single" w:sz="7" w:space="0" w:color="D0D6E4"/>
            </w:tcBorders>
          </w:tcPr>
          <w:p w14:paraId="0E7240C4" w14:textId="17F91428" w:rsidR="00E17355" w:rsidRPr="0038020A" w:rsidRDefault="00E17355" w:rsidP="00E17355">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2</w:t>
            </w:r>
          </w:p>
        </w:tc>
        <w:tc>
          <w:tcPr>
            <w:tcW w:w="708" w:type="dxa"/>
            <w:tcBorders>
              <w:top w:val="single" w:sz="7" w:space="0" w:color="D0D6E4"/>
              <w:left w:val="single" w:sz="7" w:space="0" w:color="D0D6E4"/>
              <w:bottom w:val="single" w:sz="7" w:space="0" w:color="D0D6E4"/>
              <w:right w:val="single" w:sz="7" w:space="0" w:color="D0D6E4"/>
            </w:tcBorders>
          </w:tcPr>
          <w:p w14:paraId="502B614A" w14:textId="498700F2" w:rsidR="00E17355" w:rsidRPr="0038020A" w:rsidRDefault="00E17355" w:rsidP="00E17355">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2</w:t>
            </w:r>
          </w:p>
        </w:tc>
        <w:tc>
          <w:tcPr>
            <w:tcW w:w="709" w:type="dxa"/>
            <w:tcBorders>
              <w:top w:val="single" w:sz="7" w:space="0" w:color="D0D6E4"/>
              <w:left w:val="single" w:sz="7" w:space="0" w:color="D0D6E4"/>
              <w:bottom w:val="single" w:sz="7" w:space="0" w:color="D0D6E4"/>
              <w:right w:val="single" w:sz="7" w:space="0" w:color="D0D6E4"/>
            </w:tcBorders>
          </w:tcPr>
          <w:p w14:paraId="2B4035AA" w14:textId="5B3C2984" w:rsidR="00E17355" w:rsidRPr="0038020A" w:rsidRDefault="00E17355" w:rsidP="00E17355">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2</w:t>
            </w:r>
          </w:p>
        </w:tc>
        <w:tc>
          <w:tcPr>
            <w:tcW w:w="851" w:type="dxa"/>
            <w:tcBorders>
              <w:top w:val="single" w:sz="7" w:space="0" w:color="D0D6E4"/>
              <w:left w:val="single" w:sz="7" w:space="0" w:color="D0D6E4"/>
              <w:bottom w:val="single" w:sz="7" w:space="0" w:color="D0D6E4"/>
              <w:right w:val="single" w:sz="7" w:space="0" w:color="D0D6E4"/>
            </w:tcBorders>
          </w:tcPr>
          <w:p w14:paraId="5957962B" w14:textId="2E11927B" w:rsidR="00E17355" w:rsidRPr="0038020A" w:rsidRDefault="00E17355" w:rsidP="00E17355">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2</w:t>
            </w:r>
          </w:p>
        </w:tc>
        <w:tc>
          <w:tcPr>
            <w:tcW w:w="851" w:type="dxa"/>
            <w:tcBorders>
              <w:top w:val="single" w:sz="7" w:space="0" w:color="D0D6E4"/>
              <w:left w:val="single" w:sz="7" w:space="0" w:color="D0D6E4"/>
              <w:bottom w:val="single" w:sz="7" w:space="0" w:color="D0D6E4"/>
              <w:right w:val="single" w:sz="7" w:space="0" w:color="D0D6E4"/>
            </w:tcBorders>
          </w:tcPr>
          <w:p w14:paraId="1028E08B" w14:textId="732D573E" w:rsidR="00E17355" w:rsidRPr="0038020A" w:rsidRDefault="00E17355" w:rsidP="00E17355">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2</w:t>
            </w:r>
          </w:p>
        </w:tc>
      </w:tr>
      <w:tr w:rsidR="00E17355" w:rsidRPr="00F01BC7" w14:paraId="13603521" w14:textId="77777777" w:rsidTr="00A107FA">
        <w:trPr>
          <w:trHeight w:hRule="exact" w:val="227"/>
          <w:jc w:val="center"/>
        </w:trPr>
        <w:tc>
          <w:tcPr>
            <w:tcW w:w="4602" w:type="dxa"/>
            <w:tcBorders>
              <w:top w:val="single" w:sz="7" w:space="0" w:color="D0D6E4"/>
              <w:left w:val="single" w:sz="7" w:space="0" w:color="D0D6E4"/>
              <w:bottom w:val="single" w:sz="7" w:space="0" w:color="D0D6E4"/>
              <w:right w:val="single" w:sz="7" w:space="0" w:color="D0D6E4"/>
            </w:tcBorders>
          </w:tcPr>
          <w:p w14:paraId="56795481" w14:textId="36A7186F" w:rsidR="00E17355" w:rsidRPr="00DC793F" w:rsidRDefault="00E17355" w:rsidP="00E17355">
            <w:pPr>
              <w:widowControl w:val="0"/>
              <w:spacing w:before="120" w:after="360" w:line="360" w:lineRule="auto"/>
              <w:contextualSpacing/>
              <w:rPr>
                <w:rFonts w:eastAsia="Calibri" w:cs="Times New Roman"/>
                <w:w w:val="110"/>
                <w:sz w:val="16"/>
                <w:lang w:val="el-GR"/>
              </w:rPr>
            </w:pPr>
            <w:r>
              <w:rPr>
                <w:rFonts w:eastAsia="Times New Roman" w:cs="Times New Roman"/>
                <w:sz w:val="16"/>
              </w:rPr>
              <w:t>S</w:t>
            </w:r>
            <w:r w:rsidRPr="00921A7C">
              <w:rPr>
                <w:rFonts w:eastAsia="Times New Roman" w:cs="Times New Roman"/>
                <w:sz w:val="16"/>
                <w:lang w:val="el-GR"/>
              </w:rPr>
              <w:t xml:space="preserve">2: </w:t>
            </w:r>
            <w:r>
              <w:rPr>
                <w:rFonts w:eastAsia="Times New Roman" w:cs="Times New Roman"/>
                <w:sz w:val="16"/>
                <w:lang w:val="el-GR"/>
              </w:rPr>
              <w:t>Αντισταθμιστικά οφέλη προς την τοπική κοινωνία (1-3)</w:t>
            </w:r>
          </w:p>
        </w:tc>
        <w:tc>
          <w:tcPr>
            <w:tcW w:w="851" w:type="dxa"/>
            <w:tcBorders>
              <w:top w:val="single" w:sz="7" w:space="0" w:color="D0D6E4"/>
              <w:left w:val="single" w:sz="7" w:space="0" w:color="D0D6E4"/>
              <w:bottom w:val="single" w:sz="7" w:space="0" w:color="D0D6E4"/>
              <w:right w:val="single" w:sz="7" w:space="0" w:color="D0D6E4"/>
            </w:tcBorders>
          </w:tcPr>
          <w:p w14:paraId="07ABCE81" w14:textId="3381DC9C" w:rsidR="00E17355" w:rsidRPr="00542995" w:rsidRDefault="00E17355" w:rsidP="00E17355">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1 / 3</w:t>
            </w:r>
          </w:p>
        </w:tc>
        <w:tc>
          <w:tcPr>
            <w:tcW w:w="851" w:type="dxa"/>
            <w:tcBorders>
              <w:top w:val="single" w:sz="7" w:space="0" w:color="D0D6E4"/>
              <w:left w:val="single" w:sz="7" w:space="0" w:color="D0D6E4"/>
              <w:bottom w:val="single" w:sz="7" w:space="0" w:color="D0D6E4"/>
              <w:right w:val="single" w:sz="7" w:space="0" w:color="D0D6E4"/>
            </w:tcBorders>
          </w:tcPr>
          <w:p w14:paraId="651DE515" w14:textId="2D78C835" w:rsidR="00E17355" w:rsidRPr="0038020A" w:rsidRDefault="00E17355" w:rsidP="00E17355">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2</w:t>
            </w:r>
          </w:p>
        </w:tc>
        <w:tc>
          <w:tcPr>
            <w:tcW w:w="708" w:type="dxa"/>
            <w:tcBorders>
              <w:top w:val="single" w:sz="7" w:space="0" w:color="D0D6E4"/>
              <w:left w:val="single" w:sz="7" w:space="0" w:color="D0D6E4"/>
              <w:bottom w:val="single" w:sz="7" w:space="0" w:color="D0D6E4"/>
              <w:right w:val="single" w:sz="7" w:space="0" w:color="D0D6E4"/>
            </w:tcBorders>
          </w:tcPr>
          <w:p w14:paraId="46EA35A3" w14:textId="0DA55546" w:rsidR="00E17355" w:rsidRPr="0038020A" w:rsidRDefault="00E17355" w:rsidP="00E17355">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2</w:t>
            </w:r>
          </w:p>
        </w:tc>
        <w:tc>
          <w:tcPr>
            <w:tcW w:w="709" w:type="dxa"/>
            <w:tcBorders>
              <w:top w:val="single" w:sz="7" w:space="0" w:color="D0D6E4"/>
              <w:left w:val="single" w:sz="7" w:space="0" w:color="D0D6E4"/>
              <w:bottom w:val="single" w:sz="7" w:space="0" w:color="D0D6E4"/>
              <w:right w:val="single" w:sz="7" w:space="0" w:color="D0D6E4"/>
            </w:tcBorders>
          </w:tcPr>
          <w:p w14:paraId="22189458" w14:textId="1AC524DD" w:rsidR="00E17355" w:rsidRPr="0038020A" w:rsidRDefault="00E17355" w:rsidP="00E17355">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2</w:t>
            </w:r>
          </w:p>
        </w:tc>
        <w:tc>
          <w:tcPr>
            <w:tcW w:w="851" w:type="dxa"/>
            <w:tcBorders>
              <w:top w:val="single" w:sz="7" w:space="0" w:color="D0D6E4"/>
              <w:left w:val="single" w:sz="7" w:space="0" w:color="D0D6E4"/>
              <w:bottom w:val="single" w:sz="7" w:space="0" w:color="D0D6E4"/>
              <w:right w:val="single" w:sz="7" w:space="0" w:color="D0D6E4"/>
            </w:tcBorders>
          </w:tcPr>
          <w:p w14:paraId="23FFBD8D" w14:textId="1824023D" w:rsidR="00E17355" w:rsidRPr="0038020A" w:rsidRDefault="00E17355" w:rsidP="00E17355">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2</w:t>
            </w:r>
          </w:p>
        </w:tc>
        <w:tc>
          <w:tcPr>
            <w:tcW w:w="851" w:type="dxa"/>
            <w:tcBorders>
              <w:top w:val="single" w:sz="7" w:space="0" w:color="D0D6E4"/>
              <w:left w:val="single" w:sz="7" w:space="0" w:color="D0D6E4"/>
              <w:bottom w:val="single" w:sz="7" w:space="0" w:color="D0D6E4"/>
              <w:right w:val="single" w:sz="7" w:space="0" w:color="D0D6E4"/>
            </w:tcBorders>
          </w:tcPr>
          <w:p w14:paraId="25178BF0" w14:textId="38768A5E" w:rsidR="00E17355" w:rsidRPr="0038020A" w:rsidRDefault="00E17355" w:rsidP="00E17355">
            <w:pPr>
              <w:widowControl w:val="0"/>
              <w:spacing w:before="120" w:after="360" w:line="360" w:lineRule="auto"/>
              <w:contextualSpacing/>
              <w:rPr>
                <w:rFonts w:eastAsia="Calibri" w:cs="Times New Roman"/>
                <w:spacing w:val="6"/>
                <w:w w:val="110"/>
                <w:sz w:val="16"/>
                <w:lang w:val="el-GR"/>
              </w:rPr>
            </w:pPr>
            <w:r>
              <w:rPr>
                <w:rFonts w:eastAsia="Calibri" w:cs="Times New Roman"/>
                <w:spacing w:val="6"/>
                <w:w w:val="110"/>
                <w:sz w:val="16"/>
                <w:lang w:val="el-GR"/>
              </w:rPr>
              <w:t>2</w:t>
            </w:r>
          </w:p>
        </w:tc>
      </w:tr>
      <w:tr w:rsidR="00E17355" w:rsidRPr="00F01BC7" w14:paraId="55423B9B" w14:textId="77777777" w:rsidTr="00A107FA">
        <w:trPr>
          <w:trHeight w:hRule="exact" w:val="227"/>
          <w:jc w:val="center"/>
        </w:trPr>
        <w:tc>
          <w:tcPr>
            <w:tcW w:w="4602" w:type="dxa"/>
            <w:tcBorders>
              <w:top w:val="single" w:sz="7" w:space="0" w:color="D0D6E4"/>
              <w:left w:val="single" w:sz="7" w:space="0" w:color="D0D6E4"/>
              <w:bottom w:val="single" w:sz="7" w:space="0" w:color="D0D6E4"/>
              <w:right w:val="single" w:sz="7" w:space="0" w:color="D0D6E4"/>
            </w:tcBorders>
          </w:tcPr>
          <w:p w14:paraId="52C6B764" w14:textId="579FF378" w:rsidR="00E17355" w:rsidRDefault="00E17355" w:rsidP="00E17355">
            <w:pPr>
              <w:widowControl w:val="0"/>
              <w:spacing w:before="120" w:after="360" w:line="360" w:lineRule="auto"/>
              <w:contextualSpacing/>
              <w:rPr>
                <w:rFonts w:eastAsia="Calibri" w:cs="Times New Roman"/>
                <w:w w:val="110"/>
                <w:sz w:val="16"/>
              </w:rPr>
            </w:pPr>
            <w:r>
              <w:rPr>
                <w:rFonts w:eastAsia="Calibri" w:cs="Times New Roman"/>
                <w:w w:val="110"/>
                <w:sz w:val="16"/>
              </w:rPr>
              <w:t xml:space="preserve">S3: </w:t>
            </w:r>
            <w:r w:rsidRPr="0028327C">
              <w:rPr>
                <w:rFonts w:eastAsia="Calibri" w:cs="Times New Roman"/>
                <w:w w:val="110"/>
                <w:sz w:val="16"/>
              </w:rPr>
              <w:t>Κοινωνική Αποδοχή</w:t>
            </w:r>
            <w:r>
              <w:rPr>
                <w:rFonts w:eastAsia="Calibri" w:cs="Times New Roman"/>
                <w:w w:val="110"/>
                <w:sz w:val="16"/>
                <w:lang w:val="el-GR"/>
              </w:rPr>
              <w:t xml:space="preserve"> (1-5)</w:t>
            </w:r>
          </w:p>
        </w:tc>
        <w:tc>
          <w:tcPr>
            <w:tcW w:w="851" w:type="dxa"/>
            <w:tcBorders>
              <w:top w:val="single" w:sz="7" w:space="0" w:color="D0D6E4"/>
              <w:left w:val="single" w:sz="7" w:space="0" w:color="D0D6E4"/>
              <w:bottom w:val="single" w:sz="7" w:space="0" w:color="D0D6E4"/>
              <w:right w:val="single" w:sz="7" w:space="0" w:color="D0D6E4"/>
            </w:tcBorders>
          </w:tcPr>
          <w:p w14:paraId="2C765BE2" w14:textId="77540F87" w:rsidR="00E17355" w:rsidRPr="00542995" w:rsidRDefault="00E17355" w:rsidP="00E17355">
            <w:pPr>
              <w:widowControl w:val="0"/>
              <w:spacing w:before="120" w:after="360" w:line="360" w:lineRule="auto"/>
              <w:contextualSpacing/>
              <w:rPr>
                <w:rFonts w:eastAsia="Calibri" w:cs="Times New Roman"/>
                <w:spacing w:val="6"/>
                <w:w w:val="110"/>
                <w:sz w:val="16"/>
                <w:lang w:val="el-GR"/>
              </w:rPr>
            </w:pPr>
            <w:r w:rsidRPr="00542995">
              <w:rPr>
                <w:sz w:val="16"/>
              </w:rPr>
              <w:t>1 / 5</w:t>
            </w:r>
          </w:p>
        </w:tc>
        <w:tc>
          <w:tcPr>
            <w:tcW w:w="851" w:type="dxa"/>
            <w:tcBorders>
              <w:top w:val="single" w:sz="7" w:space="0" w:color="D0D6E4"/>
              <w:left w:val="single" w:sz="7" w:space="0" w:color="D0D6E4"/>
              <w:bottom w:val="single" w:sz="7" w:space="0" w:color="D0D6E4"/>
              <w:right w:val="single" w:sz="7" w:space="0" w:color="D0D6E4"/>
            </w:tcBorders>
          </w:tcPr>
          <w:p w14:paraId="53AFBDCC" w14:textId="6EE4A3E7" w:rsidR="00E17355" w:rsidRPr="00CA6275" w:rsidRDefault="00E17355" w:rsidP="00E17355">
            <w:pPr>
              <w:widowControl w:val="0"/>
              <w:spacing w:before="120" w:after="360" w:line="360" w:lineRule="auto"/>
              <w:contextualSpacing/>
              <w:rPr>
                <w:rFonts w:eastAsia="Calibri" w:cs="Times New Roman"/>
                <w:spacing w:val="6"/>
                <w:w w:val="110"/>
                <w:sz w:val="16"/>
              </w:rPr>
            </w:pPr>
            <w:r>
              <w:rPr>
                <w:rFonts w:eastAsia="Calibri" w:cs="Times New Roman"/>
                <w:spacing w:val="6"/>
                <w:w w:val="110"/>
                <w:sz w:val="16"/>
                <w:lang w:val="el-GR"/>
              </w:rPr>
              <w:t>4</w:t>
            </w:r>
          </w:p>
        </w:tc>
        <w:tc>
          <w:tcPr>
            <w:tcW w:w="708" w:type="dxa"/>
            <w:tcBorders>
              <w:top w:val="single" w:sz="7" w:space="0" w:color="D0D6E4"/>
              <w:left w:val="single" w:sz="7" w:space="0" w:color="D0D6E4"/>
              <w:bottom w:val="single" w:sz="7" w:space="0" w:color="D0D6E4"/>
              <w:right w:val="single" w:sz="7" w:space="0" w:color="D0D6E4"/>
            </w:tcBorders>
          </w:tcPr>
          <w:p w14:paraId="18112D01" w14:textId="5470CA7B" w:rsidR="00E17355" w:rsidRPr="00CA6275" w:rsidRDefault="00E17355" w:rsidP="00E17355">
            <w:pPr>
              <w:widowControl w:val="0"/>
              <w:spacing w:before="120" w:after="360" w:line="360" w:lineRule="auto"/>
              <w:contextualSpacing/>
              <w:rPr>
                <w:rFonts w:eastAsia="Calibri" w:cs="Times New Roman"/>
                <w:spacing w:val="6"/>
                <w:w w:val="110"/>
                <w:sz w:val="16"/>
              </w:rPr>
            </w:pPr>
            <w:r>
              <w:rPr>
                <w:rFonts w:eastAsia="Calibri" w:cs="Times New Roman"/>
                <w:spacing w:val="6"/>
                <w:w w:val="110"/>
                <w:sz w:val="16"/>
                <w:lang w:val="el-GR"/>
              </w:rPr>
              <w:t>4</w:t>
            </w:r>
          </w:p>
        </w:tc>
        <w:tc>
          <w:tcPr>
            <w:tcW w:w="709" w:type="dxa"/>
            <w:tcBorders>
              <w:top w:val="single" w:sz="7" w:space="0" w:color="D0D6E4"/>
              <w:left w:val="single" w:sz="7" w:space="0" w:color="D0D6E4"/>
              <w:bottom w:val="single" w:sz="7" w:space="0" w:color="D0D6E4"/>
              <w:right w:val="single" w:sz="7" w:space="0" w:color="D0D6E4"/>
            </w:tcBorders>
          </w:tcPr>
          <w:p w14:paraId="65F8366F" w14:textId="0614AA60" w:rsidR="00E17355" w:rsidRPr="00CA6275" w:rsidRDefault="00E17355" w:rsidP="00E17355">
            <w:pPr>
              <w:widowControl w:val="0"/>
              <w:spacing w:before="120" w:after="360" w:line="360" w:lineRule="auto"/>
              <w:contextualSpacing/>
              <w:rPr>
                <w:rFonts w:eastAsia="Calibri" w:cs="Times New Roman"/>
                <w:spacing w:val="6"/>
                <w:w w:val="110"/>
                <w:sz w:val="16"/>
              </w:rPr>
            </w:pPr>
            <w:r>
              <w:rPr>
                <w:rFonts w:eastAsia="Calibri" w:cs="Times New Roman"/>
                <w:spacing w:val="6"/>
                <w:w w:val="110"/>
                <w:sz w:val="16"/>
                <w:lang w:val="el-GR"/>
              </w:rPr>
              <w:t>4</w:t>
            </w:r>
          </w:p>
        </w:tc>
        <w:tc>
          <w:tcPr>
            <w:tcW w:w="851" w:type="dxa"/>
            <w:tcBorders>
              <w:top w:val="single" w:sz="7" w:space="0" w:color="D0D6E4"/>
              <w:left w:val="single" w:sz="7" w:space="0" w:color="D0D6E4"/>
              <w:bottom w:val="single" w:sz="7" w:space="0" w:color="D0D6E4"/>
              <w:right w:val="single" w:sz="7" w:space="0" w:color="D0D6E4"/>
            </w:tcBorders>
          </w:tcPr>
          <w:p w14:paraId="7E4D2D91" w14:textId="61D8E89C" w:rsidR="00E17355" w:rsidRPr="00CA6275" w:rsidRDefault="00E17355" w:rsidP="00E17355">
            <w:pPr>
              <w:widowControl w:val="0"/>
              <w:spacing w:before="120" w:after="360" w:line="360" w:lineRule="auto"/>
              <w:contextualSpacing/>
              <w:rPr>
                <w:rFonts w:eastAsia="Calibri" w:cs="Times New Roman"/>
                <w:spacing w:val="6"/>
                <w:w w:val="110"/>
                <w:sz w:val="16"/>
              </w:rPr>
            </w:pPr>
            <w:r>
              <w:rPr>
                <w:rFonts w:eastAsia="Calibri" w:cs="Times New Roman"/>
                <w:spacing w:val="6"/>
                <w:w w:val="110"/>
                <w:sz w:val="16"/>
                <w:lang w:val="el-GR"/>
              </w:rPr>
              <w:t>4</w:t>
            </w:r>
          </w:p>
        </w:tc>
        <w:tc>
          <w:tcPr>
            <w:tcW w:w="851" w:type="dxa"/>
            <w:tcBorders>
              <w:top w:val="single" w:sz="7" w:space="0" w:color="D0D6E4"/>
              <w:left w:val="single" w:sz="7" w:space="0" w:color="D0D6E4"/>
              <w:bottom w:val="single" w:sz="7" w:space="0" w:color="D0D6E4"/>
              <w:right w:val="single" w:sz="7" w:space="0" w:color="D0D6E4"/>
            </w:tcBorders>
          </w:tcPr>
          <w:p w14:paraId="71DA0D6E" w14:textId="59608A4D" w:rsidR="00E17355" w:rsidRPr="00CA6275" w:rsidRDefault="00E17355" w:rsidP="00E17355">
            <w:pPr>
              <w:widowControl w:val="0"/>
              <w:spacing w:before="120" w:after="360" w:line="360" w:lineRule="auto"/>
              <w:contextualSpacing/>
              <w:rPr>
                <w:rFonts w:eastAsia="Calibri" w:cs="Times New Roman"/>
                <w:spacing w:val="6"/>
                <w:w w:val="110"/>
                <w:sz w:val="16"/>
              </w:rPr>
            </w:pPr>
            <w:r>
              <w:rPr>
                <w:rFonts w:eastAsia="Calibri" w:cs="Times New Roman"/>
                <w:spacing w:val="6"/>
                <w:w w:val="110"/>
                <w:sz w:val="16"/>
                <w:lang w:val="el-GR"/>
              </w:rPr>
              <w:t>4</w:t>
            </w:r>
          </w:p>
        </w:tc>
      </w:tr>
    </w:tbl>
    <w:p w14:paraId="7BC2A15D" w14:textId="46699550" w:rsidR="007C67CA" w:rsidRDefault="00432413" w:rsidP="00B86953">
      <w:pPr>
        <w:spacing w:before="120" w:after="360" w:line="360" w:lineRule="auto"/>
        <w:jc w:val="center"/>
        <w:rPr>
          <w:rFonts w:cs="Times New Roman"/>
          <w:b/>
          <w:lang w:val="el-GR"/>
        </w:rPr>
      </w:pPr>
      <w:r w:rsidRPr="00EA659D">
        <w:rPr>
          <w:rFonts w:cs="Times New Roman"/>
          <w:b/>
          <w:i/>
          <w:lang w:val="el-GR"/>
        </w:rPr>
        <w:t>Πίνακας 3</w:t>
      </w:r>
      <w:r w:rsidR="0038020A">
        <w:rPr>
          <w:rFonts w:cs="Times New Roman"/>
          <w:b/>
          <w:i/>
          <w:lang w:val="el-GR"/>
        </w:rPr>
        <w:t>4</w:t>
      </w:r>
      <w:r w:rsidRPr="00EA659D">
        <w:rPr>
          <w:rFonts w:cs="Times New Roman"/>
          <w:b/>
          <w:i/>
          <w:lang w:val="el-GR"/>
        </w:rPr>
        <w:t>:</w:t>
      </w:r>
      <w:r w:rsidRPr="00EA659D">
        <w:rPr>
          <w:rFonts w:cs="Times New Roman"/>
          <w:i/>
          <w:lang w:val="el-GR"/>
        </w:rPr>
        <w:t xml:space="preserve"> </w:t>
      </w:r>
      <w:r w:rsidR="005975DA" w:rsidRPr="005975DA">
        <w:rPr>
          <w:rFonts w:cs="Times New Roman"/>
          <w:i/>
          <w:lang w:val="el-GR"/>
        </w:rPr>
        <w:t>Πολυκριτήριος πίνακας</w:t>
      </w:r>
      <w:r w:rsidR="00B86953" w:rsidRPr="00B86953">
        <w:rPr>
          <w:rFonts w:cs="Times New Roman"/>
          <w:i/>
          <w:lang w:val="el-GR"/>
        </w:rPr>
        <w:t xml:space="preserve"> των </w:t>
      </w:r>
      <w:r w:rsidR="000F3682">
        <w:rPr>
          <w:rFonts w:cs="Times New Roman"/>
          <w:i/>
          <w:lang w:val="el-GR"/>
        </w:rPr>
        <w:t>2</w:t>
      </w:r>
      <w:r w:rsidR="002B3195">
        <w:rPr>
          <w:rFonts w:cs="Times New Roman"/>
          <w:i/>
          <w:lang w:val="el-GR"/>
        </w:rPr>
        <w:t>1</w:t>
      </w:r>
      <w:r w:rsidR="00B86953" w:rsidRPr="00B86953">
        <w:rPr>
          <w:rFonts w:cs="Times New Roman"/>
          <w:i/>
          <w:lang w:val="el-GR"/>
        </w:rPr>
        <w:t xml:space="preserve"> κριτηρίων απόφασης για τις πέντε περιοχές προς εξέταση</w:t>
      </w:r>
      <w:r w:rsidR="00B1491E">
        <w:rPr>
          <w:rFonts w:cs="Times New Roman"/>
          <w:i/>
          <w:lang w:val="el-GR"/>
        </w:rPr>
        <w:t>.</w:t>
      </w:r>
    </w:p>
    <w:p w14:paraId="5D703CCB" w14:textId="6B790CEA" w:rsidR="00246DC0" w:rsidRPr="005C4749" w:rsidRDefault="009E6262" w:rsidP="00A96E29">
      <w:pPr>
        <w:spacing w:before="120" w:after="360" w:line="360" w:lineRule="auto"/>
        <w:rPr>
          <w:rFonts w:cs="Times New Roman"/>
          <w:b/>
          <w:lang w:val="el-GR"/>
        </w:rPr>
      </w:pPr>
      <w:r w:rsidRPr="009E6262">
        <w:rPr>
          <w:rFonts w:cs="Times New Roman"/>
          <w:b/>
          <w:lang w:val="el-GR"/>
        </w:rPr>
        <w:t xml:space="preserve">Περιφέρεια </w:t>
      </w:r>
      <w:r w:rsidR="00465302">
        <w:rPr>
          <w:rFonts w:cs="Times New Roman"/>
          <w:b/>
          <w:lang w:val="el-GR"/>
        </w:rPr>
        <w:t>(</w:t>
      </w:r>
      <w:r w:rsidR="006F67D5">
        <w:rPr>
          <w:rFonts w:cs="Times New Roman"/>
          <w:b/>
        </w:rPr>
        <w:t>DM</w:t>
      </w:r>
      <w:r w:rsidR="00246DC0" w:rsidRPr="005C4749">
        <w:rPr>
          <w:rFonts w:cs="Times New Roman"/>
          <w:b/>
          <w:lang w:val="el-GR"/>
        </w:rPr>
        <w:t xml:space="preserve"> 1</w:t>
      </w:r>
      <w:r w:rsidR="00465302">
        <w:rPr>
          <w:rFonts w:cs="Times New Roman"/>
          <w:b/>
          <w:lang w:val="el-GR"/>
        </w:rPr>
        <w:t>)</w:t>
      </w:r>
      <w:r w:rsidR="00246DC0" w:rsidRPr="005C4749">
        <w:rPr>
          <w:rFonts w:cs="Times New Roman"/>
          <w:b/>
          <w:lang w:val="el-GR"/>
        </w:rPr>
        <w:t xml:space="preserve">: </w:t>
      </w:r>
      <w:r w:rsidR="003E77F1" w:rsidRPr="005C4749">
        <w:rPr>
          <w:rFonts w:cs="Times New Roman"/>
          <w:b/>
          <w:lang w:val="el-GR"/>
        </w:rPr>
        <w:t xml:space="preserve">Προσανατολισμός </w:t>
      </w:r>
      <w:r w:rsidR="00246DC0" w:rsidRPr="005C4749">
        <w:rPr>
          <w:rFonts w:cs="Times New Roman"/>
          <w:b/>
          <w:lang w:val="el-GR"/>
        </w:rPr>
        <w:t xml:space="preserve">σε </w:t>
      </w:r>
      <w:r w:rsidR="003A5067" w:rsidRPr="005C4749">
        <w:rPr>
          <w:rFonts w:cs="Times New Roman"/>
          <w:b/>
          <w:lang w:val="el-GR"/>
        </w:rPr>
        <w:t>περιβαλλοντολογικά θέματα</w:t>
      </w:r>
    </w:p>
    <w:p w14:paraId="10F7D7DD" w14:textId="3B418519" w:rsidR="00920607" w:rsidRDefault="006F67D5" w:rsidP="00A96E29">
      <w:pPr>
        <w:spacing w:before="120" w:after="360" w:line="360" w:lineRule="auto"/>
        <w:rPr>
          <w:rFonts w:cs="Times New Roman"/>
          <w:lang w:val="el-GR"/>
        </w:rPr>
      </w:pPr>
      <w:r>
        <w:rPr>
          <w:rFonts w:cs="Times New Roman"/>
          <w:lang w:val="el-GR"/>
        </w:rPr>
        <w:t xml:space="preserve">Ο </w:t>
      </w:r>
      <w:r>
        <w:rPr>
          <w:rFonts w:cs="Times New Roman"/>
        </w:rPr>
        <w:t>DM</w:t>
      </w:r>
      <w:r w:rsidRPr="006F67D5">
        <w:rPr>
          <w:rFonts w:cs="Times New Roman"/>
          <w:lang w:val="el-GR"/>
        </w:rPr>
        <w:t xml:space="preserve"> </w:t>
      </w:r>
      <w:r>
        <w:rPr>
          <w:rFonts w:cs="Times New Roman"/>
          <w:lang w:val="el-GR"/>
        </w:rPr>
        <w:t xml:space="preserve">1 </w:t>
      </w:r>
      <w:r w:rsidR="00920607" w:rsidRPr="00920607">
        <w:rPr>
          <w:rFonts w:cs="Times New Roman"/>
          <w:lang w:val="el-GR"/>
        </w:rPr>
        <w:t>σχετίζ</w:t>
      </w:r>
      <w:r w:rsidRPr="006F67D5">
        <w:rPr>
          <w:rFonts w:cs="Times New Roman"/>
          <w:lang w:val="el-GR"/>
        </w:rPr>
        <w:t>εται</w:t>
      </w:r>
      <w:r w:rsidR="00920607" w:rsidRPr="00920607">
        <w:rPr>
          <w:rFonts w:cs="Times New Roman"/>
          <w:lang w:val="el-GR"/>
        </w:rPr>
        <w:t xml:space="preserve"> με τη φιλικότερη προς το περιβάλλον δράση </w:t>
      </w:r>
      <w:r>
        <w:rPr>
          <w:rFonts w:cs="Times New Roman"/>
          <w:lang w:val="el-GR"/>
        </w:rPr>
        <w:t>και δίνει</w:t>
      </w:r>
      <w:r w:rsidR="00920607" w:rsidRPr="00920607">
        <w:rPr>
          <w:rFonts w:cs="Times New Roman"/>
          <w:lang w:val="el-GR"/>
        </w:rPr>
        <w:t xml:space="preserve"> την υψηλότερη προτεραιότητα</w:t>
      </w:r>
      <w:r>
        <w:rPr>
          <w:rFonts w:cs="Times New Roman"/>
          <w:lang w:val="el-GR"/>
        </w:rPr>
        <w:t xml:space="preserve"> στα κριτήρια</w:t>
      </w:r>
      <w:r w:rsidR="00920607" w:rsidRPr="00920607">
        <w:rPr>
          <w:rFonts w:cs="Times New Roman"/>
          <w:lang w:val="el-GR"/>
        </w:rPr>
        <w:t xml:space="preserve"> (Ε1, Ε2, Ε3, S1, S</w:t>
      </w:r>
      <w:r w:rsidR="00BF7B69">
        <w:rPr>
          <w:rFonts w:cs="Times New Roman"/>
          <w:lang w:val="el-GR"/>
        </w:rPr>
        <w:t>3</w:t>
      </w:r>
      <w:r w:rsidR="00920607" w:rsidRPr="00920607">
        <w:rPr>
          <w:rFonts w:cs="Times New Roman"/>
          <w:lang w:val="el-GR"/>
        </w:rPr>
        <w:t xml:space="preserve">, </w:t>
      </w:r>
      <w:r w:rsidR="00920607">
        <w:rPr>
          <w:rFonts w:cs="Times New Roman"/>
          <w:lang w:val="el-GR"/>
        </w:rPr>
        <w:t>Ε4</w:t>
      </w:r>
      <w:r w:rsidR="00920607" w:rsidRPr="00920607">
        <w:rPr>
          <w:rFonts w:cs="Times New Roman"/>
          <w:lang w:val="el-GR"/>
        </w:rPr>
        <w:t>). Τα κοινωνικά και οικονομικά κριτήρια τοποθετούνται στη μέση τάξη προτεραιότητας, ενώ τα υπόλοιπα συνδέονται με τη κατώτερη βαθμίδα προτεραιότητας.</w:t>
      </w:r>
    </w:p>
    <w:p w14:paraId="3CCAED9A" w14:textId="2CFA4AFD" w:rsidR="003A5067" w:rsidRPr="005C4749" w:rsidRDefault="00465302" w:rsidP="00A96E29">
      <w:pPr>
        <w:spacing w:before="120" w:after="360" w:line="360" w:lineRule="auto"/>
        <w:rPr>
          <w:rFonts w:cs="Times New Roman"/>
          <w:b/>
          <w:lang w:val="el-GR"/>
        </w:rPr>
      </w:pPr>
      <w:r w:rsidRPr="00465302">
        <w:rPr>
          <w:rFonts w:cs="Times New Roman"/>
          <w:b/>
          <w:lang w:val="el-GR"/>
        </w:rPr>
        <w:t xml:space="preserve">Ιδιωτική επιχείρηση </w:t>
      </w:r>
      <w:r>
        <w:rPr>
          <w:rFonts w:cs="Times New Roman"/>
          <w:b/>
          <w:lang w:val="el-GR"/>
        </w:rPr>
        <w:t>(</w:t>
      </w:r>
      <w:r w:rsidR="006F67D5">
        <w:rPr>
          <w:rFonts w:cs="Times New Roman"/>
          <w:b/>
        </w:rPr>
        <w:t>DM</w:t>
      </w:r>
      <w:r>
        <w:rPr>
          <w:rFonts w:cs="Times New Roman"/>
          <w:b/>
          <w:lang w:val="el-GR"/>
        </w:rPr>
        <w:t>)</w:t>
      </w:r>
      <w:r w:rsidR="003A5067" w:rsidRPr="005C4749">
        <w:rPr>
          <w:rFonts w:cs="Times New Roman"/>
          <w:b/>
          <w:lang w:val="el-GR"/>
        </w:rPr>
        <w:t xml:space="preserve"> 2: </w:t>
      </w:r>
      <w:r w:rsidR="003E77F1" w:rsidRPr="005C4749">
        <w:rPr>
          <w:rFonts w:cs="Times New Roman"/>
          <w:b/>
          <w:lang w:val="el-GR"/>
        </w:rPr>
        <w:t>Προσανατολισμός</w:t>
      </w:r>
      <w:r w:rsidR="003A5067" w:rsidRPr="005C4749">
        <w:rPr>
          <w:rFonts w:cs="Times New Roman"/>
          <w:b/>
          <w:lang w:val="el-GR"/>
        </w:rPr>
        <w:t xml:space="preserve"> σε απόδοση κεφαλαίου</w:t>
      </w:r>
    </w:p>
    <w:p w14:paraId="56DC8E3F" w14:textId="77777777" w:rsidR="00920607" w:rsidRDefault="00920607" w:rsidP="00920607">
      <w:pPr>
        <w:spacing w:before="120" w:after="360" w:line="360" w:lineRule="auto"/>
        <w:rPr>
          <w:rFonts w:cs="Times New Roman"/>
          <w:lang w:val="el-GR"/>
        </w:rPr>
      </w:pPr>
      <w:r>
        <w:rPr>
          <w:rFonts w:cs="Times New Roman"/>
          <w:lang w:val="el-GR"/>
        </w:rPr>
        <w:t xml:space="preserve">Η κατασκευή των αιολικών πάρκων είναι για τον </w:t>
      </w:r>
      <w:r>
        <w:rPr>
          <w:rFonts w:cs="Times New Roman"/>
        </w:rPr>
        <w:t>DM</w:t>
      </w:r>
      <w:r w:rsidRPr="007A2C2D">
        <w:rPr>
          <w:rFonts w:cs="Times New Roman"/>
          <w:lang w:val="el-GR"/>
        </w:rPr>
        <w:t xml:space="preserve"> </w:t>
      </w:r>
      <w:r>
        <w:rPr>
          <w:rFonts w:cs="Times New Roman"/>
          <w:lang w:val="el-GR"/>
        </w:rPr>
        <w:t xml:space="preserve">μέσο της αύξησης της επιχειρηματικής ικανότητας και κερδοφορίας. Επίσης η οικονομική αποδοτικότητα των προγραμμάτων και η άμεση απόδοση του κεφαλαίου είναι υψίστης σημασίας. </w:t>
      </w:r>
    </w:p>
    <w:p w14:paraId="6649FB79" w14:textId="0D315418" w:rsidR="00920607" w:rsidRDefault="006F67D5" w:rsidP="00920607">
      <w:pPr>
        <w:spacing w:before="120" w:after="360" w:line="360" w:lineRule="auto"/>
        <w:rPr>
          <w:rFonts w:cs="Times New Roman"/>
          <w:lang w:val="el-GR"/>
        </w:rPr>
      </w:pPr>
      <w:r w:rsidRPr="006F67D5">
        <w:rPr>
          <w:rFonts w:cs="Times New Roman"/>
          <w:lang w:val="el-GR"/>
        </w:rPr>
        <w:lastRenderedPageBreak/>
        <w:t xml:space="preserve">Ο DM </w:t>
      </w:r>
      <w:r>
        <w:rPr>
          <w:rFonts w:cs="Times New Roman"/>
          <w:lang w:val="el-GR"/>
        </w:rPr>
        <w:t>2</w:t>
      </w:r>
      <w:r w:rsidRPr="006F67D5">
        <w:rPr>
          <w:rFonts w:cs="Times New Roman"/>
          <w:lang w:val="el-GR"/>
        </w:rPr>
        <w:t xml:space="preserve"> σχετίζεται με τη</w:t>
      </w:r>
      <w:r w:rsidR="00920607">
        <w:rPr>
          <w:rFonts w:cs="Times New Roman"/>
          <w:lang w:val="el-GR"/>
        </w:rPr>
        <w:t xml:space="preserve"> απόδοση κεφαλαίου </w:t>
      </w:r>
      <w:r>
        <w:rPr>
          <w:rFonts w:cs="Times New Roman"/>
          <w:lang w:val="el-GR"/>
        </w:rPr>
        <w:t>και δίνει</w:t>
      </w:r>
      <w:r w:rsidR="00920607">
        <w:rPr>
          <w:rFonts w:cs="Times New Roman"/>
          <w:lang w:val="el-GR"/>
        </w:rPr>
        <w:t xml:space="preserve"> την υψηλότερη προτεραιότητα </w:t>
      </w:r>
      <w:r w:rsidRPr="006F67D5">
        <w:rPr>
          <w:rFonts w:cs="Times New Roman"/>
          <w:lang w:val="el-GR"/>
        </w:rPr>
        <w:t>στα κριτήρια (</w:t>
      </w:r>
      <w:r w:rsidR="00920607">
        <w:rPr>
          <w:rFonts w:cs="Times New Roman"/>
          <w:lang w:val="el-GR"/>
        </w:rPr>
        <w:t>Τ</w:t>
      </w:r>
      <w:r w:rsidR="00E17355">
        <w:rPr>
          <w:rFonts w:cs="Times New Roman"/>
          <w:lang w:val="el-GR"/>
        </w:rPr>
        <w:t>6</w:t>
      </w:r>
      <w:r w:rsidR="00920607">
        <w:rPr>
          <w:rFonts w:cs="Times New Roman"/>
          <w:lang w:val="el-GR"/>
        </w:rPr>
        <w:t>, Τ</w:t>
      </w:r>
      <w:r w:rsidR="00E17355">
        <w:rPr>
          <w:rFonts w:cs="Times New Roman"/>
          <w:lang w:val="el-GR"/>
        </w:rPr>
        <w:t>5</w:t>
      </w:r>
      <w:r w:rsidR="00920607">
        <w:rPr>
          <w:rFonts w:cs="Times New Roman"/>
          <w:lang w:val="el-GR"/>
        </w:rPr>
        <w:t xml:space="preserve">, </w:t>
      </w:r>
      <w:r w:rsidR="00E17355">
        <w:rPr>
          <w:rFonts w:cs="Times New Roman"/>
          <w:lang w:val="el-GR"/>
        </w:rPr>
        <w:t>Ο4</w:t>
      </w:r>
      <w:r w:rsidR="00920607" w:rsidRPr="007A2C2D">
        <w:rPr>
          <w:rFonts w:cs="Times New Roman"/>
          <w:lang w:val="el-GR"/>
        </w:rPr>
        <w:t xml:space="preserve">, </w:t>
      </w:r>
      <w:r w:rsidR="00920607">
        <w:rPr>
          <w:rFonts w:cs="Times New Roman"/>
          <w:lang w:val="el-GR"/>
        </w:rPr>
        <w:t xml:space="preserve">Τ4, Τ1, Ο1, Ο2, Ο3, </w:t>
      </w:r>
      <w:r w:rsidR="00920607">
        <w:rPr>
          <w:rFonts w:cs="Times New Roman"/>
        </w:rPr>
        <w:t>S</w:t>
      </w:r>
      <w:r w:rsidR="00920607" w:rsidRPr="00392D25">
        <w:rPr>
          <w:rFonts w:cs="Times New Roman"/>
          <w:lang w:val="el-GR"/>
        </w:rPr>
        <w:t>2</w:t>
      </w:r>
      <w:r w:rsidR="00920607">
        <w:rPr>
          <w:rFonts w:cs="Times New Roman"/>
          <w:lang w:val="el-GR"/>
        </w:rPr>
        <w:t>). Τα περιβαλλοντολογικά  κριτήρια τοποθετούνται στη μέση τάξη προτεραιότητας, ενώ τα υπόλοιπα συνδέονται με τη κατώτερη βαθμίδα προτεραιότητας.</w:t>
      </w:r>
    </w:p>
    <w:p w14:paraId="3F221C1A" w14:textId="0D9F84C0" w:rsidR="003A5067" w:rsidRPr="005C4749" w:rsidRDefault="00465302" w:rsidP="00A96E29">
      <w:pPr>
        <w:spacing w:before="120" w:after="360" w:line="360" w:lineRule="auto"/>
        <w:rPr>
          <w:rFonts w:cs="Times New Roman"/>
          <w:b/>
          <w:lang w:val="el-GR"/>
        </w:rPr>
      </w:pPr>
      <w:r w:rsidRPr="00465302">
        <w:rPr>
          <w:rFonts w:cs="Times New Roman"/>
          <w:b/>
          <w:lang w:val="el-GR"/>
        </w:rPr>
        <w:t xml:space="preserve">ΔΕΗ </w:t>
      </w:r>
      <w:r>
        <w:rPr>
          <w:rFonts w:cs="Times New Roman"/>
          <w:b/>
          <w:lang w:val="el-GR"/>
        </w:rPr>
        <w:t>(</w:t>
      </w:r>
      <w:r w:rsidRPr="00465302">
        <w:rPr>
          <w:rFonts w:cs="Times New Roman"/>
          <w:b/>
          <w:lang w:val="el-GR"/>
        </w:rPr>
        <w:t xml:space="preserve">DM </w:t>
      </w:r>
      <w:r w:rsidR="003A5067" w:rsidRPr="005C4749">
        <w:rPr>
          <w:rFonts w:cs="Times New Roman"/>
          <w:b/>
          <w:lang w:val="el-GR"/>
        </w:rPr>
        <w:t>3</w:t>
      </w:r>
      <w:r>
        <w:rPr>
          <w:rFonts w:cs="Times New Roman"/>
          <w:b/>
          <w:lang w:val="el-GR"/>
        </w:rPr>
        <w:t>)</w:t>
      </w:r>
      <w:r w:rsidR="003A5067" w:rsidRPr="005C4749">
        <w:rPr>
          <w:rFonts w:cs="Times New Roman"/>
          <w:b/>
          <w:lang w:val="el-GR"/>
        </w:rPr>
        <w:t xml:space="preserve">: </w:t>
      </w:r>
      <w:r w:rsidR="003E77F1" w:rsidRPr="005C4749">
        <w:rPr>
          <w:rFonts w:cs="Times New Roman"/>
          <w:b/>
          <w:lang w:val="el-GR"/>
        </w:rPr>
        <w:t xml:space="preserve">Προσανατολισμός </w:t>
      </w:r>
      <w:r w:rsidR="003A5067" w:rsidRPr="005C4749">
        <w:rPr>
          <w:rFonts w:cs="Times New Roman"/>
          <w:b/>
          <w:lang w:val="el-GR"/>
        </w:rPr>
        <w:t>σε ήπια και ισόρροπη ανάπτυξη</w:t>
      </w:r>
    </w:p>
    <w:p w14:paraId="1FEDF56C" w14:textId="13CF1BBF" w:rsidR="00920607" w:rsidRDefault="004A19F4" w:rsidP="00920607">
      <w:pPr>
        <w:spacing w:before="120" w:after="360" w:line="360" w:lineRule="auto"/>
        <w:rPr>
          <w:rFonts w:cs="Times New Roman"/>
          <w:lang w:val="el-GR"/>
        </w:rPr>
      </w:pPr>
      <w:r w:rsidRPr="004A19F4">
        <w:rPr>
          <w:rFonts w:cs="Times New Roman"/>
          <w:lang w:val="el-GR"/>
        </w:rPr>
        <w:t xml:space="preserve">Ο DM </w:t>
      </w:r>
      <w:r w:rsidR="00465302">
        <w:rPr>
          <w:rFonts w:cs="Times New Roman"/>
          <w:lang w:val="el-GR"/>
        </w:rPr>
        <w:t>3</w:t>
      </w:r>
      <w:r w:rsidRPr="004A19F4">
        <w:rPr>
          <w:rFonts w:cs="Times New Roman"/>
          <w:lang w:val="el-GR"/>
        </w:rPr>
        <w:t xml:space="preserve"> σχετίζεται με τη</w:t>
      </w:r>
      <w:r w:rsidR="00920607">
        <w:rPr>
          <w:rFonts w:cs="Times New Roman"/>
          <w:lang w:val="el-GR"/>
        </w:rPr>
        <w:t xml:space="preserve"> ήπια και ισόρροπη ανάπτυξη </w:t>
      </w:r>
      <w:r>
        <w:rPr>
          <w:rFonts w:cs="Times New Roman"/>
          <w:lang w:val="el-GR"/>
        </w:rPr>
        <w:t xml:space="preserve">η οποία </w:t>
      </w:r>
      <w:r w:rsidR="00920607">
        <w:rPr>
          <w:rFonts w:cs="Times New Roman"/>
          <w:lang w:val="el-GR"/>
        </w:rPr>
        <w:t>πρέπει να είναι συμβατ</w:t>
      </w:r>
      <w:r>
        <w:rPr>
          <w:rFonts w:cs="Times New Roman"/>
          <w:lang w:val="el-GR"/>
        </w:rPr>
        <w:t>ή</w:t>
      </w:r>
      <w:r w:rsidR="00920607">
        <w:rPr>
          <w:rFonts w:cs="Times New Roman"/>
          <w:lang w:val="el-GR"/>
        </w:rPr>
        <w:t xml:space="preserve"> με τους περιβαλλοντολογικούς, κοινωνικούς και οικονομοτεχνικούς περιορισμούς. </w:t>
      </w:r>
    </w:p>
    <w:tbl>
      <w:tblPr>
        <w:tblpPr w:leftFromText="180" w:rightFromText="180" w:vertAnchor="text" w:horzAnchor="margin" w:tblpY="1513"/>
        <w:tblW w:w="9591" w:type="dxa"/>
        <w:tblLayout w:type="fixed"/>
        <w:tblCellMar>
          <w:left w:w="0" w:type="dxa"/>
          <w:right w:w="0" w:type="dxa"/>
        </w:tblCellMar>
        <w:tblLook w:val="01E0" w:firstRow="1" w:lastRow="1" w:firstColumn="1" w:lastColumn="1" w:noHBand="0" w:noVBand="0"/>
      </w:tblPr>
      <w:tblGrid>
        <w:gridCol w:w="4376"/>
        <w:gridCol w:w="1160"/>
        <w:gridCol w:w="709"/>
        <w:gridCol w:w="683"/>
        <w:gridCol w:w="992"/>
        <w:gridCol w:w="537"/>
        <w:gridCol w:w="567"/>
        <w:gridCol w:w="567"/>
      </w:tblGrid>
      <w:tr w:rsidR="00E5444D" w:rsidRPr="00DC793F" w14:paraId="12027FB1" w14:textId="77777777" w:rsidTr="00E5444D">
        <w:trPr>
          <w:trHeight w:hRule="exact" w:val="816"/>
        </w:trPr>
        <w:tc>
          <w:tcPr>
            <w:tcW w:w="4376" w:type="dxa"/>
            <w:tcBorders>
              <w:top w:val="nil"/>
              <w:left w:val="nil"/>
              <w:bottom w:val="nil"/>
              <w:right w:val="nil"/>
            </w:tcBorders>
            <w:shd w:val="clear" w:color="auto" w:fill="538135" w:themeFill="accent6" w:themeFillShade="BF"/>
          </w:tcPr>
          <w:p w14:paraId="45C4FD7E" w14:textId="77777777" w:rsidR="00E5444D" w:rsidRPr="00E5444D" w:rsidRDefault="00E5444D" w:rsidP="00E5444D">
            <w:pPr>
              <w:widowControl w:val="0"/>
              <w:spacing w:before="360" w:after="360" w:line="360" w:lineRule="auto"/>
              <w:contextualSpacing/>
              <w:rPr>
                <w:rFonts w:eastAsia="Times New Roman" w:cs="Times New Roman"/>
                <w:b/>
                <w:sz w:val="16"/>
                <w:lang w:val="el-GR"/>
              </w:rPr>
            </w:pPr>
            <w:r w:rsidRPr="00E5444D">
              <w:rPr>
                <w:rFonts w:eastAsia="Calibri" w:cs="Times New Roman"/>
                <w:b/>
                <w:spacing w:val="-6"/>
                <w:w w:val="110"/>
                <w:sz w:val="16"/>
                <w:lang w:val="el-GR"/>
              </w:rPr>
              <w:t>Κριτήρια</w:t>
            </w:r>
          </w:p>
        </w:tc>
        <w:tc>
          <w:tcPr>
            <w:tcW w:w="1160" w:type="dxa"/>
            <w:tcBorders>
              <w:top w:val="nil"/>
              <w:left w:val="nil"/>
              <w:bottom w:val="nil"/>
              <w:right w:val="nil"/>
            </w:tcBorders>
            <w:shd w:val="clear" w:color="auto" w:fill="538135" w:themeFill="accent6" w:themeFillShade="BF"/>
          </w:tcPr>
          <w:p w14:paraId="313DA73C" w14:textId="77777777" w:rsidR="00E5444D" w:rsidRPr="00DC793F" w:rsidRDefault="00E5444D" w:rsidP="00E5444D">
            <w:pPr>
              <w:widowControl w:val="0"/>
              <w:spacing w:before="360" w:after="360" w:line="360" w:lineRule="auto"/>
              <w:contextualSpacing/>
              <w:rPr>
                <w:rFonts w:eastAsia="Calibri" w:cs="Times New Roman"/>
                <w:spacing w:val="-5"/>
                <w:w w:val="110"/>
                <w:sz w:val="16"/>
              </w:rPr>
            </w:pPr>
            <w:r w:rsidRPr="00DC793F">
              <w:rPr>
                <w:rFonts w:eastAsia="Calibri" w:cs="Times New Roman"/>
                <w:spacing w:val="-3"/>
                <w:w w:val="110"/>
                <w:sz w:val="16"/>
                <w:lang w:val="el-GR"/>
              </w:rPr>
              <w:t>Χαρακτηρισμός</w:t>
            </w:r>
          </w:p>
        </w:tc>
        <w:tc>
          <w:tcPr>
            <w:tcW w:w="709" w:type="dxa"/>
            <w:tcBorders>
              <w:top w:val="nil"/>
              <w:left w:val="nil"/>
              <w:bottom w:val="nil"/>
              <w:right w:val="nil"/>
            </w:tcBorders>
            <w:shd w:val="clear" w:color="auto" w:fill="538135" w:themeFill="accent6" w:themeFillShade="BF"/>
          </w:tcPr>
          <w:p w14:paraId="2545882F" w14:textId="77777777" w:rsidR="00E5444D" w:rsidRPr="00DC793F" w:rsidRDefault="00E5444D" w:rsidP="00E5444D">
            <w:pPr>
              <w:widowControl w:val="0"/>
              <w:spacing w:before="360" w:after="360" w:line="360" w:lineRule="auto"/>
              <w:contextualSpacing/>
              <w:rPr>
                <w:rFonts w:eastAsia="Calibri" w:cs="Times New Roman"/>
                <w:spacing w:val="-3"/>
                <w:w w:val="110"/>
                <w:sz w:val="16"/>
                <w:lang w:val="el-GR"/>
              </w:rPr>
            </w:pPr>
            <w:r w:rsidRPr="00DC793F">
              <w:rPr>
                <w:rFonts w:eastAsia="Calibri" w:cs="Times New Roman"/>
                <w:spacing w:val="-3"/>
                <w:w w:val="110"/>
                <w:sz w:val="16"/>
                <w:lang w:val="el-GR"/>
              </w:rPr>
              <w:t>Συνέχεια</w:t>
            </w:r>
          </w:p>
        </w:tc>
        <w:tc>
          <w:tcPr>
            <w:tcW w:w="683" w:type="dxa"/>
            <w:tcBorders>
              <w:top w:val="nil"/>
              <w:left w:val="nil"/>
              <w:bottom w:val="nil"/>
              <w:right w:val="nil"/>
            </w:tcBorders>
            <w:shd w:val="clear" w:color="auto" w:fill="538135" w:themeFill="accent6" w:themeFillShade="BF"/>
          </w:tcPr>
          <w:p w14:paraId="77862F50" w14:textId="77777777" w:rsidR="00E5444D" w:rsidRPr="00DC793F" w:rsidRDefault="00E5444D" w:rsidP="00E5444D">
            <w:pPr>
              <w:widowControl w:val="0"/>
              <w:spacing w:before="360" w:after="360" w:line="360" w:lineRule="auto"/>
              <w:contextualSpacing/>
              <w:rPr>
                <w:rFonts w:eastAsia="Calibri" w:cs="Times New Roman"/>
                <w:spacing w:val="-3"/>
                <w:w w:val="110"/>
                <w:sz w:val="16"/>
                <w:lang w:val="el-GR"/>
              </w:rPr>
            </w:pPr>
            <w:r w:rsidRPr="00DC793F">
              <w:rPr>
                <w:rFonts w:eastAsia="Calibri" w:cs="Times New Roman"/>
                <w:spacing w:val="-3"/>
                <w:w w:val="110"/>
                <w:sz w:val="16"/>
                <w:lang w:val="el-GR"/>
              </w:rPr>
              <w:t>Διάνυσμα τιμών</w:t>
            </w:r>
          </w:p>
        </w:tc>
        <w:tc>
          <w:tcPr>
            <w:tcW w:w="992" w:type="dxa"/>
            <w:tcBorders>
              <w:top w:val="nil"/>
              <w:left w:val="nil"/>
              <w:bottom w:val="nil"/>
              <w:right w:val="nil"/>
            </w:tcBorders>
            <w:shd w:val="clear" w:color="auto" w:fill="538135" w:themeFill="accent6" w:themeFillShade="BF"/>
          </w:tcPr>
          <w:p w14:paraId="71D211C3" w14:textId="77777777" w:rsidR="00E5444D" w:rsidRPr="00DC793F" w:rsidRDefault="00E5444D" w:rsidP="00E5444D">
            <w:pPr>
              <w:widowControl w:val="0"/>
              <w:spacing w:before="360" w:after="360" w:line="360" w:lineRule="auto"/>
              <w:contextualSpacing/>
              <w:rPr>
                <w:rFonts w:eastAsia="Calibri" w:cs="Times New Roman"/>
                <w:spacing w:val="-3"/>
                <w:w w:val="110"/>
                <w:sz w:val="16"/>
                <w:lang w:val="el-GR"/>
              </w:rPr>
            </w:pPr>
            <w:r w:rsidRPr="00DC793F">
              <w:rPr>
                <w:rFonts w:eastAsia="Calibri" w:cs="Times New Roman"/>
                <w:spacing w:val="-3"/>
                <w:w w:val="110"/>
                <w:sz w:val="16"/>
                <w:lang w:val="el-GR"/>
              </w:rPr>
              <w:t>Χειρότερη / Καλύτερη τιμή</w:t>
            </w:r>
          </w:p>
        </w:tc>
        <w:tc>
          <w:tcPr>
            <w:tcW w:w="537" w:type="dxa"/>
            <w:tcBorders>
              <w:top w:val="nil"/>
              <w:left w:val="nil"/>
              <w:bottom w:val="nil"/>
              <w:right w:val="nil"/>
            </w:tcBorders>
            <w:shd w:val="clear" w:color="auto" w:fill="538135" w:themeFill="accent6" w:themeFillShade="BF"/>
          </w:tcPr>
          <w:p w14:paraId="23004FDE" w14:textId="77777777" w:rsidR="00E5444D" w:rsidRPr="00DC793F" w:rsidRDefault="00E5444D" w:rsidP="00E5444D">
            <w:pPr>
              <w:widowControl w:val="0"/>
              <w:spacing w:before="360" w:after="360" w:line="360" w:lineRule="auto"/>
              <w:contextualSpacing/>
              <w:rPr>
                <w:rFonts w:eastAsia="Calibri" w:cs="Times New Roman"/>
                <w:spacing w:val="-3"/>
                <w:w w:val="110"/>
                <w:sz w:val="16"/>
                <w:lang w:val="el-GR"/>
              </w:rPr>
            </w:pPr>
            <w:r w:rsidRPr="004A19F4">
              <w:rPr>
                <w:rFonts w:eastAsia="Calibri" w:cs="Times New Roman"/>
                <w:spacing w:val="-3"/>
                <w:w w:val="110"/>
                <w:sz w:val="16"/>
                <w:lang w:val="el-GR"/>
              </w:rPr>
              <w:t xml:space="preserve">DM </w:t>
            </w:r>
            <w:r w:rsidRPr="00DC793F">
              <w:rPr>
                <w:rFonts w:eastAsia="Calibri" w:cs="Times New Roman"/>
                <w:spacing w:val="-3"/>
                <w:w w:val="110"/>
                <w:sz w:val="16"/>
                <w:lang w:val="el-GR"/>
              </w:rPr>
              <w:t>1</w:t>
            </w:r>
            <w:r>
              <w:rPr>
                <w:rFonts w:eastAsia="Calibri" w:cs="Times New Roman"/>
                <w:spacing w:val="-3"/>
                <w:w w:val="110"/>
                <w:sz w:val="16"/>
                <w:lang w:val="el-GR"/>
              </w:rPr>
              <w:t>:</w:t>
            </w:r>
            <w:r w:rsidRPr="00DC793F">
              <w:rPr>
                <w:rFonts w:eastAsia="Calibri" w:cs="Times New Roman"/>
                <w:spacing w:val="-3"/>
                <w:w w:val="110"/>
                <w:sz w:val="16"/>
                <w:lang w:val="el-GR"/>
              </w:rPr>
              <w:t xml:space="preserve"> Βάρη</w:t>
            </w:r>
          </w:p>
        </w:tc>
        <w:tc>
          <w:tcPr>
            <w:tcW w:w="567" w:type="dxa"/>
            <w:tcBorders>
              <w:top w:val="nil"/>
              <w:left w:val="nil"/>
              <w:bottom w:val="nil"/>
              <w:right w:val="nil"/>
            </w:tcBorders>
            <w:shd w:val="clear" w:color="auto" w:fill="538135" w:themeFill="accent6" w:themeFillShade="BF"/>
          </w:tcPr>
          <w:p w14:paraId="5E04AC06" w14:textId="77777777" w:rsidR="00E5444D" w:rsidRPr="00DC793F" w:rsidRDefault="00E5444D" w:rsidP="00E5444D">
            <w:pPr>
              <w:widowControl w:val="0"/>
              <w:spacing w:before="360" w:after="360" w:line="360" w:lineRule="auto"/>
              <w:contextualSpacing/>
              <w:rPr>
                <w:rFonts w:eastAsia="Calibri" w:cs="Times New Roman"/>
                <w:spacing w:val="-3"/>
                <w:w w:val="110"/>
                <w:sz w:val="16"/>
                <w:lang w:val="el-GR"/>
              </w:rPr>
            </w:pPr>
            <w:r w:rsidRPr="004A19F4">
              <w:rPr>
                <w:rFonts w:eastAsia="Calibri" w:cs="Times New Roman"/>
                <w:spacing w:val="-3"/>
                <w:w w:val="110"/>
                <w:sz w:val="16"/>
                <w:lang w:val="el-GR"/>
              </w:rPr>
              <w:t xml:space="preserve">DM </w:t>
            </w:r>
            <w:r>
              <w:rPr>
                <w:rFonts w:eastAsia="Calibri" w:cs="Times New Roman"/>
                <w:spacing w:val="-3"/>
                <w:w w:val="110"/>
                <w:sz w:val="16"/>
                <w:lang w:val="el-GR"/>
              </w:rPr>
              <w:t xml:space="preserve">2: </w:t>
            </w:r>
            <w:r w:rsidRPr="00DC793F">
              <w:rPr>
                <w:rFonts w:eastAsia="Calibri" w:cs="Times New Roman"/>
                <w:spacing w:val="-3"/>
                <w:w w:val="110"/>
                <w:sz w:val="16"/>
                <w:lang w:val="el-GR"/>
              </w:rPr>
              <w:t>Βάρη</w:t>
            </w:r>
          </w:p>
        </w:tc>
        <w:tc>
          <w:tcPr>
            <w:tcW w:w="567" w:type="dxa"/>
            <w:tcBorders>
              <w:top w:val="nil"/>
              <w:left w:val="nil"/>
              <w:bottom w:val="nil"/>
              <w:right w:val="nil"/>
            </w:tcBorders>
            <w:shd w:val="clear" w:color="auto" w:fill="538135" w:themeFill="accent6" w:themeFillShade="BF"/>
          </w:tcPr>
          <w:p w14:paraId="74483ABE" w14:textId="77777777" w:rsidR="00E5444D" w:rsidRPr="00DC793F" w:rsidRDefault="00E5444D" w:rsidP="00E5444D">
            <w:pPr>
              <w:widowControl w:val="0"/>
              <w:spacing w:before="360" w:after="360" w:line="360" w:lineRule="auto"/>
              <w:contextualSpacing/>
              <w:rPr>
                <w:rFonts w:eastAsia="Calibri" w:cs="Times New Roman"/>
                <w:spacing w:val="-3"/>
                <w:w w:val="110"/>
                <w:sz w:val="16"/>
                <w:lang w:val="el-GR"/>
              </w:rPr>
            </w:pPr>
            <w:r w:rsidRPr="004A19F4">
              <w:rPr>
                <w:rFonts w:eastAsia="Calibri" w:cs="Times New Roman"/>
                <w:spacing w:val="-3"/>
                <w:w w:val="110"/>
                <w:sz w:val="16"/>
                <w:lang w:val="el-GR"/>
              </w:rPr>
              <w:t xml:space="preserve">DM </w:t>
            </w:r>
            <w:r w:rsidRPr="00DC793F">
              <w:rPr>
                <w:rFonts w:eastAsia="Calibri" w:cs="Times New Roman"/>
                <w:spacing w:val="-3"/>
                <w:w w:val="110"/>
                <w:sz w:val="16"/>
                <w:lang w:val="el-GR"/>
              </w:rPr>
              <w:t>3</w:t>
            </w:r>
            <w:r>
              <w:rPr>
                <w:rFonts w:eastAsia="Calibri" w:cs="Times New Roman"/>
                <w:spacing w:val="-3"/>
                <w:w w:val="110"/>
                <w:sz w:val="16"/>
                <w:lang w:val="el-GR"/>
              </w:rPr>
              <w:t>:</w:t>
            </w:r>
            <w:r w:rsidRPr="00DC793F">
              <w:rPr>
                <w:rFonts w:eastAsia="Calibri" w:cs="Times New Roman"/>
                <w:spacing w:val="-3"/>
                <w:w w:val="110"/>
                <w:sz w:val="16"/>
                <w:lang w:val="el-GR"/>
              </w:rPr>
              <w:t xml:space="preserve"> Βάρη</w:t>
            </w:r>
          </w:p>
        </w:tc>
      </w:tr>
      <w:tr w:rsidR="00E5444D" w:rsidRPr="00DC793F" w14:paraId="5328A494" w14:textId="77777777" w:rsidTr="00E5444D">
        <w:trPr>
          <w:trHeight w:hRule="exact" w:val="227"/>
        </w:trPr>
        <w:tc>
          <w:tcPr>
            <w:tcW w:w="4376" w:type="dxa"/>
            <w:tcBorders>
              <w:top w:val="nil"/>
              <w:left w:val="nil"/>
              <w:bottom w:val="nil"/>
              <w:right w:val="nil"/>
            </w:tcBorders>
            <w:shd w:val="clear" w:color="auto" w:fill="A8D08D" w:themeFill="accent6" w:themeFillTint="99"/>
          </w:tcPr>
          <w:p w14:paraId="04E955BD" w14:textId="77777777" w:rsidR="00E5444D" w:rsidRPr="00DC793F" w:rsidRDefault="00E5444D" w:rsidP="00E5444D">
            <w:pPr>
              <w:widowControl w:val="0"/>
              <w:spacing w:before="120" w:after="360" w:line="360" w:lineRule="auto"/>
              <w:contextualSpacing/>
              <w:rPr>
                <w:rFonts w:eastAsia="Times New Roman" w:cs="Times New Roman"/>
                <w:sz w:val="16"/>
              </w:rPr>
            </w:pPr>
            <w:r w:rsidRPr="00DC793F">
              <w:rPr>
                <w:rFonts w:eastAsia="Calibri" w:cs="Times New Roman"/>
                <w:spacing w:val="2"/>
                <w:w w:val="110"/>
                <w:sz w:val="16"/>
                <w:lang w:val="el-GR"/>
              </w:rPr>
              <w:t>1</w:t>
            </w:r>
            <w:r w:rsidRPr="00DC793F">
              <w:rPr>
                <w:rFonts w:eastAsia="Calibri" w:cs="Times New Roman"/>
                <w:spacing w:val="2"/>
                <w:w w:val="110"/>
                <w:sz w:val="16"/>
              </w:rPr>
              <w:t>.</w:t>
            </w:r>
            <w:r w:rsidRPr="00DC793F">
              <w:rPr>
                <w:rFonts w:eastAsia="Calibri" w:cs="Times New Roman"/>
                <w:spacing w:val="43"/>
                <w:w w:val="110"/>
                <w:sz w:val="16"/>
              </w:rPr>
              <w:t xml:space="preserve"> </w:t>
            </w:r>
            <w:r w:rsidRPr="00DC793F">
              <w:rPr>
                <w:rFonts w:eastAsia="Calibri" w:cs="Times New Roman"/>
                <w:w w:val="110"/>
                <w:sz w:val="16"/>
              </w:rPr>
              <w:t>Περιβαλλοντολογικά</w:t>
            </w:r>
          </w:p>
        </w:tc>
        <w:tc>
          <w:tcPr>
            <w:tcW w:w="1160" w:type="dxa"/>
            <w:tcBorders>
              <w:top w:val="nil"/>
              <w:left w:val="nil"/>
              <w:bottom w:val="nil"/>
              <w:right w:val="nil"/>
            </w:tcBorders>
            <w:shd w:val="clear" w:color="auto" w:fill="A8D08D" w:themeFill="accent6" w:themeFillTint="99"/>
          </w:tcPr>
          <w:p w14:paraId="068ADC20"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p>
        </w:tc>
        <w:tc>
          <w:tcPr>
            <w:tcW w:w="709" w:type="dxa"/>
            <w:tcBorders>
              <w:top w:val="nil"/>
              <w:left w:val="nil"/>
              <w:bottom w:val="nil"/>
              <w:right w:val="nil"/>
            </w:tcBorders>
            <w:shd w:val="clear" w:color="auto" w:fill="A8D08D" w:themeFill="accent6" w:themeFillTint="99"/>
          </w:tcPr>
          <w:p w14:paraId="182B6E66"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p>
        </w:tc>
        <w:tc>
          <w:tcPr>
            <w:tcW w:w="683" w:type="dxa"/>
            <w:tcBorders>
              <w:top w:val="nil"/>
              <w:left w:val="nil"/>
              <w:bottom w:val="nil"/>
              <w:right w:val="nil"/>
            </w:tcBorders>
            <w:shd w:val="clear" w:color="auto" w:fill="A8D08D" w:themeFill="accent6" w:themeFillTint="99"/>
          </w:tcPr>
          <w:p w14:paraId="5537106D"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p>
        </w:tc>
        <w:tc>
          <w:tcPr>
            <w:tcW w:w="992" w:type="dxa"/>
            <w:tcBorders>
              <w:top w:val="nil"/>
              <w:left w:val="nil"/>
              <w:bottom w:val="nil"/>
              <w:right w:val="nil"/>
            </w:tcBorders>
            <w:shd w:val="clear" w:color="auto" w:fill="A8D08D" w:themeFill="accent6" w:themeFillTint="99"/>
          </w:tcPr>
          <w:p w14:paraId="3C7E097A"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p>
        </w:tc>
        <w:tc>
          <w:tcPr>
            <w:tcW w:w="537" w:type="dxa"/>
            <w:tcBorders>
              <w:top w:val="nil"/>
              <w:left w:val="nil"/>
              <w:bottom w:val="nil"/>
              <w:right w:val="nil"/>
            </w:tcBorders>
            <w:shd w:val="clear" w:color="auto" w:fill="A8D08D" w:themeFill="accent6" w:themeFillTint="99"/>
          </w:tcPr>
          <w:p w14:paraId="4A3E6C08"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45</w:t>
            </w:r>
          </w:p>
        </w:tc>
        <w:tc>
          <w:tcPr>
            <w:tcW w:w="567" w:type="dxa"/>
            <w:tcBorders>
              <w:top w:val="nil"/>
              <w:left w:val="nil"/>
              <w:bottom w:val="nil"/>
              <w:right w:val="nil"/>
            </w:tcBorders>
            <w:shd w:val="clear" w:color="auto" w:fill="A8D08D" w:themeFill="accent6" w:themeFillTint="99"/>
          </w:tcPr>
          <w:p w14:paraId="57C33929"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25</w:t>
            </w:r>
          </w:p>
        </w:tc>
        <w:tc>
          <w:tcPr>
            <w:tcW w:w="567" w:type="dxa"/>
            <w:tcBorders>
              <w:top w:val="nil"/>
              <w:left w:val="nil"/>
              <w:bottom w:val="nil"/>
              <w:right w:val="nil"/>
            </w:tcBorders>
            <w:shd w:val="clear" w:color="auto" w:fill="A8D08D" w:themeFill="accent6" w:themeFillTint="99"/>
          </w:tcPr>
          <w:p w14:paraId="7774B3F5"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25</w:t>
            </w:r>
          </w:p>
        </w:tc>
      </w:tr>
      <w:tr w:rsidR="00E5444D" w:rsidRPr="00DC793F" w14:paraId="4BB367C3" w14:textId="77777777" w:rsidTr="00E5444D">
        <w:trPr>
          <w:trHeight w:hRule="exact" w:val="359"/>
        </w:trPr>
        <w:tc>
          <w:tcPr>
            <w:tcW w:w="4376" w:type="dxa"/>
            <w:tcBorders>
              <w:top w:val="nil"/>
              <w:left w:val="single" w:sz="7" w:space="0" w:color="D0D6E4"/>
              <w:bottom w:val="single" w:sz="7" w:space="0" w:color="D0D6E4"/>
              <w:right w:val="single" w:sz="7" w:space="0" w:color="D0D6E4"/>
            </w:tcBorders>
          </w:tcPr>
          <w:p w14:paraId="593EB53B" w14:textId="77777777" w:rsidR="00E5444D" w:rsidRPr="00DC793F" w:rsidRDefault="00E5444D" w:rsidP="00E5444D">
            <w:pPr>
              <w:widowControl w:val="0"/>
              <w:spacing w:before="120" w:after="360" w:line="240" w:lineRule="auto"/>
              <w:contextualSpacing/>
              <w:rPr>
                <w:rFonts w:eastAsia="Times New Roman" w:cs="Times New Roman"/>
                <w:sz w:val="16"/>
                <w:lang w:val="el-GR"/>
              </w:rPr>
            </w:pPr>
            <w:r w:rsidRPr="00DC793F">
              <w:rPr>
                <w:rFonts w:eastAsia="Times New Roman" w:cs="Times New Roman"/>
                <w:sz w:val="16"/>
                <w:lang w:val="el-GR"/>
              </w:rPr>
              <w:t>Ε1: Απόσταση από Εθνικούς Δρυμούς, Αισθητικά Δάση και Τόπους Κοινοτικής Σημασίας του δικτύου Natura 2000</w:t>
            </w:r>
            <w:r w:rsidRPr="00DC793F">
              <w:rPr>
                <w:rFonts w:eastAsia="Calibri" w:cs="Times New Roman"/>
                <w:w w:val="110"/>
                <w:sz w:val="16"/>
                <w:lang w:val="el-GR"/>
              </w:rPr>
              <w:t xml:space="preserve"> (</w:t>
            </w:r>
            <w:r w:rsidRPr="00DC793F">
              <w:rPr>
                <w:rFonts w:eastAsia="Calibri" w:cs="Times New Roman"/>
                <w:w w:val="110"/>
                <w:sz w:val="16"/>
              </w:rPr>
              <w:t>m</w:t>
            </w:r>
            <w:r w:rsidRPr="00DC793F">
              <w:rPr>
                <w:rFonts w:eastAsia="Calibri" w:cs="Times New Roman"/>
                <w:w w:val="110"/>
                <w:sz w:val="16"/>
                <w:lang w:val="el-GR"/>
              </w:rPr>
              <w:t>)</w:t>
            </w:r>
          </w:p>
        </w:tc>
        <w:tc>
          <w:tcPr>
            <w:tcW w:w="1160" w:type="dxa"/>
            <w:tcBorders>
              <w:top w:val="nil"/>
              <w:left w:val="single" w:sz="7" w:space="0" w:color="D0D6E4"/>
              <w:bottom w:val="single" w:sz="7" w:space="0" w:color="D0D6E4"/>
              <w:right w:val="single" w:sz="7" w:space="0" w:color="D0D6E4"/>
            </w:tcBorders>
          </w:tcPr>
          <w:p w14:paraId="55BB6EC0" w14:textId="77777777" w:rsidR="00E5444D" w:rsidRPr="00DC793F" w:rsidRDefault="00E5444D" w:rsidP="00E5444D">
            <w:pPr>
              <w:widowControl w:val="0"/>
              <w:spacing w:before="120" w:after="360" w:line="360" w:lineRule="auto"/>
              <w:contextualSpacing/>
              <w:rPr>
                <w:rFonts w:eastAsia="Calibri" w:cs="Times New Roman"/>
                <w:sz w:val="16"/>
                <w:lang w:val="el-GR"/>
              </w:rPr>
            </w:pPr>
            <w:r w:rsidRPr="00DC793F">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12949F2F"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Συνεχές</w:t>
            </w:r>
          </w:p>
        </w:tc>
        <w:tc>
          <w:tcPr>
            <w:tcW w:w="683" w:type="dxa"/>
            <w:tcBorders>
              <w:top w:val="nil"/>
              <w:left w:val="single" w:sz="7" w:space="0" w:color="D0D6E4"/>
              <w:bottom w:val="single" w:sz="7" w:space="0" w:color="D0D6E4"/>
              <w:right w:val="single" w:sz="7" w:space="0" w:color="D0D6E4"/>
            </w:tcBorders>
          </w:tcPr>
          <w:p w14:paraId="6AAB82F9"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Ανοδικό</w:t>
            </w:r>
          </w:p>
        </w:tc>
        <w:tc>
          <w:tcPr>
            <w:tcW w:w="992" w:type="dxa"/>
            <w:tcBorders>
              <w:top w:val="nil"/>
              <w:left w:val="single" w:sz="7" w:space="0" w:color="D0D6E4"/>
              <w:bottom w:val="single" w:sz="7" w:space="0" w:color="D0D6E4"/>
              <w:right w:val="single" w:sz="7" w:space="0" w:color="D0D6E4"/>
            </w:tcBorders>
          </w:tcPr>
          <w:p w14:paraId="50CC6D70"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600 / 3000</w:t>
            </w:r>
          </w:p>
        </w:tc>
        <w:tc>
          <w:tcPr>
            <w:tcW w:w="537" w:type="dxa"/>
            <w:tcBorders>
              <w:top w:val="nil"/>
              <w:left w:val="single" w:sz="7" w:space="0" w:color="D0D6E4"/>
              <w:bottom w:val="single" w:sz="7" w:space="0" w:color="D0D6E4"/>
              <w:right w:val="single" w:sz="7" w:space="0" w:color="D0D6E4"/>
            </w:tcBorders>
          </w:tcPr>
          <w:p w14:paraId="4D8F3981"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30</w:t>
            </w:r>
          </w:p>
        </w:tc>
        <w:tc>
          <w:tcPr>
            <w:tcW w:w="567" w:type="dxa"/>
            <w:tcBorders>
              <w:top w:val="nil"/>
              <w:left w:val="single" w:sz="7" w:space="0" w:color="D0D6E4"/>
              <w:bottom w:val="single" w:sz="7" w:space="0" w:color="D0D6E4"/>
              <w:right w:val="single" w:sz="7" w:space="0" w:color="D0D6E4"/>
            </w:tcBorders>
          </w:tcPr>
          <w:p w14:paraId="0A9DDF36"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25</w:t>
            </w:r>
          </w:p>
        </w:tc>
        <w:tc>
          <w:tcPr>
            <w:tcW w:w="567" w:type="dxa"/>
            <w:tcBorders>
              <w:top w:val="nil"/>
              <w:left w:val="single" w:sz="7" w:space="0" w:color="D0D6E4"/>
              <w:bottom w:val="single" w:sz="7" w:space="0" w:color="D0D6E4"/>
              <w:right w:val="single" w:sz="7" w:space="0" w:color="D0D6E4"/>
            </w:tcBorders>
          </w:tcPr>
          <w:p w14:paraId="6588C9D2"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30</w:t>
            </w:r>
          </w:p>
        </w:tc>
      </w:tr>
      <w:tr w:rsidR="00E5444D" w:rsidRPr="00DC793F" w14:paraId="39FE4F25" w14:textId="77777777" w:rsidTr="00E5444D">
        <w:trPr>
          <w:trHeight w:hRule="exact" w:val="227"/>
        </w:trPr>
        <w:tc>
          <w:tcPr>
            <w:tcW w:w="4376" w:type="dxa"/>
            <w:tcBorders>
              <w:top w:val="nil"/>
              <w:left w:val="single" w:sz="7" w:space="0" w:color="D0D6E4"/>
              <w:bottom w:val="single" w:sz="7" w:space="0" w:color="D0D6E4"/>
              <w:right w:val="single" w:sz="7" w:space="0" w:color="D0D6E4"/>
            </w:tcBorders>
          </w:tcPr>
          <w:p w14:paraId="3CA081F3" w14:textId="77777777" w:rsidR="00E5444D" w:rsidRPr="00DC793F" w:rsidRDefault="00E5444D" w:rsidP="00E5444D">
            <w:pPr>
              <w:widowControl w:val="0"/>
              <w:spacing w:before="120" w:after="360" w:line="360" w:lineRule="auto"/>
              <w:contextualSpacing/>
              <w:rPr>
                <w:rFonts w:eastAsia="Calibri" w:cs="Times New Roman"/>
                <w:spacing w:val="-1"/>
                <w:w w:val="110"/>
                <w:sz w:val="16"/>
                <w:lang w:val="el-GR"/>
              </w:rPr>
            </w:pPr>
            <w:r w:rsidRPr="00DC793F">
              <w:rPr>
                <w:rFonts w:eastAsia="Calibri" w:cs="Times New Roman"/>
                <w:spacing w:val="-1"/>
                <w:w w:val="110"/>
                <w:sz w:val="16"/>
                <w:lang w:val="el-GR"/>
              </w:rPr>
              <w:t>Ε2: Απόσταση από ποτάμια και λίμνες</w:t>
            </w:r>
            <w:r w:rsidRPr="00DC793F">
              <w:rPr>
                <w:rFonts w:eastAsia="Calibri" w:cs="Times New Roman"/>
                <w:w w:val="110"/>
                <w:sz w:val="16"/>
                <w:lang w:val="el-GR"/>
              </w:rPr>
              <w:t xml:space="preserve"> (</w:t>
            </w:r>
            <w:r w:rsidRPr="00DC793F">
              <w:rPr>
                <w:rFonts w:eastAsia="Calibri" w:cs="Times New Roman"/>
                <w:w w:val="110"/>
                <w:sz w:val="16"/>
              </w:rPr>
              <w:t>m</w:t>
            </w:r>
            <w:r w:rsidRPr="00DC793F">
              <w:rPr>
                <w:rFonts w:eastAsia="Calibri" w:cs="Times New Roman"/>
                <w:w w:val="110"/>
                <w:sz w:val="16"/>
                <w:lang w:val="el-GR"/>
              </w:rPr>
              <w:t>)</w:t>
            </w:r>
          </w:p>
        </w:tc>
        <w:tc>
          <w:tcPr>
            <w:tcW w:w="1160" w:type="dxa"/>
            <w:tcBorders>
              <w:top w:val="nil"/>
              <w:left w:val="single" w:sz="7" w:space="0" w:color="D0D6E4"/>
              <w:bottom w:val="single" w:sz="7" w:space="0" w:color="D0D6E4"/>
              <w:right w:val="single" w:sz="7" w:space="0" w:color="D0D6E4"/>
            </w:tcBorders>
          </w:tcPr>
          <w:p w14:paraId="74A62682"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25204443"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Συνεχές</w:t>
            </w:r>
          </w:p>
        </w:tc>
        <w:tc>
          <w:tcPr>
            <w:tcW w:w="683" w:type="dxa"/>
            <w:tcBorders>
              <w:top w:val="nil"/>
              <w:left w:val="single" w:sz="7" w:space="0" w:color="D0D6E4"/>
              <w:bottom w:val="single" w:sz="7" w:space="0" w:color="D0D6E4"/>
              <w:right w:val="single" w:sz="7" w:space="0" w:color="D0D6E4"/>
            </w:tcBorders>
          </w:tcPr>
          <w:p w14:paraId="61E77BB4"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Ανοδικό</w:t>
            </w:r>
          </w:p>
        </w:tc>
        <w:tc>
          <w:tcPr>
            <w:tcW w:w="992" w:type="dxa"/>
            <w:tcBorders>
              <w:top w:val="nil"/>
              <w:left w:val="single" w:sz="7" w:space="0" w:color="D0D6E4"/>
              <w:bottom w:val="single" w:sz="7" w:space="0" w:color="D0D6E4"/>
              <w:right w:val="single" w:sz="7" w:space="0" w:color="D0D6E4"/>
            </w:tcBorders>
          </w:tcPr>
          <w:p w14:paraId="08819F88"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600 / 3000</w:t>
            </w:r>
          </w:p>
        </w:tc>
        <w:tc>
          <w:tcPr>
            <w:tcW w:w="537" w:type="dxa"/>
            <w:tcBorders>
              <w:top w:val="nil"/>
              <w:left w:val="single" w:sz="7" w:space="0" w:color="D0D6E4"/>
              <w:bottom w:val="single" w:sz="7" w:space="0" w:color="D0D6E4"/>
              <w:right w:val="single" w:sz="7" w:space="0" w:color="D0D6E4"/>
            </w:tcBorders>
          </w:tcPr>
          <w:p w14:paraId="6FD1D089"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30</w:t>
            </w:r>
          </w:p>
        </w:tc>
        <w:tc>
          <w:tcPr>
            <w:tcW w:w="567" w:type="dxa"/>
            <w:tcBorders>
              <w:top w:val="nil"/>
              <w:left w:val="single" w:sz="7" w:space="0" w:color="D0D6E4"/>
              <w:bottom w:val="single" w:sz="7" w:space="0" w:color="D0D6E4"/>
              <w:right w:val="single" w:sz="7" w:space="0" w:color="D0D6E4"/>
            </w:tcBorders>
          </w:tcPr>
          <w:p w14:paraId="5F3A1772"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25</w:t>
            </w:r>
          </w:p>
        </w:tc>
        <w:tc>
          <w:tcPr>
            <w:tcW w:w="567" w:type="dxa"/>
            <w:tcBorders>
              <w:top w:val="nil"/>
              <w:left w:val="single" w:sz="7" w:space="0" w:color="D0D6E4"/>
              <w:bottom w:val="single" w:sz="7" w:space="0" w:color="D0D6E4"/>
              <w:right w:val="single" w:sz="7" w:space="0" w:color="D0D6E4"/>
            </w:tcBorders>
          </w:tcPr>
          <w:p w14:paraId="52A25E09"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20</w:t>
            </w:r>
          </w:p>
        </w:tc>
      </w:tr>
      <w:tr w:rsidR="00E5444D" w:rsidRPr="00DC793F" w14:paraId="483B3C1E" w14:textId="77777777" w:rsidTr="00E5444D">
        <w:trPr>
          <w:trHeight w:hRule="exact" w:val="227"/>
        </w:trPr>
        <w:tc>
          <w:tcPr>
            <w:tcW w:w="4376" w:type="dxa"/>
            <w:tcBorders>
              <w:top w:val="nil"/>
              <w:left w:val="single" w:sz="7" w:space="0" w:color="D0D6E4"/>
              <w:bottom w:val="single" w:sz="7" w:space="0" w:color="D0D6E4"/>
              <w:right w:val="single" w:sz="7" w:space="0" w:color="D0D6E4"/>
            </w:tcBorders>
          </w:tcPr>
          <w:p w14:paraId="6C2F0A0B" w14:textId="77777777" w:rsidR="00E5444D" w:rsidRPr="00DC793F" w:rsidRDefault="00E5444D" w:rsidP="00E5444D">
            <w:pPr>
              <w:widowControl w:val="0"/>
              <w:spacing w:before="120" w:after="360" w:line="360" w:lineRule="auto"/>
              <w:contextualSpacing/>
              <w:rPr>
                <w:rFonts w:eastAsia="Calibri" w:cs="Times New Roman"/>
                <w:spacing w:val="-1"/>
                <w:w w:val="110"/>
                <w:sz w:val="16"/>
                <w:lang w:val="el-GR"/>
              </w:rPr>
            </w:pPr>
            <w:r w:rsidRPr="00DC793F">
              <w:rPr>
                <w:rFonts w:eastAsia="Calibri" w:cs="Times New Roman"/>
                <w:spacing w:val="-1"/>
                <w:w w:val="110"/>
                <w:sz w:val="16"/>
                <w:lang w:val="el-GR"/>
              </w:rPr>
              <w:t>Ε3: Κίνδυνος στο τοπικό οικοσύστημα (1-3)</w:t>
            </w:r>
          </w:p>
        </w:tc>
        <w:tc>
          <w:tcPr>
            <w:tcW w:w="1160" w:type="dxa"/>
            <w:tcBorders>
              <w:top w:val="nil"/>
              <w:left w:val="single" w:sz="7" w:space="0" w:color="D0D6E4"/>
              <w:bottom w:val="single" w:sz="7" w:space="0" w:color="D0D6E4"/>
              <w:right w:val="single" w:sz="7" w:space="0" w:color="D0D6E4"/>
            </w:tcBorders>
          </w:tcPr>
          <w:p w14:paraId="63A12C66"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Ποιοτικό</w:t>
            </w:r>
          </w:p>
        </w:tc>
        <w:tc>
          <w:tcPr>
            <w:tcW w:w="709" w:type="dxa"/>
            <w:tcBorders>
              <w:top w:val="nil"/>
              <w:left w:val="single" w:sz="7" w:space="0" w:color="D0D6E4"/>
              <w:bottom w:val="single" w:sz="7" w:space="0" w:color="D0D6E4"/>
              <w:right w:val="single" w:sz="7" w:space="0" w:color="D0D6E4"/>
            </w:tcBorders>
          </w:tcPr>
          <w:p w14:paraId="39312E2E"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Διακριτό</w:t>
            </w:r>
          </w:p>
        </w:tc>
        <w:tc>
          <w:tcPr>
            <w:tcW w:w="683" w:type="dxa"/>
            <w:tcBorders>
              <w:top w:val="nil"/>
              <w:left w:val="single" w:sz="7" w:space="0" w:color="D0D6E4"/>
              <w:bottom w:val="single" w:sz="7" w:space="0" w:color="D0D6E4"/>
              <w:right w:val="single" w:sz="7" w:space="0" w:color="D0D6E4"/>
            </w:tcBorders>
          </w:tcPr>
          <w:p w14:paraId="2EC56E7B"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Ανοδικό</w:t>
            </w:r>
          </w:p>
        </w:tc>
        <w:tc>
          <w:tcPr>
            <w:tcW w:w="992" w:type="dxa"/>
            <w:tcBorders>
              <w:top w:val="nil"/>
              <w:left w:val="single" w:sz="7" w:space="0" w:color="D0D6E4"/>
              <w:bottom w:val="single" w:sz="7" w:space="0" w:color="D0D6E4"/>
              <w:right w:val="single" w:sz="7" w:space="0" w:color="D0D6E4"/>
            </w:tcBorders>
          </w:tcPr>
          <w:p w14:paraId="672C415E"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 / 3</w:t>
            </w:r>
          </w:p>
        </w:tc>
        <w:tc>
          <w:tcPr>
            <w:tcW w:w="537" w:type="dxa"/>
            <w:tcBorders>
              <w:top w:val="nil"/>
              <w:left w:val="single" w:sz="7" w:space="0" w:color="D0D6E4"/>
              <w:bottom w:val="single" w:sz="7" w:space="0" w:color="D0D6E4"/>
              <w:right w:val="single" w:sz="7" w:space="0" w:color="D0D6E4"/>
            </w:tcBorders>
          </w:tcPr>
          <w:p w14:paraId="27D4A770"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20</w:t>
            </w:r>
          </w:p>
        </w:tc>
        <w:tc>
          <w:tcPr>
            <w:tcW w:w="567" w:type="dxa"/>
            <w:tcBorders>
              <w:top w:val="nil"/>
              <w:left w:val="single" w:sz="7" w:space="0" w:color="D0D6E4"/>
              <w:bottom w:val="single" w:sz="7" w:space="0" w:color="D0D6E4"/>
              <w:right w:val="single" w:sz="7" w:space="0" w:color="D0D6E4"/>
            </w:tcBorders>
          </w:tcPr>
          <w:p w14:paraId="242849EF"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25</w:t>
            </w:r>
          </w:p>
        </w:tc>
        <w:tc>
          <w:tcPr>
            <w:tcW w:w="567" w:type="dxa"/>
            <w:tcBorders>
              <w:top w:val="nil"/>
              <w:left w:val="single" w:sz="7" w:space="0" w:color="D0D6E4"/>
              <w:bottom w:val="single" w:sz="7" w:space="0" w:color="D0D6E4"/>
              <w:right w:val="single" w:sz="7" w:space="0" w:color="D0D6E4"/>
            </w:tcBorders>
          </w:tcPr>
          <w:p w14:paraId="38A90BEC"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30</w:t>
            </w:r>
          </w:p>
        </w:tc>
      </w:tr>
      <w:tr w:rsidR="00E5444D" w:rsidRPr="00DC793F" w14:paraId="7A895DA1" w14:textId="77777777" w:rsidTr="00E5444D">
        <w:trPr>
          <w:trHeight w:hRule="exact" w:val="227"/>
        </w:trPr>
        <w:tc>
          <w:tcPr>
            <w:tcW w:w="4376" w:type="dxa"/>
            <w:tcBorders>
              <w:top w:val="single" w:sz="7" w:space="0" w:color="D0D6E4"/>
              <w:left w:val="single" w:sz="7" w:space="0" w:color="D0D6E4"/>
              <w:bottom w:val="single" w:sz="7" w:space="0" w:color="D0D6E4"/>
              <w:right w:val="single" w:sz="7" w:space="0" w:color="D0D6E4"/>
            </w:tcBorders>
          </w:tcPr>
          <w:p w14:paraId="237E2D82" w14:textId="77777777" w:rsidR="00E5444D" w:rsidRPr="00DC793F" w:rsidRDefault="00E5444D" w:rsidP="00E5444D">
            <w:pPr>
              <w:widowControl w:val="0"/>
              <w:spacing w:before="120" w:after="360" w:line="360" w:lineRule="auto"/>
              <w:contextualSpacing/>
              <w:rPr>
                <w:rFonts w:eastAsia="Calibri" w:cs="Times New Roman"/>
                <w:w w:val="110"/>
                <w:sz w:val="16"/>
                <w:lang w:val="el-GR"/>
              </w:rPr>
            </w:pPr>
            <w:r w:rsidRPr="00DC793F">
              <w:rPr>
                <w:rFonts w:eastAsia="Calibri" w:cs="Times New Roman"/>
                <w:w w:val="110"/>
                <w:sz w:val="16"/>
                <w:lang w:val="el-GR"/>
              </w:rPr>
              <w:t xml:space="preserve">Ε4: Όχληση (θόρυβος, οπτική κτλ.) (1-3) </w:t>
            </w:r>
          </w:p>
        </w:tc>
        <w:tc>
          <w:tcPr>
            <w:tcW w:w="1160" w:type="dxa"/>
            <w:tcBorders>
              <w:top w:val="single" w:sz="7" w:space="0" w:color="D0D6E4"/>
              <w:left w:val="single" w:sz="7" w:space="0" w:color="D0D6E4"/>
              <w:bottom w:val="single" w:sz="7" w:space="0" w:color="D0D6E4"/>
              <w:right w:val="single" w:sz="7" w:space="0" w:color="D0D6E4"/>
            </w:tcBorders>
          </w:tcPr>
          <w:p w14:paraId="3AA48934"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Ποιοτικό</w:t>
            </w:r>
          </w:p>
        </w:tc>
        <w:tc>
          <w:tcPr>
            <w:tcW w:w="709" w:type="dxa"/>
            <w:tcBorders>
              <w:top w:val="single" w:sz="7" w:space="0" w:color="D0D6E4"/>
              <w:left w:val="single" w:sz="7" w:space="0" w:color="D0D6E4"/>
              <w:bottom w:val="single" w:sz="7" w:space="0" w:color="D0D6E4"/>
              <w:right w:val="single" w:sz="7" w:space="0" w:color="D0D6E4"/>
            </w:tcBorders>
          </w:tcPr>
          <w:p w14:paraId="5530537A"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Διακριτό</w:t>
            </w:r>
          </w:p>
        </w:tc>
        <w:tc>
          <w:tcPr>
            <w:tcW w:w="683" w:type="dxa"/>
            <w:tcBorders>
              <w:top w:val="single" w:sz="7" w:space="0" w:color="D0D6E4"/>
              <w:left w:val="single" w:sz="7" w:space="0" w:color="D0D6E4"/>
              <w:bottom w:val="single" w:sz="7" w:space="0" w:color="D0D6E4"/>
              <w:right w:val="single" w:sz="7" w:space="0" w:color="D0D6E4"/>
            </w:tcBorders>
          </w:tcPr>
          <w:p w14:paraId="39FF4304"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Ανοδικό</w:t>
            </w:r>
          </w:p>
        </w:tc>
        <w:tc>
          <w:tcPr>
            <w:tcW w:w="992" w:type="dxa"/>
            <w:tcBorders>
              <w:top w:val="single" w:sz="7" w:space="0" w:color="D0D6E4"/>
              <w:left w:val="single" w:sz="7" w:space="0" w:color="D0D6E4"/>
              <w:bottom w:val="single" w:sz="7" w:space="0" w:color="D0D6E4"/>
              <w:right w:val="single" w:sz="7" w:space="0" w:color="D0D6E4"/>
            </w:tcBorders>
          </w:tcPr>
          <w:p w14:paraId="10BAC62D"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 / 3</w:t>
            </w:r>
          </w:p>
        </w:tc>
        <w:tc>
          <w:tcPr>
            <w:tcW w:w="537" w:type="dxa"/>
            <w:tcBorders>
              <w:top w:val="single" w:sz="7" w:space="0" w:color="D0D6E4"/>
              <w:left w:val="single" w:sz="7" w:space="0" w:color="D0D6E4"/>
              <w:bottom w:val="single" w:sz="7" w:space="0" w:color="D0D6E4"/>
              <w:right w:val="single" w:sz="7" w:space="0" w:color="D0D6E4"/>
            </w:tcBorders>
          </w:tcPr>
          <w:p w14:paraId="68515807"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20</w:t>
            </w:r>
          </w:p>
        </w:tc>
        <w:tc>
          <w:tcPr>
            <w:tcW w:w="567" w:type="dxa"/>
            <w:tcBorders>
              <w:top w:val="single" w:sz="7" w:space="0" w:color="D0D6E4"/>
              <w:left w:val="single" w:sz="7" w:space="0" w:color="D0D6E4"/>
              <w:bottom w:val="single" w:sz="7" w:space="0" w:color="D0D6E4"/>
              <w:right w:val="single" w:sz="7" w:space="0" w:color="D0D6E4"/>
            </w:tcBorders>
          </w:tcPr>
          <w:p w14:paraId="13AB00C7"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25</w:t>
            </w:r>
          </w:p>
        </w:tc>
        <w:tc>
          <w:tcPr>
            <w:tcW w:w="567" w:type="dxa"/>
            <w:tcBorders>
              <w:top w:val="single" w:sz="7" w:space="0" w:color="D0D6E4"/>
              <w:left w:val="single" w:sz="7" w:space="0" w:color="D0D6E4"/>
              <w:bottom w:val="single" w:sz="7" w:space="0" w:color="D0D6E4"/>
              <w:right w:val="single" w:sz="7" w:space="0" w:color="D0D6E4"/>
            </w:tcBorders>
          </w:tcPr>
          <w:p w14:paraId="22498BEA"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20</w:t>
            </w:r>
          </w:p>
        </w:tc>
      </w:tr>
      <w:tr w:rsidR="00E5444D" w:rsidRPr="00DC793F" w14:paraId="6B47D652" w14:textId="77777777" w:rsidTr="00E5444D">
        <w:trPr>
          <w:trHeight w:hRule="exact" w:val="227"/>
        </w:trPr>
        <w:tc>
          <w:tcPr>
            <w:tcW w:w="4376" w:type="dxa"/>
            <w:tcBorders>
              <w:top w:val="nil"/>
              <w:left w:val="single" w:sz="7" w:space="0" w:color="D0D6E4"/>
              <w:bottom w:val="single" w:sz="7" w:space="0" w:color="D0D6E4"/>
              <w:right w:val="single" w:sz="7" w:space="0" w:color="D0D6E4"/>
            </w:tcBorders>
          </w:tcPr>
          <w:p w14:paraId="02D9F097" w14:textId="77777777" w:rsidR="00E5444D" w:rsidRPr="00DC793F" w:rsidRDefault="00E5444D" w:rsidP="00E5444D">
            <w:pPr>
              <w:widowControl w:val="0"/>
              <w:spacing w:before="120" w:after="360" w:line="360" w:lineRule="auto"/>
              <w:contextualSpacing/>
              <w:rPr>
                <w:rFonts w:eastAsia="Calibri" w:cs="Times New Roman"/>
                <w:w w:val="110"/>
                <w:sz w:val="16"/>
                <w:lang w:val="el-GR"/>
              </w:rPr>
            </w:pPr>
            <w:r>
              <w:rPr>
                <w:rFonts w:eastAsia="Times New Roman" w:cs="Times New Roman"/>
                <w:sz w:val="16"/>
              </w:rPr>
              <w:t>E</w:t>
            </w:r>
            <w:r w:rsidRPr="00237419">
              <w:rPr>
                <w:rFonts w:eastAsia="Times New Roman" w:cs="Times New Roman"/>
                <w:sz w:val="16"/>
                <w:lang w:val="el-GR"/>
              </w:rPr>
              <w:t>5</w:t>
            </w:r>
            <w:r w:rsidRPr="005E7ACC">
              <w:rPr>
                <w:rFonts w:eastAsia="Times New Roman" w:cs="Times New Roman"/>
                <w:sz w:val="16"/>
                <w:lang w:val="el-GR"/>
              </w:rPr>
              <w:t>: Απόσταση από Αρχαιολογικούς Χώρους</w:t>
            </w:r>
            <w:r w:rsidRPr="005E7ACC">
              <w:rPr>
                <w:rFonts w:eastAsia="Calibri" w:cs="Times New Roman"/>
                <w:w w:val="110"/>
                <w:sz w:val="16"/>
                <w:lang w:val="el-GR"/>
              </w:rPr>
              <w:t xml:space="preserve"> (</w:t>
            </w:r>
            <w:r w:rsidRPr="005E7ACC">
              <w:rPr>
                <w:rFonts w:eastAsia="Calibri" w:cs="Times New Roman"/>
                <w:w w:val="110"/>
                <w:sz w:val="16"/>
              </w:rPr>
              <w:t>m</w:t>
            </w:r>
            <w:r w:rsidRPr="005E7ACC">
              <w:rPr>
                <w:rFonts w:eastAsia="Calibri" w:cs="Times New Roman"/>
                <w:w w:val="110"/>
                <w:sz w:val="16"/>
                <w:lang w:val="el-GR"/>
              </w:rPr>
              <w:t>)</w:t>
            </w:r>
          </w:p>
        </w:tc>
        <w:tc>
          <w:tcPr>
            <w:tcW w:w="1160" w:type="dxa"/>
            <w:tcBorders>
              <w:top w:val="nil"/>
              <w:left w:val="single" w:sz="7" w:space="0" w:color="D0D6E4"/>
              <w:bottom w:val="single" w:sz="7" w:space="0" w:color="D0D6E4"/>
              <w:right w:val="single" w:sz="7" w:space="0" w:color="D0D6E4"/>
            </w:tcBorders>
          </w:tcPr>
          <w:p w14:paraId="7DEF7125"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65D4A3A9"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Συνεχές</w:t>
            </w:r>
          </w:p>
        </w:tc>
        <w:tc>
          <w:tcPr>
            <w:tcW w:w="683" w:type="dxa"/>
            <w:tcBorders>
              <w:top w:val="nil"/>
              <w:left w:val="single" w:sz="7" w:space="0" w:color="D0D6E4"/>
              <w:bottom w:val="single" w:sz="7" w:space="0" w:color="D0D6E4"/>
              <w:right w:val="single" w:sz="7" w:space="0" w:color="D0D6E4"/>
            </w:tcBorders>
          </w:tcPr>
          <w:p w14:paraId="299767AF"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nil"/>
              <w:left w:val="single" w:sz="7" w:space="0" w:color="D0D6E4"/>
              <w:bottom w:val="single" w:sz="7" w:space="0" w:color="D0D6E4"/>
              <w:right w:val="single" w:sz="7" w:space="0" w:color="D0D6E4"/>
            </w:tcBorders>
          </w:tcPr>
          <w:p w14:paraId="30715D85"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2000 / 7000</w:t>
            </w:r>
          </w:p>
        </w:tc>
        <w:tc>
          <w:tcPr>
            <w:tcW w:w="537" w:type="dxa"/>
            <w:tcBorders>
              <w:top w:val="nil"/>
              <w:left w:val="single" w:sz="7" w:space="0" w:color="D0D6E4"/>
              <w:bottom w:val="single" w:sz="7" w:space="0" w:color="D0D6E4"/>
              <w:right w:val="single" w:sz="7" w:space="0" w:color="D0D6E4"/>
            </w:tcBorders>
          </w:tcPr>
          <w:p w14:paraId="081D92F5"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20</w:t>
            </w:r>
          </w:p>
        </w:tc>
        <w:tc>
          <w:tcPr>
            <w:tcW w:w="567" w:type="dxa"/>
            <w:tcBorders>
              <w:top w:val="nil"/>
              <w:left w:val="single" w:sz="7" w:space="0" w:color="D0D6E4"/>
              <w:bottom w:val="single" w:sz="7" w:space="0" w:color="D0D6E4"/>
              <w:right w:val="single" w:sz="7" w:space="0" w:color="D0D6E4"/>
            </w:tcBorders>
          </w:tcPr>
          <w:p w14:paraId="719B7A19"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w:t>
            </w:r>
          </w:p>
        </w:tc>
        <w:tc>
          <w:tcPr>
            <w:tcW w:w="567" w:type="dxa"/>
            <w:tcBorders>
              <w:top w:val="nil"/>
              <w:left w:val="single" w:sz="7" w:space="0" w:color="D0D6E4"/>
              <w:bottom w:val="single" w:sz="7" w:space="0" w:color="D0D6E4"/>
              <w:right w:val="single" w:sz="7" w:space="0" w:color="D0D6E4"/>
            </w:tcBorders>
          </w:tcPr>
          <w:p w14:paraId="74A7FAA7"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7</w:t>
            </w:r>
          </w:p>
        </w:tc>
      </w:tr>
      <w:tr w:rsidR="00E5444D" w:rsidRPr="00DC793F" w14:paraId="79080C1E" w14:textId="77777777" w:rsidTr="00E5444D">
        <w:trPr>
          <w:trHeight w:hRule="exact" w:val="227"/>
        </w:trPr>
        <w:tc>
          <w:tcPr>
            <w:tcW w:w="4376" w:type="dxa"/>
            <w:tcBorders>
              <w:top w:val="single" w:sz="7" w:space="0" w:color="D0D6E4"/>
              <w:left w:val="single" w:sz="7" w:space="0" w:color="D0D6E4"/>
              <w:bottom w:val="single" w:sz="7" w:space="0" w:color="D0D6E4"/>
              <w:right w:val="single" w:sz="7" w:space="0" w:color="D0D6E4"/>
            </w:tcBorders>
          </w:tcPr>
          <w:p w14:paraId="3DF5F928" w14:textId="77777777" w:rsidR="00E5444D" w:rsidRPr="00DC793F" w:rsidRDefault="00E5444D" w:rsidP="00E5444D">
            <w:pPr>
              <w:widowControl w:val="0"/>
              <w:spacing w:before="120" w:after="360" w:line="360" w:lineRule="auto"/>
              <w:contextualSpacing/>
              <w:rPr>
                <w:rFonts w:eastAsia="Calibri" w:cs="Times New Roman"/>
                <w:w w:val="110"/>
                <w:sz w:val="16"/>
                <w:lang w:val="el-GR"/>
              </w:rPr>
            </w:pPr>
            <w:r>
              <w:rPr>
                <w:rFonts w:eastAsia="Times New Roman" w:cs="Times New Roman"/>
                <w:sz w:val="16"/>
                <w:lang w:val="el-GR"/>
              </w:rPr>
              <w:t>Ε6</w:t>
            </w:r>
            <w:r w:rsidRPr="005E7ACC">
              <w:rPr>
                <w:rFonts w:eastAsia="Times New Roman" w:cs="Times New Roman"/>
                <w:sz w:val="16"/>
                <w:lang w:val="el-GR"/>
              </w:rPr>
              <w:t>: Απόσταση από κεραίες και radar</w:t>
            </w:r>
            <w:r w:rsidRPr="005E7ACC">
              <w:rPr>
                <w:rFonts w:eastAsia="Calibri" w:cs="Times New Roman"/>
                <w:w w:val="110"/>
                <w:sz w:val="16"/>
                <w:lang w:val="el-GR"/>
              </w:rPr>
              <w:t xml:space="preserve"> (</w:t>
            </w:r>
            <w:r w:rsidRPr="005E7ACC">
              <w:rPr>
                <w:rFonts w:eastAsia="Calibri" w:cs="Times New Roman"/>
                <w:w w:val="110"/>
                <w:sz w:val="16"/>
              </w:rPr>
              <w:t>m</w:t>
            </w:r>
            <w:r w:rsidRPr="005E7ACC">
              <w:rPr>
                <w:rFonts w:eastAsia="Calibri" w:cs="Times New Roman"/>
                <w:w w:val="110"/>
                <w:sz w:val="16"/>
                <w:lang w:val="el-GR"/>
              </w:rPr>
              <w:t>)</w:t>
            </w:r>
          </w:p>
        </w:tc>
        <w:tc>
          <w:tcPr>
            <w:tcW w:w="1160" w:type="dxa"/>
            <w:tcBorders>
              <w:top w:val="single" w:sz="7" w:space="0" w:color="D0D6E4"/>
              <w:left w:val="single" w:sz="7" w:space="0" w:color="D0D6E4"/>
              <w:bottom w:val="single" w:sz="7" w:space="0" w:color="D0D6E4"/>
              <w:right w:val="single" w:sz="7" w:space="0" w:color="D0D6E4"/>
            </w:tcBorders>
          </w:tcPr>
          <w:p w14:paraId="206446A1"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Ποσοτικό</w:t>
            </w:r>
          </w:p>
        </w:tc>
        <w:tc>
          <w:tcPr>
            <w:tcW w:w="709" w:type="dxa"/>
            <w:tcBorders>
              <w:top w:val="single" w:sz="7" w:space="0" w:color="D0D6E4"/>
              <w:left w:val="single" w:sz="7" w:space="0" w:color="D0D6E4"/>
              <w:bottom w:val="single" w:sz="7" w:space="0" w:color="D0D6E4"/>
              <w:right w:val="single" w:sz="7" w:space="0" w:color="D0D6E4"/>
            </w:tcBorders>
          </w:tcPr>
          <w:p w14:paraId="41F652D3"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Συνεχές</w:t>
            </w:r>
          </w:p>
        </w:tc>
        <w:tc>
          <w:tcPr>
            <w:tcW w:w="683" w:type="dxa"/>
            <w:tcBorders>
              <w:top w:val="single" w:sz="7" w:space="0" w:color="D0D6E4"/>
              <w:left w:val="single" w:sz="7" w:space="0" w:color="D0D6E4"/>
              <w:bottom w:val="single" w:sz="7" w:space="0" w:color="D0D6E4"/>
              <w:right w:val="single" w:sz="7" w:space="0" w:color="D0D6E4"/>
            </w:tcBorders>
          </w:tcPr>
          <w:p w14:paraId="21D4354E"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single" w:sz="7" w:space="0" w:color="D0D6E4"/>
              <w:left w:val="single" w:sz="7" w:space="0" w:color="D0D6E4"/>
              <w:bottom w:val="single" w:sz="7" w:space="0" w:color="D0D6E4"/>
              <w:right w:val="single" w:sz="7" w:space="0" w:color="D0D6E4"/>
            </w:tcBorders>
          </w:tcPr>
          <w:p w14:paraId="650DC434"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1200 / 5000</w:t>
            </w:r>
          </w:p>
        </w:tc>
        <w:tc>
          <w:tcPr>
            <w:tcW w:w="537" w:type="dxa"/>
            <w:tcBorders>
              <w:top w:val="single" w:sz="7" w:space="0" w:color="D0D6E4"/>
              <w:left w:val="single" w:sz="7" w:space="0" w:color="D0D6E4"/>
              <w:bottom w:val="single" w:sz="7" w:space="0" w:color="D0D6E4"/>
              <w:right w:val="single" w:sz="7" w:space="0" w:color="D0D6E4"/>
            </w:tcBorders>
          </w:tcPr>
          <w:p w14:paraId="5C2CFB0C"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w:t>
            </w:r>
          </w:p>
        </w:tc>
        <w:tc>
          <w:tcPr>
            <w:tcW w:w="567" w:type="dxa"/>
            <w:tcBorders>
              <w:top w:val="single" w:sz="7" w:space="0" w:color="D0D6E4"/>
              <w:left w:val="single" w:sz="7" w:space="0" w:color="D0D6E4"/>
              <w:bottom w:val="single" w:sz="7" w:space="0" w:color="D0D6E4"/>
              <w:right w:val="single" w:sz="7" w:space="0" w:color="D0D6E4"/>
            </w:tcBorders>
          </w:tcPr>
          <w:p w14:paraId="44A7D460"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w:t>
            </w:r>
          </w:p>
        </w:tc>
        <w:tc>
          <w:tcPr>
            <w:tcW w:w="567" w:type="dxa"/>
            <w:tcBorders>
              <w:top w:val="single" w:sz="7" w:space="0" w:color="D0D6E4"/>
              <w:left w:val="single" w:sz="7" w:space="0" w:color="D0D6E4"/>
              <w:bottom w:val="single" w:sz="7" w:space="0" w:color="D0D6E4"/>
              <w:right w:val="single" w:sz="7" w:space="0" w:color="D0D6E4"/>
            </w:tcBorders>
          </w:tcPr>
          <w:p w14:paraId="758B389E"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6</w:t>
            </w:r>
          </w:p>
        </w:tc>
      </w:tr>
      <w:tr w:rsidR="00E5444D" w:rsidRPr="00DC793F" w14:paraId="01C2FCA4" w14:textId="77777777" w:rsidTr="00E5444D">
        <w:trPr>
          <w:trHeight w:hRule="exact" w:val="227"/>
        </w:trPr>
        <w:tc>
          <w:tcPr>
            <w:tcW w:w="4376" w:type="dxa"/>
            <w:tcBorders>
              <w:top w:val="single" w:sz="7" w:space="0" w:color="D0D6E4"/>
              <w:left w:val="single" w:sz="7" w:space="0" w:color="D0D6E4"/>
              <w:bottom w:val="single" w:sz="7" w:space="0" w:color="D0D6E4"/>
              <w:right w:val="single" w:sz="7" w:space="0" w:color="D0D6E4"/>
            </w:tcBorders>
          </w:tcPr>
          <w:p w14:paraId="44C5CB84" w14:textId="77777777" w:rsidR="00E5444D" w:rsidRPr="00DC793F" w:rsidRDefault="00E5444D" w:rsidP="00E5444D">
            <w:pPr>
              <w:widowControl w:val="0"/>
              <w:spacing w:before="120" w:after="360" w:line="360" w:lineRule="auto"/>
              <w:contextualSpacing/>
              <w:rPr>
                <w:rFonts w:eastAsia="Calibri" w:cs="Times New Roman"/>
                <w:w w:val="110"/>
                <w:sz w:val="16"/>
                <w:lang w:val="el-GR"/>
              </w:rPr>
            </w:pPr>
            <w:r>
              <w:rPr>
                <w:rFonts w:eastAsia="Times New Roman" w:cs="Times New Roman"/>
                <w:sz w:val="16"/>
                <w:lang w:val="el-GR"/>
              </w:rPr>
              <w:t>Ε7</w:t>
            </w:r>
            <w:r w:rsidRPr="005E7ACC">
              <w:rPr>
                <w:rFonts w:eastAsia="Times New Roman" w:cs="Times New Roman"/>
                <w:sz w:val="16"/>
                <w:lang w:val="el-GR"/>
              </w:rPr>
              <w:t>: Απόσταση από Αεροδρόμια και Εγκαταστάσεις Εθνικής Άμυνας</w:t>
            </w:r>
            <w:r w:rsidRPr="005E7ACC">
              <w:rPr>
                <w:rFonts w:eastAsia="Calibri" w:cs="Times New Roman"/>
                <w:w w:val="110"/>
                <w:sz w:val="16"/>
                <w:lang w:val="el-GR"/>
              </w:rPr>
              <w:t xml:space="preserve"> (</w:t>
            </w:r>
            <w:r w:rsidRPr="005E7ACC">
              <w:rPr>
                <w:rFonts w:eastAsia="Calibri" w:cs="Times New Roman"/>
                <w:w w:val="110"/>
                <w:sz w:val="16"/>
              </w:rPr>
              <w:t>m</w:t>
            </w:r>
            <w:r w:rsidRPr="005E7ACC">
              <w:rPr>
                <w:rFonts w:eastAsia="Calibri" w:cs="Times New Roman"/>
                <w:w w:val="110"/>
                <w:sz w:val="16"/>
                <w:lang w:val="el-GR"/>
              </w:rPr>
              <w:t>)</w:t>
            </w:r>
          </w:p>
        </w:tc>
        <w:tc>
          <w:tcPr>
            <w:tcW w:w="1160" w:type="dxa"/>
            <w:tcBorders>
              <w:top w:val="single" w:sz="7" w:space="0" w:color="D0D6E4"/>
              <w:left w:val="single" w:sz="7" w:space="0" w:color="D0D6E4"/>
              <w:bottom w:val="single" w:sz="7" w:space="0" w:color="D0D6E4"/>
              <w:right w:val="single" w:sz="7" w:space="0" w:color="D0D6E4"/>
            </w:tcBorders>
          </w:tcPr>
          <w:p w14:paraId="731D6117"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Ποσοτικό</w:t>
            </w:r>
          </w:p>
        </w:tc>
        <w:tc>
          <w:tcPr>
            <w:tcW w:w="709" w:type="dxa"/>
            <w:tcBorders>
              <w:top w:val="single" w:sz="7" w:space="0" w:color="D0D6E4"/>
              <w:left w:val="single" w:sz="7" w:space="0" w:color="D0D6E4"/>
              <w:bottom w:val="single" w:sz="7" w:space="0" w:color="D0D6E4"/>
              <w:right w:val="single" w:sz="7" w:space="0" w:color="D0D6E4"/>
            </w:tcBorders>
          </w:tcPr>
          <w:p w14:paraId="49229CE7"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Συνεχές</w:t>
            </w:r>
          </w:p>
        </w:tc>
        <w:tc>
          <w:tcPr>
            <w:tcW w:w="683" w:type="dxa"/>
            <w:tcBorders>
              <w:top w:val="single" w:sz="7" w:space="0" w:color="D0D6E4"/>
              <w:left w:val="single" w:sz="7" w:space="0" w:color="D0D6E4"/>
              <w:bottom w:val="single" w:sz="7" w:space="0" w:color="D0D6E4"/>
              <w:right w:val="single" w:sz="7" w:space="0" w:color="D0D6E4"/>
            </w:tcBorders>
          </w:tcPr>
          <w:p w14:paraId="4FEA12F9"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single" w:sz="7" w:space="0" w:color="D0D6E4"/>
              <w:left w:val="single" w:sz="7" w:space="0" w:color="D0D6E4"/>
              <w:bottom w:val="single" w:sz="7" w:space="0" w:color="D0D6E4"/>
              <w:right w:val="single" w:sz="7" w:space="0" w:color="D0D6E4"/>
            </w:tcBorders>
          </w:tcPr>
          <w:p w14:paraId="61E6B81E"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2000 / 7000</w:t>
            </w:r>
          </w:p>
        </w:tc>
        <w:tc>
          <w:tcPr>
            <w:tcW w:w="537" w:type="dxa"/>
            <w:tcBorders>
              <w:top w:val="single" w:sz="7" w:space="0" w:color="D0D6E4"/>
              <w:left w:val="single" w:sz="7" w:space="0" w:color="D0D6E4"/>
              <w:bottom w:val="single" w:sz="7" w:space="0" w:color="D0D6E4"/>
              <w:right w:val="single" w:sz="7" w:space="0" w:color="D0D6E4"/>
            </w:tcBorders>
          </w:tcPr>
          <w:p w14:paraId="6B3232AF"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w:t>
            </w:r>
          </w:p>
        </w:tc>
        <w:tc>
          <w:tcPr>
            <w:tcW w:w="567" w:type="dxa"/>
            <w:tcBorders>
              <w:top w:val="single" w:sz="7" w:space="0" w:color="D0D6E4"/>
              <w:left w:val="single" w:sz="7" w:space="0" w:color="D0D6E4"/>
              <w:bottom w:val="single" w:sz="7" w:space="0" w:color="D0D6E4"/>
              <w:right w:val="single" w:sz="7" w:space="0" w:color="D0D6E4"/>
            </w:tcBorders>
          </w:tcPr>
          <w:p w14:paraId="7FCF50F7"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w:t>
            </w:r>
          </w:p>
        </w:tc>
        <w:tc>
          <w:tcPr>
            <w:tcW w:w="567" w:type="dxa"/>
            <w:tcBorders>
              <w:top w:val="single" w:sz="7" w:space="0" w:color="D0D6E4"/>
              <w:left w:val="single" w:sz="7" w:space="0" w:color="D0D6E4"/>
              <w:bottom w:val="single" w:sz="7" w:space="0" w:color="D0D6E4"/>
              <w:right w:val="single" w:sz="7" w:space="0" w:color="D0D6E4"/>
            </w:tcBorders>
          </w:tcPr>
          <w:p w14:paraId="4F621B6D"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6</w:t>
            </w:r>
          </w:p>
        </w:tc>
      </w:tr>
      <w:tr w:rsidR="00E5444D" w:rsidRPr="00DC793F" w14:paraId="44CAA593" w14:textId="77777777" w:rsidTr="00E5444D">
        <w:trPr>
          <w:trHeight w:hRule="exact" w:val="227"/>
        </w:trPr>
        <w:tc>
          <w:tcPr>
            <w:tcW w:w="4376" w:type="dxa"/>
            <w:tcBorders>
              <w:top w:val="single" w:sz="7" w:space="0" w:color="D0D6E4"/>
              <w:left w:val="single" w:sz="7" w:space="0" w:color="D0D6E4"/>
              <w:bottom w:val="single" w:sz="7" w:space="0" w:color="D0D6E4"/>
              <w:right w:val="single" w:sz="7" w:space="0" w:color="D0D6E4"/>
            </w:tcBorders>
          </w:tcPr>
          <w:p w14:paraId="3062E377" w14:textId="77777777" w:rsidR="00E5444D" w:rsidRPr="00DC793F" w:rsidRDefault="00E5444D" w:rsidP="00E5444D">
            <w:pPr>
              <w:widowControl w:val="0"/>
              <w:spacing w:before="120" w:after="360" w:line="360" w:lineRule="auto"/>
              <w:contextualSpacing/>
              <w:rPr>
                <w:rFonts w:eastAsia="Calibri" w:cs="Times New Roman"/>
                <w:w w:val="110"/>
                <w:sz w:val="16"/>
                <w:lang w:val="el-GR"/>
              </w:rPr>
            </w:pPr>
            <w:r>
              <w:rPr>
                <w:rFonts w:eastAsia="Times New Roman" w:cs="Times New Roman"/>
                <w:sz w:val="16"/>
                <w:lang w:val="el-GR"/>
              </w:rPr>
              <w:t>Ε8</w:t>
            </w:r>
            <w:r w:rsidRPr="005E7ACC">
              <w:rPr>
                <w:rFonts w:eastAsia="Times New Roman" w:cs="Times New Roman"/>
                <w:sz w:val="16"/>
                <w:lang w:val="el-GR"/>
              </w:rPr>
              <w:t>: Απόσταση από κατοικημένες περιοχές (</w:t>
            </w:r>
            <w:r w:rsidRPr="005E7ACC">
              <w:rPr>
                <w:rFonts w:eastAsia="Times New Roman" w:cs="Times New Roman"/>
                <w:sz w:val="16"/>
              </w:rPr>
              <w:t>m</w:t>
            </w:r>
            <w:r w:rsidRPr="005E7ACC">
              <w:rPr>
                <w:rFonts w:eastAsia="Times New Roman" w:cs="Times New Roman"/>
                <w:sz w:val="16"/>
                <w:lang w:val="el-GR"/>
              </w:rPr>
              <w:t>)</w:t>
            </w:r>
          </w:p>
        </w:tc>
        <w:tc>
          <w:tcPr>
            <w:tcW w:w="1160" w:type="dxa"/>
            <w:tcBorders>
              <w:top w:val="single" w:sz="7" w:space="0" w:color="D0D6E4"/>
              <w:left w:val="single" w:sz="7" w:space="0" w:color="D0D6E4"/>
              <w:bottom w:val="single" w:sz="7" w:space="0" w:color="D0D6E4"/>
              <w:right w:val="single" w:sz="7" w:space="0" w:color="D0D6E4"/>
            </w:tcBorders>
          </w:tcPr>
          <w:p w14:paraId="5CBD1570"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Ποσοτικό</w:t>
            </w:r>
          </w:p>
        </w:tc>
        <w:tc>
          <w:tcPr>
            <w:tcW w:w="709" w:type="dxa"/>
            <w:tcBorders>
              <w:top w:val="single" w:sz="7" w:space="0" w:color="D0D6E4"/>
              <w:left w:val="single" w:sz="7" w:space="0" w:color="D0D6E4"/>
              <w:bottom w:val="single" w:sz="7" w:space="0" w:color="D0D6E4"/>
              <w:right w:val="single" w:sz="7" w:space="0" w:color="D0D6E4"/>
            </w:tcBorders>
          </w:tcPr>
          <w:p w14:paraId="5CEC45EC"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Συνεχές</w:t>
            </w:r>
          </w:p>
        </w:tc>
        <w:tc>
          <w:tcPr>
            <w:tcW w:w="683" w:type="dxa"/>
            <w:tcBorders>
              <w:top w:val="single" w:sz="7" w:space="0" w:color="D0D6E4"/>
              <w:left w:val="single" w:sz="7" w:space="0" w:color="D0D6E4"/>
              <w:bottom w:val="single" w:sz="7" w:space="0" w:color="D0D6E4"/>
              <w:right w:val="single" w:sz="7" w:space="0" w:color="D0D6E4"/>
            </w:tcBorders>
          </w:tcPr>
          <w:p w14:paraId="6F435F93"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Ανοδικό</w:t>
            </w:r>
          </w:p>
        </w:tc>
        <w:tc>
          <w:tcPr>
            <w:tcW w:w="992" w:type="dxa"/>
            <w:tcBorders>
              <w:top w:val="single" w:sz="7" w:space="0" w:color="D0D6E4"/>
              <w:left w:val="single" w:sz="7" w:space="0" w:color="D0D6E4"/>
              <w:bottom w:val="single" w:sz="7" w:space="0" w:color="D0D6E4"/>
              <w:right w:val="single" w:sz="7" w:space="0" w:color="D0D6E4"/>
            </w:tcBorders>
          </w:tcPr>
          <w:p w14:paraId="06B67960"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5E7ACC">
              <w:rPr>
                <w:rFonts w:eastAsia="Calibri" w:cs="Times New Roman"/>
                <w:spacing w:val="6"/>
                <w:w w:val="110"/>
                <w:sz w:val="16"/>
                <w:lang w:val="el-GR"/>
              </w:rPr>
              <w:t xml:space="preserve">1500 / </w:t>
            </w:r>
            <w:r>
              <w:rPr>
                <w:rFonts w:eastAsia="Calibri" w:cs="Times New Roman"/>
                <w:spacing w:val="6"/>
                <w:w w:val="110"/>
                <w:sz w:val="16"/>
              </w:rPr>
              <w:t>8</w:t>
            </w:r>
            <w:r w:rsidRPr="005E7ACC">
              <w:rPr>
                <w:rFonts w:eastAsia="Calibri" w:cs="Times New Roman"/>
                <w:spacing w:val="6"/>
                <w:w w:val="110"/>
                <w:sz w:val="16"/>
                <w:lang w:val="el-GR"/>
              </w:rPr>
              <w:t>000</w:t>
            </w:r>
          </w:p>
        </w:tc>
        <w:tc>
          <w:tcPr>
            <w:tcW w:w="537" w:type="dxa"/>
            <w:tcBorders>
              <w:top w:val="single" w:sz="7" w:space="0" w:color="D0D6E4"/>
              <w:left w:val="single" w:sz="7" w:space="0" w:color="D0D6E4"/>
              <w:bottom w:val="single" w:sz="7" w:space="0" w:color="D0D6E4"/>
              <w:right w:val="single" w:sz="7" w:space="0" w:color="D0D6E4"/>
            </w:tcBorders>
          </w:tcPr>
          <w:p w14:paraId="215B0BCD"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30</w:t>
            </w:r>
          </w:p>
        </w:tc>
        <w:tc>
          <w:tcPr>
            <w:tcW w:w="567" w:type="dxa"/>
            <w:tcBorders>
              <w:top w:val="single" w:sz="7" w:space="0" w:color="D0D6E4"/>
              <w:left w:val="single" w:sz="7" w:space="0" w:color="D0D6E4"/>
              <w:bottom w:val="single" w:sz="7" w:space="0" w:color="D0D6E4"/>
              <w:right w:val="single" w:sz="7" w:space="0" w:color="D0D6E4"/>
            </w:tcBorders>
          </w:tcPr>
          <w:p w14:paraId="3CE08C97"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20</w:t>
            </w:r>
          </w:p>
        </w:tc>
        <w:tc>
          <w:tcPr>
            <w:tcW w:w="567" w:type="dxa"/>
            <w:tcBorders>
              <w:top w:val="single" w:sz="7" w:space="0" w:color="D0D6E4"/>
              <w:left w:val="single" w:sz="7" w:space="0" w:color="D0D6E4"/>
              <w:bottom w:val="single" w:sz="7" w:space="0" w:color="D0D6E4"/>
              <w:right w:val="single" w:sz="7" w:space="0" w:color="D0D6E4"/>
            </w:tcBorders>
          </w:tcPr>
          <w:p w14:paraId="0D7E63E3"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30</w:t>
            </w:r>
          </w:p>
        </w:tc>
      </w:tr>
      <w:tr w:rsidR="00E5444D" w:rsidRPr="00DC793F" w14:paraId="7CBD0112" w14:textId="77777777" w:rsidTr="00E5444D">
        <w:trPr>
          <w:trHeight w:hRule="exact" w:val="227"/>
        </w:trPr>
        <w:tc>
          <w:tcPr>
            <w:tcW w:w="4376" w:type="dxa"/>
            <w:tcBorders>
              <w:top w:val="nil"/>
              <w:left w:val="nil"/>
              <w:bottom w:val="nil"/>
              <w:right w:val="nil"/>
            </w:tcBorders>
            <w:shd w:val="clear" w:color="auto" w:fill="A8D08D" w:themeFill="accent6" w:themeFillTint="99"/>
          </w:tcPr>
          <w:p w14:paraId="2D3ED564" w14:textId="77777777" w:rsidR="00E5444D" w:rsidRPr="00DC793F" w:rsidRDefault="00E5444D" w:rsidP="00E5444D">
            <w:pPr>
              <w:widowControl w:val="0"/>
              <w:spacing w:before="120" w:after="360" w:line="360" w:lineRule="auto"/>
              <w:contextualSpacing/>
              <w:rPr>
                <w:rFonts w:eastAsia="Times New Roman" w:cs="Times New Roman"/>
                <w:sz w:val="16"/>
                <w:lang w:val="el-GR"/>
              </w:rPr>
            </w:pPr>
            <w:r w:rsidRPr="00DC793F">
              <w:rPr>
                <w:rFonts w:eastAsia="Calibri" w:cs="Times New Roman"/>
                <w:spacing w:val="2"/>
                <w:w w:val="110"/>
                <w:sz w:val="16"/>
              </w:rPr>
              <w:t>2</w:t>
            </w:r>
            <w:r w:rsidRPr="00DC793F">
              <w:t xml:space="preserve"> </w:t>
            </w:r>
            <w:r w:rsidRPr="00DC793F">
              <w:rPr>
                <w:sz w:val="16"/>
                <w:szCs w:val="16"/>
                <w:lang w:val="el-GR"/>
              </w:rPr>
              <w:t>Τ</w:t>
            </w:r>
            <w:r w:rsidRPr="00DC793F">
              <w:rPr>
                <w:rFonts w:eastAsia="Calibri" w:cs="Times New Roman"/>
                <w:spacing w:val="2"/>
                <w:w w:val="110"/>
                <w:sz w:val="16"/>
              </w:rPr>
              <w:t>εχνικά</w:t>
            </w:r>
          </w:p>
        </w:tc>
        <w:tc>
          <w:tcPr>
            <w:tcW w:w="1160" w:type="dxa"/>
            <w:tcBorders>
              <w:top w:val="nil"/>
              <w:left w:val="nil"/>
              <w:bottom w:val="nil"/>
              <w:right w:val="nil"/>
            </w:tcBorders>
            <w:shd w:val="clear" w:color="auto" w:fill="A8D08D" w:themeFill="accent6" w:themeFillTint="99"/>
          </w:tcPr>
          <w:p w14:paraId="5E8D20C3" w14:textId="77777777" w:rsidR="00E5444D" w:rsidRPr="00DC793F" w:rsidRDefault="00E5444D" w:rsidP="00E5444D">
            <w:pPr>
              <w:widowControl w:val="0"/>
              <w:spacing w:before="120" w:after="360" w:line="360" w:lineRule="auto"/>
              <w:contextualSpacing/>
              <w:rPr>
                <w:rFonts w:eastAsia="Calibri" w:cs="Times New Roman"/>
                <w:sz w:val="16"/>
              </w:rPr>
            </w:pPr>
          </w:p>
        </w:tc>
        <w:tc>
          <w:tcPr>
            <w:tcW w:w="709" w:type="dxa"/>
            <w:tcBorders>
              <w:top w:val="nil"/>
              <w:left w:val="nil"/>
              <w:bottom w:val="nil"/>
              <w:right w:val="nil"/>
            </w:tcBorders>
            <w:shd w:val="clear" w:color="auto" w:fill="A8D08D" w:themeFill="accent6" w:themeFillTint="99"/>
          </w:tcPr>
          <w:p w14:paraId="672EC4F6" w14:textId="77777777" w:rsidR="00E5444D" w:rsidRPr="00DC793F" w:rsidRDefault="00E5444D" w:rsidP="00E5444D">
            <w:pPr>
              <w:widowControl w:val="0"/>
              <w:spacing w:before="120" w:after="360" w:line="360" w:lineRule="auto"/>
              <w:contextualSpacing/>
              <w:rPr>
                <w:rFonts w:eastAsia="Calibri" w:cs="Times New Roman"/>
                <w:sz w:val="16"/>
              </w:rPr>
            </w:pPr>
          </w:p>
        </w:tc>
        <w:tc>
          <w:tcPr>
            <w:tcW w:w="683" w:type="dxa"/>
            <w:tcBorders>
              <w:top w:val="nil"/>
              <w:left w:val="nil"/>
              <w:bottom w:val="nil"/>
              <w:right w:val="nil"/>
            </w:tcBorders>
            <w:shd w:val="clear" w:color="auto" w:fill="A8D08D" w:themeFill="accent6" w:themeFillTint="99"/>
          </w:tcPr>
          <w:p w14:paraId="0846EF55" w14:textId="77777777" w:rsidR="00E5444D" w:rsidRPr="00DC793F" w:rsidRDefault="00E5444D" w:rsidP="00E5444D">
            <w:pPr>
              <w:widowControl w:val="0"/>
              <w:spacing w:before="120" w:after="360" w:line="360" w:lineRule="auto"/>
              <w:contextualSpacing/>
              <w:rPr>
                <w:rFonts w:eastAsia="Calibri" w:cs="Times New Roman"/>
                <w:sz w:val="16"/>
              </w:rPr>
            </w:pPr>
          </w:p>
        </w:tc>
        <w:tc>
          <w:tcPr>
            <w:tcW w:w="992" w:type="dxa"/>
            <w:tcBorders>
              <w:top w:val="nil"/>
              <w:left w:val="nil"/>
              <w:bottom w:val="nil"/>
              <w:right w:val="nil"/>
            </w:tcBorders>
            <w:shd w:val="clear" w:color="auto" w:fill="A8D08D" w:themeFill="accent6" w:themeFillTint="99"/>
          </w:tcPr>
          <w:p w14:paraId="24583AD1" w14:textId="77777777" w:rsidR="00E5444D" w:rsidRPr="00DC793F" w:rsidRDefault="00E5444D" w:rsidP="00E5444D">
            <w:pPr>
              <w:widowControl w:val="0"/>
              <w:spacing w:before="120" w:after="360" w:line="360" w:lineRule="auto"/>
              <w:contextualSpacing/>
              <w:rPr>
                <w:rFonts w:eastAsia="Calibri" w:cs="Times New Roman"/>
                <w:sz w:val="16"/>
              </w:rPr>
            </w:pPr>
          </w:p>
        </w:tc>
        <w:tc>
          <w:tcPr>
            <w:tcW w:w="537" w:type="dxa"/>
            <w:tcBorders>
              <w:top w:val="nil"/>
              <w:left w:val="nil"/>
              <w:bottom w:val="nil"/>
              <w:right w:val="nil"/>
            </w:tcBorders>
            <w:shd w:val="clear" w:color="auto" w:fill="A8D08D" w:themeFill="accent6" w:themeFillTint="99"/>
          </w:tcPr>
          <w:p w14:paraId="67D51A79" w14:textId="77777777" w:rsidR="00E5444D" w:rsidRPr="00DC793F" w:rsidRDefault="00E5444D" w:rsidP="00E5444D">
            <w:pPr>
              <w:widowControl w:val="0"/>
              <w:spacing w:before="120" w:after="360" w:line="360" w:lineRule="auto"/>
              <w:contextualSpacing/>
              <w:rPr>
                <w:rFonts w:eastAsia="Calibri" w:cs="Times New Roman"/>
                <w:sz w:val="16"/>
                <w:lang w:val="el-GR"/>
              </w:rPr>
            </w:pPr>
            <w:r w:rsidRPr="00DC793F">
              <w:rPr>
                <w:rFonts w:eastAsia="Calibri" w:cs="Times New Roman"/>
                <w:sz w:val="16"/>
                <w:lang w:val="el-GR"/>
              </w:rPr>
              <w:t>15</w:t>
            </w:r>
          </w:p>
        </w:tc>
        <w:tc>
          <w:tcPr>
            <w:tcW w:w="567" w:type="dxa"/>
            <w:tcBorders>
              <w:top w:val="nil"/>
              <w:left w:val="nil"/>
              <w:bottom w:val="nil"/>
              <w:right w:val="nil"/>
            </w:tcBorders>
            <w:shd w:val="clear" w:color="auto" w:fill="A8D08D" w:themeFill="accent6" w:themeFillTint="99"/>
          </w:tcPr>
          <w:p w14:paraId="756576C9" w14:textId="77777777" w:rsidR="00E5444D" w:rsidRPr="00DC793F" w:rsidRDefault="00E5444D" w:rsidP="00E5444D">
            <w:pPr>
              <w:widowControl w:val="0"/>
              <w:spacing w:before="120" w:after="360" w:line="360" w:lineRule="auto"/>
              <w:contextualSpacing/>
              <w:rPr>
                <w:rFonts w:eastAsia="Calibri" w:cs="Times New Roman"/>
                <w:sz w:val="16"/>
                <w:lang w:val="el-GR"/>
              </w:rPr>
            </w:pPr>
            <w:r w:rsidRPr="00DC793F">
              <w:rPr>
                <w:rFonts w:eastAsia="Calibri" w:cs="Times New Roman"/>
                <w:sz w:val="16"/>
                <w:lang w:val="el-GR"/>
              </w:rPr>
              <w:t>25</w:t>
            </w:r>
          </w:p>
        </w:tc>
        <w:tc>
          <w:tcPr>
            <w:tcW w:w="567" w:type="dxa"/>
            <w:tcBorders>
              <w:top w:val="nil"/>
              <w:left w:val="nil"/>
              <w:bottom w:val="nil"/>
              <w:right w:val="nil"/>
            </w:tcBorders>
            <w:shd w:val="clear" w:color="auto" w:fill="A8D08D" w:themeFill="accent6" w:themeFillTint="99"/>
          </w:tcPr>
          <w:p w14:paraId="508AED43" w14:textId="77777777" w:rsidR="00E5444D" w:rsidRPr="00DC793F" w:rsidRDefault="00E5444D" w:rsidP="00E5444D">
            <w:pPr>
              <w:widowControl w:val="0"/>
              <w:spacing w:before="120" w:after="360" w:line="360" w:lineRule="auto"/>
              <w:contextualSpacing/>
              <w:rPr>
                <w:rFonts w:eastAsia="Calibri" w:cs="Times New Roman"/>
                <w:sz w:val="16"/>
                <w:lang w:val="el-GR"/>
              </w:rPr>
            </w:pPr>
            <w:r w:rsidRPr="00DC793F">
              <w:rPr>
                <w:rFonts w:eastAsia="Calibri" w:cs="Times New Roman"/>
                <w:sz w:val="16"/>
                <w:lang w:val="el-GR"/>
              </w:rPr>
              <w:t>30</w:t>
            </w:r>
          </w:p>
        </w:tc>
      </w:tr>
      <w:tr w:rsidR="00E5444D" w:rsidRPr="00DC793F" w14:paraId="77140122" w14:textId="77777777" w:rsidTr="00E5444D">
        <w:trPr>
          <w:trHeight w:hRule="exact" w:val="227"/>
        </w:trPr>
        <w:tc>
          <w:tcPr>
            <w:tcW w:w="4376" w:type="dxa"/>
            <w:tcBorders>
              <w:top w:val="nil"/>
              <w:left w:val="single" w:sz="7" w:space="0" w:color="D0D6E4"/>
              <w:bottom w:val="single" w:sz="7" w:space="0" w:color="D0D6E4"/>
              <w:right w:val="single" w:sz="7" w:space="0" w:color="D0D6E4"/>
            </w:tcBorders>
          </w:tcPr>
          <w:p w14:paraId="79DF18A8" w14:textId="77777777" w:rsidR="00E5444D" w:rsidRPr="00DC793F" w:rsidRDefault="00E5444D" w:rsidP="00E5444D">
            <w:pPr>
              <w:widowControl w:val="0"/>
              <w:spacing w:before="120" w:after="360" w:line="360" w:lineRule="auto"/>
              <w:contextualSpacing/>
              <w:rPr>
                <w:rFonts w:eastAsia="Times New Roman" w:cs="Times New Roman"/>
                <w:sz w:val="16"/>
                <w:lang w:val="el-GR"/>
              </w:rPr>
            </w:pPr>
            <w:r w:rsidRPr="00DC793F">
              <w:rPr>
                <w:rFonts w:eastAsia="Times New Roman" w:cs="Times New Roman"/>
                <w:sz w:val="16"/>
                <w:lang w:val="el-GR"/>
              </w:rPr>
              <w:t>Τ1: Απόσταση από Γραμμές Υψηλής Τάσης</w:t>
            </w:r>
            <w:r w:rsidRPr="00DC793F">
              <w:rPr>
                <w:rFonts w:eastAsia="Calibri" w:cs="Times New Roman"/>
                <w:w w:val="110"/>
                <w:sz w:val="16"/>
                <w:lang w:val="el-GR"/>
              </w:rPr>
              <w:t xml:space="preserve"> (</w:t>
            </w:r>
            <w:r w:rsidRPr="00DC793F">
              <w:rPr>
                <w:rFonts w:eastAsia="Calibri" w:cs="Times New Roman"/>
                <w:w w:val="110"/>
                <w:sz w:val="16"/>
              </w:rPr>
              <w:t>m</w:t>
            </w:r>
            <w:r w:rsidRPr="00DC793F">
              <w:rPr>
                <w:rFonts w:eastAsia="Calibri" w:cs="Times New Roman"/>
                <w:w w:val="110"/>
                <w:sz w:val="16"/>
                <w:lang w:val="el-GR"/>
              </w:rPr>
              <w:t>)</w:t>
            </w:r>
          </w:p>
        </w:tc>
        <w:tc>
          <w:tcPr>
            <w:tcW w:w="1160" w:type="dxa"/>
            <w:tcBorders>
              <w:top w:val="nil"/>
              <w:left w:val="single" w:sz="7" w:space="0" w:color="D0D6E4"/>
              <w:bottom w:val="single" w:sz="7" w:space="0" w:color="D0D6E4"/>
              <w:right w:val="single" w:sz="7" w:space="0" w:color="D0D6E4"/>
            </w:tcBorders>
          </w:tcPr>
          <w:p w14:paraId="7EC1CE74" w14:textId="77777777" w:rsidR="00E5444D" w:rsidRPr="00DC793F" w:rsidRDefault="00E5444D" w:rsidP="00E5444D">
            <w:pPr>
              <w:widowControl w:val="0"/>
              <w:spacing w:before="120" w:after="360" w:line="360" w:lineRule="auto"/>
              <w:contextualSpacing/>
              <w:rPr>
                <w:rFonts w:eastAsia="Calibri" w:cs="Times New Roman"/>
                <w:spacing w:val="3"/>
                <w:w w:val="110"/>
                <w:sz w:val="16"/>
                <w:lang w:val="el-GR"/>
              </w:rPr>
            </w:pPr>
            <w:r w:rsidRPr="00DC793F">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6C1A27DB"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Συνεχές</w:t>
            </w:r>
          </w:p>
        </w:tc>
        <w:tc>
          <w:tcPr>
            <w:tcW w:w="683" w:type="dxa"/>
            <w:tcBorders>
              <w:top w:val="nil"/>
              <w:left w:val="single" w:sz="7" w:space="0" w:color="D0D6E4"/>
              <w:bottom w:val="single" w:sz="7" w:space="0" w:color="D0D6E4"/>
              <w:right w:val="single" w:sz="7" w:space="0" w:color="D0D6E4"/>
            </w:tcBorders>
          </w:tcPr>
          <w:p w14:paraId="4277F62B"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Φθίνον</w:t>
            </w:r>
          </w:p>
        </w:tc>
        <w:tc>
          <w:tcPr>
            <w:tcW w:w="992" w:type="dxa"/>
            <w:tcBorders>
              <w:top w:val="nil"/>
              <w:left w:val="single" w:sz="7" w:space="0" w:color="D0D6E4"/>
              <w:bottom w:val="single" w:sz="7" w:space="0" w:color="D0D6E4"/>
              <w:right w:val="single" w:sz="7" w:space="0" w:color="D0D6E4"/>
            </w:tcBorders>
          </w:tcPr>
          <w:p w14:paraId="0F2BA1F8"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2000 / 120</w:t>
            </w:r>
          </w:p>
        </w:tc>
        <w:tc>
          <w:tcPr>
            <w:tcW w:w="537" w:type="dxa"/>
            <w:tcBorders>
              <w:top w:val="nil"/>
              <w:left w:val="single" w:sz="7" w:space="0" w:color="D0D6E4"/>
              <w:bottom w:val="single" w:sz="7" w:space="0" w:color="D0D6E4"/>
              <w:right w:val="single" w:sz="7" w:space="0" w:color="D0D6E4"/>
            </w:tcBorders>
          </w:tcPr>
          <w:p w14:paraId="17F17279"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7</w:t>
            </w:r>
          </w:p>
        </w:tc>
        <w:tc>
          <w:tcPr>
            <w:tcW w:w="567" w:type="dxa"/>
            <w:tcBorders>
              <w:top w:val="nil"/>
              <w:left w:val="single" w:sz="7" w:space="0" w:color="D0D6E4"/>
              <w:bottom w:val="single" w:sz="7" w:space="0" w:color="D0D6E4"/>
              <w:right w:val="single" w:sz="7" w:space="0" w:color="D0D6E4"/>
            </w:tcBorders>
          </w:tcPr>
          <w:p w14:paraId="24C15B75"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10</w:t>
            </w:r>
          </w:p>
        </w:tc>
        <w:tc>
          <w:tcPr>
            <w:tcW w:w="567" w:type="dxa"/>
            <w:tcBorders>
              <w:top w:val="nil"/>
              <w:left w:val="single" w:sz="7" w:space="0" w:color="D0D6E4"/>
              <w:bottom w:val="single" w:sz="7" w:space="0" w:color="D0D6E4"/>
              <w:right w:val="single" w:sz="7" w:space="0" w:color="D0D6E4"/>
            </w:tcBorders>
          </w:tcPr>
          <w:p w14:paraId="28DE66A1"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15</w:t>
            </w:r>
          </w:p>
        </w:tc>
      </w:tr>
      <w:tr w:rsidR="00E5444D" w:rsidRPr="00DC793F" w14:paraId="2A26F1E6" w14:textId="77777777" w:rsidTr="00E5444D">
        <w:trPr>
          <w:trHeight w:hRule="exact" w:val="227"/>
        </w:trPr>
        <w:tc>
          <w:tcPr>
            <w:tcW w:w="4376" w:type="dxa"/>
            <w:tcBorders>
              <w:top w:val="nil"/>
              <w:left w:val="single" w:sz="7" w:space="0" w:color="D0D6E4"/>
              <w:bottom w:val="single" w:sz="7" w:space="0" w:color="D0D6E4"/>
              <w:right w:val="single" w:sz="7" w:space="0" w:color="D0D6E4"/>
            </w:tcBorders>
          </w:tcPr>
          <w:p w14:paraId="557C5C9A" w14:textId="77777777" w:rsidR="00E5444D" w:rsidRPr="00DC793F" w:rsidRDefault="00E5444D" w:rsidP="00E5444D">
            <w:pPr>
              <w:widowControl w:val="0"/>
              <w:spacing w:before="120" w:after="360" w:line="360" w:lineRule="auto"/>
              <w:contextualSpacing/>
              <w:rPr>
                <w:rFonts w:eastAsia="Times New Roman" w:cs="Times New Roman"/>
                <w:sz w:val="16"/>
                <w:lang w:val="el-GR"/>
              </w:rPr>
            </w:pPr>
            <w:r w:rsidRPr="00DC793F">
              <w:rPr>
                <w:rFonts w:eastAsia="Times New Roman" w:cs="Times New Roman"/>
                <w:sz w:val="16"/>
                <w:lang w:val="el-GR"/>
              </w:rPr>
              <w:t>Τ2: Απόσταση από Βασικό Οδικό Δίκτυο</w:t>
            </w:r>
            <w:r w:rsidRPr="00DC793F">
              <w:rPr>
                <w:rFonts w:eastAsia="Calibri" w:cs="Times New Roman"/>
                <w:w w:val="110"/>
                <w:sz w:val="16"/>
                <w:lang w:val="el-GR"/>
              </w:rPr>
              <w:t xml:space="preserve"> (</w:t>
            </w:r>
            <w:r w:rsidRPr="00DC793F">
              <w:rPr>
                <w:rFonts w:eastAsia="Calibri" w:cs="Times New Roman"/>
                <w:w w:val="110"/>
                <w:sz w:val="16"/>
              </w:rPr>
              <w:t>m</w:t>
            </w:r>
            <w:r w:rsidRPr="00DC793F">
              <w:rPr>
                <w:rFonts w:eastAsia="Calibri" w:cs="Times New Roman"/>
                <w:w w:val="110"/>
                <w:sz w:val="16"/>
                <w:lang w:val="el-GR"/>
              </w:rPr>
              <w:t>)</w:t>
            </w:r>
          </w:p>
        </w:tc>
        <w:tc>
          <w:tcPr>
            <w:tcW w:w="1160" w:type="dxa"/>
            <w:tcBorders>
              <w:top w:val="nil"/>
              <w:left w:val="single" w:sz="7" w:space="0" w:color="D0D6E4"/>
              <w:bottom w:val="single" w:sz="7" w:space="0" w:color="D0D6E4"/>
              <w:right w:val="single" w:sz="7" w:space="0" w:color="D0D6E4"/>
            </w:tcBorders>
          </w:tcPr>
          <w:p w14:paraId="1EF9657A"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60B6B184"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Συνεχές</w:t>
            </w:r>
          </w:p>
        </w:tc>
        <w:tc>
          <w:tcPr>
            <w:tcW w:w="683" w:type="dxa"/>
            <w:tcBorders>
              <w:top w:val="nil"/>
              <w:left w:val="single" w:sz="7" w:space="0" w:color="D0D6E4"/>
              <w:bottom w:val="single" w:sz="7" w:space="0" w:color="D0D6E4"/>
              <w:right w:val="single" w:sz="7" w:space="0" w:color="D0D6E4"/>
            </w:tcBorders>
          </w:tcPr>
          <w:p w14:paraId="5BC4F7A2"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Φθίνον</w:t>
            </w:r>
          </w:p>
        </w:tc>
        <w:tc>
          <w:tcPr>
            <w:tcW w:w="992" w:type="dxa"/>
            <w:tcBorders>
              <w:top w:val="nil"/>
              <w:left w:val="single" w:sz="7" w:space="0" w:color="D0D6E4"/>
              <w:bottom w:val="single" w:sz="7" w:space="0" w:color="D0D6E4"/>
              <w:right w:val="single" w:sz="7" w:space="0" w:color="D0D6E4"/>
            </w:tcBorders>
          </w:tcPr>
          <w:p w14:paraId="2E5CE429"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2000 / 120</w:t>
            </w:r>
          </w:p>
        </w:tc>
        <w:tc>
          <w:tcPr>
            <w:tcW w:w="537" w:type="dxa"/>
            <w:tcBorders>
              <w:top w:val="nil"/>
              <w:left w:val="single" w:sz="7" w:space="0" w:color="D0D6E4"/>
              <w:bottom w:val="single" w:sz="7" w:space="0" w:color="D0D6E4"/>
              <w:right w:val="single" w:sz="7" w:space="0" w:color="D0D6E4"/>
            </w:tcBorders>
          </w:tcPr>
          <w:p w14:paraId="3CA9B85C"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7</w:t>
            </w:r>
          </w:p>
        </w:tc>
        <w:tc>
          <w:tcPr>
            <w:tcW w:w="567" w:type="dxa"/>
            <w:tcBorders>
              <w:top w:val="nil"/>
              <w:left w:val="single" w:sz="7" w:space="0" w:color="D0D6E4"/>
              <w:bottom w:val="single" w:sz="7" w:space="0" w:color="D0D6E4"/>
              <w:right w:val="single" w:sz="7" w:space="0" w:color="D0D6E4"/>
            </w:tcBorders>
          </w:tcPr>
          <w:p w14:paraId="5612757E"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10</w:t>
            </w:r>
          </w:p>
        </w:tc>
        <w:tc>
          <w:tcPr>
            <w:tcW w:w="567" w:type="dxa"/>
            <w:tcBorders>
              <w:top w:val="nil"/>
              <w:left w:val="single" w:sz="7" w:space="0" w:color="D0D6E4"/>
              <w:bottom w:val="single" w:sz="7" w:space="0" w:color="D0D6E4"/>
              <w:right w:val="single" w:sz="7" w:space="0" w:color="D0D6E4"/>
            </w:tcBorders>
          </w:tcPr>
          <w:p w14:paraId="1D3234F9"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15</w:t>
            </w:r>
          </w:p>
        </w:tc>
      </w:tr>
      <w:tr w:rsidR="00E5444D" w:rsidRPr="00DC793F" w14:paraId="5459229C" w14:textId="77777777" w:rsidTr="00E5444D">
        <w:trPr>
          <w:trHeight w:hRule="exact" w:val="227"/>
        </w:trPr>
        <w:tc>
          <w:tcPr>
            <w:tcW w:w="4376" w:type="dxa"/>
            <w:tcBorders>
              <w:top w:val="nil"/>
              <w:left w:val="single" w:sz="7" w:space="0" w:color="D0D6E4"/>
              <w:bottom w:val="single" w:sz="7" w:space="0" w:color="D0D6E4"/>
              <w:right w:val="single" w:sz="7" w:space="0" w:color="D0D6E4"/>
            </w:tcBorders>
          </w:tcPr>
          <w:p w14:paraId="331ADC4C" w14:textId="77777777" w:rsidR="00E5444D" w:rsidRPr="00DC793F" w:rsidRDefault="00E5444D" w:rsidP="00E5444D">
            <w:pPr>
              <w:widowControl w:val="0"/>
              <w:spacing w:before="120" w:after="360" w:line="360" w:lineRule="auto"/>
              <w:contextualSpacing/>
              <w:rPr>
                <w:rFonts w:eastAsia="Times New Roman" w:cs="Times New Roman"/>
                <w:sz w:val="16"/>
                <w:lang w:val="el-GR"/>
              </w:rPr>
            </w:pPr>
            <w:r w:rsidRPr="00DC793F">
              <w:rPr>
                <w:rFonts w:eastAsia="Times New Roman" w:cs="Times New Roman"/>
                <w:sz w:val="16"/>
                <w:lang w:val="el-GR"/>
              </w:rPr>
              <w:t>Τ3: Κλίση του εδάφους</w:t>
            </w:r>
            <w:r w:rsidRPr="00DC793F">
              <w:rPr>
                <w:rFonts w:eastAsia="Calibri" w:cs="Times New Roman"/>
                <w:w w:val="110"/>
                <w:sz w:val="16"/>
                <w:lang w:val="el-GR"/>
              </w:rPr>
              <w:t xml:space="preserve"> (%)</w:t>
            </w:r>
          </w:p>
        </w:tc>
        <w:tc>
          <w:tcPr>
            <w:tcW w:w="1160" w:type="dxa"/>
            <w:tcBorders>
              <w:top w:val="nil"/>
              <w:left w:val="single" w:sz="7" w:space="0" w:color="D0D6E4"/>
              <w:bottom w:val="single" w:sz="7" w:space="0" w:color="D0D6E4"/>
              <w:right w:val="single" w:sz="7" w:space="0" w:color="D0D6E4"/>
            </w:tcBorders>
          </w:tcPr>
          <w:p w14:paraId="28821DFC"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22C5263D"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Διακριτό</w:t>
            </w:r>
          </w:p>
        </w:tc>
        <w:tc>
          <w:tcPr>
            <w:tcW w:w="683" w:type="dxa"/>
            <w:tcBorders>
              <w:top w:val="nil"/>
              <w:left w:val="single" w:sz="7" w:space="0" w:color="D0D6E4"/>
              <w:bottom w:val="single" w:sz="7" w:space="0" w:color="D0D6E4"/>
              <w:right w:val="single" w:sz="7" w:space="0" w:color="D0D6E4"/>
            </w:tcBorders>
          </w:tcPr>
          <w:p w14:paraId="0058B5E6"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Φθίνον</w:t>
            </w:r>
          </w:p>
        </w:tc>
        <w:tc>
          <w:tcPr>
            <w:tcW w:w="992" w:type="dxa"/>
            <w:tcBorders>
              <w:top w:val="nil"/>
              <w:left w:val="single" w:sz="7" w:space="0" w:color="D0D6E4"/>
              <w:bottom w:val="single" w:sz="7" w:space="0" w:color="D0D6E4"/>
              <w:right w:val="single" w:sz="7" w:space="0" w:color="D0D6E4"/>
            </w:tcBorders>
          </w:tcPr>
          <w:p w14:paraId="6646F3D2"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15 / 0</w:t>
            </w:r>
          </w:p>
        </w:tc>
        <w:tc>
          <w:tcPr>
            <w:tcW w:w="537" w:type="dxa"/>
            <w:tcBorders>
              <w:top w:val="nil"/>
              <w:left w:val="single" w:sz="7" w:space="0" w:color="D0D6E4"/>
              <w:bottom w:val="single" w:sz="7" w:space="0" w:color="D0D6E4"/>
              <w:right w:val="single" w:sz="7" w:space="0" w:color="D0D6E4"/>
            </w:tcBorders>
          </w:tcPr>
          <w:p w14:paraId="4B04B321"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10</w:t>
            </w:r>
          </w:p>
        </w:tc>
        <w:tc>
          <w:tcPr>
            <w:tcW w:w="567" w:type="dxa"/>
            <w:tcBorders>
              <w:top w:val="nil"/>
              <w:left w:val="single" w:sz="7" w:space="0" w:color="D0D6E4"/>
              <w:bottom w:val="single" w:sz="7" w:space="0" w:color="D0D6E4"/>
              <w:right w:val="single" w:sz="7" w:space="0" w:color="D0D6E4"/>
            </w:tcBorders>
          </w:tcPr>
          <w:p w14:paraId="0E58DA2C"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10</w:t>
            </w:r>
          </w:p>
        </w:tc>
        <w:tc>
          <w:tcPr>
            <w:tcW w:w="567" w:type="dxa"/>
            <w:tcBorders>
              <w:top w:val="nil"/>
              <w:left w:val="single" w:sz="7" w:space="0" w:color="D0D6E4"/>
              <w:bottom w:val="single" w:sz="7" w:space="0" w:color="D0D6E4"/>
              <w:right w:val="single" w:sz="7" w:space="0" w:color="D0D6E4"/>
            </w:tcBorders>
          </w:tcPr>
          <w:p w14:paraId="01B69405"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7</w:t>
            </w:r>
          </w:p>
        </w:tc>
      </w:tr>
      <w:tr w:rsidR="00E5444D" w:rsidRPr="00DC793F" w14:paraId="3CCFC87A" w14:textId="77777777" w:rsidTr="00E5444D">
        <w:trPr>
          <w:trHeight w:hRule="exact" w:val="227"/>
        </w:trPr>
        <w:tc>
          <w:tcPr>
            <w:tcW w:w="4376" w:type="dxa"/>
            <w:tcBorders>
              <w:top w:val="nil"/>
              <w:left w:val="single" w:sz="7" w:space="0" w:color="D0D6E4"/>
              <w:bottom w:val="single" w:sz="7" w:space="0" w:color="D0D6E4"/>
              <w:right w:val="single" w:sz="7" w:space="0" w:color="D0D6E4"/>
            </w:tcBorders>
          </w:tcPr>
          <w:p w14:paraId="7A91AD9C" w14:textId="77777777" w:rsidR="00E5444D" w:rsidRPr="00DC793F" w:rsidRDefault="00E5444D" w:rsidP="00E5444D">
            <w:pPr>
              <w:widowControl w:val="0"/>
              <w:spacing w:before="120" w:after="360" w:line="360" w:lineRule="auto"/>
              <w:contextualSpacing/>
              <w:rPr>
                <w:rFonts w:eastAsia="Times New Roman" w:cs="Times New Roman"/>
                <w:sz w:val="16"/>
                <w:lang w:val="el-GR"/>
              </w:rPr>
            </w:pPr>
            <w:r w:rsidRPr="00DC793F">
              <w:rPr>
                <w:rFonts w:eastAsia="Times New Roman" w:cs="Times New Roman"/>
                <w:sz w:val="16"/>
                <w:lang w:val="el-GR"/>
              </w:rPr>
              <w:t>Τ4: Αιολικό Δυναμικό</w:t>
            </w:r>
            <w:r w:rsidRPr="00DC793F">
              <w:rPr>
                <w:rFonts w:eastAsia="Calibri" w:cs="Times New Roman"/>
                <w:w w:val="110"/>
                <w:sz w:val="16"/>
                <w:lang w:val="el-GR"/>
              </w:rPr>
              <w:t xml:space="preserve"> (</w:t>
            </w:r>
            <w:r w:rsidRPr="00DC793F">
              <w:rPr>
                <w:rFonts w:eastAsia="Calibri" w:cs="Times New Roman"/>
                <w:w w:val="110"/>
                <w:sz w:val="16"/>
              </w:rPr>
              <w:t>m</w:t>
            </w:r>
            <w:r w:rsidRPr="00DC793F">
              <w:rPr>
                <w:rFonts w:eastAsia="Calibri" w:cs="Times New Roman"/>
                <w:w w:val="110"/>
                <w:sz w:val="16"/>
                <w:lang w:val="el-GR"/>
              </w:rPr>
              <w:t>/</w:t>
            </w:r>
            <w:r w:rsidRPr="00DC793F">
              <w:rPr>
                <w:rFonts w:eastAsia="Calibri" w:cs="Times New Roman"/>
                <w:w w:val="110"/>
                <w:sz w:val="16"/>
              </w:rPr>
              <w:t>s</w:t>
            </w:r>
            <w:r w:rsidRPr="00DC793F">
              <w:rPr>
                <w:rFonts w:eastAsia="Calibri" w:cs="Times New Roman"/>
                <w:w w:val="110"/>
                <w:sz w:val="16"/>
                <w:lang w:val="el-GR"/>
              </w:rPr>
              <w:t>)</w:t>
            </w:r>
          </w:p>
        </w:tc>
        <w:tc>
          <w:tcPr>
            <w:tcW w:w="1160" w:type="dxa"/>
            <w:tcBorders>
              <w:top w:val="nil"/>
              <w:left w:val="single" w:sz="7" w:space="0" w:color="D0D6E4"/>
              <w:bottom w:val="single" w:sz="7" w:space="0" w:color="D0D6E4"/>
              <w:right w:val="single" w:sz="7" w:space="0" w:color="D0D6E4"/>
            </w:tcBorders>
          </w:tcPr>
          <w:p w14:paraId="41BE42F1"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3B1AE866"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Συνεχές</w:t>
            </w:r>
          </w:p>
        </w:tc>
        <w:tc>
          <w:tcPr>
            <w:tcW w:w="683" w:type="dxa"/>
            <w:tcBorders>
              <w:top w:val="nil"/>
              <w:left w:val="single" w:sz="7" w:space="0" w:color="D0D6E4"/>
              <w:bottom w:val="single" w:sz="7" w:space="0" w:color="D0D6E4"/>
              <w:right w:val="single" w:sz="7" w:space="0" w:color="D0D6E4"/>
            </w:tcBorders>
          </w:tcPr>
          <w:p w14:paraId="12526A86"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Ανοδικό</w:t>
            </w:r>
          </w:p>
        </w:tc>
        <w:tc>
          <w:tcPr>
            <w:tcW w:w="992" w:type="dxa"/>
            <w:tcBorders>
              <w:top w:val="nil"/>
              <w:left w:val="single" w:sz="7" w:space="0" w:color="D0D6E4"/>
              <w:bottom w:val="single" w:sz="7" w:space="0" w:color="D0D6E4"/>
              <w:right w:val="single" w:sz="7" w:space="0" w:color="D0D6E4"/>
            </w:tcBorders>
          </w:tcPr>
          <w:p w14:paraId="7ECD4582" w14:textId="77777777" w:rsidR="00E5444D" w:rsidRPr="00DC793F" w:rsidRDefault="00E5444D" w:rsidP="00E5444D">
            <w:pPr>
              <w:widowControl w:val="0"/>
              <w:spacing w:before="120" w:after="360" w:line="360" w:lineRule="auto"/>
              <w:contextualSpacing/>
              <w:rPr>
                <w:rFonts w:eastAsia="Calibri" w:cs="Times New Roman"/>
                <w:spacing w:val="6"/>
                <w:w w:val="110"/>
                <w:sz w:val="16"/>
              </w:rPr>
            </w:pPr>
            <w:r w:rsidRPr="00DC793F">
              <w:rPr>
                <w:rFonts w:eastAsia="Calibri" w:cs="Times New Roman"/>
                <w:spacing w:val="6"/>
                <w:w w:val="110"/>
                <w:sz w:val="16"/>
                <w:lang w:val="el-GR"/>
              </w:rPr>
              <w:t xml:space="preserve">8 / </w:t>
            </w:r>
            <w:r w:rsidRPr="00DC793F">
              <w:rPr>
                <w:rFonts w:eastAsia="Calibri" w:cs="Times New Roman"/>
                <w:spacing w:val="6"/>
                <w:w w:val="110"/>
                <w:sz w:val="16"/>
              </w:rPr>
              <w:t>13</w:t>
            </w:r>
          </w:p>
        </w:tc>
        <w:tc>
          <w:tcPr>
            <w:tcW w:w="537" w:type="dxa"/>
            <w:tcBorders>
              <w:top w:val="nil"/>
              <w:left w:val="single" w:sz="7" w:space="0" w:color="D0D6E4"/>
              <w:bottom w:val="single" w:sz="7" w:space="0" w:color="D0D6E4"/>
              <w:right w:val="single" w:sz="7" w:space="0" w:color="D0D6E4"/>
            </w:tcBorders>
          </w:tcPr>
          <w:p w14:paraId="23F07A39"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30</w:t>
            </w:r>
          </w:p>
        </w:tc>
        <w:tc>
          <w:tcPr>
            <w:tcW w:w="567" w:type="dxa"/>
            <w:tcBorders>
              <w:top w:val="nil"/>
              <w:left w:val="single" w:sz="7" w:space="0" w:color="D0D6E4"/>
              <w:bottom w:val="single" w:sz="7" w:space="0" w:color="D0D6E4"/>
              <w:right w:val="single" w:sz="7" w:space="0" w:color="D0D6E4"/>
            </w:tcBorders>
          </w:tcPr>
          <w:p w14:paraId="5B8DA90F"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21</w:t>
            </w:r>
          </w:p>
        </w:tc>
        <w:tc>
          <w:tcPr>
            <w:tcW w:w="567" w:type="dxa"/>
            <w:tcBorders>
              <w:top w:val="nil"/>
              <w:left w:val="single" w:sz="7" w:space="0" w:color="D0D6E4"/>
              <w:bottom w:val="single" w:sz="7" w:space="0" w:color="D0D6E4"/>
              <w:right w:val="single" w:sz="7" w:space="0" w:color="D0D6E4"/>
            </w:tcBorders>
          </w:tcPr>
          <w:p w14:paraId="649B81CF"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15</w:t>
            </w:r>
          </w:p>
        </w:tc>
      </w:tr>
      <w:tr w:rsidR="00E5444D" w:rsidRPr="00DC793F" w14:paraId="61E6AA96" w14:textId="77777777" w:rsidTr="00E5444D">
        <w:trPr>
          <w:trHeight w:hRule="exact" w:val="227"/>
        </w:trPr>
        <w:tc>
          <w:tcPr>
            <w:tcW w:w="4376" w:type="dxa"/>
            <w:tcBorders>
              <w:top w:val="nil"/>
              <w:left w:val="single" w:sz="7" w:space="0" w:color="D0D6E4"/>
              <w:bottom w:val="single" w:sz="7" w:space="0" w:color="D0D6E4"/>
              <w:right w:val="single" w:sz="7" w:space="0" w:color="D0D6E4"/>
            </w:tcBorders>
          </w:tcPr>
          <w:p w14:paraId="0A4AC7D7" w14:textId="77777777" w:rsidR="00E5444D" w:rsidRPr="00DC793F" w:rsidRDefault="00E5444D" w:rsidP="00E5444D">
            <w:pPr>
              <w:widowControl w:val="0"/>
              <w:spacing w:before="120" w:after="360" w:line="360" w:lineRule="auto"/>
              <w:contextualSpacing/>
              <w:rPr>
                <w:rFonts w:eastAsia="Times New Roman" w:cs="Times New Roman"/>
                <w:sz w:val="16"/>
                <w:lang w:val="el-GR"/>
              </w:rPr>
            </w:pPr>
            <w:r w:rsidRPr="00DC793F">
              <w:rPr>
                <w:rFonts w:eastAsia="Times New Roman" w:cs="Times New Roman"/>
                <w:sz w:val="16"/>
                <w:lang w:val="el-GR"/>
              </w:rPr>
              <w:t>Τ</w:t>
            </w:r>
            <w:r>
              <w:rPr>
                <w:rFonts w:eastAsia="Times New Roman" w:cs="Times New Roman"/>
                <w:sz w:val="16"/>
                <w:lang w:val="el-GR"/>
              </w:rPr>
              <w:t>5</w:t>
            </w:r>
            <w:r w:rsidRPr="00DC793F">
              <w:rPr>
                <w:rFonts w:eastAsia="Times New Roman" w:cs="Times New Roman"/>
                <w:sz w:val="16"/>
                <w:lang w:val="el-GR"/>
              </w:rPr>
              <w:t>: Χρόνος Υλοποίησης (μήνες)</w:t>
            </w:r>
          </w:p>
        </w:tc>
        <w:tc>
          <w:tcPr>
            <w:tcW w:w="1160" w:type="dxa"/>
            <w:tcBorders>
              <w:top w:val="nil"/>
              <w:left w:val="single" w:sz="7" w:space="0" w:color="D0D6E4"/>
              <w:bottom w:val="single" w:sz="7" w:space="0" w:color="D0D6E4"/>
              <w:right w:val="single" w:sz="7" w:space="0" w:color="D0D6E4"/>
            </w:tcBorders>
          </w:tcPr>
          <w:p w14:paraId="71E13C93"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68DDB974"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Διακριτό</w:t>
            </w:r>
          </w:p>
        </w:tc>
        <w:tc>
          <w:tcPr>
            <w:tcW w:w="683" w:type="dxa"/>
            <w:tcBorders>
              <w:top w:val="nil"/>
              <w:left w:val="single" w:sz="7" w:space="0" w:color="D0D6E4"/>
              <w:bottom w:val="single" w:sz="7" w:space="0" w:color="D0D6E4"/>
              <w:right w:val="single" w:sz="7" w:space="0" w:color="D0D6E4"/>
            </w:tcBorders>
          </w:tcPr>
          <w:p w14:paraId="1D208044"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Φθίνον</w:t>
            </w:r>
          </w:p>
        </w:tc>
        <w:tc>
          <w:tcPr>
            <w:tcW w:w="992" w:type="dxa"/>
            <w:tcBorders>
              <w:top w:val="nil"/>
              <w:left w:val="single" w:sz="7" w:space="0" w:color="D0D6E4"/>
              <w:bottom w:val="single" w:sz="7" w:space="0" w:color="D0D6E4"/>
              <w:right w:val="single" w:sz="7" w:space="0" w:color="D0D6E4"/>
            </w:tcBorders>
          </w:tcPr>
          <w:p w14:paraId="02E5847A"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24 / 8</w:t>
            </w:r>
          </w:p>
        </w:tc>
        <w:tc>
          <w:tcPr>
            <w:tcW w:w="537" w:type="dxa"/>
            <w:tcBorders>
              <w:top w:val="nil"/>
              <w:left w:val="single" w:sz="7" w:space="0" w:color="D0D6E4"/>
              <w:bottom w:val="single" w:sz="7" w:space="0" w:color="D0D6E4"/>
              <w:right w:val="single" w:sz="7" w:space="0" w:color="D0D6E4"/>
            </w:tcBorders>
          </w:tcPr>
          <w:p w14:paraId="3A17F2A5"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7</w:t>
            </w:r>
          </w:p>
        </w:tc>
        <w:tc>
          <w:tcPr>
            <w:tcW w:w="567" w:type="dxa"/>
            <w:tcBorders>
              <w:top w:val="nil"/>
              <w:left w:val="single" w:sz="7" w:space="0" w:color="D0D6E4"/>
              <w:bottom w:val="single" w:sz="7" w:space="0" w:color="D0D6E4"/>
              <w:right w:val="single" w:sz="7" w:space="0" w:color="D0D6E4"/>
            </w:tcBorders>
          </w:tcPr>
          <w:p w14:paraId="43C471DF"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20</w:t>
            </w:r>
          </w:p>
        </w:tc>
        <w:tc>
          <w:tcPr>
            <w:tcW w:w="567" w:type="dxa"/>
            <w:tcBorders>
              <w:top w:val="nil"/>
              <w:left w:val="single" w:sz="7" w:space="0" w:color="D0D6E4"/>
              <w:bottom w:val="single" w:sz="7" w:space="0" w:color="D0D6E4"/>
              <w:right w:val="single" w:sz="7" w:space="0" w:color="D0D6E4"/>
            </w:tcBorders>
          </w:tcPr>
          <w:p w14:paraId="62513EE4"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7</w:t>
            </w:r>
          </w:p>
        </w:tc>
      </w:tr>
      <w:tr w:rsidR="00E5444D" w:rsidRPr="00DC793F" w14:paraId="00A73E97" w14:textId="77777777" w:rsidTr="00E5444D">
        <w:trPr>
          <w:trHeight w:hRule="exact" w:val="227"/>
        </w:trPr>
        <w:tc>
          <w:tcPr>
            <w:tcW w:w="4376" w:type="dxa"/>
            <w:tcBorders>
              <w:top w:val="nil"/>
              <w:left w:val="single" w:sz="7" w:space="0" w:color="D0D6E4"/>
              <w:bottom w:val="single" w:sz="7" w:space="0" w:color="D0D6E4"/>
              <w:right w:val="single" w:sz="7" w:space="0" w:color="D0D6E4"/>
            </w:tcBorders>
          </w:tcPr>
          <w:p w14:paraId="692B1CB3" w14:textId="77777777" w:rsidR="00E5444D" w:rsidRPr="00DC793F" w:rsidRDefault="00E5444D" w:rsidP="00E5444D">
            <w:pPr>
              <w:widowControl w:val="0"/>
              <w:spacing w:before="120" w:after="360" w:line="360" w:lineRule="auto"/>
              <w:contextualSpacing/>
              <w:rPr>
                <w:rFonts w:eastAsia="Times New Roman" w:cs="Times New Roman"/>
                <w:sz w:val="16"/>
                <w:lang w:val="el-GR"/>
              </w:rPr>
            </w:pPr>
            <w:r w:rsidRPr="00DC793F">
              <w:rPr>
                <w:rFonts w:eastAsia="Times New Roman" w:cs="Times New Roman"/>
                <w:sz w:val="16"/>
                <w:lang w:val="el-GR"/>
              </w:rPr>
              <w:t>Τ</w:t>
            </w:r>
            <w:r>
              <w:rPr>
                <w:rFonts w:eastAsia="Times New Roman" w:cs="Times New Roman"/>
                <w:sz w:val="16"/>
                <w:lang w:val="el-GR"/>
              </w:rPr>
              <w:t>6</w:t>
            </w:r>
            <w:r w:rsidRPr="00DC793F">
              <w:rPr>
                <w:rFonts w:eastAsia="Times New Roman" w:cs="Times New Roman"/>
                <w:sz w:val="16"/>
                <w:lang w:val="el-GR"/>
              </w:rPr>
              <w:t>: Μέγιστο δυναμικό που μπορεί να εγκατασταθεί (</w:t>
            </w:r>
            <w:r w:rsidRPr="00DC793F">
              <w:rPr>
                <w:rFonts w:eastAsia="Calibri" w:cs="Times New Roman"/>
                <w:spacing w:val="-1"/>
                <w:w w:val="110"/>
                <w:sz w:val="16"/>
                <w:lang w:val="el-GR"/>
              </w:rPr>
              <w:t>MW</w:t>
            </w:r>
            <w:r w:rsidRPr="00DC793F">
              <w:rPr>
                <w:rFonts w:eastAsia="Times New Roman" w:cs="Times New Roman"/>
                <w:sz w:val="16"/>
                <w:lang w:val="el-GR"/>
              </w:rPr>
              <w:t>)</w:t>
            </w:r>
          </w:p>
        </w:tc>
        <w:tc>
          <w:tcPr>
            <w:tcW w:w="1160" w:type="dxa"/>
            <w:tcBorders>
              <w:top w:val="nil"/>
              <w:left w:val="single" w:sz="7" w:space="0" w:color="D0D6E4"/>
              <w:bottom w:val="single" w:sz="7" w:space="0" w:color="D0D6E4"/>
              <w:right w:val="single" w:sz="7" w:space="0" w:color="D0D6E4"/>
            </w:tcBorders>
          </w:tcPr>
          <w:p w14:paraId="35F8E18F"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27F1FF52"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Συνεχές</w:t>
            </w:r>
          </w:p>
        </w:tc>
        <w:tc>
          <w:tcPr>
            <w:tcW w:w="683" w:type="dxa"/>
            <w:tcBorders>
              <w:top w:val="nil"/>
              <w:left w:val="single" w:sz="7" w:space="0" w:color="D0D6E4"/>
              <w:bottom w:val="single" w:sz="7" w:space="0" w:color="D0D6E4"/>
              <w:right w:val="single" w:sz="7" w:space="0" w:color="D0D6E4"/>
            </w:tcBorders>
          </w:tcPr>
          <w:p w14:paraId="09DCB480"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Ανοδικό</w:t>
            </w:r>
          </w:p>
        </w:tc>
        <w:tc>
          <w:tcPr>
            <w:tcW w:w="992" w:type="dxa"/>
            <w:tcBorders>
              <w:top w:val="nil"/>
              <w:left w:val="single" w:sz="7" w:space="0" w:color="D0D6E4"/>
              <w:bottom w:val="single" w:sz="7" w:space="0" w:color="D0D6E4"/>
              <w:right w:val="single" w:sz="7" w:space="0" w:color="D0D6E4"/>
            </w:tcBorders>
          </w:tcPr>
          <w:p w14:paraId="73053F74"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30 / 500</w:t>
            </w:r>
          </w:p>
        </w:tc>
        <w:tc>
          <w:tcPr>
            <w:tcW w:w="537" w:type="dxa"/>
            <w:tcBorders>
              <w:top w:val="nil"/>
              <w:left w:val="single" w:sz="7" w:space="0" w:color="D0D6E4"/>
              <w:bottom w:val="single" w:sz="7" w:space="0" w:color="D0D6E4"/>
              <w:right w:val="single" w:sz="7" w:space="0" w:color="D0D6E4"/>
            </w:tcBorders>
          </w:tcPr>
          <w:p w14:paraId="2B6044BF"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10</w:t>
            </w:r>
          </w:p>
        </w:tc>
        <w:tc>
          <w:tcPr>
            <w:tcW w:w="567" w:type="dxa"/>
            <w:tcBorders>
              <w:top w:val="nil"/>
              <w:left w:val="single" w:sz="7" w:space="0" w:color="D0D6E4"/>
              <w:bottom w:val="single" w:sz="7" w:space="0" w:color="D0D6E4"/>
              <w:right w:val="single" w:sz="7" w:space="0" w:color="D0D6E4"/>
            </w:tcBorders>
          </w:tcPr>
          <w:p w14:paraId="273A13C1"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18</w:t>
            </w:r>
          </w:p>
        </w:tc>
        <w:tc>
          <w:tcPr>
            <w:tcW w:w="567" w:type="dxa"/>
            <w:tcBorders>
              <w:top w:val="nil"/>
              <w:left w:val="single" w:sz="7" w:space="0" w:color="D0D6E4"/>
              <w:bottom w:val="single" w:sz="7" w:space="0" w:color="D0D6E4"/>
              <w:right w:val="single" w:sz="7" w:space="0" w:color="D0D6E4"/>
            </w:tcBorders>
          </w:tcPr>
          <w:p w14:paraId="7A1487B6"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15</w:t>
            </w:r>
          </w:p>
        </w:tc>
      </w:tr>
      <w:tr w:rsidR="00E5444D" w:rsidRPr="00DC793F" w14:paraId="63618CBA" w14:textId="77777777" w:rsidTr="00E5444D">
        <w:trPr>
          <w:trHeight w:hRule="exact" w:val="227"/>
        </w:trPr>
        <w:tc>
          <w:tcPr>
            <w:tcW w:w="4376" w:type="dxa"/>
            <w:tcBorders>
              <w:top w:val="nil"/>
              <w:left w:val="nil"/>
              <w:bottom w:val="nil"/>
              <w:right w:val="nil"/>
            </w:tcBorders>
            <w:shd w:val="clear" w:color="auto" w:fill="A8D08D" w:themeFill="accent6" w:themeFillTint="99"/>
          </w:tcPr>
          <w:p w14:paraId="2B18E8DE" w14:textId="77777777" w:rsidR="00E5444D" w:rsidRPr="00DC793F" w:rsidRDefault="00E5444D" w:rsidP="00E5444D">
            <w:pPr>
              <w:widowControl w:val="0"/>
              <w:spacing w:before="120" w:after="360" w:line="360" w:lineRule="auto"/>
              <w:contextualSpacing/>
              <w:rPr>
                <w:rFonts w:eastAsia="Times New Roman" w:cs="Times New Roman"/>
                <w:sz w:val="16"/>
                <w:lang w:val="el-GR"/>
              </w:rPr>
            </w:pPr>
            <w:r w:rsidRPr="00DC793F">
              <w:rPr>
                <w:rFonts w:eastAsia="Calibri" w:cs="Times New Roman"/>
                <w:spacing w:val="2"/>
                <w:w w:val="110"/>
                <w:sz w:val="16"/>
                <w:lang w:val="el-GR"/>
              </w:rPr>
              <w:t>3.</w:t>
            </w:r>
            <w:r w:rsidRPr="00DC793F">
              <w:rPr>
                <w:rFonts w:eastAsia="Calibri" w:cs="Times New Roman"/>
                <w:spacing w:val="23"/>
                <w:w w:val="110"/>
                <w:sz w:val="16"/>
                <w:lang w:val="el-GR"/>
              </w:rPr>
              <w:t xml:space="preserve"> </w:t>
            </w:r>
            <w:r w:rsidRPr="00DC793F">
              <w:rPr>
                <w:rFonts w:eastAsia="Calibri" w:cs="Times New Roman"/>
                <w:w w:val="110"/>
                <w:sz w:val="16"/>
                <w:lang w:val="el-GR"/>
              </w:rPr>
              <w:t>Οικονομικά</w:t>
            </w:r>
          </w:p>
        </w:tc>
        <w:tc>
          <w:tcPr>
            <w:tcW w:w="1160" w:type="dxa"/>
            <w:tcBorders>
              <w:top w:val="nil"/>
              <w:left w:val="nil"/>
              <w:bottom w:val="nil"/>
              <w:right w:val="nil"/>
            </w:tcBorders>
            <w:shd w:val="clear" w:color="auto" w:fill="A8D08D" w:themeFill="accent6" w:themeFillTint="99"/>
          </w:tcPr>
          <w:p w14:paraId="75AA6776"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p>
        </w:tc>
        <w:tc>
          <w:tcPr>
            <w:tcW w:w="709" w:type="dxa"/>
            <w:tcBorders>
              <w:top w:val="nil"/>
              <w:left w:val="nil"/>
              <w:bottom w:val="nil"/>
              <w:right w:val="nil"/>
            </w:tcBorders>
            <w:shd w:val="clear" w:color="auto" w:fill="A8D08D" w:themeFill="accent6" w:themeFillTint="99"/>
          </w:tcPr>
          <w:p w14:paraId="255004E7"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p>
        </w:tc>
        <w:tc>
          <w:tcPr>
            <w:tcW w:w="683" w:type="dxa"/>
            <w:tcBorders>
              <w:top w:val="nil"/>
              <w:left w:val="nil"/>
              <w:bottom w:val="nil"/>
              <w:right w:val="nil"/>
            </w:tcBorders>
            <w:shd w:val="clear" w:color="auto" w:fill="A8D08D" w:themeFill="accent6" w:themeFillTint="99"/>
          </w:tcPr>
          <w:p w14:paraId="09D8EADD"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p>
        </w:tc>
        <w:tc>
          <w:tcPr>
            <w:tcW w:w="992" w:type="dxa"/>
            <w:tcBorders>
              <w:top w:val="nil"/>
              <w:left w:val="nil"/>
              <w:bottom w:val="nil"/>
              <w:right w:val="nil"/>
            </w:tcBorders>
            <w:shd w:val="clear" w:color="auto" w:fill="A8D08D" w:themeFill="accent6" w:themeFillTint="99"/>
          </w:tcPr>
          <w:p w14:paraId="61B6C4B3"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p>
        </w:tc>
        <w:tc>
          <w:tcPr>
            <w:tcW w:w="537" w:type="dxa"/>
            <w:tcBorders>
              <w:top w:val="nil"/>
              <w:left w:val="nil"/>
              <w:bottom w:val="nil"/>
              <w:right w:val="nil"/>
            </w:tcBorders>
            <w:shd w:val="clear" w:color="auto" w:fill="A8D08D" w:themeFill="accent6" w:themeFillTint="99"/>
          </w:tcPr>
          <w:p w14:paraId="3BA4EB82"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20</w:t>
            </w:r>
          </w:p>
        </w:tc>
        <w:tc>
          <w:tcPr>
            <w:tcW w:w="567" w:type="dxa"/>
            <w:tcBorders>
              <w:top w:val="nil"/>
              <w:left w:val="nil"/>
              <w:bottom w:val="nil"/>
              <w:right w:val="nil"/>
            </w:tcBorders>
            <w:shd w:val="clear" w:color="auto" w:fill="A8D08D" w:themeFill="accent6" w:themeFillTint="99"/>
          </w:tcPr>
          <w:p w14:paraId="40EBA3F5"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35</w:t>
            </w:r>
          </w:p>
        </w:tc>
        <w:tc>
          <w:tcPr>
            <w:tcW w:w="567" w:type="dxa"/>
            <w:tcBorders>
              <w:top w:val="nil"/>
              <w:left w:val="nil"/>
              <w:bottom w:val="nil"/>
              <w:right w:val="nil"/>
            </w:tcBorders>
            <w:shd w:val="clear" w:color="auto" w:fill="A8D08D" w:themeFill="accent6" w:themeFillTint="99"/>
          </w:tcPr>
          <w:p w14:paraId="2AFDBDA7"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20</w:t>
            </w:r>
          </w:p>
        </w:tc>
      </w:tr>
      <w:tr w:rsidR="00E5444D" w:rsidRPr="00DC793F" w14:paraId="2DA6B056" w14:textId="77777777" w:rsidTr="00E5444D">
        <w:trPr>
          <w:trHeight w:hRule="exact" w:val="227"/>
        </w:trPr>
        <w:tc>
          <w:tcPr>
            <w:tcW w:w="4376" w:type="dxa"/>
            <w:tcBorders>
              <w:top w:val="nil"/>
              <w:left w:val="single" w:sz="7" w:space="0" w:color="D0D6E4"/>
              <w:bottom w:val="single" w:sz="7" w:space="0" w:color="D0D6E4"/>
              <w:right w:val="single" w:sz="7" w:space="0" w:color="D0D6E4"/>
            </w:tcBorders>
          </w:tcPr>
          <w:p w14:paraId="3060AC57" w14:textId="77777777" w:rsidR="00E5444D" w:rsidRPr="00DC793F" w:rsidRDefault="00E5444D" w:rsidP="00E5444D">
            <w:pPr>
              <w:widowControl w:val="0"/>
              <w:spacing w:before="120" w:after="360" w:line="360" w:lineRule="auto"/>
              <w:contextualSpacing/>
              <w:rPr>
                <w:rFonts w:eastAsia="Times New Roman" w:cs="Times New Roman"/>
                <w:sz w:val="16"/>
                <w:lang w:val="el-GR"/>
              </w:rPr>
            </w:pPr>
            <w:r w:rsidRPr="00DC793F">
              <w:rPr>
                <w:rFonts w:eastAsia="Times New Roman" w:cs="Times New Roman"/>
                <w:sz w:val="16"/>
                <w:lang w:val="el-GR"/>
              </w:rPr>
              <w:t>O</w:t>
            </w:r>
            <w:r w:rsidRPr="00DC793F">
              <w:rPr>
                <w:rFonts w:eastAsia="Times New Roman" w:cs="Times New Roman"/>
                <w:sz w:val="16"/>
              </w:rPr>
              <w:t>1</w:t>
            </w:r>
            <w:r w:rsidRPr="00DC793F">
              <w:rPr>
                <w:rFonts w:eastAsia="Times New Roman" w:cs="Times New Roman"/>
                <w:sz w:val="16"/>
                <w:lang w:val="el-GR"/>
              </w:rPr>
              <w:t>: Κόστος Οικοπέδου (</w:t>
            </w:r>
            <w:r w:rsidRPr="00DC793F">
              <w:rPr>
                <w:rFonts w:eastAsia="Calibri" w:cs="Times New Roman"/>
                <w:spacing w:val="6"/>
                <w:w w:val="110"/>
                <w:sz w:val="16"/>
              </w:rPr>
              <w:t>Euro</w:t>
            </w:r>
            <w:r w:rsidRPr="00DC793F">
              <w:rPr>
                <w:rFonts w:eastAsia="Calibri" w:cs="Times New Roman"/>
                <w:spacing w:val="6"/>
                <w:w w:val="110"/>
                <w:sz w:val="16"/>
                <w:lang w:val="el-GR"/>
              </w:rPr>
              <w:t>*10</w:t>
            </w:r>
            <w:r w:rsidRPr="00DC793F">
              <w:rPr>
                <w:rFonts w:eastAsia="Calibri" w:cs="Times New Roman"/>
                <w:spacing w:val="6"/>
                <w:w w:val="110"/>
                <w:sz w:val="16"/>
                <w:vertAlign w:val="superscript"/>
                <w:lang w:val="el-GR"/>
              </w:rPr>
              <w:t>6</w:t>
            </w:r>
            <w:r w:rsidRPr="00DC793F">
              <w:rPr>
                <w:rFonts w:eastAsia="Times New Roman" w:cs="Times New Roman"/>
                <w:sz w:val="16"/>
                <w:lang w:val="el-GR"/>
              </w:rPr>
              <w:t>)</w:t>
            </w:r>
          </w:p>
        </w:tc>
        <w:tc>
          <w:tcPr>
            <w:tcW w:w="1160" w:type="dxa"/>
            <w:tcBorders>
              <w:top w:val="nil"/>
              <w:left w:val="single" w:sz="7" w:space="0" w:color="D0D6E4"/>
              <w:bottom w:val="single" w:sz="7" w:space="0" w:color="D0D6E4"/>
              <w:right w:val="single" w:sz="7" w:space="0" w:color="D0D6E4"/>
            </w:tcBorders>
          </w:tcPr>
          <w:p w14:paraId="07C0473F"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7679F3DB"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Συνεχές</w:t>
            </w:r>
          </w:p>
        </w:tc>
        <w:tc>
          <w:tcPr>
            <w:tcW w:w="683" w:type="dxa"/>
            <w:tcBorders>
              <w:top w:val="nil"/>
              <w:left w:val="single" w:sz="7" w:space="0" w:color="D0D6E4"/>
              <w:bottom w:val="single" w:sz="7" w:space="0" w:color="D0D6E4"/>
              <w:right w:val="single" w:sz="7" w:space="0" w:color="D0D6E4"/>
            </w:tcBorders>
          </w:tcPr>
          <w:p w14:paraId="3F8D0CB3"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Φθίνον</w:t>
            </w:r>
          </w:p>
        </w:tc>
        <w:tc>
          <w:tcPr>
            <w:tcW w:w="992" w:type="dxa"/>
            <w:tcBorders>
              <w:top w:val="nil"/>
              <w:left w:val="single" w:sz="7" w:space="0" w:color="D0D6E4"/>
              <w:bottom w:val="single" w:sz="7" w:space="0" w:color="D0D6E4"/>
              <w:right w:val="single" w:sz="7" w:space="0" w:color="D0D6E4"/>
            </w:tcBorders>
          </w:tcPr>
          <w:p w14:paraId="212CF77C"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50 / 0</w:t>
            </w:r>
          </w:p>
        </w:tc>
        <w:tc>
          <w:tcPr>
            <w:tcW w:w="537" w:type="dxa"/>
            <w:tcBorders>
              <w:top w:val="nil"/>
              <w:left w:val="single" w:sz="7" w:space="0" w:color="D0D6E4"/>
              <w:bottom w:val="single" w:sz="7" w:space="0" w:color="D0D6E4"/>
              <w:right w:val="single" w:sz="7" w:space="0" w:color="D0D6E4"/>
            </w:tcBorders>
          </w:tcPr>
          <w:p w14:paraId="551F1C53"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40</w:t>
            </w:r>
          </w:p>
        </w:tc>
        <w:tc>
          <w:tcPr>
            <w:tcW w:w="567" w:type="dxa"/>
            <w:tcBorders>
              <w:top w:val="nil"/>
              <w:left w:val="single" w:sz="7" w:space="0" w:color="D0D6E4"/>
              <w:bottom w:val="single" w:sz="7" w:space="0" w:color="D0D6E4"/>
              <w:right w:val="single" w:sz="7" w:space="0" w:color="D0D6E4"/>
            </w:tcBorders>
          </w:tcPr>
          <w:p w14:paraId="258E728C"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34</w:t>
            </w:r>
          </w:p>
        </w:tc>
        <w:tc>
          <w:tcPr>
            <w:tcW w:w="567" w:type="dxa"/>
            <w:tcBorders>
              <w:top w:val="nil"/>
              <w:left w:val="single" w:sz="7" w:space="0" w:color="D0D6E4"/>
              <w:bottom w:val="single" w:sz="7" w:space="0" w:color="D0D6E4"/>
              <w:right w:val="single" w:sz="7" w:space="0" w:color="D0D6E4"/>
            </w:tcBorders>
          </w:tcPr>
          <w:p w14:paraId="64CD28E4"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45</w:t>
            </w:r>
          </w:p>
        </w:tc>
      </w:tr>
      <w:tr w:rsidR="00E5444D" w:rsidRPr="00DC793F" w14:paraId="715B98E5" w14:textId="77777777" w:rsidTr="00E5444D">
        <w:trPr>
          <w:trHeight w:hRule="exact" w:val="227"/>
        </w:trPr>
        <w:tc>
          <w:tcPr>
            <w:tcW w:w="4376" w:type="dxa"/>
            <w:tcBorders>
              <w:top w:val="nil"/>
              <w:left w:val="single" w:sz="7" w:space="0" w:color="D0D6E4"/>
              <w:bottom w:val="single" w:sz="7" w:space="0" w:color="D0D6E4"/>
              <w:right w:val="single" w:sz="7" w:space="0" w:color="D0D6E4"/>
            </w:tcBorders>
          </w:tcPr>
          <w:p w14:paraId="6EC7903B" w14:textId="77777777" w:rsidR="00E5444D" w:rsidRPr="00DC793F" w:rsidRDefault="00E5444D" w:rsidP="00E5444D">
            <w:pPr>
              <w:widowControl w:val="0"/>
              <w:spacing w:before="120" w:after="360" w:line="360" w:lineRule="auto"/>
              <w:contextualSpacing/>
              <w:rPr>
                <w:rFonts w:eastAsia="Times New Roman" w:cs="Times New Roman"/>
                <w:sz w:val="16"/>
                <w:lang w:val="el-GR"/>
              </w:rPr>
            </w:pPr>
            <w:r w:rsidRPr="00DC793F">
              <w:rPr>
                <w:rFonts w:eastAsia="Times New Roman" w:cs="Times New Roman"/>
                <w:sz w:val="16"/>
                <w:lang w:val="el-GR"/>
              </w:rPr>
              <w:t>O2: Εξασφάλιση Προσβασιμότητας (</w:t>
            </w:r>
            <w:r w:rsidRPr="00DC793F">
              <w:rPr>
                <w:rFonts w:eastAsia="Calibri" w:cs="Times New Roman"/>
                <w:spacing w:val="6"/>
                <w:w w:val="110"/>
                <w:sz w:val="16"/>
              </w:rPr>
              <w:t>Euro</w:t>
            </w:r>
            <w:r w:rsidRPr="00DC793F">
              <w:rPr>
                <w:rFonts w:eastAsia="Calibri" w:cs="Times New Roman"/>
                <w:spacing w:val="6"/>
                <w:w w:val="110"/>
                <w:sz w:val="16"/>
                <w:lang w:val="el-GR"/>
              </w:rPr>
              <w:t>*10</w:t>
            </w:r>
            <w:r w:rsidRPr="00DC793F">
              <w:rPr>
                <w:rFonts w:eastAsia="Calibri" w:cs="Times New Roman"/>
                <w:spacing w:val="6"/>
                <w:w w:val="110"/>
                <w:sz w:val="16"/>
                <w:vertAlign w:val="superscript"/>
                <w:lang w:val="el-GR"/>
              </w:rPr>
              <w:t>3</w:t>
            </w:r>
            <w:r w:rsidRPr="00DC793F">
              <w:rPr>
                <w:rFonts w:eastAsia="Times New Roman" w:cs="Times New Roman"/>
                <w:sz w:val="16"/>
                <w:lang w:val="el-GR"/>
              </w:rPr>
              <w:t>)</w:t>
            </w:r>
          </w:p>
        </w:tc>
        <w:tc>
          <w:tcPr>
            <w:tcW w:w="1160" w:type="dxa"/>
            <w:tcBorders>
              <w:top w:val="nil"/>
              <w:left w:val="single" w:sz="7" w:space="0" w:color="D0D6E4"/>
              <w:bottom w:val="single" w:sz="7" w:space="0" w:color="D0D6E4"/>
              <w:right w:val="single" w:sz="7" w:space="0" w:color="D0D6E4"/>
            </w:tcBorders>
          </w:tcPr>
          <w:p w14:paraId="78F52217"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6F29B387"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Συνεχές</w:t>
            </w:r>
          </w:p>
        </w:tc>
        <w:tc>
          <w:tcPr>
            <w:tcW w:w="683" w:type="dxa"/>
            <w:tcBorders>
              <w:top w:val="nil"/>
              <w:left w:val="single" w:sz="7" w:space="0" w:color="D0D6E4"/>
              <w:bottom w:val="single" w:sz="7" w:space="0" w:color="D0D6E4"/>
              <w:right w:val="single" w:sz="7" w:space="0" w:color="D0D6E4"/>
            </w:tcBorders>
          </w:tcPr>
          <w:p w14:paraId="2DD946E4"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Φθίνον</w:t>
            </w:r>
          </w:p>
        </w:tc>
        <w:tc>
          <w:tcPr>
            <w:tcW w:w="992" w:type="dxa"/>
            <w:tcBorders>
              <w:top w:val="nil"/>
              <w:left w:val="single" w:sz="7" w:space="0" w:color="D0D6E4"/>
              <w:bottom w:val="single" w:sz="7" w:space="0" w:color="D0D6E4"/>
              <w:right w:val="single" w:sz="7" w:space="0" w:color="D0D6E4"/>
            </w:tcBorders>
          </w:tcPr>
          <w:p w14:paraId="0381749F"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120 / 0</w:t>
            </w:r>
          </w:p>
        </w:tc>
        <w:tc>
          <w:tcPr>
            <w:tcW w:w="537" w:type="dxa"/>
            <w:tcBorders>
              <w:top w:val="nil"/>
              <w:left w:val="single" w:sz="7" w:space="0" w:color="D0D6E4"/>
              <w:bottom w:val="single" w:sz="7" w:space="0" w:color="D0D6E4"/>
              <w:right w:val="single" w:sz="7" w:space="0" w:color="D0D6E4"/>
            </w:tcBorders>
          </w:tcPr>
          <w:p w14:paraId="1863986F"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30</w:t>
            </w:r>
          </w:p>
        </w:tc>
        <w:tc>
          <w:tcPr>
            <w:tcW w:w="567" w:type="dxa"/>
            <w:tcBorders>
              <w:top w:val="nil"/>
              <w:left w:val="single" w:sz="7" w:space="0" w:color="D0D6E4"/>
              <w:bottom w:val="single" w:sz="7" w:space="0" w:color="D0D6E4"/>
              <w:right w:val="single" w:sz="7" w:space="0" w:color="D0D6E4"/>
            </w:tcBorders>
          </w:tcPr>
          <w:p w14:paraId="3FDB954B"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33</w:t>
            </w:r>
          </w:p>
        </w:tc>
        <w:tc>
          <w:tcPr>
            <w:tcW w:w="567" w:type="dxa"/>
            <w:tcBorders>
              <w:top w:val="nil"/>
              <w:left w:val="single" w:sz="7" w:space="0" w:color="D0D6E4"/>
              <w:bottom w:val="single" w:sz="7" w:space="0" w:color="D0D6E4"/>
              <w:right w:val="single" w:sz="7" w:space="0" w:color="D0D6E4"/>
            </w:tcBorders>
          </w:tcPr>
          <w:p w14:paraId="65FB3636"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35</w:t>
            </w:r>
          </w:p>
        </w:tc>
      </w:tr>
      <w:tr w:rsidR="00E5444D" w:rsidRPr="00DC793F" w14:paraId="609A33F2" w14:textId="77777777" w:rsidTr="00E5444D">
        <w:trPr>
          <w:trHeight w:hRule="exact" w:val="227"/>
        </w:trPr>
        <w:tc>
          <w:tcPr>
            <w:tcW w:w="4376" w:type="dxa"/>
            <w:tcBorders>
              <w:top w:val="nil"/>
              <w:left w:val="single" w:sz="7" w:space="0" w:color="D0D6E4"/>
              <w:bottom w:val="single" w:sz="7" w:space="0" w:color="D0D6E4"/>
              <w:right w:val="single" w:sz="7" w:space="0" w:color="D0D6E4"/>
            </w:tcBorders>
          </w:tcPr>
          <w:p w14:paraId="62057CE1" w14:textId="77777777" w:rsidR="00E5444D" w:rsidRPr="00DC793F" w:rsidRDefault="00E5444D" w:rsidP="00E5444D">
            <w:pPr>
              <w:widowControl w:val="0"/>
              <w:spacing w:before="120" w:after="360" w:line="360" w:lineRule="auto"/>
              <w:contextualSpacing/>
              <w:rPr>
                <w:rFonts w:eastAsia="Times New Roman" w:cs="Times New Roman"/>
                <w:sz w:val="16"/>
                <w:lang w:val="el-GR"/>
              </w:rPr>
            </w:pPr>
            <w:r w:rsidRPr="00DC793F">
              <w:rPr>
                <w:rFonts w:eastAsia="Times New Roman" w:cs="Times New Roman"/>
                <w:sz w:val="16"/>
                <w:lang w:val="el-GR"/>
              </w:rPr>
              <w:t>O3: Κόστος λειτουργίας και συντήρησης (</w:t>
            </w:r>
            <w:r w:rsidRPr="00DC793F">
              <w:rPr>
                <w:rFonts w:eastAsia="Calibri" w:cs="Times New Roman"/>
                <w:spacing w:val="6"/>
                <w:w w:val="110"/>
                <w:sz w:val="16"/>
              </w:rPr>
              <w:t>Euro</w:t>
            </w:r>
            <w:r w:rsidRPr="00DC793F">
              <w:rPr>
                <w:rFonts w:eastAsia="Calibri" w:cs="Times New Roman"/>
                <w:spacing w:val="6"/>
                <w:w w:val="110"/>
                <w:sz w:val="16"/>
                <w:lang w:val="el-GR"/>
              </w:rPr>
              <w:t>*10</w:t>
            </w:r>
            <w:r w:rsidRPr="00DC793F">
              <w:rPr>
                <w:rFonts w:eastAsia="Calibri" w:cs="Times New Roman"/>
                <w:spacing w:val="6"/>
                <w:w w:val="110"/>
                <w:sz w:val="16"/>
                <w:vertAlign w:val="superscript"/>
                <w:lang w:val="el-GR"/>
              </w:rPr>
              <w:t>3</w:t>
            </w:r>
            <w:r w:rsidRPr="00DC793F">
              <w:rPr>
                <w:rFonts w:eastAsia="Calibri" w:cs="Times New Roman"/>
                <w:spacing w:val="6"/>
                <w:w w:val="110"/>
                <w:sz w:val="16"/>
                <w:lang w:val="el-GR"/>
              </w:rPr>
              <w:t>/έτος</w:t>
            </w:r>
            <w:r w:rsidRPr="00DC793F">
              <w:rPr>
                <w:rFonts w:eastAsia="Times New Roman" w:cs="Times New Roman"/>
                <w:sz w:val="16"/>
                <w:lang w:val="el-GR"/>
              </w:rPr>
              <w:t>)</w:t>
            </w:r>
          </w:p>
        </w:tc>
        <w:tc>
          <w:tcPr>
            <w:tcW w:w="1160" w:type="dxa"/>
            <w:tcBorders>
              <w:top w:val="nil"/>
              <w:left w:val="single" w:sz="7" w:space="0" w:color="D0D6E4"/>
              <w:bottom w:val="single" w:sz="7" w:space="0" w:color="D0D6E4"/>
              <w:right w:val="single" w:sz="7" w:space="0" w:color="D0D6E4"/>
            </w:tcBorders>
          </w:tcPr>
          <w:p w14:paraId="0794AEF7"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Ποσοτικό</w:t>
            </w:r>
          </w:p>
        </w:tc>
        <w:tc>
          <w:tcPr>
            <w:tcW w:w="709" w:type="dxa"/>
            <w:tcBorders>
              <w:top w:val="nil"/>
              <w:left w:val="single" w:sz="7" w:space="0" w:color="D0D6E4"/>
              <w:bottom w:val="single" w:sz="7" w:space="0" w:color="D0D6E4"/>
              <w:right w:val="single" w:sz="7" w:space="0" w:color="D0D6E4"/>
            </w:tcBorders>
          </w:tcPr>
          <w:p w14:paraId="6E08EA6E"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Συνεχές</w:t>
            </w:r>
          </w:p>
        </w:tc>
        <w:tc>
          <w:tcPr>
            <w:tcW w:w="683" w:type="dxa"/>
            <w:tcBorders>
              <w:top w:val="nil"/>
              <w:left w:val="single" w:sz="7" w:space="0" w:color="D0D6E4"/>
              <w:bottom w:val="single" w:sz="7" w:space="0" w:color="D0D6E4"/>
              <w:right w:val="single" w:sz="7" w:space="0" w:color="D0D6E4"/>
            </w:tcBorders>
          </w:tcPr>
          <w:p w14:paraId="671680B5"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Φθίνον</w:t>
            </w:r>
          </w:p>
        </w:tc>
        <w:tc>
          <w:tcPr>
            <w:tcW w:w="992" w:type="dxa"/>
            <w:tcBorders>
              <w:top w:val="nil"/>
              <w:left w:val="single" w:sz="7" w:space="0" w:color="D0D6E4"/>
              <w:bottom w:val="single" w:sz="7" w:space="0" w:color="D0D6E4"/>
              <w:right w:val="single" w:sz="7" w:space="0" w:color="D0D6E4"/>
            </w:tcBorders>
          </w:tcPr>
          <w:p w14:paraId="65549E9B"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10 / 0</w:t>
            </w:r>
          </w:p>
        </w:tc>
        <w:tc>
          <w:tcPr>
            <w:tcW w:w="537" w:type="dxa"/>
            <w:tcBorders>
              <w:top w:val="nil"/>
              <w:left w:val="single" w:sz="7" w:space="0" w:color="D0D6E4"/>
              <w:bottom w:val="single" w:sz="7" w:space="0" w:color="D0D6E4"/>
              <w:right w:val="single" w:sz="7" w:space="0" w:color="D0D6E4"/>
            </w:tcBorders>
          </w:tcPr>
          <w:p w14:paraId="7A558E00"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30</w:t>
            </w:r>
          </w:p>
        </w:tc>
        <w:tc>
          <w:tcPr>
            <w:tcW w:w="567" w:type="dxa"/>
            <w:tcBorders>
              <w:top w:val="nil"/>
              <w:left w:val="single" w:sz="7" w:space="0" w:color="D0D6E4"/>
              <w:bottom w:val="single" w:sz="7" w:space="0" w:color="D0D6E4"/>
              <w:right w:val="single" w:sz="7" w:space="0" w:color="D0D6E4"/>
            </w:tcBorders>
          </w:tcPr>
          <w:p w14:paraId="3F359335"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33</w:t>
            </w:r>
          </w:p>
        </w:tc>
        <w:tc>
          <w:tcPr>
            <w:tcW w:w="567" w:type="dxa"/>
            <w:tcBorders>
              <w:top w:val="nil"/>
              <w:left w:val="single" w:sz="7" w:space="0" w:color="D0D6E4"/>
              <w:bottom w:val="single" w:sz="7" w:space="0" w:color="D0D6E4"/>
              <w:right w:val="single" w:sz="7" w:space="0" w:color="D0D6E4"/>
            </w:tcBorders>
          </w:tcPr>
          <w:p w14:paraId="055D1FD0"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20</w:t>
            </w:r>
          </w:p>
        </w:tc>
      </w:tr>
      <w:tr w:rsidR="00E5444D" w:rsidRPr="00DC793F" w14:paraId="0FB8C92F" w14:textId="77777777" w:rsidTr="00E5444D">
        <w:trPr>
          <w:trHeight w:hRule="exact" w:val="227"/>
        </w:trPr>
        <w:tc>
          <w:tcPr>
            <w:tcW w:w="4376" w:type="dxa"/>
            <w:tcBorders>
              <w:top w:val="nil"/>
              <w:left w:val="single" w:sz="7" w:space="0" w:color="D0D6E4"/>
              <w:bottom w:val="single" w:sz="7" w:space="0" w:color="D0D6E4"/>
              <w:right w:val="single" w:sz="7" w:space="0" w:color="D0D6E4"/>
            </w:tcBorders>
          </w:tcPr>
          <w:p w14:paraId="16C7AC66" w14:textId="77777777" w:rsidR="00E5444D" w:rsidRPr="00DC793F" w:rsidRDefault="00E5444D" w:rsidP="00E5444D">
            <w:pPr>
              <w:widowControl w:val="0"/>
              <w:spacing w:before="120" w:after="360" w:line="360" w:lineRule="auto"/>
              <w:contextualSpacing/>
              <w:rPr>
                <w:rFonts w:eastAsia="Times New Roman" w:cs="Times New Roman"/>
                <w:sz w:val="16"/>
                <w:lang w:val="el-GR"/>
              </w:rPr>
            </w:pPr>
            <w:r>
              <w:rPr>
                <w:rFonts w:eastAsia="Times New Roman" w:cs="Times New Roman"/>
                <w:sz w:val="16"/>
                <w:lang w:val="el-GR"/>
              </w:rPr>
              <w:t>Ο4</w:t>
            </w:r>
            <w:r w:rsidRPr="00DC793F">
              <w:rPr>
                <w:rFonts w:eastAsia="Times New Roman" w:cs="Times New Roman"/>
                <w:sz w:val="16"/>
                <w:lang w:val="el-GR"/>
              </w:rPr>
              <w:t>: Δυσκολία αδειοδότησης / δυνατότητα υλοποίησης της επένδυσης (1-3)</w:t>
            </w:r>
          </w:p>
        </w:tc>
        <w:tc>
          <w:tcPr>
            <w:tcW w:w="1160" w:type="dxa"/>
            <w:tcBorders>
              <w:top w:val="nil"/>
              <w:left w:val="single" w:sz="7" w:space="0" w:color="D0D6E4"/>
              <w:bottom w:val="single" w:sz="7" w:space="0" w:color="D0D6E4"/>
              <w:right w:val="single" w:sz="7" w:space="0" w:color="D0D6E4"/>
            </w:tcBorders>
          </w:tcPr>
          <w:p w14:paraId="052D8499"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Ποιοτικό</w:t>
            </w:r>
          </w:p>
        </w:tc>
        <w:tc>
          <w:tcPr>
            <w:tcW w:w="709" w:type="dxa"/>
            <w:tcBorders>
              <w:top w:val="nil"/>
              <w:left w:val="single" w:sz="7" w:space="0" w:color="D0D6E4"/>
              <w:bottom w:val="single" w:sz="7" w:space="0" w:color="D0D6E4"/>
              <w:right w:val="single" w:sz="7" w:space="0" w:color="D0D6E4"/>
            </w:tcBorders>
          </w:tcPr>
          <w:p w14:paraId="3E449642"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Διακριτό</w:t>
            </w:r>
          </w:p>
        </w:tc>
        <w:tc>
          <w:tcPr>
            <w:tcW w:w="683" w:type="dxa"/>
            <w:tcBorders>
              <w:top w:val="nil"/>
              <w:left w:val="single" w:sz="7" w:space="0" w:color="D0D6E4"/>
              <w:bottom w:val="single" w:sz="7" w:space="0" w:color="D0D6E4"/>
              <w:right w:val="single" w:sz="7" w:space="0" w:color="D0D6E4"/>
            </w:tcBorders>
          </w:tcPr>
          <w:p w14:paraId="6845300D"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Ανοδικό</w:t>
            </w:r>
          </w:p>
        </w:tc>
        <w:tc>
          <w:tcPr>
            <w:tcW w:w="992" w:type="dxa"/>
            <w:tcBorders>
              <w:top w:val="nil"/>
              <w:left w:val="single" w:sz="7" w:space="0" w:color="D0D6E4"/>
              <w:bottom w:val="single" w:sz="7" w:space="0" w:color="D0D6E4"/>
              <w:right w:val="single" w:sz="7" w:space="0" w:color="D0D6E4"/>
            </w:tcBorders>
          </w:tcPr>
          <w:p w14:paraId="415146E7"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 / 3</w:t>
            </w:r>
          </w:p>
        </w:tc>
        <w:tc>
          <w:tcPr>
            <w:tcW w:w="537" w:type="dxa"/>
            <w:tcBorders>
              <w:top w:val="nil"/>
              <w:left w:val="single" w:sz="7" w:space="0" w:color="D0D6E4"/>
              <w:bottom w:val="single" w:sz="7" w:space="0" w:color="D0D6E4"/>
              <w:right w:val="single" w:sz="7" w:space="0" w:color="D0D6E4"/>
            </w:tcBorders>
          </w:tcPr>
          <w:p w14:paraId="6619E023"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w:t>
            </w:r>
          </w:p>
        </w:tc>
        <w:tc>
          <w:tcPr>
            <w:tcW w:w="567" w:type="dxa"/>
            <w:tcBorders>
              <w:top w:val="nil"/>
              <w:left w:val="single" w:sz="7" w:space="0" w:color="D0D6E4"/>
              <w:bottom w:val="single" w:sz="7" w:space="0" w:color="D0D6E4"/>
              <w:right w:val="single" w:sz="7" w:space="0" w:color="D0D6E4"/>
            </w:tcBorders>
          </w:tcPr>
          <w:p w14:paraId="09B87EDA"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5</w:t>
            </w:r>
          </w:p>
        </w:tc>
        <w:tc>
          <w:tcPr>
            <w:tcW w:w="567" w:type="dxa"/>
            <w:tcBorders>
              <w:top w:val="nil"/>
              <w:left w:val="single" w:sz="7" w:space="0" w:color="D0D6E4"/>
              <w:bottom w:val="single" w:sz="7" w:space="0" w:color="D0D6E4"/>
              <w:right w:val="single" w:sz="7" w:space="0" w:color="D0D6E4"/>
            </w:tcBorders>
          </w:tcPr>
          <w:p w14:paraId="05E72666"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7</w:t>
            </w:r>
          </w:p>
        </w:tc>
      </w:tr>
      <w:tr w:rsidR="00E5444D" w:rsidRPr="00DC793F" w14:paraId="6FFD9899" w14:textId="77777777" w:rsidTr="00E5444D">
        <w:trPr>
          <w:trHeight w:hRule="exact" w:val="227"/>
        </w:trPr>
        <w:tc>
          <w:tcPr>
            <w:tcW w:w="4376" w:type="dxa"/>
            <w:tcBorders>
              <w:top w:val="nil"/>
              <w:left w:val="nil"/>
              <w:bottom w:val="nil"/>
              <w:right w:val="nil"/>
            </w:tcBorders>
            <w:shd w:val="clear" w:color="auto" w:fill="A8D08D" w:themeFill="accent6" w:themeFillTint="99"/>
          </w:tcPr>
          <w:p w14:paraId="3F0AD768" w14:textId="77777777" w:rsidR="00E5444D" w:rsidRPr="00DC793F" w:rsidRDefault="00E5444D" w:rsidP="00E5444D">
            <w:pPr>
              <w:widowControl w:val="0"/>
              <w:spacing w:before="120" w:after="360" w:line="360" w:lineRule="auto"/>
              <w:contextualSpacing/>
              <w:rPr>
                <w:rFonts w:eastAsia="Times New Roman" w:cs="Times New Roman"/>
                <w:sz w:val="16"/>
                <w:lang w:val="el-GR"/>
              </w:rPr>
            </w:pPr>
            <w:r w:rsidRPr="00DC793F">
              <w:rPr>
                <w:rFonts w:eastAsia="Calibri" w:cs="Times New Roman"/>
                <w:spacing w:val="2"/>
                <w:w w:val="110"/>
                <w:sz w:val="16"/>
                <w:lang w:val="el-GR"/>
              </w:rPr>
              <w:t>4.</w:t>
            </w:r>
            <w:r w:rsidRPr="00DC793F">
              <w:rPr>
                <w:rFonts w:eastAsia="Calibri" w:cs="Times New Roman"/>
                <w:spacing w:val="23"/>
                <w:w w:val="110"/>
                <w:sz w:val="16"/>
                <w:lang w:val="el-GR"/>
              </w:rPr>
              <w:t xml:space="preserve"> </w:t>
            </w:r>
            <w:r w:rsidRPr="00DC793F">
              <w:rPr>
                <w:rFonts w:eastAsia="Calibri" w:cs="Times New Roman"/>
                <w:w w:val="110"/>
                <w:sz w:val="16"/>
                <w:lang w:val="el-GR"/>
              </w:rPr>
              <w:t>Κοινωνικά</w:t>
            </w:r>
          </w:p>
        </w:tc>
        <w:tc>
          <w:tcPr>
            <w:tcW w:w="1160" w:type="dxa"/>
            <w:tcBorders>
              <w:top w:val="nil"/>
              <w:left w:val="nil"/>
              <w:bottom w:val="nil"/>
              <w:right w:val="nil"/>
            </w:tcBorders>
            <w:shd w:val="clear" w:color="auto" w:fill="A8D08D" w:themeFill="accent6" w:themeFillTint="99"/>
          </w:tcPr>
          <w:p w14:paraId="1DF687A0"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p>
        </w:tc>
        <w:tc>
          <w:tcPr>
            <w:tcW w:w="709" w:type="dxa"/>
            <w:tcBorders>
              <w:top w:val="nil"/>
              <w:left w:val="nil"/>
              <w:bottom w:val="nil"/>
              <w:right w:val="nil"/>
            </w:tcBorders>
            <w:shd w:val="clear" w:color="auto" w:fill="A8D08D" w:themeFill="accent6" w:themeFillTint="99"/>
          </w:tcPr>
          <w:p w14:paraId="15BDCC9C"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p>
        </w:tc>
        <w:tc>
          <w:tcPr>
            <w:tcW w:w="683" w:type="dxa"/>
            <w:tcBorders>
              <w:top w:val="nil"/>
              <w:left w:val="nil"/>
              <w:bottom w:val="nil"/>
              <w:right w:val="nil"/>
            </w:tcBorders>
            <w:shd w:val="clear" w:color="auto" w:fill="A8D08D" w:themeFill="accent6" w:themeFillTint="99"/>
          </w:tcPr>
          <w:p w14:paraId="2D5F3B17"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p>
        </w:tc>
        <w:tc>
          <w:tcPr>
            <w:tcW w:w="992" w:type="dxa"/>
            <w:tcBorders>
              <w:top w:val="nil"/>
              <w:left w:val="nil"/>
              <w:bottom w:val="nil"/>
              <w:right w:val="nil"/>
            </w:tcBorders>
            <w:shd w:val="clear" w:color="auto" w:fill="A8D08D" w:themeFill="accent6" w:themeFillTint="99"/>
          </w:tcPr>
          <w:p w14:paraId="396AA098"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p>
        </w:tc>
        <w:tc>
          <w:tcPr>
            <w:tcW w:w="537" w:type="dxa"/>
            <w:tcBorders>
              <w:top w:val="nil"/>
              <w:left w:val="nil"/>
              <w:bottom w:val="nil"/>
              <w:right w:val="nil"/>
            </w:tcBorders>
            <w:shd w:val="clear" w:color="auto" w:fill="A8D08D" w:themeFill="accent6" w:themeFillTint="99"/>
          </w:tcPr>
          <w:p w14:paraId="4A9FCCBF"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20</w:t>
            </w:r>
          </w:p>
        </w:tc>
        <w:tc>
          <w:tcPr>
            <w:tcW w:w="567" w:type="dxa"/>
            <w:tcBorders>
              <w:top w:val="nil"/>
              <w:left w:val="nil"/>
              <w:bottom w:val="nil"/>
              <w:right w:val="nil"/>
            </w:tcBorders>
            <w:shd w:val="clear" w:color="auto" w:fill="A8D08D" w:themeFill="accent6" w:themeFillTint="99"/>
          </w:tcPr>
          <w:p w14:paraId="6F7E99F2"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15</w:t>
            </w:r>
          </w:p>
        </w:tc>
        <w:tc>
          <w:tcPr>
            <w:tcW w:w="567" w:type="dxa"/>
            <w:tcBorders>
              <w:top w:val="nil"/>
              <w:left w:val="nil"/>
              <w:bottom w:val="nil"/>
              <w:right w:val="nil"/>
            </w:tcBorders>
            <w:shd w:val="clear" w:color="auto" w:fill="A8D08D" w:themeFill="accent6" w:themeFillTint="99"/>
          </w:tcPr>
          <w:p w14:paraId="66E4BB98"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25</w:t>
            </w:r>
          </w:p>
        </w:tc>
      </w:tr>
      <w:tr w:rsidR="00E5444D" w:rsidRPr="00DC793F" w14:paraId="739DB28D" w14:textId="77777777" w:rsidTr="00E5444D">
        <w:trPr>
          <w:trHeight w:hRule="exact" w:val="208"/>
        </w:trPr>
        <w:tc>
          <w:tcPr>
            <w:tcW w:w="4376" w:type="dxa"/>
            <w:tcBorders>
              <w:top w:val="single" w:sz="7" w:space="0" w:color="D0D6E4"/>
              <w:left w:val="single" w:sz="7" w:space="0" w:color="D0D6E4"/>
              <w:bottom w:val="single" w:sz="7" w:space="0" w:color="D0D6E4"/>
              <w:right w:val="single" w:sz="7" w:space="0" w:color="D0D6E4"/>
            </w:tcBorders>
          </w:tcPr>
          <w:p w14:paraId="6ED41260" w14:textId="77777777" w:rsidR="00E5444D" w:rsidRPr="00DC793F" w:rsidRDefault="00E5444D" w:rsidP="00E5444D">
            <w:pPr>
              <w:widowControl w:val="0"/>
              <w:spacing w:after="0" w:line="240" w:lineRule="auto"/>
              <w:contextualSpacing/>
              <w:rPr>
                <w:rFonts w:eastAsia="Times New Roman" w:cs="Times New Roman"/>
                <w:sz w:val="16"/>
                <w:lang w:val="el-GR"/>
              </w:rPr>
            </w:pPr>
            <w:r w:rsidRPr="00DC793F">
              <w:rPr>
                <w:rFonts w:eastAsia="Times New Roman" w:cs="Times New Roman"/>
                <w:sz w:val="16"/>
              </w:rPr>
              <w:t>S</w:t>
            </w:r>
            <w:r w:rsidRPr="00DC793F">
              <w:rPr>
                <w:rFonts w:eastAsia="Times New Roman" w:cs="Times New Roman"/>
                <w:sz w:val="16"/>
                <w:lang w:val="el-GR"/>
              </w:rPr>
              <w:t>1: Τοπική Απασχόληση</w:t>
            </w:r>
          </w:p>
        </w:tc>
        <w:tc>
          <w:tcPr>
            <w:tcW w:w="1160" w:type="dxa"/>
            <w:tcBorders>
              <w:top w:val="single" w:sz="7" w:space="0" w:color="D0D6E4"/>
              <w:left w:val="single" w:sz="7" w:space="0" w:color="D0D6E4"/>
              <w:bottom w:val="single" w:sz="7" w:space="0" w:color="D0D6E4"/>
              <w:right w:val="single" w:sz="7" w:space="0" w:color="D0D6E4"/>
            </w:tcBorders>
          </w:tcPr>
          <w:p w14:paraId="58D1E330" w14:textId="77777777" w:rsidR="00E5444D" w:rsidRPr="00DC793F" w:rsidRDefault="00E5444D" w:rsidP="00E5444D">
            <w:pPr>
              <w:widowControl w:val="0"/>
              <w:spacing w:after="0" w:line="240" w:lineRule="auto"/>
              <w:contextualSpacing/>
              <w:rPr>
                <w:rFonts w:eastAsia="Calibri" w:cs="Times New Roman"/>
                <w:spacing w:val="6"/>
                <w:w w:val="110"/>
                <w:sz w:val="16"/>
                <w:lang w:val="el-GR"/>
              </w:rPr>
            </w:pPr>
            <w:r w:rsidRPr="00DC793F">
              <w:rPr>
                <w:rFonts w:eastAsia="Calibri" w:cs="Times New Roman"/>
                <w:spacing w:val="6"/>
                <w:w w:val="110"/>
                <w:sz w:val="16"/>
                <w:lang w:val="el-GR"/>
              </w:rPr>
              <w:t>Ποιοτικό</w:t>
            </w:r>
          </w:p>
        </w:tc>
        <w:tc>
          <w:tcPr>
            <w:tcW w:w="709" w:type="dxa"/>
            <w:tcBorders>
              <w:top w:val="single" w:sz="7" w:space="0" w:color="D0D6E4"/>
              <w:left w:val="single" w:sz="7" w:space="0" w:color="D0D6E4"/>
              <w:bottom w:val="single" w:sz="7" w:space="0" w:color="D0D6E4"/>
              <w:right w:val="single" w:sz="7" w:space="0" w:color="D0D6E4"/>
            </w:tcBorders>
          </w:tcPr>
          <w:p w14:paraId="07057B16" w14:textId="77777777" w:rsidR="00E5444D" w:rsidRPr="00DC793F" w:rsidRDefault="00E5444D" w:rsidP="00E5444D">
            <w:pPr>
              <w:widowControl w:val="0"/>
              <w:spacing w:after="0" w:line="240" w:lineRule="auto"/>
              <w:contextualSpacing/>
              <w:rPr>
                <w:rFonts w:eastAsia="Calibri" w:cs="Times New Roman"/>
                <w:spacing w:val="6"/>
                <w:w w:val="110"/>
                <w:sz w:val="16"/>
                <w:lang w:val="el-GR"/>
              </w:rPr>
            </w:pPr>
            <w:r w:rsidRPr="00DC793F">
              <w:rPr>
                <w:rFonts w:eastAsia="Calibri" w:cs="Times New Roman"/>
                <w:spacing w:val="6"/>
                <w:w w:val="110"/>
                <w:sz w:val="16"/>
                <w:lang w:val="el-GR"/>
              </w:rPr>
              <w:t>Διακριτό</w:t>
            </w:r>
          </w:p>
        </w:tc>
        <w:tc>
          <w:tcPr>
            <w:tcW w:w="683" w:type="dxa"/>
            <w:tcBorders>
              <w:top w:val="single" w:sz="7" w:space="0" w:color="D0D6E4"/>
              <w:left w:val="single" w:sz="7" w:space="0" w:color="D0D6E4"/>
              <w:bottom w:val="single" w:sz="7" w:space="0" w:color="D0D6E4"/>
              <w:right w:val="single" w:sz="7" w:space="0" w:color="D0D6E4"/>
            </w:tcBorders>
          </w:tcPr>
          <w:p w14:paraId="784FBBE1" w14:textId="77777777" w:rsidR="00E5444D" w:rsidRPr="00DC793F" w:rsidRDefault="00E5444D" w:rsidP="00E5444D">
            <w:pPr>
              <w:widowControl w:val="0"/>
              <w:spacing w:after="0" w:line="240" w:lineRule="auto"/>
              <w:contextualSpacing/>
              <w:rPr>
                <w:rFonts w:eastAsia="Calibri" w:cs="Times New Roman"/>
                <w:spacing w:val="6"/>
                <w:w w:val="110"/>
                <w:sz w:val="16"/>
                <w:lang w:val="el-GR"/>
              </w:rPr>
            </w:pPr>
            <w:r w:rsidRPr="00DC793F">
              <w:rPr>
                <w:rFonts w:eastAsia="Calibri" w:cs="Times New Roman"/>
                <w:spacing w:val="6"/>
                <w:w w:val="110"/>
                <w:sz w:val="16"/>
                <w:lang w:val="el-GR"/>
              </w:rPr>
              <w:t>Ανοδικό</w:t>
            </w:r>
          </w:p>
        </w:tc>
        <w:tc>
          <w:tcPr>
            <w:tcW w:w="992" w:type="dxa"/>
            <w:tcBorders>
              <w:top w:val="single" w:sz="7" w:space="0" w:color="D0D6E4"/>
              <w:left w:val="single" w:sz="7" w:space="0" w:color="D0D6E4"/>
              <w:bottom w:val="single" w:sz="7" w:space="0" w:color="D0D6E4"/>
              <w:right w:val="single" w:sz="7" w:space="0" w:color="D0D6E4"/>
            </w:tcBorders>
          </w:tcPr>
          <w:p w14:paraId="25E78C1E" w14:textId="77777777" w:rsidR="00E5444D" w:rsidRPr="00DC793F" w:rsidRDefault="00E5444D" w:rsidP="00E5444D">
            <w:pPr>
              <w:widowControl w:val="0"/>
              <w:spacing w:after="0" w:line="240" w:lineRule="auto"/>
              <w:contextualSpacing/>
              <w:rPr>
                <w:rFonts w:eastAsia="Calibri" w:cs="Times New Roman"/>
                <w:spacing w:val="6"/>
                <w:w w:val="110"/>
                <w:sz w:val="16"/>
                <w:lang w:val="el-GR"/>
              </w:rPr>
            </w:pPr>
            <w:r w:rsidRPr="00DC793F">
              <w:rPr>
                <w:rFonts w:eastAsia="Calibri" w:cs="Times New Roman"/>
                <w:spacing w:val="6"/>
                <w:w w:val="110"/>
                <w:sz w:val="16"/>
                <w:lang w:val="el-GR"/>
              </w:rPr>
              <w:t>1 / 5</w:t>
            </w:r>
          </w:p>
        </w:tc>
        <w:tc>
          <w:tcPr>
            <w:tcW w:w="537" w:type="dxa"/>
            <w:tcBorders>
              <w:top w:val="single" w:sz="7" w:space="0" w:color="D0D6E4"/>
              <w:left w:val="single" w:sz="7" w:space="0" w:color="D0D6E4"/>
              <w:bottom w:val="single" w:sz="7" w:space="0" w:color="D0D6E4"/>
              <w:right w:val="single" w:sz="7" w:space="0" w:color="D0D6E4"/>
            </w:tcBorders>
          </w:tcPr>
          <w:p w14:paraId="3EF72B99" w14:textId="77777777" w:rsidR="00E5444D" w:rsidRPr="00DC793F" w:rsidRDefault="00E5444D" w:rsidP="00E5444D">
            <w:pPr>
              <w:widowControl w:val="0"/>
              <w:spacing w:after="0" w:line="240" w:lineRule="auto"/>
              <w:contextualSpacing/>
              <w:rPr>
                <w:rFonts w:eastAsia="Calibri" w:cs="Times New Roman"/>
                <w:spacing w:val="6"/>
                <w:w w:val="110"/>
                <w:sz w:val="16"/>
                <w:lang w:val="el-GR"/>
              </w:rPr>
            </w:pPr>
            <w:r w:rsidRPr="00DC793F">
              <w:rPr>
                <w:rFonts w:eastAsia="Calibri" w:cs="Times New Roman"/>
                <w:spacing w:val="6"/>
                <w:w w:val="110"/>
                <w:sz w:val="16"/>
                <w:lang w:val="el-GR"/>
              </w:rPr>
              <w:t>30</w:t>
            </w:r>
          </w:p>
        </w:tc>
        <w:tc>
          <w:tcPr>
            <w:tcW w:w="567" w:type="dxa"/>
            <w:tcBorders>
              <w:top w:val="single" w:sz="7" w:space="0" w:color="D0D6E4"/>
              <w:left w:val="single" w:sz="7" w:space="0" w:color="D0D6E4"/>
              <w:bottom w:val="single" w:sz="7" w:space="0" w:color="D0D6E4"/>
              <w:right w:val="single" w:sz="7" w:space="0" w:color="D0D6E4"/>
            </w:tcBorders>
          </w:tcPr>
          <w:p w14:paraId="2B50581D" w14:textId="77777777" w:rsidR="00E5444D" w:rsidRPr="00DC793F" w:rsidRDefault="00E5444D" w:rsidP="00E5444D">
            <w:pPr>
              <w:widowControl w:val="0"/>
              <w:spacing w:after="0" w:line="240" w:lineRule="auto"/>
              <w:contextualSpacing/>
              <w:rPr>
                <w:rFonts w:eastAsia="Calibri" w:cs="Times New Roman"/>
                <w:spacing w:val="6"/>
                <w:w w:val="110"/>
                <w:sz w:val="16"/>
                <w:lang w:val="el-GR"/>
              </w:rPr>
            </w:pPr>
            <w:r w:rsidRPr="00DC793F">
              <w:rPr>
                <w:rFonts w:eastAsia="Calibri" w:cs="Times New Roman"/>
                <w:spacing w:val="6"/>
                <w:w w:val="110"/>
                <w:sz w:val="16"/>
                <w:lang w:val="el-GR"/>
              </w:rPr>
              <w:t>25</w:t>
            </w:r>
          </w:p>
        </w:tc>
        <w:tc>
          <w:tcPr>
            <w:tcW w:w="567" w:type="dxa"/>
            <w:tcBorders>
              <w:top w:val="single" w:sz="7" w:space="0" w:color="D0D6E4"/>
              <w:left w:val="single" w:sz="7" w:space="0" w:color="D0D6E4"/>
              <w:bottom w:val="single" w:sz="7" w:space="0" w:color="D0D6E4"/>
              <w:right w:val="single" w:sz="7" w:space="0" w:color="D0D6E4"/>
            </w:tcBorders>
          </w:tcPr>
          <w:p w14:paraId="4451079C" w14:textId="77777777" w:rsidR="00E5444D" w:rsidRPr="00DC793F" w:rsidRDefault="00E5444D" w:rsidP="00E5444D">
            <w:pPr>
              <w:widowControl w:val="0"/>
              <w:spacing w:after="0" w:line="240" w:lineRule="auto"/>
              <w:contextualSpacing/>
              <w:rPr>
                <w:rFonts w:eastAsia="Calibri" w:cs="Times New Roman"/>
                <w:spacing w:val="6"/>
                <w:w w:val="110"/>
                <w:sz w:val="16"/>
                <w:lang w:val="el-GR"/>
              </w:rPr>
            </w:pPr>
            <w:r w:rsidRPr="00DC793F">
              <w:rPr>
                <w:rFonts w:eastAsia="Calibri" w:cs="Times New Roman"/>
                <w:spacing w:val="6"/>
                <w:w w:val="110"/>
                <w:sz w:val="16"/>
                <w:lang w:val="el-GR"/>
              </w:rPr>
              <w:t>25</w:t>
            </w:r>
          </w:p>
        </w:tc>
      </w:tr>
      <w:tr w:rsidR="00E5444D" w:rsidRPr="00DC793F" w14:paraId="74252648" w14:textId="77777777" w:rsidTr="00E5444D">
        <w:trPr>
          <w:trHeight w:hRule="exact" w:val="227"/>
        </w:trPr>
        <w:tc>
          <w:tcPr>
            <w:tcW w:w="4376" w:type="dxa"/>
            <w:tcBorders>
              <w:top w:val="single" w:sz="7" w:space="0" w:color="D0D6E4"/>
              <w:left w:val="single" w:sz="7" w:space="0" w:color="D0D6E4"/>
              <w:bottom w:val="single" w:sz="7" w:space="0" w:color="D0D6E4"/>
              <w:right w:val="single" w:sz="7" w:space="0" w:color="D0D6E4"/>
            </w:tcBorders>
          </w:tcPr>
          <w:p w14:paraId="03D7C4FC" w14:textId="77777777" w:rsidR="00E5444D" w:rsidRPr="00DC793F" w:rsidRDefault="00E5444D" w:rsidP="00E5444D">
            <w:pPr>
              <w:widowControl w:val="0"/>
              <w:spacing w:before="120" w:after="360" w:line="360" w:lineRule="auto"/>
              <w:contextualSpacing/>
              <w:rPr>
                <w:rFonts w:eastAsia="Times New Roman" w:cs="Times New Roman"/>
                <w:sz w:val="16"/>
                <w:lang w:val="el-GR"/>
              </w:rPr>
            </w:pPr>
            <w:r w:rsidRPr="00DC793F">
              <w:rPr>
                <w:rFonts w:eastAsia="Times New Roman" w:cs="Times New Roman"/>
                <w:sz w:val="16"/>
              </w:rPr>
              <w:t>S</w:t>
            </w:r>
            <w:r w:rsidRPr="00DC793F">
              <w:rPr>
                <w:rFonts w:eastAsia="Times New Roman" w:cs="Times New Roman"/>
                <w:sz w:val="16"/>
                <w:lang w:val="el-GR"/>
              </w:rPr>
              <w:t>2: Αντισταθμιστικά οφέλη προς την τοπική κοινωνία</w:t>
            </w:r>
          </w:p>
        </w:tc>
        <w:tc>
          <w:tcPr>
            <w:tcW w:w="1160" w:type="dxa"/>
            <w:tcBorders>
              <w:top w:val="single" w:sz="7" w:space="0" w:color="D0D6E4"/>
              <w:left w:val="single" w:sz="7" w:space="0" w:color="D0D6E4"/>
              <w:bottom w:val="single" w:sz="7" w:space="0" w:color="D0D6E4"/>
              <w:right w:val="single" w:sz="7" w:space="0" w:color="D0D6E4"/>
            </w:tcBorders>
          </w:tcPr>
          <w:p w14:paraId="07ACB178"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Ποιοτικό</w:t>
            </w:r>
          </w:p>
        </w:tc>
        <w:tc>
          <w:tcPr>
            <w:tcW w:w="709" w:type="dxa"/>
            <w:tcBorders>
              <w:top w:val="single" w:sz="7" w:space="0" w:color="D0D6E4"/>
              <w:left w:val="single" w:sz="7" w:space="0" w:color="D0D6E4"/>
              <w:bottom w:val="single" w:sz="7" w:space="0" w:color="D0D6E4"/>
              <w:right w:val="single" w:sz="7" w:space="0" w:color="D0D6E4"/>
            </w:tcBorders>
          </w:tcPr>
          <w:p w14:paraId="07210BBC"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Διακριτό</w:t>
            </w:r>
          </w:p>
        </w:tc>
        <w:tc>
          <w:tcPr>
            <w:tcW w:w="683" w:type="dxa"/>
            <w:tcBorders>
              <w:top w:val="single" w:sz="7" w:space="0" w:color="D0D6E4"/>
              <w:left w:val="single" w:sz="7" w:space="0" w:color="D0D6E4"/>
              <w:bottom w:val="single" w:sz="7" w:space="0" w:color="D0D6E4"/>
              <w:right w:val="single" w:sz="7" w:space="0" w:color="D0D6E4"/>
            </w:tcBorders>
          </w:tcPr>
          <w:p w14:paraId="19CBD52F"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Ανοδικό</w:t>
            </w:r>
          </w:p>
        </w:tc>
        <w:tc>
          <w:tcPr>
            <w:tcW w:w="992" w:type="dxa"/>
            <w:tcBorders>
              <w:top w:val="single" w:sz="7" w:space="0" w:color="D0D6E4"/>
              <w:left w:val="single" w:sz="7" w:space="0" w:color="D0D6E4"/>
              <w:bottom w:val="single" w:sz="7" w:space="0" w:color="D0D6E4"/>
              <w:right w:val="single" w:sz="7" w:space="0" w:color="D0D6E4"/>
            </w:tcBorders>
          </w:tcPr>
          <w:p w14:paraId="3BBE3428"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 / 3</w:t>
            </w:r>
          </w:p>
        </w:tc>
        <w:tc>
          <w:tcPr>
            <w:tcW w:w="537" w:type="dxa"/>
            <w:tcBorders>
              <w:top w:val="single" w:sz="7" w:space="0" w:color="D0D6E4"/>
              <w:left w:val="single" w:sz="7" w:space="0" w:color="D0D6E4"/>
              <w:bottom w:val="single" w:sz="7" w:space="0" w:color="D0D6E4"/>
              <w:right w:val="single" w:sz="7" w:space="0" w:color="D0D6E4"/>
            </w:tcBorders>
          </w:tcPr>
          <w:p w14:paraId="0AE3B255"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10</w:t>
            </w:r>
          </w:p>
        </w:tc>
        <w:tc>
          <w:tcPr>
            <w:tcW w:w="567" w:type="dxa"/>
            <w:tcBorders>
              <w:top w:val="single" w:sz="7" w:space="0" w:color="D0D6E4"/>
              <w:left w:val="single" w:sz="7" w:space="0" w:color="D0D6E4"/>
              <w:bottom w:val="single" w:sz="7" w:space="0" w:color="D0D6E4"/>
              <w:right w:val="single" w:sz="7" w:space="0" w:color="D0D6E4"/>
            </w:tcBorders>
          </w:tcPr>
          <w:p w14:paraId="5C3D2B83"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25</w:t>
            </w:r>
          </w:p>
        </w:tc>
        <w:tc>
          <w:tcPr>
            <w:tcW w:w="567" w:type="dxa"/>
            <w:tcBorders>
              <w:top w:val="single" w:sz="7" w:space="0" w:color="D0D6E4"/>
              <w:left w:val="single" w:sz="7" w:space="0" w:color="D0D6E4"/>
              <w:bottom w:val="single" w:sz="7" w:space="0" w:color="D0D6E4"/>
              <w:right w:val="single" w:sz="7" w:space="0" w:color="D0D6E4"/>
            </w:tcBorders>
          </w:tcPr>
          <w:p w14:paraId="31BB291E"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15</w:t>
            </w:r>
          </w:p>
        </w:tc>
      </w:tr>
      <w:tr w:rsidR="00E5444D" w:rsidRPr="00DC793F" w14:paraId="7E275E14" w14:textId="77777777" w:rsidTr="00E5444D">
        <w:trPr>
          <w:trHeight w:hRule="exact" w:val="227"/>
        </w:trPr>
        <w:tc>
          <w:tcPr>
            <w:tcW w:w="4376" w:type="dxa"/>
            <w:tcBorders>
              <w:top w:val="single" w:sz="7" w:space="0" w:color="D0D6E4"/>
              <w:left w:val="single" w:sz="7" w:space="0" w:color="D0D6E4"/>
              <w:bottom w:val="single" w:sz="7" w:space="0" w:color="D0D6E4"/>
              <w:right w:val="single" w:sz="7" w:space="0" w:color="D0D6E4"/>
            </w:tcBorders>
          </w:tcPr>
          <w:p w14:paraId="503A95CF" w14:textId="0DB256D6" w:rsidR="00E5444D" w:rsidRPr="00DC793F" w:rsidRDefault="00E5444D" w:rsidP="00E5444D">
            <w:pPr>
              <w:widowControl w:val="0"/>
              <w:spacing w:before="120" w:after="360" w:line="360" w:lineRule="auto"/>
              <w:contextualSpacing/>
              <w:rPr>
                <w:rFonts w:eastAsia="Times New Roman" w:cs="Times New Roman"/>
                <w:sz w:val="16"/>
                <w:lang w:val="el-GR"/>
              </w:rPr>
            </w:pPr>
            <w:r w:rsidRPr="00DC793F">
              <w:rPr>
                <w:rFonts w:eastAsia="Calibri" w:cs="Times New Roman"/>
                <w:w w:val="110"/>
                <w:sz w:val="16"/>
              </w:rPr>
              <w:t>S</w:t>
            </w:r>
            <w:r>
              <w:rPr>
                <w:rFonts w:eastAsia="Calibri" w:cs="Times New Roman"/>
                <w:w w:val="110"/>
                <w:sz w:val="16"/>
                <w:lang w:val="el-GR"/>
              </w:rPr>
              <w:t>3</w:t>
            </w:r>
            <w:r w:rsidRPr="00DC793F">
              <w:rPr>
                <w:rFonts w:eastAsia="Calibri" w:cs="Times New Roman"/>
                <w:w w:val="110"/>
                <w:sz w:val="16"/>
                <w:lang w:val="el-GR"/>
              </w:rPr>
              <w:t xml:space="preserve">: Κοινωνική Αποδοχή (1-5) </w:t>
            </w:r>
          </w:p>
        </w:tc>
        <w:tc>
          <w:tcPr>
            <w:tcW w:w="1160" w:type="dxa"/>
            <w:tcBorders>
              <w:top w:val="single" w:sz="7" w:space="0" w:color="D0D6E4"/>
              <w:left w:val="single" w:sz="7" w:space="0" w:color="D0D6E4"/>
              <w:bottom w:val="single" w:sz="7" w:space="0" w:color="D0D6E4"/>
              <w:right w:val="single" w:sz="7" w:space="0" w:color="D0D6E4"/>
            </w:tcBorders>
          </w:tcPr>
          <w:p w14:paraId="72921790"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Ποιοτικό</w:t>
            </w:r>
          </w:p>
        </w:tc>
        <w:tc>
          <w:tcPr>
            <w:tcW w:w="709" w:type="dxa"/>
            <w:tcBorders>
              <w:top w:val="single" w:sz="7" w:space="0" w:color="D0D6E4"/>
              <w:left w:val="single" w:sz="7" w:space="0" w:color="D0D6E4"/>
              <w:bottom w:val="single" w:sz="7" w:space="0" w:color="D0D6E4"/>
              <w:right w:val="single" w:sz="7" w:space="0" w:color="D0D6E4"/>
            </w:tcBorders>
          </w:tcPr>
          <w:p w14:paraId="699EE8B2"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Διακριτό</w:t>
            </w:r>
          </w:p>
        </w:tc>
        <w:tc>
          <w:tcPr>
            <w:tcW w:w="683" w:type="dxa"/>
            <w:tcBorders>
              <w:top w:val="single" w:sz="7" w:space="0" w:color="D0D6E4"/>
              <w:left w:val="single" w:sz="7" w:space="0" w:color="D0D6E4"/>
              <w:bottom w:val="single" w:sz="7" w:space="0" w:color="D0D6E4"/>
              <w:right w:val="single" w:sz="7" w:space="0" w:color="D0D6E4"/>
            </w:tcBorders>
          </w:tcPr>
          <w:p w14:paraId="1051D866"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Ανοδικό</w:t>
            </w:r>
          </w:p>
        </w:tc>
        <w:tc>
          <w:tcPr>
            <w:tcW w:w="992" w:type="dxa"/>
            <w:tcBorders>
              <w:top w:val="single" w:sz="7" w:space="0" w:color="D0D6E4"/>
              <w:left w:val="single" w:sz="7" w:space="0" w:color="D0D6E4"/>
              <w:bottom w:val="single" w:sz="7" w:space="0" w:color="D0D6E4"/>
              <w:right w:val="single" w:sz="7" w:space="0" w:color="D0D6E4"/>
            </w:tcBorders>
          </w:tcPr>
          <w:p w14:paraId="2EE76B77"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1 / 5</w:t>
            </w:r>
          </w:p>
        </w:tc>
        <w:tc>
          <w:tcPr>
            <w:tcW w:w="537" w:type="dxa"/>
            <w:tcBorders>
              <w:top w:val="single" w:sz="7" w:space="0" w:color="D0D6E4"/>
              <w:left w:val="single" w:sz="7" w:space="0" w:color="D0D6E4"/>
              <w:bottom w:val="single" w:sz="7" w:space="0" w:color="D0D6E4"/>
              <w:right w:val="single" w:sz="7" w:space="0" w:color="D0D6E4"/>
            </w:tcBorders>
          </w:tcPr>
          <w:p w14:paraId="7F1286B9"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30</w:t>
            </w:r>
          </w:p>
        </w:tc>
        <w:tc>
          <w:tcPr>
            <w:tcW w:w="567" w:type="dxa"/>
            <w:tcBorders>
              <w:top w:val="single" w:sz="7" w:space="0" w:color="D0D6E4"/>
              <w:left w:val="single" w:sz="7" w:space="0" w:color="D0D6E4"/>
              <w:bottom w:val="single" w:sz="7" w:space="0" w:color="D0D6E4"/>
              <w:right w:val="single" w:sz="7" w:space="0" w:color="D0D6E4"/>
            </w:tcBorders>
          </w:tcPr>
          <w:p w14:paraId="04C766E4"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30</w:t>
            </w:r>
          </w:p>
        </w:tc>
        <w:tc>
          <w:tcPr>
            <w:tcW w:w="567" w:type="dxa"/>
            <w:tcBorders>
              <w:top w:val="single" w:sz="7" w:space="0" w:color="D0D6E4"/>
              <w:left w:val="single" w:sz="7" w:space="0" w:color="D0D6E4"/>
              <w:bottom w:val="single" w:sz="7" w:space="0" w:color="D0D6E4"/>
              <w:right w:val="single" w:sz="7" w:space="0" w:color="D0D6E4"/>
            </w:tcBorders>
          </w:tcPr>
          <w:p w14:paraId="70C2D9B8" w14:textId="77777777" w:rsidR="00E5444D" w:rsidRPr="00DC793F" w:rsidRDefault="00E5444D" w:rsidP="00E5444D">
            <w:pPr>
              <w:widowControl w:val="0"/>
              <w:spacing w:before="120" w:after="360" w:line="360" w:lineRule="auto"/>
              <w:contextualSpacing/>
              <w:rPr>
                <w:rFonts w:eastAsia="Calibri" w:cs="Times New Roman"/>
                <w:spacing w:val="6"/>
                <w:w w:val="110"/>
                <w:sz w:val="16"/>
                <w:lang w:val="el-GR"/>
              </w:rPr>
            </w:pPr>
            <w:r w:rsidRPr="00DC793F">
              <w:rPr>
                <w:rFonts w:eastAsia="Calibri" w:cs="Times New Roman"/>
                <w:spacing w:val="6"/>
                <w:w w:val="110"/>
                <w:sz w:val="16"/>
                <w:lang w:val="el-GR"/>
              </w:rPr>
              <w:t>30</w:t>
            </w:r>
          </w:p>
        </w:tc>
      </w:tr>
    </w:tbl>
    <w:p w14:paraId="06ECFBB1" w14:textId="055EABF3" w:rsidR="00920607" w:rsidRDefault="00920607" w:rsidP="00920607">
      <w:pPr>
        <w:spacing w:before="120" w:after="360" w:line="360" w:lineRule="auto"/>
        <w:rPr>
          <w:rFonts w:cs="Times New Roman"/>
          <w:lang w:val="el-GR"/>
        </w:rPr>
      </w:pPr>
      <w:r>
        <w:rPr>
          <w:rFonts w:cs="Times New Roman"/>
          <w:lang w:val="el-GR"/>
        </w:rPr>
        <w:t xml:space="preserve">Άρα τα κριτήρια που έχουν την υψηλότερη προτεραιότητα </w:t>
      </w:r>
      <w:r w:rsidR="004A19F4">
        <w:rPr>
          <w:rFonts w:cs="Times New Roman"/>
          <w:lang w:val="el-GR"/>
        </w:rPr>
        <w:t xml:space="preserve">για αυτόν </w:t>
      </w:r>
      <w:r>
        <w:rPr>
          <w:rFonts w:cs="Times New Roman"/>
          <w:lang w:val="el-GR"/>
        </w:rPr>
        <w:t xml:space="preserve">είναι τα </w:t>
      </w:r>
      <w:r>
        <w:rPr>
          <w:rFonts w:cs="Times New Roman"/>
        </w:rPr>
        <w:t>S</w:t>
      </w:r>
      <w:r w:rsidRPr="005C4749">
        <w:rPr>
          <w:rFonts w:cs="Times New Roman"/>
          <w:lang w:val="el-GR"/>
        </w:rPr>
        <w:t xml:space="preserve">1, </w:t>
      </w:r>
      <w:r>
        <w:rPr>
          <w:rFonts w:cs="Times New Roman"/>
          <w:lang w:val="el-GR"/>
        </w:rPr>
        <w:t xml:space="preserve">Ε1, </w:t>
      </w:r>
      <w:r>
        <w:rPr>
          <w:rFonts w:cs="Times New Roman"/>
        </w:rPr>
        <w:t>S</w:t>
      </w:r>
      <w:r w:rsidR="00BF7B69">
        <w:rPr>
          <w:rFonts w:cs="Times New Roman"/>
          <w:lang w:val="el-GR"/>
        </w:rPr>
        <w:t>3</w:t>
      </w:r>
      <w:r w:rsidRPr="005C4749">
        <w:rPr>
          <w:rFonts w:cs="Times New Roman"/>
          <w:lang w:val="el-GR"/>
        </w:rPr>
        <w:t xml:space="preserve">, </w:t>
      </w:r>
      <w:r>
        <w:rPr>
          <w:rFonts w:cs="Times New Roman"/>
        </w:rPr>
        <w:t>T</w:t>
      </w:r>
      <w:r w:rsidRPr="005A3616">
        <w:rPr>
          <w:rFonts w:cs="Times New Roman"/>
          <w:lang w:val="el-GR"/>
        </w:rPr>
        <w:t>4</w:t>
      </w:r>
      <w:r w:rsidRPr="005C4749">
        <w:rPr>
          <w:rFonts w:cs="Times New Roman"/>
          <w:lang w:val="el-GR"/>
        </w:rPr>
        <w:t>,</w:t>
      </w:r>
      <w:r>
        <w:rPr>
          <w:rFonts w:cs="Times New Roman"/>
          <w:lang w:val="el-GR"/>
        </w:rPr>
        <w:t xml:space="preserve"> Ε4</w:t>
      </w:r>
      <w:r w:rsidRPr="005C4749">
        <w:rPr>
          <w:rFonts w:cs="Times New Roman"/>
          <w:lang w:val="el-GR"/>
        </w:rPr>
        <w:t xml:space="preserve">, </w:t>
      </w:r>
      <w:r>
        <w:rPr>
          <w:rFonts w:cs="Times New Roman"/>
          <w:lang w:val="el-GR"/>
        </w:rPr>
        <w:t>Τ2, Τ1</w:t>
      </w:r>
      <w:r w:rsidRPr="005A3616">
        <w:rPr>
          <w:rFonts w:cs="Times New Roman"/>
          <w:lang w:val="el-GR"/>
        </w:rPr>
        <w:t xml:space="preserve">, </w:t>
      </w:r>
      <w:r>
        <w:rPr>
          <w:rFonts w:cs="Times New Roman"/>
        </w:rPr>
        <w:t>O</w:t>
      </w:r>
      <w:r w:rsidRPr="005A3616">
        <w:rPr>
          <w:rFonts w:cs="Times New Roman"/>
          <w:lang w:val="el-GR"/>
        </w:rPr>
        <w:t>1</w:t>
      </w:r>
      <w:r>
        <w:rPr>
          <w:rFonts w:cs="Times New Roman"/>
          <w:lang w:val="el-GR"/>
        </w:rPr>
        <w:t>. Τα υπόλοιπα συνδέονται σε κατώτερη βαθμίδα προτεραιότητας.</w:t>
      </w:r>
    </w:p>
    <w:p w14:paraId="4FD5547F" w14:textId="77777777" w:rsidR="00E5444D" w:rsidRDefault="00E5444D" w:rsidP="00E5444D">
      <w:pPr>
        <w:spacing w:before="120" w:after="360" w:line="360" w:lineRule="auto"/>
        <w:jc w:val="center"/>
        <w:rPr>
          <w:rFonts w:cs="Times New Roman"/>
          <w:lang w:val="el-GR"/>
        </w:rPr>
      </w:pPr>
      <w:r w:rsidRPr="00EA659D">
        <w:rPr>
          <w:rFonts w:cs="Times New Roman"/>
          <w:b/>
          <w:i/>
          <w:lang w:val="el-GR"/>
        </w:rPr>
        <w:t>Πίνακας 3</w:t>
      </w:r>
      <w:r>
        <w:rPr>
          <w:rFonts w:cs="Times New Roman"/>
          <w:b/>
          <w:i/>
          <w:lang w:val="el-GR"/>
        </w:rPr>
        <w:t>5</w:t>
      </w:r>
      <w:r w:rsidRPr="00EA659D">
        <w:rPr>
          <w:rFonts w:cs="Times New Roman"/>
          <w:b/>
          <w:i/>
          <w:lang w:val="el-GR"/>
        </w:rPr>
        <w:t>:</w:t>
      </w:r>
      <w:r w:rsidRPr="00EA659D">
        <w:rPr>
          <w:rFonts w:cs="Times New Roman"/>
          <w:i/>
          <w:lang w:val="el-GR"/>
        </w:rPr>
        <w:t xml:space="preserve"> </w:t>
      </w:r>
      <w:r w:rsidRPr="00B42FB6">
        <w:rPr>
          <w:rFonts w:cs="Times New Roman"/>
          <w:i/>
          <w:lang w:val="el-GR"/>
        </w:rPr>
        <w:t>Καθορισμός βαρών</w:t>
      </w:r>
      <w:r>
        <w:rPr>
          <w:rFonts w:cs="Times New Roman"/>
          <w:i/>
          <w:lang w:val="el-GR"/>
        </w:rPr>
        <w:t xml:space="preserve"> ανά </w:t>
      </w:r>
      <w:r w:rsidRPr="004A19F4">
        <w:rPr>
          <w:rFonts w:cs="Times New Roman"/>
          <w:i/>
          <w:lang w:val="el-GR"/>
        </w:rPr>
        <w:t>DM</w:t>
      </w:r>
    </w:p>
    <w:p w14:paraId="47511762" w14:textId="77777777" w:rsidR="00E5444D" w:rsidRPr="00E5444D" w:rsidRDefault="00E5444D" w:rsidP="001160A3">
      <w:pPr>
        <w:spacing w:before="120" w:after="360" w:line="360" w:lineRule="auto"/>
        <w:rPr>
          <w:rFonts w:cs="Times New Roman"/>
          <w:lang w:val="el-GR"/>
        </w:rPr>
      </w:pPr>
    </w:p>
    <w:p w14:paraId="0CFAD6A8" w14:textId="77777777" w:rsidR="00E5444D" w:rsidRDefault="00E5444D" w:rsidP="001160A3">
      <w:pPr>
        <w:spacing w:before="120" w:after="360" w:line="360" w:lineRule="auto"/>
        <w:rPr>
          <w:rFonts w:cs="Times New Roman"/>
          <w:b/>
          <w:lang w:val="el-GR"/>
        </w:rPr>
      </w:pPr>
    </w:p>
    <w:p w14:paraId="12290D0B" w14:textId="075D629F" w:rsidR="00DC793F" w:rsidRPr="00DC793F" w:rsidRDefault="00811CB6" w:rsidP="001160A3">
      <w:pPr>
        <w:spacing w:before="120" w:after="360" w:line="360" w:lineRule="auto"/>
        <w:rPr>
          <w:rFonts w:cs="Times New Roman"/>
          <w:b/>
          <w:lang w:val="el-GR"/>
        </w:rPr>
      </w:pPr>
      <w:r>
        <w:rPr>
          <w:rFonts w:cs="Times New Roman"/>
          <w:b/>
          <w:lang w:val="el-GR"/>
        </w:rPr>
        <w:lastRenderedPageBreak/>
        <w:t xml:space="preserve">4.4.5 </w:t>
      </w:r>
      <w:r w:rsidR="00DC793F" w:rsidRPr="00DC793F">
        <w:rPr>
          <w:rFonts w:cs="Times New Roman"/>
          <w:b/>
          <w:lang w:val="el-GR"/>
        </w:rPr>
        <w:t>Καθορισμός βαρών</w:t>
      </w:r>
    </w:p>
    <w:p w14:paraId="423F64FC" w14:textId="7283131B" w:rsidR="00F419BD" w:rsidRDefault="00DC793F" w:rsidP="00EB0937">
      <w:pPr>
        <w:spacing w:before="120" w:after="360" w:line="360" w:lineRule="auto"/>
        <w:rPr>
          <w:rFonts w:cs="Times New Roman"/>
          <w:lang w:val="el-GR"/>
        </w:rPr>
      </w:pPr>
      <w:r>
        <w:rPr>
          <w:rFonts w:cs="Times New Roman"/>
          <w:lang w:val="el-GR"/>
        </w:rPr>
        <w:t xml:space="preserve">Η στάθμιση των κριτηρίων πραγματοποιήθηκε σύμφωνα με </w:t>
      </w:r>
      <w:r w:rsidR="004A19F4">
        <w:rPr>
          <w:rFonts w:cs="Times New Roman"/>
          <w:lang w:val="el-GR"/>
        </w:rPr>
        <w:t xml:space="preserve">την κρίση </w:t>
      </w:r>
      <w:r w:rsidR="00CE6507">
        <w:rPr>
          <w:rFonts w:cs="Times New Roman"/>
          <w:lang w:val="el-GR"/>
        </w:rPr>
        <w:t xml:space="preserve">των </w:t>
      </w:r>
      <w:r>
        <w:rPr>
          <w:rFonts w:cs="Times New Roman"/>
          <w:lang w:val="el-GR"/>
        </w:rPr>
        <w:t xml:space="preserve">3 </w:t>
      </w:r>
      <w:r w:rsidR="004A19F4">
        <w:rPr>
          <w:rFonts w:cs="Times New Roman"/>
        </w:rPr>
        <w:t>DM</w:t>
      </w:r>
      <w:r w:rsidR="00B42FB6">
        <w:rPr>
          <w:rFonts w:cs="Times New Roman"/>
          <w:lang w:val="el-GR"/>
        </w:rPr>
        <w:t xml:space="preserve"> και συνοψίζεται στον πίνακα 35</w:t>
      </w:r>
      <w:r>
        <w:rPr>
          <w:rFonts w:cs="Times New Roman"/>
          <w:lang w:val="el-GR"/>
        </w:rPr>
        <w:t xml:space="preserve">. Κάθε </w:t>
      </w:r>
      <w:r w:rsidR="004A19F4" w:rsidRPr="004A19F4">
        <w:rPr>
          <w:rFonts w:cs="Times New Roman"/>
          <w:lang w:val="el-GR"/>
        </w:rPr>
        <w:t xml:space="preserve">DM </w:t>
      </w:r>
      <w:r>
        <w:rPr>
          <w:rFonts w:cs="Times New Roman"/>
          <w:lang w:val="el-GR"/>
        </w:rPr>
        <w:t>δίνει έμφαση σε διαφορετική ιεράρχηση προτιμήσεων, αλλά είναι συνεπής σε διαφορετικούς τεχνικούς, οικονομικούς και κοινωνικούς περιορισμούς.</w:t>
      </w:r>
    </w:p>
    <w:p w14:paraId="02CB5896" w14:textId="249D1FAB" w:rsidR="000E6E78" w:rsidRPr="00BC5F11" w:rsidRDefault="00281DDB" w:rsidP="00DC793F">
      <w:pPr>
        <w:spacing w:before="120" w:after="360" w:line="360" w:lineRule="auto"/>
        <w:rPr>
          <w:rFonts w:cs="Times New Roman"/>
          <w:b/>
          <w:lang w:val="el-GR"/>
        </w:rPr>
      </w:pPr>
      <w:r>
        <w:rPr>
          <w:rFonts w:cs="Times New Roman"/>
          <w:b/>
          <w:lang w:val="el-GR"/>
        </w:rPr>
        <w:t>4.</w:t>
      </w:r>
      <w:r w:rsidR="00811CB6">
        <w:rPr>
          <w:rFonts w:cs="Times New Roman"/>
          <w:b/>
          <w:lang w:val="el-GR"/>
        </w:rPr>
        <w:t>4.</w:t>
      </w:r>
      <w:r>
        <w:rPr>
          <w:rFonts w:cs="Times New Roman"/>
          <w:b/>
          <w:lang w:val="el-GR"/>
        </w:rPr>
        <w:t xml:space="preserve">6 </w:t>
      </w:r>
      <w:r w:rsidRPr="00281DDB">
        <w:rPr>
          <w:rFonts w:cs="Times New Roman"/>
          <w:b/>
          <w:lang w:val="el-GR"/>
        </w:rPr>
        <w:t>Αποτελέσματα εκτίμησης χρησιμοποιώντας την TOPSIS</w:t>
      </w:r>
    </w:p>
    <w:p w14:paraId="0ED94D49" w14:textId="386A5E7C" w:rsidR="00811CB6" w:rsidRPr="00811CB6" w:rsidRDefault="00811CB6" w:rsidP="00BC5F11">
      <w:pPr>
        <w:spacing w:before="120" w:after="360" w:line="360" w:lineRule="auto"/>
        <w:ind w:right="405"/>
        <w:rPr>
          <w:rFonts w:cs="Times New Roman"/>
          <w:lang w:val="el-GR"/>
        </w:rPr>
      </w:pPr>
      <w:r>
        <w:rPr>
          <w:rFonts w:cs="Times New Roman"/>
          <w:lang w:val="el-GR"/>
        </w:rPr>
        <w:t xml:space="preserve">Σε συνεργασία με την ομάδα απόφασης, συγκεντρώσαμε και διαμορφώσαμε όλες τις παραμέτρους του προβλήματος </w:t>
      </w:r>
      <w:r w:rsidR="003C16A9">
        <w:rPr>
          <w:rFonts w:cs="Times New Roman"/>
          <w:lang w:val="el-GR"/>
        </w:rPr>
        <w:t xml:space="preserve">και εφαρμόσαμε τη μεθοδολογία </w:t>
      </w:r>
      <w:r w:rsidR="003C16A9">
        <w:rPr>
          <w:rFonts w:cs="Times New Roman"/>
        </w:rPr>
        <w:t>TOPSIS</w:t>
      </w:r>
      <w:r w:rsidR="003C16A9">
        <w:rPr>
          <w:rFonts w:cs="Times New Roman"/>
          <w:lang w:val="el-GR"/>
        </w:rPr>
        <w:t xml:space="preserve"> προκειμένου να υποστηρίξουμε την απόφαση.</w:t>
      </w:r>
      <w:r>
        <w:rPr>
          <w:rFonts w:cs="Times New Roman"/>
          <w:lang w:val="el-GR"/>
        </w:rPr>
        <w:t xml:space="preserve"> </w:t>
      </w:r>
    </w:p>
    <w:p w14:paraId="26776E3F" w14:textId="1C2D0DEA" w:rsidR="006E0C3A" w:rsidRDefault="00BC5F11" w:rsidP="00BC5F11">
      <w:pPr>
        <w:spacing w:before="120" w:after="360" w:line="360" w:lineRule="auto"/>
        <w:ind w:right="405"/>
        <w:rPr>
          <w:rFonts w:cs="Times New Roman"/>
          <w:lang w:val="el-GR"/>
        </w:rPr>
      </w:pPr>
      <w:r>
        <w:rPr>
          <w:rFonts w:cs="Times New Roman"/>
          <w:lang w:val="el-GR"/>
        </w:rPr>
        <w:t xml:space="preserve">Όπως </w:t>
      </w:r>
      <w:r w:rsidR="00EB0937">
        <w:rPr>
          <w:rFonts w:cs="Times New Roman"/>
          <w:lang w:val="el-GR"/>
        </w:rPr>
        <w:t>περιεγράφηκε</w:t>
      </w:r>
      <w:r>
        <w:rPr>
          <w:rFonts w:cs="Times New Roman"/>
          <w:lang w:val="el-GR"/>
        </w:rPr>
        <w:t xml:space="preserve"> στην ενότητα 1.5.7, η</w:t>
      </w:r>
      <w:r w:rsidRPr="00F01BC7">
        <w:rPr>
          <w:rFonts w:cs="Times New Roman"/>
          <w:lang w:val="el-GR"/>
        </w:rPr>
        <w:t xml:space="preserve"> </w:t>
      </w:r>
      <w:r w:rsidR="00F419BD">
        <w:rPr>
          <w:rFonts w:cs="Times New Roman"/>
          <w:lang w:val="el-GR"/>
        </w:rPr>
        <w:t xml:space="preserve">μεθοδολογία </w:t>
      </w:r>
      <w:r w:rsidRPr="00F01BC7">
        <w:rPr>
          <w:rFonts w:cs="Times New Roman"/>
        </w:rPr>
        <w:t>TOPSIS</w:t>
      </w:r>
      <w:r w:rsidRPr="00F01BC7">
        <w:rPr>
          <w:rFonts w:cs="Times New Roman"/>
          <w:lang w:val="el-GR"/>
        </w:rPr>
        <w:t xml:space="preserve"> απαιτεί μια μήτρα απόφασης και </w:t>
      </w:r>
      <w:r w:rsidR="0016598D" w:rsidRPr="0016598D">
        <w:rPr>
          <w:rFonts w:cs="Times New Roman"/>
          <w:lang w:val="el-GR"/>
        </w:rPr>
        <w:t>τα βάρη κριτηρίων όπως αυτ</w:t>
      </w:r>
      <w:r w:rsidR="0016598D">
        <w:rPr>
          <w:rFonts w:cs="Times New Roman"/>
          <w:lang w:val="el-GR"/>
        </w:rPr>
        <w:t xml:space="preserve">ά </w:t>
      </w:r>
      <w:r w:rsidR="00AE1905" w:rsidRPr="00AE1905">
        <w:rPr>
          <w:rFonts w:cs="Times New Roman"/>
          <w:lang w:val="el-GR"/>
        </w:rPr>
        <w:t>καθορίστηκαν</w:t>
      </w:r>
      <w:r w:rsidR="00AE1905">
        <w:rPr>
          <w:rFonts w:cs="Times New Roman"/>
          <w:lang w:val="el-GR"/>
        </w:rPr>
        <w:t xml:space="preserve"> </w:t>
      </w:r>
      <w:r w:rsidR="00A77426">
        <w:rPr>
          <w:rFonts w:cs="Times New Roman"/>
          <w:lang w:val="el-GR"/>
        </w:rPr>
        <w:t>από</w:t>
      </w:r>
      <w:r w:rsidR="0016598D">
        <w:rPr>
          <w:rFonts w:cs="Times New Roman"/>
          <w:lang w:val="el-GR"/>
        </w:rPr>
        <w:t xml:space="preserve"> </w:t>
      </w:r>
      <w:r w:rsidR="003C16A9">
        <w:rPr>
          <w:rFonts w:cs="Times New Roman"/>
          <w:lang w:val="el-GR"/>
        </w:rPr>
        <w:t>τον κάθε</w:t>
      </w:r>
      <w:r w:rsidR="0016598D">
        <w:rPr>
          <w:rFonts w:cs="Times New Roman"/>
          <w:lang w:val="el-GR"/>
        </w:rPr>
        <w:t xml:space="preserve"> </w:t>
      </w:r>
      <w:r w:rsidR="0016598D" w:rsidRPr="0016598D">
        <w:rPr>
          <w:rFonts w:cs="Times New Roman"/>
          <w:lang w:val="el-GR"/>
        </w:rPr>
        <w:t>DM</w:t>
      </w:r>
      <w:r w:rsidRPr="00F01BC7">
        <w:rPr>
          <w:rFonts w:cs="Times New Roman"/>
          <w:lang w:val="el-GR"/>
        </w:rPr>
        <w:t xml:space="preserve"> ως δεδομένα εισόδου. </w:t>
      </w:r>
    </w:p>
    <w:p w14:paraId="570BC514" w14:textId="5DD31E2C" w:rsidR="0016598D" w:rsidRDefault="0016598D" w:rsidP="0016598D">
      <w:pPr>
        <w:spacing w:before="120" w:after="360" w:line="360" w:lineRule="auto"/>
        <w:ind w:right="405"/>
        <w:rPr>
          <w:rFonts w:cs="Times New Roman"/>
          <w:lang w:val="el-GR"/>
        </w:rPr>
      </w:pPr>
      <w:r w:rsidRPr="0016598D">
        <w:rPr>
          <w:rFonts w:cs="Times New Roman"/>
          <w:lang w:val="el-GR"/>
        </w:rPr>
        <w:t>Για κάθε σενάριο, ο πίνακας απόφασης δείχνεται στον πίνακα D, όπου κάθε γραμμή αντιστοιχεί σε μία περιοχή ενώ κάθε στήλη αντιστοιχεί σε ένα κριτήριο.</w:t>
      </w:r>
    </w:p>
    <w:p w14:paraId="2DF4CDE6" w14:textId="44B772FF" w:rsidR="006E0C3A" w:rsidRDefault="006E0C3A" w:rsidP="00BC5F11">
      <w:pPr>
        <w:spacing w:before="120" w:after="360" w:line="360" w:lineRule="auto"/>
        <w:ind w:right="405"/>
        <w:rPr>
          <w:rFonts w:eastAsia="Arial" w:cs="Times New Roman"/>
          <w:bCs/>
          <w:spacing w:val="-1"/>
          <w:szCs w:val="18"/>
          <w:lang w:val="el-GR"/>
        </w:rPr>
      </w:pPr>
      <w:r>
        <w:rPr>
          <w:rFonts w:cs="Times New Roman"/>
          <w:lang w:val="el-GR"/>
        </w:rPr>
        <w:t xml:space="preserve">Η μήτρα απόφασης για </w:t>
      </w:r>
      <w:r w:rsidR="00555CD4">
        <w:rPr>
          <w:rFonts w:cs="Times New Roman"/>
          <w:lang w:val="el-GR"/>
        </w:rPr>
        <w:t>τους</w:t>
      </w:r>
      <w:r>
        <w:rPr>
          <w:rFonts w:cs="Times New Roman"/>
          <w:lang w:val="el-GR"/>
        </w:rPr>
        <w:t xml:space="preserve"> αποφασίζοντ</w:t>
      </w:r>
      <w:r w:rsidR="00555CD4">
        <w:rPr>
          <w:rFonts w:cs="Times New Roman"/>
          <w:lang w:val="el-GR"/>
        </w:rPr>
        <w:t>ες</w:t>
      </w:r>
      <w:r>
        <w:rPr>
          <w:rFonts w:cs="Times New Roman"/>
          <w:lang w:val="el-GR"/>
        </w:rPr>
        <w:t xml:space="preserve"> είναι η </w:t>
      </w:r>
      <w:r w:rsidRPr="00BF43F4">
        <w:rPr>
          <w:rFonts w:eastAsia="Arial" w:cs="Times New Roman"/>
          <w:bCs/>
          <w:spacing w:val="-1"/>
          <w:szCs w:val="18"/>
        </w:rPr>
        <w:t>D</w:t>
      </w:r>
      <w:r w:rsidR="00F419BD">
        <w:rPr>
          <w:rFonts w:eastAsia="Arial" w:cs="Times New Roman"/>
          <w:bCs/>
          <w:spacing w:val="-1"/>
          <w:szCs w:val="18"/>
          <w:lang w:val="el-GR"/>
        </w:rPr>
        <w:t xml:space="preserve"> </w:t>
      </w:r>
    </w:p>
    <w:p w14:paraId="00D29B5D" w14:textId="2F7C950A" w:rsidR="00F419BD" w:rsidRPr="00EC69E6" w:rsidRDefault="004D0330" w:rsidP="00BC5F11">
      <w:pPr>
        <w:spacing w:before="120" w:after="360" w:line="360" w:lineRule="auto"/>
        <w:ind w:right="405"/>
        <w:rPr>
          <w:rFonts w:eastAsiaTheme="minorEastAsia" w:cs="Times New Roman"/>
          <w:sz w:val="16"/>
          <w:szCs w:val="16"/>
          <w:lang w:val="el-GR"/>
        </w:rPr>
      </w:pPr>
      <m:oMathPara>
        <m:oMath>
          <m:sSup>
            <m:sSupPr>
              <m:ctrlPr>
                <w:rPr>
                  <w:rFonts w:ascii="Cambria Math" w:hAnsi="Cambria Math" w:cs="Times New Roman"/>
                  <w:i/>
                  <w:sz w:val="16"/>
                  <w:szCs w:val="16"/>
                  <w:lang w:val="el-GR"/>
                </w:rPr>
              </m:ctrlPr>
            </m:sSupPr>
            <m:e>
              <m:r>
                <w:rPr>
                  <w:rFonts w:ascii="Cambria Math" w:hAnsi="Cambria Math" w:cs="Times New Roman"/>
                  <w:sz w:val="16"/>
                  <w:szCs w:val="16"/>
                </w:rPr>
                <m:t>D</m:t>
              </m:r>
            </m:e>
            <m:sup>
              <m:r>
                <w:rPr>
                  <w:rFonts w:ascii="Cambria Math" w:hAnsi="Cambria Math" w:cs="Times New Roman"/>
                  <w:sz w:val="16"/>
                  <w:szCs w:val="16"/>
                  <w:lang w:val="el-GR"/>
                </w:rPr>
                <m:t>k</m:t>
              </m:r>
            </m:sup>
          </m:sSup>
          <m:r>
            <w:rPr>
              <w:rFonts w:ascii="Cambria Math" w:hAnsi="Cambria Math" w:cs="Times New Roman"/>
              <w:sz w:val="16"/>
              <w:szCs w:val="16"/>
              <w:lang w:val="el-GR"/>
            </w:rPr>
            <m:t>=</m:t>
          </m:r>
          <m:d>
            <m:dPr>
              <m:begChr m:val="["/>
              <m:endChr m:val="]"/>
              <m:ctrlPr>
                <w:rPr>
                  <w:rFonts w:ascii="Cambria Math" w:hAnsi="Cambria Math" w:cs="Times New Roman"/>
                  <w:i/>
                  <w:sz w:val="16"/>
                  <w:szCs w:val="16"/>
                  <w:lang w:val="el-GR"/>
                </w:rPr>
              </m:ctrlPr>
            </m:dPr>
            <m:e>
              <m:m>
                <m:mPr>
                  <m:mcs>
                    <m:mc>
                      <m:mcPr>
                        <m:count m:val="21"/>
                        <m:mcJc m:val="center"/>
                      </m:mcPr>
                    </m:mc>
                  </m:mcs>
                  <m:ctrlPr>
                    <w:rPr>
                      <w:rFonts w:ascii="Cambria Math" w:hAnsi="Cambria Math" w:cs="Times New Roman"/>
                      <w:i/>
                      <w:sz w:val="16"/>
                      <w:szCs w:val="16"/>
                      <w:lang w:val="el-GR"/>
                    </w:rPr>
                  </m:ctrlPr>
                </m:mPr>
                <m:mr>
                  <m:e>
                    <m:r>
                      <m:rPr>
                        <m:sty m:val="p"/>
                      </m:rPr>
                      <w:rPr>
                        <w:rFonts w:ascii="Cambria Math" w:eastAsia="Calibri" w:hAnsi="Cambria Math" w:cs="Times New Roman"/>
                        <w:spacing w:val="6"/>
                        <w:w w:val="110"/>
                        <w:sz w:val="16"/>
                        <w:szCs w:val="16"/>
                        <w:lang w:val="el-GR"/>
                      </w:rPr>
                      <m:t>600</m:t>
                    </m:r>
                  </m:e>
                  <m:e>
                    <m:r>
                      <m:rPr>
                        <m:sty m:val="p"/>
                      </m:rPr>
                      <w:rPr>
                        <w:rFonts w:ascii="Cambria Math" w:eastAsia="Calibri" w:hAnsi="Cambria Math" w:cs="Times New Roman"/>
                        <w:sz w:val="16"/>
                        <w:szCs w:val="16"/>
                        <w:lang w:val="el-GR"/>
                      </w:rPr>
                      <m:t>1000</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3</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3</m:t>
                    </m:r>
                    <m:ctrlPr>
                      <w:rPr>
                        <w:rFonts w:ascii="Cambria Math" w:eastAsia="Cambria Math" w:hAnsi="Cambria Math" w:cs="Cambria Math"/>
                        <w:i/>
                        <w:sz w:val="16"/>
                        <w:szCs w:val="16"/>
                      </w:rPr>
                    </m:ctrlPr>
                  </m:e>
                  <m:e>
                    <m:r>
                      <m:rPr>
                        <m:sty m:val="p"/>
                      </m:rPr>
                      <w:rPr>
                        <w:rFonts w:ascii="Cambria Math" w:eastAsia="Calibri" w:hAnsi="Cambria Math" w:cs="Times New Roman"/>
                        <w:spacing w:val="3"/>
                        <w:w w:val="110"/>
                        <w:sz w:val="16"/>
                        <w:szCs w:val="16"/>
                        <w:lang w:val="el-GR"/>
                      </w:rPr>
                      <m:t>500</m:t>
                    </m:r>
                    <m:ctrlPr>
                      <w:rPr>
                        <w:rFonts w:ascii="Cambria Math" w:eastAsia="Cambria Math" w:hAnsi="Cambria Math" w:cs="Cambria Math"/>
                        <w:i/>
                        <w:sz w:val="16"/>
                        <w:szCs w:val="16"/>
                      </w:rPr>
                    </m:ctrlPr>
                  </m:e>
                  <m:e>
                    <m:r>
                      <m:rPr>
                        <m:sty m:val="p"/>
                      </m:rPr>
                      <w:rPr>
                        <w:rFonts w:ascii="Cambria Math" w:eastAsia="Calibri" w:hAnsi="Cambria Math" w:cs="Times New Roman"/>
                        <w:spacing w:val="3"/>
                        <w:w w:val="110"/>
                        <w:sz w:val="16"/>
                        <w:szCs w:val="16"/>
                        <w:lang w:val="el-GR"/>
                      </w:rPr>
                      <m:t>500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6</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10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14</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200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3000</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2000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2000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9.1</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8.4</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8</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2000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4</m:t>
                    </m:r>
                  </m:e>
                </m:mr>
                <m:mr>
                  <m:e>
                    <m:r>
                      <m:rPr>
                        <m:sty m:val="p"/>
                      </m:rPr>
                      <w:rPr>
                        <w:rFonts w:ascii="Cambria Math" w:eastAsia="Calibri" w:hAnsi="Cambria Math" w:cs="Times New Roman"/>
                        <w:sz w:val="16"/>
                        <w:szCs w:val="16"/>
                        <w:lang w:val="el-GR"/>
                      </w:rPr>
                      <m:t>1000</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1000</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3</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3</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120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120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10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3</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10</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500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2000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1200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2000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13.6</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8.4</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4</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1500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4</m:t>
                    </m:r>
                    <m:ctrlPr>
                      <w:rPr>
                        <w:rFonts w:ascii="Cambria Math" w:eastAsia="Cambria Math" w:hAnsi="Cambria Math" w:cs="Cambria Math"/>
                        <w:i/>
                        <w:sz w:val="16"/>
                        <w:szCs w:val="16"/>
                      </w:rPr>
                    </m:ctrlPr>
                  </m:e>
                </m:mr>
                <m:mr>
                  <m:e>
                    <m:r>
                      <m:rPr>
                        <m:sty m:val="p"/>
                      </m:rPr>
                      <w:rPr>
                        <w:rFonts w:ascii="Cambria Math" w:eastAsia="Calibri" w:hAnsi="Cambria Math" w:cs="Times New Roman"/>
                        <w:spacing w:val="6"/>
                        <w:w w:val="110"/>
                        <w:sz w:val="16"/>
                        <w:szCs w:val="16"/>
                        <w:lang w:val="el-GR"/>
                      </w:rPr>
                      <m:t>600</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1000</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3</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3</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120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6</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10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3</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10</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500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3000</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2000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2000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6.8</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7.2</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5</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1500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4</m:t>
                    </m:r>
                    <m:ctrlPr>
                      <w:rPr>
                        <w:rFonts w:ascii="Cambria Math" w:eastAsia="Cambria Math" w:hAnsi="Cambria Math" w:cs="Cambria Math"/>
                        <w:i/>
                        <w:sz w:val="16"/>
                        <w:szCs w:val="16"/>
                      </w:rPr>
                    </m:ctrlPr>
                  </m:e>
                </m:mr>
                <m:mr>
                  <m:e>
                    <m:r>
                      <m:rPr>
                        <m:sty m:val="p"/>
                      </m:rPr>
                      <w:rPr>
                        <w:rFonts w:ascii="Cambria Math" w:eastAsia="Calibri" w:hAnsi="Cambria Math" w:cs="Times New Roman"/>
                        <w:sz w:val="16"/>
                        <w:szCs w:val="16"/>
                        <w:lang w:val="el-GR"/>
                      </w:rPr>
                      <m:t>1000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600</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3</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3</m:t>
                    </m:r>
                    <m:ctrlPr>
                      <w:rPr>
                        <w:rFonts w:ascii="Cambria Math" w:eastAsia="Cambria Math" w:hAnsi="Cambria Math" w:cs="Cambria Math"/>
                        <w:i/>
                        <w:sz w:val="16"/>
                        <w:szCs w:val="16"/>
                      </w:rPr>
                    </m:ctrlPr>
                  </m:e>
                  <m:e>
                    <m:r>
                      <m:rPr>
                        <m:sty m:val="p"/>
                      </m:rPr>
                      <w:rPr>
                        <w:rFonts w:ascii="Cambria Math" w:eastAsia="Calibri" w:hAnsi="Cambria Math" w:cs="Times New Roman"/>
                        <w:spacing w:val="3"/>
                        <w:w w:val="110"/>
                        <w:sz w:val="16"/>
                        <w:szCs w:val="16"/>
                        <w:lang w:val="el-GR"/>
                      </w:rPr>
                      <m:t>500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120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8</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3</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12</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100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3000</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2000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2000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13.6</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3</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6</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1500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4</m:t>
                    </m:r>
                    <m:ctrlPr>
                      <w:rPr>
                        <w:rFonts w:ascii="Cambria Math" w:eastAsia="Cambria Math" w:hAnsi="Cambria Math" w:cs="Cambria Math"/>
                        <w:i/>
                        <w:sz w:val="16"/>
                        <w:szCs w:val="16"/>
                      </w:rPr>
                    </m:ctrlPr>
                  </m:e>
                </m:mr>
                <m:mr>
                  <m:e>
                    <m:r>
                      <m:rPr>
                        <m:sty m:val="p"/>
                      </m:rPr>
                      <w:rPr>
                        <w:rFonts w:ascii="Cambria Math" w:eastAsia="Calibri" w:hAnsi="Cambria Math" w:cs="Times New Roman"/>
                        <w:spacing w:val="6"/>
                        <w:w w:val="110"/>
                        <w:sz w:val="16"/>
                        <w:szCs w:val="16"/>
                        <w:lang w:val="el-GR"/>
                      </w:rPr>
                      <m:t>600</m:t>
                    </m:r>
                  </m:e>
                  <m:e>
                    <m:r>
                      <m:rPr>
                        <m:sty m:val="p"/>
                      </m:rPr>
                      <w:rPr>
                        <w:rFonts w:ascii="Cambria Math" w:eastAsia="Calibri" w:hAnsi="Cambria Math" w:cs="Times New Roman"/>
                        <w:spacing w:val="6"/>
                        <w:w w:val="110"/>
                        <w:sz w:val="16"/>
                        <w:szCs w:val="16"/>
                        <w:lang w:val="el-GR"/>
                      </w:rPr>
                      <m:t>600</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3</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3</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120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250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8</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10</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100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2000</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2000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4000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11.4</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6</m:t>
                    </m:r>
                    <m:ctrlPr>
                      <w:rPr>
                        <w:rFonts w:ascii="Cambria Math" w:eastAsia="Cambria Math" w:hAnsi="Cambria Math" w:cs="Cambria Math"/>
                        <w:i/>
                        <w:sz w:val="16"/>
                        <w:szCs w:val="16"/>
                      </w:rPr>
                    </m:ctrlPr>
                  </m:e>
                  <m:e>
                    <m:r>
                      <m:rPr>
                        <m:sty m:val="p"/>
                      </m:rPr>
                      <w:rPr>
                        <w:rFonts w:ascii="Cambria Math" w:eastAsia="Calibri" w:hAnsi="Cambria Math" w:cs="Times New Roman"/>
                        <w:sz w:val="16"/>
                        <w:szCs w:val="16"/>
                        <w:lang w:val="el-GR"/>
                      </w:rPr>
                      <m:t>5.5</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2000</m:t>
                    </m:r>
                    <m:ctrlPr>
                      <w:rPr>
                        <w:rFonts w:ascii="Cambria Math" w:eastAsia="Cambria Math" w:hAnsi="Cambria Math" w:cs="Cambria Math"/>
                        <w:i/>
                        <w:sz w:val="16"/>
                        <w:szCs w:val="16"/>
                      </w:rPr>
                    </m:ctrlPr>
                  </m:e>
                  <m:e>
                    <m:r>
                      <m:rPr>
                        <m:sty m:val="p"/>
                      </m:rPr>
                      <w:rPr>
                        <w:rFonts w:ascii="Cambria Math" w:eastAsia="Calibri" w:hAnsi="Cambria Math" w:cs="Times New Roman"/>
                        <w:spacing w:val="6"/>
                        <w:w w:val="110"/>
                        <w:sz w:val="16"/>
                        <w:szCs w:val="16"/>
                        <w:lang w:val="el-GR"/>
                      </w:rPr>
                      <m:t>4</m:t>
                    </m:r>
                  </m:e>
                </m:mr>
              </m:m>
            </m:e>
          </m:d>
        </m:oMath>
      </m:oMathPara>
    </w:p>
    <w:p w14:paraId="49044F8D" w14:textId="0647D18D" w:rsidR="00EC69E6" w:rsidRDefault="00B444E5" w:rsidP="00BC5F11">
      <w:pPr>
        <w:spacing w:before="120" w:after="360" w:line="360" w:lineRule="auto"/>
        <w:ind w:right="405"/>
        <w:rPr>
          <w:rFonts w:cs="Times New Roman"/>
          <w:lang w:val="el-GR"/>
        </w:rPr>
      </w:pPr>
      <w:r>
        <w:rPr>
          <w:rFonts w:cs="Times New Roman"/>
          <w:lang w:val="el-GR"/>
        </w:rPr>
        <w:t xml:space="preserve">ενώ τα βάρη του κάθε κριτηρίου για κάθε </w:t>
      </w:r>
      <w:r w:rsidR="004A19F4" w:rsidRPr="004A19F4">
        <w:rPr>
          <w:rFonts w:cs="Times New Roman"/>
          <w:lang w:val="el-GR"/>
        </w:rPr>
        <w:t xml:space="preserve">DM </w:t>
      </w:r>
      <w:r>
        <w:rPr>
          <w:rFonts w:cs="Times New Roman"/>
          <w:lang w:val="el-GR"/>
        </w:rPr>
        <w:t>είναι τα εξής:</w:t>
      </w:r>
    </w:p>
    <w:p w14:paraId="6A3E449D" w14:textId="09A58AF6" w:rsidR="00B444E5" w:rsidRPr="00374738" w:rsidRDefault="004D0330" w:rsidP="00B444E5">
      <w:pPr>
        <w:pStyle w:val="ListParagraph"/>
        <w:widowControl w:val="0"/>
        <w:spacing w:before="120" w:after="360"/>
        <w:ind w:left="385" w:right="114"/>
        <w:rPr>
          <w:rFonts w:cs="Times New Roman"/>
          <w:iCs/>
          <w:sz w:val="14"/>
          <w:szCs w:val="16"/>
        </w:rPr>
      </w:pPr>
      <m:oMathPara>
        <m:oMath>
          <m:sSup>
            <m:sSupPr>
              <m:ctrlPr>
                <w:rPr>
                  <w:rFonts w:ascii="Cambria Math" w:hAnsi="Cambria Math" w:cs="Times New Roman"/>
                  <w:i/>
                  <w:iCs/>
                  <w:sz w:val="14"/>
                  <w:szCs w:val="16"/>
                </w:rPr>
              </m:ctrlPr>
            </m:sSupPr>
            <m:e>
              <m:r>
                <w:rPr>
                  <w:rFonts w:ascii="Cambria Math" w:hAnsi="Cambria Math" w:cs="Times New Roman"/>
                  <w:sz w:val="14"/>
                  <w:szCs w:val="16"/>
                </w:rPr>
                <m:t>W</m:t>
              </m:r>
              <m:ctrlPr>
                <w:rPr>
                  <w:rFonts w:ascii="Cambria Math" w:hAnsi="Cambria Math" w:cs="Times New Roman"/>
                  <w:i/>
                  <w:sz w:val="14"/>
                  <w:szCs w:val="16"/>
                </w:rPr>
              </m:ctrlPr>
            </m:e>
            <m:sup>
              <m:r>
                <w:rPr>
                  <w:rFonts w:ascii="Cambria Math" w:hAnsi="Cambria Math" w:cs="Times New Roman"/>
                  <w:sz w:val="14"/>
                  <w:szCs w:val="16"/>
                </w:rPr>
                <m:t>1</m:t>
              </m:r>
            </m:sup>
          </m:sSup>
          <m:r>
            <w:rPr>
              <w:rFonts w:ascii="Cambria Math" w:hAnsi="Cambria Math" w:cs="Times New Roman"/>
              <w:sz w:val="14"/>
              <w:szCs w:val="16"/>
            </w:rPr>
            <m:t>=</m:t>
          </m:r>
          <m:d>
            <m:dPr>
              <m:begChr m:val="["/>
              <m:endChr m:val="]"/>
              <m:ctrlPr>
                <w:rPr>
                  <w:rFonts w:ascii="Cambria Math" w:hAnsi="Cambria Math" w:cs="Times New Roman"/>
                  <w:i/>
                  <w:iCs/>
                  <w:sz w:val="14"/>
                  <w:szCs w:val="16"/>
                </w:rPr>
              </m:ctrlPr>
            </m:dPr>
            <m:e>
              <m:m>
                <m:mPr>
                  <m:mcs>
                    <m:mc>
                      <m:mcPr>
                        <m:count m:val="21"/>
                        <m:mcJc m:val="center"/>
                      </m:mcPr>
                    </m:mc>
                  </m:mcs>
                  <m:ctrlPr>
                    <w:rPr>
                      <w:rFonts w:ascii="Cambria Math" w:hAnsi="Cambria Math" w:cs="Times New Roman"/>
                      <w:i/>
                      <w:iCs/>
                      <w:sz w:val="14"/>
                      <w:szCs w:val="16"/>
                    </w:rPr>
                  </m:ctrlPr>
                </m:mPr>
                <m:mr>
                  <m:e>
                    <m:r>
                      <m:rPr>
                        <m:sty m:val="p"/>
                      </m:rPr>
                      <w:rPr>
                        <w:rFonts w:ascii="Cambria Math" w:eastAsia="Calibri" w:hAnsi="Cambria Math" w:cs="Times New Roman"/>
                        <w:sz w:val="14"/>
                        <w:szCs w:val="16"/>
                        <w:lang w:val="el-GR"/>
                      </w:rPr>
                      <m:t>0.135</m:t>
                    </m:r>
                  </m:e>
                  <m:e>
                    <m:r>
                      <w:rPr>
                        <w:rFonts w:ascii="Cambria Math" w:hAnsi="Cambria Math" w:cs="Times New Roman"/>
                        <w:sz w:val="14"/>
                        <w:szCs w:val="16"/>
                      </w:rPr>
                      <m:t>0.135</m:t>
                    </m:r>
                    <m:ctrlPr>
                      <w:rPr>
                        <w:rFonts w:ascii="Cambria Math" w:eastAsia="Cambria Math" w:hAnsi="Cambria Math" w:cs="Cambria Math"/>
                        <w:i/>
                        <w:iCs/>
                        <w:sz w:val="14"/>
                        <w:szCs w:val="16"/>
                      </w:rPr>
                    </m:ctrlPr>
                  </m:e>
                  <m:e>
                    <m:r>
                      <m:rPr>
                        <m:sty m:val="p"/>
                      </m:rPr>
                      <w:rPr>
                        <w:rFonts w:ascii="Cambria Math" w:eastAsia="Calibri" w:hAnsi="Cambria Math" w:cs="Times New Roman"/>
                        <w:sz w:val="14"/>
                        <w:szCs w:val="16"/>
                        <w:lang w:val="el-GR"/>
                      </w:rPr>
                      <m:t>0.09</m:t>
                    </m:r>
                    <m:ctrlPr>
                      <w:rPr>
                        <w:rFonts w:ascii="Cambria Math" w:eastAsia="Cambria Math" w:hAnsi="Cambria Math" w:cs="Cambria Math"/>
                        <w:i/>
                        <w:iCs/>
                        <w:sz w:val="14"/>
                        <w:szCs w:val="16"/>
                      </w:rPr>
                    </m:ctrlPr>
                  </m:e>
                  <m:e>
                    <m:r>
                      <m:rPr>
                        <m:sty m:val="p"/>
                      </m:rPr>
                      <w:rPr>
                        <w:rFonts w:ascii="Cambria Math" w:eastAsia="Calibri" w:hAnsi="Cambria Math" w:cs="Times New Roman"/>
                        <w:sz w:val="14"/>
                        <w:szCs w:val="16"/>
                        <w:lang w:val="el-GR"/>
                      </w:rPr>
                      <m:t>0.09</m:t>
                    </m:r>
                    <m:ctrlPr>
                      <w:rPr>
                        <w:rFonts w:ascii="Cambria Math" w:eastAsia="Cambria Math" w:hAnsi="Cambria Math" w:cs="Cambria Math"/>
                        <w:i/>
                        <w:iCs/>
                        <w:sz w:val="14"/>
                        <w:szCs w:val="16"/>
                      </w:rPr>
                    </m:ctrlPr>
                  </m:e>
                  <m:e>
                    <m:r>
                      <w:rPr>
                        <w:rFonts w:ascii="Cambria Math" w:eastAsia="Cambria Math" w:hAnsi="Cambria Math" w:cs="Cambria Math"/>
                        <w:sz w:val="14"/>
                        <w:szCs w:val="16"/>
                      </w:rPr>
                      <m:t>0.09</m:t>
                    </m:r>
                    <m:ctrlPr>
                      <w:rPr>
                        <w:rFonts w:ascii="Cambria Math" w:eastAsia="Cambria Math" w:hAnsi="Cambria Math" w:cs="Cambria Math"/>
                        <w:i/>
                        <w:iCs/>
                        <w:sz w:val="14"/>
                        <w:szCs w:val="16"/>
                      </w:rPr>
                    </m:ctrlPr>
                  </m:e>
                  <m:e>
                    <m:r>
                      <w:rPr>
                        <w:rFonts w:ascii="Cambria Math" w:eastAsia="Cambria Math" w:hAnsi="Cambria Math" w:cs="Cambria Math"/>
                        <w:sz w:val="14"/>
                        <w:szCs w:val="16"/>
                      </w:rPr>
                      <m:t>0.0135</m:t>
                    </m:r>
                    <m:ctrlPr>
                      <w:rPr>
                        <w:rFonts w:ascii="Cambria Math" w:eastAsia="Cambria Math" w:hAnsi="Cambria Math" w:cs="Cambria Math"/>
                        <w:i/>
                        <w:iCs/>
                        <w:sz w:val="14"/>
                        <w:szCs w:val="16"/>
                      </w:rPr>
                    </m:ctrlPr>
                  </m:e>
                  <m:e>
                    <m:r>
                      <w:rPr>
                        <w:rFonts w:ascii="Cambria Math" w:eastAsia="Cambria Math" w:hAnsi="Cambria Math" w:cs="Cambria Math"/>
                        <w:sz w:val="14"/>
                        <w:szCs w:val="16"/>
                      </w:rPr>
                      <m:t>0.0135</m:t>
                    </m:r>
                    <m:ctrlPr>
                      <w:rPr>
                        <w:rFonts w:ascii="Cambria Math" w:eastAsia="Cambria Math" w:hAnsi="Cambria Math" w:cs="Cambria Math"/>
                        <w:i/>
                        <w:iCs/>
                        <w:sz w:val="14"/>
                        <w:szCs w:val="16"/>
                      </w:rPr>
                    </m:ctrlPr>
                  </m:e>
                  <m:e>
                    <m:r>
                      <w:rPr>
                        <w:rFonts w:ascii="Cambria Math" w:eastAsia="Cambria Math" w:hAnsi="Cambria Math" w:cs="Cambria Math"/>
                        <w:sz w:val="14"/>
                        <w:szCs w:val="16"/>
                      </w:rPr>
                      <m:t>0.135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0.0105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0.0105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0.015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0.045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0.0105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0.015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0.08</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0.06</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0.06</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0.006</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0.06</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0.02</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0.06</m:t>
                    </m:r>
                  </m:e>
                </m:mr>
              </m:m>
            </m:e>
          </m:d>
        </m:oMath>
      </m:oMathPara>
    </w:p>
    <w:p w14:paraId="71DB23A2" w14:textId="23E69D44" w:rsidR="00B444E5" w:rsidRPr="00374738" w:rsidRDefault="004D0330" w:rsidP="00B444E5">
      <w:pPr>
        <w:pStyle w:val="ListParagraph"/>
        <w:widowControl w:val="0"/>
        <w:spacing w:before="120" w:after="360"/>
        <w:ind w:left="385" w:right="114"/>
        <w:rPr>
          <w:rFonts w:cs="Times New Roman"/>
          <w:iCs/>
          <w:sz w:val="14"/>
          <w:szCs w:val="16"/>
        </w:rPr>
      </w:pPr>
      <m:oMathPara>
        <m:oMath>
          <m:sSup>
            <m:sSupPr>
              <m:ctrlPr>
                <w:rPr>
                  <w:rFonts w:ascii="Cambria Math" w:hAnsi="Cambria Math" w:cs="Times New Roman"/>
                  <w:i/>
                  <w:iCs/>
                  <w:sz w:val="14"/>
                  <w:szCs w:val="16"/>
                </w:rPr>
              </m:ctrlPr>
            </m:sSupPr>
            <m:e>
              <m:r>
                <w:rPr>
                  <w:rFonts w:ascii="Cambria Math" w:hAnsi="Cambria Math" w:cs="Times New Roman"/>
                  <w:sz w:val="14"/>
                  <w:szCs w:val="16"/>
                </w:rPr>
                <m:t>W</m:t>
              </m:r>
              <m:ctrlPr>
                <w:rPr>
                  <w:rFonts w:ascii="Cambria Math" w:hAnsi="Cambria Math" w:cs="Times New Roman"/>
                  <w:i/>
                  <w:sz w:val="14"/>
                  <w:szCs w:val="16"/>
                </w:rPr>
              </m:ctrlPr>
            </m:e>
            <m:sup>
              <m:r>
                <w:rPr>
                  <w:rFonts w:ascii="Cambria Math" w:hAnsi="Cambria Math" w:cs="Times New Roman"/>
                  <w:sz w:val="14"/>
                  <w:szCs w:val="16"/>
                </w:rPr>
                <m:t>2</m:t>
              </m:r>
            </m:sup>
          </m:sSup>
          <m:r>
            <w:rPr>
              <w:rFonts w:ascii="Cambria Math" w:hAnsi="Cambria Math" w:cs="Times New Roman"/>
              <w:sz w:val="14"/>
              <w:szCs w:val="16"/>
            </w:rPr>
            <m:t>=</m:t>
          </m:r>
          <m:d>
            <m:dPr>
              <m:begChr m:val="["/>
              <m:endChr m:val="]"/>
              <m:ctrlPr>
                <w:rPr>
                  <w:rFonts w:ascii="Cambria Math" w:hAnsi="Cambria Math" w:cs="Times New Roman"/>
                  <w:i/>
                  <w:iCs/>
                  <w:sz w:val="14"/>
                  <w:szCs w:val="16"/>
                </w:rPr>
              </m:ctrlPr>
            </m:dPr>
            <m:e>
              <m:m>
                <m:mPr>
                  <m:cGpRule m:val="3"/>
                  <m:cGp m:val="80"/>
                  <m:mcs>
                    <m:mc>
                      <m:mcPr>
                        <m:count m:val="21"/>
                        <m:mcJc m:val="center"/>
                      </m:mcPr>
                    </m:mc>
                  </m:mcs>
                  <m:ctrlPr>
                    <w:rPr>
                      <w:rFonts w:ascii="Cambria Math" w:hAnsi="Cambria Math" w:cs="Times New Roman"/>
                      <w:i/>
                      <w:iCs/>
                      <w:sz w:val="14"/>
                      <w:szCs w:val="16"/>
                    </w:rPr>
                  </m:ctrlPr>
                </m:mPr>
                <m:mr>
                  <m:e>
                    <m:r>
                      <m:rPr>
                        <m:sty m:val="p"/>
                      </m:rPr>
                      <w:rPr>
                        <w:rFonts w:ascii="Cambria Math" w:eastAsia="Calibri" w:hAnsi="Cambria Math" w:cs="Times New Roman"/>
                        <w:sz w:val="14"/>
                        <w:szCs w:val="16"/>
                        <w:lang w:val="el-GR"/>
                      </w:rPr>
                      <m:t>0.0625</m:t>
                    </m:r>
                  </m:e>
                  <m:e>
                    <m:r>
                      <m:rPr>
                        <m:sty m:val="p"/>
                      </m:rPr>
                      <w:rPr>
                        <w:rFonts w:ascii="Cambria Math" w:eastAsia="Calibri" w:hAnsi="Cambria Math" w:cs="Times New Roman"/>
                        <w:sz w:val="14"/>
                        <w:szCs w:val="16"/>
                        <w:lang w:val="el-GR"/>
                      </w:rPr>
                      <m:t>0.0625</m:t>
                    </m:r>
                    <m:ctrlPr>
                      <w:rPr>
                        <w:rFonts w:ascii="Cambria Math" w:eastAsia="Cambria Math" w:hAnsi="Cambria Math" w:cs="Cambria Math"/>
                        <w:i/>
                        <w:iCs/>
                        <w:sz w:val="14"/>
                        <w:szCs w:val="16"/>
                      </w:rPr>
                    </m:ctrlPr>
                  </m:e>
                  <m:e>
                    <m:r>
                      <m:rPr>
                        <m:sty m:val="p"/>
                      </m:rPr>
                      <w:rPr>
                        <w:rFonts w:ascii="Cambria Math" w:eastAsia="Calibri" w:hAnsi="Cambria Math" w:cs="Times New Roman"/>
                        <w:sz w:val="14"/>
                        <w:szCs w:val="16"/>
                        <w:lang w:val="el-GR"/>
                      </w:rPr>
                      <m:t>0.0625</m:t>
                    </m:r>
                    <m:ctrlPr>
                      <w:rPr>
                        <w:rFonts w:ascii="Cambria Math" w:eastAsia="Cambria Math" w:hAnsi="Cambria Math" w:cs="Cambria Math"/>
                        <w:i/>
                        <w:iCs/>
                        <w:sz w:val="14"/>
                        <w:szCs w:val="16"/>
                      </w:rPr>
                    </m:ctrlPr>
                  </m:e>
                  <m:e>
                    <m:r>
                      <m:rPr>
                        <m:sty m:val="p"/>
                      </m:rPr>
                      <w:rPr>
                        <w:rFonts w:ascii="Cambria Math" w:eastAsia="Calibri" w:hAnsi="Cambria Math" w:cs="Times New Roman"/>
                        <w:sz w:val="14"/>
                        <w:szCs w:val="16"/>
                        <w:lang w:val="el-GR"/>
                      </w:rPr>
                      <m:t>0.0625</m:t>
                    </m:r>
                    <m:ctrlPr>
                      <w:rPr>
                        <w:rFonts w:ascii="Cambria Math" w:eastAsia="Cambria Math" w:hAnsi="Cambria Math" w:cs="Cambria Math"/>
                        <w:i/>
                        <w:iCs/>
                        <w:sz w:val="14"/>
                        <w:szCs w:val="16"/>
                      </w:rPr>
                    </m:ctrlPr>
                  </m:e>
                  <m:e>
                    <m:r>
                      <w:rPr>
                        <w:rFonts w:ascii="Cambria Math" w:eastAsia="Cambria Math" w:hAnsi="Cambria Math" w:cs="Cambria Math"/>
                        <w:sz w:val="14"/>
                        <w:szCs w:val="16"/>
                      </w:rPr>
                      <m:t>0.0075</m:t>
                    </m:r>
                    <m:ctrlPr>
                      <w:rPr>
                        <w:rFonts w:ascii="Cambria Math" w:eastAsia="Cambria Math" w:hAnsi="Cambria Math" w:cs="Cambria Math"/>
                        <w:i/>
                        <w:iCs/>
                        <w:sz w:val="14"/>
                        <w:szCs w:val="16"/>
                      </w:rPr>
                    </m:ctrlPr>
                  </m:e>
                  <m:e>
                    <m:r>
                      <w:rPr>
                        <w:rFonts w:ascii="Cambria Math" w:eastAsia="Cambria Math" w:hAnsi="Cambria Math" w:cs="Cambria Math"/>
                        <w:sz w:val="14"/>
                        <w:szCs w:val="16"/>
                      </w:rPr>
                      <m:t>0.0075</m:t>
                    </m:r>
                    <m:ctrlPr>
                      <w:rPr>
                        <w:rFonts w:ascii="Cambria Math" w:eastAsia="Cambria Math" w:hAnsi="Cambria Math" w:cs="Cambria Math"/>
                        <w:i/>
                        <w:iCs/>
                        <w:sz w:val="14"/>
                        <w:szCs w:val="16"/>
                      </w:rPr>
                    </m:ctrlPr>
                  </m:e>
                  <m:e>
                    <m:r>
                      <w:rPr>
                        <w:rFonts w:ascii="Cambria Math" w:eastAsia="Cambria Math" w:hAnsi="Cambria Math" w:cs="Cambria Math"/>
                        <w:sz w:val="14"/>
                        <w:szCs w:val="16"/>
                      </w:rPr>
                      <m:t>0.0075</m:t>
                    </m:r>
                    <m:ctrlPr>
                      <w:rPr>
                        <w:rFonts w:ascii="Cambria Math" w:eastAsia="Cambria Math" w:hAnsi="Cambria Math" w:cs="Cambria Math"/>
                        <w:i/>
                        <w:iCs/>
                        <w:sz w:val="14"/>
                        <w:szCs w:val="16"/>
                      </w:rPr>
                    </m:ctrlPr>
                  </m:e>
                  <m:e>
                    <m:r>
                      <w:rPr>
                        <w:rFonts w:ascii="Cambria Math" w:eastAsia="Cambria Math" w:hAnsi="Cambria Math" w:cs="Cambria Math"/>
                        <w:sz w:val="14"/>
                        <w:szCs w:val="16"/>
                      </w:rPr>
                      <m:t>0.05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0.025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0.025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0.025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0.0525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0.045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0.119</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0.1155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0.1155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0.0175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0.0375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0.0375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0.045</m:t>
                    </m:r>
                  </m:e>
                </m:mr>
              </m:m>
            </m:e>
          </m:d>
        </m:oMath>
      </m:oMathPara>
    </w:p>
    <w:p w14:paraId="7EF2ED91" w14:textId="62880E7A" w:rsidR="00B444E5" w:rsidRPr="00374738" w:rsidRDefault="004D0330" w:rsidP="00B444E5">
      <w:pPr>
        <w:pStyle w:val="ListParagraph"/>
        <w:widowControl w:val="0"/>
        <w:spacing w:before="120" w:after="360"/>
        <w:ind w:left="385" w:right="114"/>
        <w:rPr>
          <w:rFonts w:cs="Times New Roman"/>
          <w:iCs/>
          <w:sz w:val="14"/>
          <w:szCs w:val="16"/>
        </w:rPr>
      </w:pPr>
      <m:oMathPara>
        <m:oMath>
          <m:sSup>
            <m:sSupPr>
              <m:ctrlPr>
                <w:rPr>
                  <w:rFonts w:ascii="Cambria Math" w:hAnsi="Cambria Math" w:cs="Times New Roman"/>
                  <w:i/>
                  <w:iCs/>
                  <w:sz w:val="14"/>
                  <w:szCs w:val="16"/>
                </w:rPr>
              </m:ctrlPr>
            </m:sSupPr>
            <m:e>
              <m:r>
                <w:rPr>
                  <w:rFonts w:ascii="Cambria Math" w:hAnsi="Cambria Math" w:cs="Times New Roman"/>
                  <w:sz w:val="14"/>
                  <w:szCs w:val="16"/>
                </w:rPr>
                <m:t>W</m:t>
              </m:r>
              <m:ctrlPr>
                <w:rPr>
                  <w:rFonts w:ascii="Cambria Math" w:hAnsi="Cambria Math" w:cs="Times New Roman"/>
                  <w:i/>
                  <w:sz w:val="14"/>
                  <w:szCs w:val="16"/>
                </w:rPr>
              </m:ctrlPr>
            </m:e>
            <m:sup>
              <m:r>
                <w:rPr>
                  <w:rFonts w:ascii="Cambria Math" w:hAnsi="Cambria Math" w:cs="Times New Roman"/>
                  <w:sz w:val="14"/>
                  <w:szCs w:val="16"/>
                </w:rPr>
                <m:t>3</m:t>
              </m:r>
            </m:sup>
          </m:sSup>
          <m:r>
            <w:rPr>
              <w:rFonts w:ascii="Cambria Math" w:hAnsi="Cambria Math" w:cs="Times New Roman"/>
              <w:sz w:val="14"/>
              <w:szCs w:val="16"/>
            </w:rPr>
            <m:t>=</m:t>
          </m:r>
          <m:d>
            <m:dPr>
              <m:begChr m:val="["/>
              <m:endChr m:val="]"/>
              <m:ctrlPr>
                <w:rPr>
                  <w:rFonts w:ascii="Cambria Math" w:hAnsi="Cambria Math" w:cs="Times New Roman"/>
                  <w:i/>
                  <w:iCs/>
                  <w:sz w:val="14"/>
                  <w:szCs w:val="16"/>
                </w:rPr>
              </m:ctrlPr>
            </m:dPr>
            <m:e>
              <m:m>
                <m:mPr>
                  <m:mcs>
                    <m:mc>
                      <m:mcPr>
                        <m:count m:val="21"/>
                        <m:mcJc m:val="center"/>
                      </m:mcPr>
                    </m:mc>
                  </m:mcs>
                  <m:ctrlPr>
                    <w:rPr>
                      <w:rFonts w:ascii="Cambria Math" w:hAnsi="Cambria Math" w:cs="Times New Roman"/>
                      <w:i/>
                      <w:iCs/>
                      <w:sz w:val="14"/>
                      <w:szCs w:val="16"/>
                    </w:rPr>
                  </m:ctrlPr>
                </m:mPr>
                <m:mr>
                  <m:e>
                    <m:r>
                      <m:rPr>
                        <m:sty m:val="p"/>
                      </m:rPr>
                      <w:rPr>
                        <w:rFonts w:ascii="Cambria Math" w:eastAsia="Calibri" w:hAnsi="Cambria Math" w:cs="Times New Roman"/>
                        <w:sz w:val="14"/>
                        <w:szCs w:val="16"/>
                        <w:lang w:val="el-GR"/>
                      </w:rPr>
                      <m:t>0.075</m:t>
                    </m:r>
                  </m:e>
                  <m:e>
                    <m:r>
                      <w:rPr>
                        <w:rFonts w:ascii="Cambria Math" w:hAnsi="Cambria Math" w:cs="Times New Roman"/>
                        <w:sz w:val="14"/>
                        <w:szCs w:val="16"/>
                      </w:rPr>
                      <m:t>0.05</m:t>
                    </m:r>
                    <m:ctrlPr>
                      <w:rPr>
                        <w:rFonts w:ascii="Cambria Math" w:eastAsia="Cambria Math" w:hAnsi="Cambria Math" w:cs="Cambria Math"/>
                        <w:i/>
                        <w:iCs/>
                        <w:sz w:val="14"/>
                        <w:szCs w:val="16"/>
                      </w:rPr>
                    </m:ctrlPr>
                  </m:e>
                  <m:e>
                    <m:r>
                      <m:rPr>
                        <m:sty m:val="p"/>
                      </m:rPr>
                      <w:rPr>
                        <w:rFonts w:ascii="Cambria Math" w:eastAsia="Calibri" w:hAnsi="Cambria Math" w:cs="Times New Roman"/>
                        <w:sz w:val="14"/>
                        <w:szCs w:val="16"/>
                        <w:lang w:val="el-GR"/>
                      </w:rPr>
                      <m:t>0.075</m:t>
                    </m:r>
                    <m:ctrlPr>
                      <w:rPr>
                        <w:rFonts w:ascii="Cambria Math" w:eastAsia="Cambria Math" w:hAnsi="Cambria Math" w:cs="Cambria Math"/>
                        <w:i/>
                        <w:iCs/>
                        <w:sz w:val="14"/>
                        <w:szCs w:val="16"/>
                      </w:rPr>
                    </m:ctrlPr>
                  </m:e>
                  <m:e>
                    <m:r>
                      <m:rPr>
                        <m:sty m:val="p"/>
                      </m:rPr>
                      <w:rPr>
                        <w:rFonts w:ascii="Cambria Math" w:eastAsia="Calibri" w:hAnsi="Cambria Math" w:cs="Times New Roman"/>
                        <w:sz w:val="14"/>
                        <w:szCs w:val="16"/>
                        <w:lang w:val="el-GR"/>
                      </w:rPr>
                      <m:t>0.05</m:t>
                    </m:r>
                    <m:ctrlPr>
                      <w:rPr>
                        <w:rFonts w:ascii="Cambria Math" w:eastAsia="Cambria Math" w:hAnsi="Cambria Math" w:cs="Cambria Math"/>
                        <w:i/>
                        <w:iCs/>
                        <w:sz w:val="14"/>
                        <w:szCs w:val="16"/>
                      </w:rPr>
                    </m:ctrlPr>
                  </m:e>
                  <m:e>
                    <m:r>
                      <w:rPr>
                        <w:rFonts w:ascii="Cambria Math" w:eastAsia="Cambria Math" w:hAnsi="Cambria Math" w:cs="Cambria Math"/>
                        <w:sz w:val="14"/>
                        <w:szCs w:val="16"/>
                      </w:rPr>
                      <m:t>0.0175</m:t>
                    </m:r>
                    <m:ctrlPr>
                      <w:rPr>
                        <w:rFonts w:ascii="Cambria Math" w:eastAsia="Cambria Math" w:hAnsi="Cambria Math" w:cs="Cambria Math"/>
                        <w:i/>
                        <w:iCs/>
                        <w:sz w:val="14"/>
                        <w:szCs w:val="16"/>
                      </w:rPr>
                    </m:ctrlPr>
                  </m:e>
                  <m:e>
                    <m:r>
                      <w:rPr>
                        <w:rFonts w:ascii="Cambria Math" w:eastAsia="Cambria Math" w:hAnsi="Cambria Math" w:cs="Cambria Math"/>
                        <w:sz w:val="14"/>
                        <w:szCs w:val="16"/>
                      </w:rPr>
                      <m:t>0.015</m:t>
                    </m:r>
                    <m:ctrlPr>
                      <w:rPr>
                        <w:rFonts w:ascii="Cambria Math" w:eastAsia="Cambria Math" w:hAnsi="Cambria Math" w:cs="Cambria Math"/>
                        <w:i/>
                        <w:iCs/>
                        <w:sz w:val="14"/>
                        <w:szCs w:val="16"/>
                      </w:rPr>
                    </m:ctrlPr>
                  </m:e>
                  <m:e>
                    <m:r>
                      <w:rPr>
                        <w:rFonts w:ascii="Cambria Math" w:eastAsia="Cambria Math" w:hAnsi="Cambria Math" w:cs="Cambria Math"/>
                        <w:sz w:val="14"/>
                        <w:szCs w:val="16"/>
                      </w:rPr>
                      <m:t>0.015</m:t>
                    </m:r>
                    <m:ctrlPr>
                      <w:rPr>
                        <w:rFonts w:ascii="Cambria Math" w:eastAsia="Cambria Math" w:hAnsi="Cambria Math" w:cs="Cambria Math"/>
                        <w:i/>
                        <w:iCs/>
                        <w:sz w:val="14"/>
                        <w:szCs w:val="16"/>
                      </w:rPr>
                    </m:ctrlPr>
                  </m:e>
                  <m:e>
                    <m:r>
                      <w:rPr>
                        <w:rFonts w:ascii="Cambria Math" w:eastAsia="Cambria Math" w:hAnsi="Cambria Math" w:cs="Cambria Math"/>
                        <w:sz w:val="14"/>
                        <w:szCs w:val="16"/>
                      </w:rPr>
                      <m:t>0.075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0.045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0.045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0.021</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0.045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0.021</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0.045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0.09</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0.07</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0.04</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0.014</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0.0625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0.0375</m:t>
                    </m:r>
                    <m:ctrlPr>
                      <w:rPr>
                        <w:rFonts w:ascii="Cambria Math" w:eastAsia="Cambria Math" w:hAnsi="Cambria Math" w:cs="Cambria Math"/>
                        <w:i/>
                        <w:iCs/>
                        <w:sz w:val="14"/>
                        <w:szCs w:val="16"/>
                      </w:rPr>
                    </m:ctrlPr>
                  </m:e>
                  <m:e>
                    <m:r>
                      <m:rPr>
                        <m:sty m:val="p"/>
                      </m:rPr>
                      <w:rPr>
                        <w:rFonts w:ascii="Cambria Math" w:eastAsia="Calibri" w:hAnsi="Cambria Math" w:cs="Times New Roman"/>
                        <w:spacing w:val="6"/>
                        <w:w w:val="110"/>
                        <w:sz w:val="14"/>
                        <w:szCs w:val="16"/>
                        <w:lang w:val="el-GR"/>
                      </w:rPr>
                      <m:t>0.075</m:t>
                    </m:r>
                  </m:e>
                </m:mr>
              </m:m>
            </m:e>
          </m:d>
        </m:oMath>
      </m:oMathPara>
    </w:p>
    <w:p w14:paraId="5FDA9719" w14:textId="128A1E7A" w:rsidR="00BC5F11" w:rsidRPr="00F01BC7" w:rsidRDefault="00BC5F11" w:rsidP="00BC5F11">
      <w:pPr>
        <w:spacing w:before="120" w:after="360" w:line="360" w:lineRule="auto"/>
        <w:ind w:right="405"/>
        <w:rPr>
          <w:rFonts w:eastAsia="PMingLiU" w:cs="Times New Roman"/>
          <w:szCs w:val="20"/>
          <w:lang w:val="el-GR"/>
        </w:rPr>
      </w:pPr>
      <w:r w:rsidRPr="00F01BC7">
        <w:rPr>
          <w:rFonts w:cs="Times New Roman"/>
          <w:lang w:val="el-GR"/>
        </w:rPr>
        <w:t>Τα υπολογιστικά βήματά της συνοψίζονται</w:t>
      </w:r>
      <w:r w:rsidR="00EB0937">
        <w:rPr>
          <w:rFonts w:cs="Times New Roman"/>
          <w:lang w:val="el-GR"/>
        </w:rPr>
        <w:t>:</w:t>
      </w:r>
      <w:r w:rsidRPr="00F01BC7">
        <w:rPr>
          <w:rFonts w:cs="Times New Roman"/>
          <w:lang w:val="el-GR"/>
        </w:rPr>
        <w:t xml:space="preserve"> </w:t>
      </w:r>
    </w:p>
    <w:p w14:paraId="61AD0B66" w14:textId="1E35A09E" w:rsidR="0016598D" w:rsidRDefault="00BC5F11" w:rsidP="00DB5EA4">
      <w:pPr>
        <w:widowControl w:val="0"/>
        <w:numPr>
          <w:ilvl w:val="0"/>
          <w:numId w:val="26"/>
        </w:numPr>
        <w:spacing w:before="120" w:after="360" w:line="360" w:lineRule="auto"/>
        <w:ind w:right="114"/>
        <w:rPr>
          <w:rFonts w:eastAsia="Arial" w:cs="Times New Roman"/>
          <w:bCs/>
          <w:spacing w:val="-1"/>
          <w:szCs w:val="18"/>
          <w:lang w:val="el-GR"/>
        </w:rPr>
      </w:pPr>
      <w:r w:rsidRPr="00B444E5">
        <w:rPr>
          <w:rFonts w:eastAsia="Arial" w:cs="Times New Roman"/>
          <w:bCs/>
          <w:spacing w:val="-1"/>
          <w:szCs w:val="18"/>
          <w:lang w:val="el-GR"/>
        </w:rPr>
        <w:t>Ομαλοποίηση της μήτρας απόφασης.</w:t>
      </w:r>
      <w:r w:rsidR="00BF43F4" w:rsidRPr="00B444E5">
        <w:rPr>
          <w:rFonts w:eastAsia="Arial" w:cs="Times New Roman"/>
          <w:bCs/>
          <w:spacing w:val="-1"/>
          <w:szCs w:val="18"/>
          <w:lang w:val="el-GR"/>
        </w:rPr>
        <w:t xml:space="preserve"> </w:t>
      </w:r>
      <w:r w:rsidR="00323A21" w:rsidRPr="00B444E5">
        <w:rPr>
          <w:rFonts w:eastAsia="Arial" w:cs="Times New Roman"/>
          <w:bCs/>
          <w:spacing w:val="-1"/>
          <w:szCs w:val="18"/>
        </w:rPr>
        <w:t>R</w:t>
      </w:r>
      <w:r w:rsidR="00323A21" w:rsidRPr="00B444E5">
        <w:rPr>
          <w:rFonts w:eastAsia="Arial" w:cs="Times New Roman"/>
          <w:bCs/>
          <w:spacing w:val="-1"/>
          <w:szCs w:val="18"/>
          <w:vertAlign w:val="superscript"/>
        </w:rPr>
        <w:t>k</w:t>
      </w:r>
      <w:r w:rsidR="00323A21" w:rsidRPr="00B444E5">
        <w:rPr>
          <w:rFonts w:eastAsia="Arial" w:cs="Times New Roman"/>
          <w:bCs/>
          <w:spacing w:val="-1"/>
          <w:szCs w:val="18"/>
          <w:lang w:val="el-GR"/>
        </w:rPr>
        <w:t>,</w:t>
      </w:r>
      <w:r w:rsidR="008A3D77" w:rsidRPr="00B444E5">
        <w:rPr>
          <w:rFonts w:eastAsia="Arial" w:cs="Times New Roman"/>
          <w:bCs/>
          <w:spacing w:val="-1"/>
          <w:szCs w:val="18"/>
          <w:lang w:val="el-GR"/>
        </w:rPr>
        <w:t xml:space="preserve"> </w:t>
      </w:r>
      <w:r w:rsidR="008A3D77" w:rsidRPr="00B444E5">
        <w:rPr>
          <w:rFonts w:eastAsia="Arial" w:cs="Times New Roman"/>
          <w:bCs/>
          <w:spacing w:val="-1"/>
          <w:szCs w:val="18"/>
        </w:rPr>
        <w:t>k</w:t>
      </w:r>
      <w:r w:rsidR="008A3D77" w:rsidRPr="00B444E5">
        <w:rPr>
          <w:rFonts w:eastAsia="Arial" w:cs="Times New Roman"/>
          <w:bCs/>
          <w:spacing w:val="-1"/>
          <w:szCs w:val="18"/>
          <w:lang w:val="el-GR"/>
        </w:rPr>
        <w:t xml:space="preserve">= 1, . . . , </w:t>
      </w:r>
      <w:r w:rsidR="00323A21" w:rsidRPr="00B444E5">
        <w:rPr>
          <w:rFonts w:eastAsia="Arial" w:cs="Times New Roman"/>
          <w:bCs/>
          <w:spacing w:val="-1"/>
          <w:szCs w:val="18"/>
        </w:rPr>
        <w:t>K</w:t>
      </w:r>
      <w:r w:rsidR="00323A21" w:rsidRPr="00B444E5">
        <w:rPr>
          <w:rFonts w:eastAsia="Arial" w:cs="Times New Roman"/>
          <w:bCs/>
          <w:spacing w:val="-1"/>
          <w:szCs w:val="18"/>
          <w:lang w:val="el-GR"/>
        </w:rPr>
        <w:t>,</w:t>
      </w:r>
      <w:r w:rsidR="008A3D77" w:rsidRPr="00B444E5">
        <w:rPr>
          <w:rFonts w:eastAsia="Arial" w:cs="Times New Roman"/>
          <w:bCs/>
          <w:spacing w:val="-1"/>
          <w:szCs w:val="18"/>
          <w:lang w:val="el-GR"/>
        </w:rPr>
        <w:t xml:space="preserve"> για κάθε </w:t>
      </w:r>
      <w:r w:rsidR="008A3D77" w:rsidRPr="00B444E5">
        <w:rPr>
          <w:rFonts w:eastAsia="Arial" w:cs="Times New Roman"/>
          <w:bCs/>
          <w:spacing w:val="-1"/>
          <w:szCs w:val="18"/>
        </w:rPr>
        <w:t>DM</w:t>
      </w:r>
      <w:r w:rsidR="008A3D77" w:rsidRPr="00B444E5">
        <w:rPr>
          <w:rFonts w:eastAsia="Arial" w:cs="Times New Roman"/>
          <w:bCs/>
          <w:spacing w:val="-1"/>
          <w:szCs w:val="18"/>
          <w:lang w:val="el-GR"/>
        </w:rPr>
        <w:t>, με στρογγυλοποίηση στο 2</w:t>
      </w:r>
      <w:r w:rsidR="008A3D77" w:rsidRPr="00B444E5">
        <w:rPr>
          <w:rFonts w:eastAsia="Arial" w:cs="Times New Roman"/>
          <w:bCs/>
          <w:spacing w:val="-1"/>
          <w:szCs w:val="18"/>
          <w:vertAlign w:val="superscript"/>
          <w:lang w:val="el-GR"/>
        </w:rPr>
        <w:t>ο</w:t>
      </w:r>
      <w:r w:rsidR="008A3D77" w:rsidRPr="00B444E5">
        <w:rPr>
          <w:rFonts w:eastAsia="Arial" w:cs="Times New Roman"/>
          <w:bCs/>
          <w:spacing w:val="-1"/>
          <w:szCs w:val="18"/>
          <w:lang w:val="el-GR"/>
        </w:rPr>
        <w:t xml:space="preserve"> δεκαδικό</w:t>
      </w:r>
      <w:r w:rsidR="00B444E5" w:rsidRPr="00B444E5">
        <w:rPr>
          <w:rFonts w:eastAsia="Arial" w:cs="Times New Roman"/>
          <w:bCs/>
          <w:spacing w:val="-1"/>
          <w:szCs w:val="18"/>
          <w:lang w:val="el-GR"/>
        </w:rPr>
        <w:t xml:space="preserve"> και υπολογισμός της </w:t>
      </w:r>
      <w:r w:rsidR="00B444E5">
        <w:rPr>
          <w:rFonts w:eastAsia="Arial" w:cs="Times New Roman"/>
          <w:bCs/>
          <w:spacing w:val="-1"/>
          <w:szCs w:val="18"/>
          <w:lang w:val="el-GR"/>
        </w:rPr>
        <w:t>β</w:t>
      </w:r>
      <w:r w:rsidR="00374738" w:rsidRPr="00B444E5">
        <w:rPr>
          <w:rFonts w:eastAsia="Arial" w:cs="Times New Roman"/>
          <w:bCs/>
          <w:spacing w:val="-1"/>
          <w:szCs w:val="18"/>
          <w:lang w:val="el-GR"/>
        </w:rPr>
        <w:t>εβαρημένη</w:t>
      </w:r>
      <w:r w:rsidR="00B444E5">
        <w:rPr>
          <w:rFonts w:eastAsia="Arial" w:cs="Times New Roman"/>
          <w:bCs/>
          <w:spacing w:val="-1"/>
          <w:szCs w:val="18"/>
          <w:lang w:val="el-GR"/>
        </w:rPr>
        <w:t>ς</w:t>
      </w:r>
      <w:r w:rsidR="00374738" w:rsidRPr="00B444E5">
        <w:rPr>
          <w:rFonts w:eastAsia="Arial" w:cs="Times New Roman"/>
          <w:bCs/>
          <w:spacing w:val="-1"/>
          <w:szCs w:val="18"/>
          <w:lang w:val="el-GR"/>
        </w:rPr>
        <w:t xml:space="preserve"> μήτρας απόφασης</w:t>
      </w:r>
      <w:r w:rsidR="0016598D">
        <w:rPr>
          <w:rFonts w:eastAsia="Arial" w:cs="Times New Roman"/>
          <w:bCs/>
          <w:spacing w:val="-1"/>
          <w:szCs w:val="18"/>
          <w:lang w:val="el-GR"/>
        </w:rPr>
        <w:t>.</w:t>
      </w:r>
    </w:p>
    <w:p w14:paraId="4D0AAAD7" w14:textId="6DD576C0" w:rsidR="0016598D" w:rsidRPr="0016598D" w:rsidRDefault="0016598D" w:rsidP="00E13CB2">
      <w:pPr>
        <w:spacing w:before="120" w:after="360" w:line="360" w:lineRule="auto"/>
        <w:ind w:left="106" w:right="405"/>
        <w:rPr>
          <w:rFonts w:cs="Times New Roman"/>
          <w:lang w:val="el-GR"/>
        </w:rPr>
      </w:pPr>
      <w:r>
        <w:rPr>
          <w:rFonts w:cs="Times New Roman"/>
          <w:lang w:val="el-GR"/>
        </w:rPr>
        <w:lastRenderedPageBreak/>
        <w:t>Σε αυτό το βήμα</w:t>
      </w:r>
      <w:r w:rsidRPr="0016598D">
        <w:rPr>
          <w:rFonts w:cs="Times New Roman"/>
          <w:lang w:val="el-GR"/>
        </w:rPr>
        <w:t xml:space="preserve"> λ</w:t>
      </w:r>
      <w:r>
        <w:rPr>
          <w:rFonts w:cs="Times New Roman"/>
          <w:lang w:val="el-GR"/>
        </w:rPr>
        <w:t>αμβάνουμε</w:t>
      </w:r>
      <w:r w:rsidRPr="0016598D">
        <w:rPr>
          <w:rFonts w:cs="Times New Roman"/>
          <w:lang w:val="el-GR"/>
        </w:rPr>
        <w:t xml:space="preserve"> υπόψιν τα ανοδικά κριτήρια και τα φθίνοντα κριτήρια. Προτιμώνται μεγαλύτερες τιμές στα ανοδικά και μικρότερες τιμές στα φθίνοντα. Στην παρούσα μελέτη, χρησιμοποιούμε ένα διάνυσμα </w:t>
      </w:r>
      <w:r w:rsidRPr="0016598D">
        <w:rPr>
          <w:rFonts w:cs="Times New Roman"/>
        </w:rPr>
        <w:t>d</w:t>
      </w:r>
      <w:r w:rsidRPr="0016598D">
        <w:rPr>
          <w:rFonts w:cs="Times New Roman"/>
          <w:lang w:val="el-GR"/>
        </w:rPr>
        <w:t xml:space="preserve"> που καθορίζει ποιο κριτήριο είναι ανοδικό και φθίνον. Προτού ξεκινήσουμε τη διαδικασία, τα φθίνοντα μετατρέπονται σε ανοδικά υπολογίζοντας τις αντίστροφες τιμές τους.</w:t>
      </w:r>
    </w:p>
    <w:p w14:paraId="22123C9B" w14:textId="0AD7FEE1" w:rsidR="00B444E5" w:rsidRDefault="00B444E5" w:rsidP="0016598D">
      <w:pPr>
        <w:widowControl w:val="0"/>
        <w:spacing w:before="120" w:after="360" w:line="360" w:lineRule="auto"/>
        <w:ind w:right="114"/>
        <w:rPr>
          <w:rFonts w:eastAsia="Arial" w:cs="Times New Roman"/>
          <w:bCs/>
          <w:spacing w:val="-1"/>
          <w:szCs w:val="18"/>
        </w:rPr>
      </w:pPr>
      <w:r>
        <w:rPr>
          <w:rFonts w:eastAsia="Arial" w:cs="Times New Roman"/>
          <w:bCs/>
          <w:spacing w:val="-1"/>
          <w:szCs w:val="18"/>
        </w:rPr>
        <w:t>R</w:t>
      </w:r>
      <w:r w:rsidRPr="00E13CB2">
        <w:rPr>
          <w:rFonts w:eastAsia="Arial" w:cs="Times New Roman"/>
          <w:bCs/>
          <w:spacing w:val="-1"/>
          <w:szCs w:val="18"/>
          <w:vertAlign w:val="superscript"/>
        </w:rPr>
        <w:t>1</w:t>
      </w:r>
      <w:r>
        <w:rPr>
          <w:rFonts w:eastAsia="Arial" w:cs="Times New Roman"/>
          <w:bCs/>
          <w:spacing w:val="-1"/>
          <w:szCs w:val="18"/>
        </w:rPr>
        <w:t xml:space="preserve"> = </w:t>
      </w:r>
    </w:p>
    <w:tbl>
      <w:tblPr>
        <w:tblStyle w:val="TableGrid"/>
        <w:tblW w:w="11186" w:type="dxa"/>
        <w:tblInd w:w="-459" w:type="dxa"/>
        <w:tblCellMar>
          <w:left w:w="0" w:type="dxa"/>
          <w:right w:w="0" w:type="dxa"/>
        </w:tblCellMar>
        <w:tblLook w:val="04A0" w:firstRow="1" w:lastRow="0" w:firstColumn="1" w:lastColumn="0" w:noHBand="0" w:noVBand="1"/>
      </w:tblPr>
      <w:tblGrid>
        <w:gridCol w:w="532"/>
        <w:gridCol w:w="533"/>
        <w:gridCol w:w="533"/>
        <w:gridCol w:w="532"/>
        <w:gridCol w:w="533"/>
        <w:gridCol w:w="533"/>
        <w:gridCol w:w="532"/>
        <w:gridCol w:w="533"/>
        <w:gridCol w:w="533"/>
        <w:gridCol w:w="532"/>
        <w:gridCol w:w="533"/>
        <w:gridCol w:w="533"/>
        <w:gridCol w:w="532"/>
        <w:gridCol w:w="533"/>
        <w:gridCol w:w="533"/>
        <w:gridCol w:w="532"/>
        <w:gridCol w:w="533"/>
        <w:gridCol w:w="533"/>
        <w:gridCol w:w="532"/>
        <w:gridCol w:w="533"/>
        <w:gridCol w:w="533"/>
      </w:tblGrid>
      <w:tr w:rsidR="00D630D5" w14:paraId="47043B8E" w14:textId="77777777" w:rsidTr="00D630D5">
        <w:tc>
          <w:tcPr>
            <w:tcW w:w="532" w:type="dxa"/>
          </w:tcPr>
          <w:p w14:paraId="1EEB82E6" w14:textId="64B43081"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81</w:t>
            </w:r>
          </w:p>
        </w:tc>
        <w:tc>
          <w:tcPr>
            <w:tcW w:w="533" w:type="dxa"/>
          </w:tcPr>
          <w:p w14:paraId="20C076DB" w14:textId="49E4F94D"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135</w:t>
            </w:r>
          </w:p>
        </w:tc>
        <w:tc>
          <w:tcPr>
            <w:tcW w:w="533" w:type="dxa"/>
          </w:tcPr>
          <w:p w14:paraId="6D768CE8" w14:textId="6ABACEFD"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0.27</w:t>
            </w:r>
          </w:p>
        </w:tc>
        <w:tc>
          <w:tcPr>
            <w:tcW w:w="532" w:type="dxa"/>
          </w:tcPr>
          <w:p w14:paraId="6FE12F70" w14:textId="4B3A6671"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0.27</w:t>
            </w:r>
          </w:p>
        </w:tc>
        <w:tc>
          <w:tcPr>
            <w:tcW w:w="533" w:type="dxa"/>
          </w:tcPr>
          <w:p w14:paraId="1231DAC8" w14:textId="3FEC0F6F"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45</w:t>
            </w:r>
          </w:p>
        </w:tc>
        <w:tc>
          <w:tcPr>
            <w:tcW w:w="533" w:type="dxa"/>
          </w:tcPr>
          <w:p w14:paraId="7F1879F7" w14:textId="0EE9DD32"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6.75</w:t>
            </w:r>
          </w:p>
        </w:tc>
        <w:tc>
          <w:tcPr>
            <w:tcW w:w="532" w:type="dxa"/>
          </w:tcPr>
          <w:p w14:paraId="0990EF47" w14:textId="0387B572"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0.081</w:t>
            </w:r>
          </w:p>
        </w:tc>
        <w:tc>
          <w:tcPr>
            <w:tcW w:w="533" w:type="dxa"/>
          </w:tcPr>
          <w:p w14:paraId="6337A7FB" w14:textId="5FCA34DE"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1.35</w:t>
            </w:r>
          </w:p>
        </w:tc>
        <w:tc>
          <w:tcPr>
            <w:tcW w:w="533" w:type="dxa"/>
          </w:tcPr>
          <w:p w14:paraId="7CC78F99" w14:textId="39DC75A4"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0.021</w:t>
            </w:r>
          </w:p>
        </w:tc>
        <w:tc>
          <w:tcPr>
            <w:tcW w:w="532" w:type="dxa"/>
          </w:tcPr>
          <w:p w14:paraId="03BAD614" w14:textId="0DA8AE2B"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0.147</w:t>
            </w:r>
          </w:p>
        </w:tc>
        <w:tc>
          <w:tcPr>
            <w:tcW w:w="533" w:type="dxa"/>
          </w:tcPr>
          <w:p w14:paraId="14CA7663" w14:textId="4A812D0D"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3</w:t>
            </w:r>
          </w:p>
        </w:tc>
        <w:tc>
          <w:tcPr>
            <w:tcW w:w="533" w:type="dxa"/>
          </w:tcPr>
          <w:p w14:paraId="272A4965" w14:textId="16B4D87A"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135</w:t>
            </w:r>
          </w:p>
        </w:tc>
        <w:tc>
          <w:tcPr>
            <w:tcW w:w="532" w:type="dxa"/>
          </w:tcPr>
          <w:p w14:paraId="2D3F91EF" w14:textId="36266A1A"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21</w:t>
            </w:r>
          </w:p>
        </w:tc>
        <w:tc>
          <w:tcPr>
            <w:tcW w:w="533" w:type="dxa"/>
          </w:tcPr>
          <w:p w14:paraId="6699CA35" w14:textId="18DBEB4D"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30</w:t>
            </w:r>
          </w:p>
        </w:tc>
        <w:tc>
          <w:tcPr>
            <w:tcW w:w="533" w:type="dxa"/>
          </w:tcPr>
          <w:p w14:paraId="095DD1F5" w14:textId="1C57D9FB"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0.728</w:t>
            </w:r>
          </w:p>
        </w:tc>
        <w:tc>
          <w:tcPr>
            <w:tcW w:w="532" w:type="dxa"/>
          </w:tcPr>
          <w:p w14:paraId="2721FFDF" w14:textId="24EB59BB"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0.504</w:t>
            </w:r>
          </w:p>
        </w:tc>
        <w:tc>
          <w:tcPr>
            <w:tcW w:w="533" w:type="dxa"/>
          </w:tcPr>
          <w:p w14:paraId="37FB6DAF" w14:textId="5BD174CF"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0.48</w:t>
            </w:r>
          </w:p>
        </w:tc>
        <w:tc>
          <w:tcPr>
            <w:tcW w:w="533" w:type="dxa"/>
          </w:tcPr>
          <w:p w14:paraId="4C096D6C" w14:textId="359E35AF"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0.012</w:t>
            </w:r>
          </w:p>
        </w:tc>
        <w:tc>
          <w:tcPr>
            <w:tcW w:w="532" w:type="dxa"/>
          </w:tcPr>
          <w:p w14:paraId="20B7A719" w14:textId="05845596"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0.012</w:t>
            </w:r>
          </w:p>
        </w:tc>
        <w:tc>
          <w:tcPr>
            <w:tcW w:w="533" w:type="dxa"/>
          </w:tcPr>
          <w:p w14:paraId="40921BE9" w14:textId="1DEDD167" w:rsidR="004F3679" w:rsidRPr="004F3679" w:rsidRDefault="001436E8" w:rsidP="004F3679">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40</w:t>
            </w:r>
          </w:p>
        </w:tc>
        <w:tc>
          <w:tcPr>
            <w:tcW w:w="533" w:type="dxa"/>
          </w:tcPr>
          <w:p w14:paraId="40458B77" w14:textId="45543012" w:rsidR="004F3679" w:rsidRPr="004F3679" w:rsidRDefault="00D630D5" w:rsidP="004F3679">
            <w:pPr>
              <w:widowControl w:val="0"/>
              <w:contextualSpacing/>
              <w:jc w:val="center"/>
              <w:rPr>
                <w:rFonts w:eastAsia="Arial" w:cs="Times New Roman"/>
                <w:bCs/>
                <w:spacing w:val="-1"/>
                <w:sz w:val="14"/>
                <w:szCs w:val="16"/>
                <w:lang w:val="el-GR"/>
              </w:rPr>
            </w:pPr>
            <w:r w:rsidRPr="00D630D5">
              <w:rPr>
                <w:rFonts w:eastAsia="Arial" w:cs="Times New Roman"/>
                <w:bCs/>
                <w:spacing w:val="-1"/>
                <w:sz w:val="14"/>
                <w:szCs w:val="16"/>
                <w:lang w:val="el-GR"/>
              </w:rPr>
              <w:t>0.24</w:t>
            </w:r>
          </w:p>
        </w:tc>
      </w:tr>
      <w:tr w:rsidR="00D630D5" w14:paraId="529B43F4" w14:textId="77777777" w:rsidTr="00D630D5">
        <w:tc>
          <w:tcPr>
            <w:tcW w:w="532" w:type="dxa"/>
          </w:tcPr>
          <w:p w14:paraId="086DA2F0" w14:textId="14A346CB"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135</w:t>
            </w:r>
          </w:p>
        </w:tc>
        <w:tc>
          <w:tcPr>
            <w:tcW w:w="533" w:type="dxa"/>
          </w:tcPr>
          <w:p w14:paraId="179DFEC4" w14:textId="2087269C"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135</w:t>
            </w:r>
          </w:p>
        </w:tc>
        <w:tc>
          <w:tcPr>
            <w:tcW w:w="533" w:type="dxa"/>
          </w:tcPr>
          <w:p w14:paraId="7A724FDD" w14:textId="40CA4B83" w:rsidR="001436E8" w:rsidRPr="004F3679" w:rsidRDefault="001436E8" w:rsidP="001436E8">
            <w:pPr>
              <w:widowControl w:val="0"/>
              <w:contextualSpacing/>
              <w:jc w:val="center"/>
              <w:rPr>
                <w:rFonts w:eastAsia="Arial" w:cs="Times New Roman"/>
                <w:bCs/>
                <w:spacing w:val="-1"/>
                <w:sz w:val="14"/>
                <w:szCs w:val="16"/>
                <w:lang w:val="el-GR"/>
              </w:rPr>
            </w:pPr>
            <w:r w:rsidRPr="00F64A10">
              <w:rPr>
                <w:rFonts w:eastAsia="Arial" w:cs="Times New Roman"/>
                <w:bCs/>
                <w:spacing w:val="-1"/>
                <w:sz w:val="14"/>
                <w:szCs w:val="16"/>
                <w:lang w:val="el-GR"/>
              </w:rPr>
              <w:t>0.27</w:t>
            </w:r>
          </w:p>
        </w:tc>
        <w:tc>
          <w:tcPr>
            <w:tcW w:w="532" w:type="dxa"/>
          </w:tcPr>
          <w:p w14:paraId="069C6953" w14:textId="4436B308" w:rsidR="001436E8" w:rsidRPr="004F3679" w:rsidRDefault="001436E8" w:rsidP="001436E8">
            <w:pPr>
              <w:widowControl w:val="0"/>
              <w:contextualSpacing/>
              <w:jc w:val="center"/>
              <w:rPr>
                <w:rFonts w:eastAsia="Arial" w:cs="Times New Roman"/>
                <w:bCs/>
                <w:spacing w:val="-1"/>
                <w:sz w:val="14"/>
                <w:szCs w:val="16"/>
                <w:lang w:val="el-GR"/>
              </w:rPr>
            </w:pPr>
            <w:r w:rsidRPr="00F64A10">
              <w:rPr>
                <w:rFonts w:eastAsia="Arial" w:cs="Times New Roman"/>
                <w:bCs/>
                <w:spacing w:val="-1"/>
                <w:sz w:val="14"/>
                <w:szCs w:val="16"/>
                <w:lang w:val="el-GR"/>
              </w:rPr>
              <w:t>0.27</w:t>
            </w:r>
          </w:p>
        </w:tc>
        <w:tc>
          <w:tcPr>
            <w:tcW w:w="533" w:type="dxa"/>
          </w:tcPr>
          <w:p w14:paraId="0F106EEB" w14:textId="033084BA"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10.8</w:t>
            </w:r>
          </w:p>
        </w:tc>
        <w:tc>
          <w:tcPr>
            <w:tcW w:w="533" w:type="dxa"/>
          </w:tcPr>
          <w:p w14:paraId="0D8D213A" w14:textId="7C3FBEAB"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1.62</w:t>
            </w:r>
          </w:p>
        </w:tc>
        <w:tc>
          <w:tcPr>
            <w:tcW w:w="532" w:type="dxa"/>
          </w:tcPr>
          <w:p w14:paraId="3BA0E2EC" w14:textId="0583393C" w:rsidR="001436E8" w:rsidRPr="004F3679" w:rsidRDefault="001436E8" w:rsidP="001436E8">
            <w:pPr>
              <w:widowControl w:val="0"/>
              <w:contextualSpacing/>
              <w:jc w:val="center"/>
              <w:rPr>
                <w:rFonts w:eastAsia="Arial" w:cs="Times New Roman"/>
                <w:bCs/>
                <w:spacing w:val="-1"/>
                <w:sz w:val="14"/>
                <w:szCs w:val="16"/>
                <w:lang w:val="el-GR"/>
              </w:rPr>
            </w:pPr>
            <w:r w:rsidRPr="004F3679">
              <w:rPr>
                <w:rFonts w:eastAsia="Arial" w:cs="Times New Roman"/>
                <w:bCs/>
                <w:spacing w:val="-1"/>
                <w:sz w:val="14"/>
                <w:szCs w:val="16"/>
                <w:lang w:val="el-GR"/>
              </w:rPr>
              <w:t>0</w:t>
            </w:r>
          </w:p>
        </w:tc>
        <w:tc>
          <w:tcPr>
            <w:tcW w:w="533" w:type="dxa"/>
          </w:tcPr>
          <w:p w14:paraId="1274160D" w14:textId="166297DB" w:rsidR="001436E8" w:rsidRPr="004F3679" w:rsidRDefault="001436E8" w:rsidP="001436E8">
            <w:pPr>
              <w:widowControl w:val="0"/>
              <w:contextualSpacing/>
              <w:jc w:val="center"/>
              <w:rPr>
                <w:rFonts w:eastAsia="Arial" w:cs="Times New Roman"/>
                <w:bCs/>
                <w:spacing w:val="-1"/>
                <w:sz w:val="14"/>
                <w:szCs w:val="16"/>
                <w:lang w:val="el-GR"/>
              </w:rPr>
            </w:pPr>
            <w:r w:rsidRPr="002D46B0">
              <w:rPr>
                <w:rFonts w:eastAsia="Arial" w:cs="Times New Roman"/>
                <w:bCs/>
                <w:spacing w:val="-1"/>
                <w:sz w:val="14"/>
                <w:szCs w:val="16"/>
                <w:lang w:val="el-GR"/>
              </w:rPr>
              <w:t>1.35</w:t>
            </w:r>
          </w:p>
        </w:tc>
        <w:tc>
          <w:tcPr>
            <w:tcW w:w="533" w:type="dxa"/>
          </w:tcPr>
          <w:p w14:paraId="499FDCAA" w14:textId="2D57917A"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0.0315</w:t>
            </w:r>
          </w:p>
        </w:tc>
        <w:tc>
          <w:tcPr>
            <w:tcW w:w="532" w:type="dxa"/>
          </w:tcPr>
          <w:p w14:paraId="4A6C4C8B" w14:textId="6387DEA7"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0.105</w:t>
            </w:r>
          </w:p>
        </w:tc>
        <w:tc>
          <w:tcPr>
            <w:tcW w:w="533" w:type="dxa"/>
          </w:tcPr>
          <w:p w14:paraId="60D9A81A" w14:textId="4A585C47"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7.5</w:t>
            </w:r>
          </w:p>
        </w:tc>
        <w:tc>
          <w:tcPr>
            <w:tcW w:w="533" w:type="dxa"/>
          </w:tcPr>
          <w:p w14:paraId="079E94AE" w14:textId="2522DB09"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90</w:t>
            </w:r>
          </w:p>
        </w:tc>
        <w:tc>
          <w:tcPr>
            <w:tcW w:w="532" w:type="dxa"/>
          </w:tcPr>
          <w:p w14:paraId="56BE60AF" w14:textId="2F3148A9"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12.6</w:t>
            </w:r>
          </w:p>
        </w:tc>
        <w:tc>
          <w:tcPr>
            <w:tcW w:w="533" w:type="dxa"/>
          </w:tcPr>
          <w:p w14:paraId="5A61D832" w14:textId="5A68F5B6"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30</w:t>
            </w:r>
          </w:p>
        </w:tc>
        <w:tc>
          <w:tcPr>
            <w:tcW w:w="533" w:type="dxa"/>
          </w:tcPr>
          <w:p w14:paraId="61B5F978" w14:textId="42C1EF91"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1.088</w:t>
            </w:r>
          </w:p>
        </w:tc>
        <w:tc>
          <w:tcPr>
            <w:tcW w:w="532" w:type="dxa"/>
          </w:tcPr>
          <w:p w14:paraId="69CC8D1C" w14:textId="4A010259"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0.504</w:t>
            </w:r>
          </w:p>
        </w:tc>
        <w:tc>
          <w:tcPr>
            <w:tcW w:w="533" w:type="dxa"/>
          </w:tcPr>
          <w:p w14:paraId="29788D69" w14:textId="5B22B33A"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0.24</w:t>
            </w:r>
          </w:p>
        </w:tc>
        <w:tc>
          <w:tcPr>
            <w:tcW w:w="533" w:type="dxa"/>
          </w:tcPr>
          <w:p w14:paraId="71107753" w14:textId="3AB58FEA"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0.012</w:t>
            </w:r>
          </w:p>
        </w:tc>
        <w:tc>
          <w:tcPr>
            <w:tcW w:w="532" w:type="dxa"/>
          </w:tcPr>
          <w:p w14:paraId="1FBE9674" w14:textId="355314E4"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0.012</w:t>
            </w:r>
          </w:p>
        </w:tc>
        <w:tc>
          <w:tcPr>
            <w:tcW w:w="533" w:type="dxa"/>
          </w:tcPr>
          <w:p w14:paraId="6D9E97CF" w14:textId="29619E6A"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30</w:t>
            </w:r>
          </w:p>
        </w:tc>
        <w:tc>
          <w:tcPr>
            <w:tcW w:w="533" w:type="dxa"/>
          </w:tcPr>
          <w:p w14:paraId="7832DED3" w14:textId="1C245533" w:rsidR="001436E8" w:rsidRPr="004F3679" w:rsidRDefault="00D630D5" w:rsidP="001436E8">
            <w:pPr>
              <w:widowControl w:val="0"/>
              <w:contextualSpacing/>
              <w:jc w:val="center"/>
              <w:rPr>
                <w:rFonts w:eastAsia="Arial" w:cs="Times New Roman"/>
                <w:bCs/>
                <w:spacing w:val="-1"/>
                <w:sz w:val="14"/>
                <w:szCs w:val="16"/>
                <w:lang w:val="el-GR"/>
              </w:rPr>
            </w:pPr>
            <w:r w:rsidRPr="00D630D5">
              <w:rPr>
                <w:rFonts w:eastAsia="Arial" w:cs="Times New Roman"/>
                <w:bCs/>
                <w:spacing w:val="-1"/>
                <w:sz w:val="14"/>
                <w:szCs w:val="16"/>
                <w:lang w:val="el-GR"/>
              </w:rPr>
              <w:t>0.24</w:t>
            </w:r>
          </w:p>
        </w:tc>
      </w:tr>
      <w:tr w:rsidR="00D630D5" w14:paraId="3222F2B0" w14:textId="77777777" w:rsidTr="00D630D5">
        <w:tc>
          <w:tcPr>
            <w:tcW w:w="532" w:type="dxa"/>
          </w:tcPr>
          <w:p w14:paraId="298AD8DC" w14:textId="475F1911"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81</w:t>
            </w:r>
          </w:p>
        </w:tc>
        <w:tc>
          <w:tcPr>
            <w:tcW w:w="533" w:type="dxa"/>
          </w:tcPr>
          <w:p w14:paraId="6E1A69ED" w14:textId="168E03A2"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135</w:t>
            </w:r>
          </w:p>
        </w:tc>
        <w:tc>
          <w:tcPr>
            <w:tcW w:w="533" w:type="dxa"/>
          </w:tcPr>
          <w:p w14:paraId="48FDA179" w14:textId="765CD440" w:rsidR="001436E8" w:rsidRPr="004F3679" w:rsidRDefault="001436E8" w:rsidP="001436E8">
            <w:pPr>
              <w:widowControl w:val="0"/>
              <w:contextualSpacing/>
              <w:jc w:val="center"/>
              <w:rPr>
                <w:rFonts w:eastAsia="Arial" w:cs="Times New Roman"/>
                <w:bCs/>
                <w:spacing w:val="-1"/>
                <w:sz w:val="14"/>
                <w:szCs w:val="16"/>
                <w:lang w:val="el-GR"/>
              </w:rPr>
            </w:pPr>
            <w:r w:rsidRPr="00F64A10">
              <w:rPr>
                <w:rFonts w:eastAsia="Arial" w:cs="Times New Roman"/>
                <w:bCs/>
                <w:spacing w:val="-1"/>
                <w:sz w:val="14"/>
                <w:szCs w:val="16"/>
                <w:lang w:val="el-GR"/>
              </w:rPr>
              <w:t>0.27</w:t>
            </w:r>
          </w:p>
        </w:tc>
        <w:tc>
          <w:tcPr>
            <w:tcW w:w="532" w:type="dxa"/>
          </w:tcPr>
          <w:p w14:paraId="2F17024F" w14:textId="034AB662" w:rsidR="001436E8" w:rsidRPr="004F3679" w:rsidRDefault="001436E8" w:rsidP="001436E8">
            <w:pPr>
              <w:widowControl w:val="0"/>
              <w:contextualSpacing/>
              <w:jc w:val="center"/>
              <w:rPr>
                <w:rFonts w:eastAsia="Arial" w:cs="Times New Roman"/>
                <w:bCs/>
                <w:spacing w:val="-1"/>
                <w:sz w:val="14"/>
                <w:szCs w:val="16"/>
                <w:lang w:val="el-GR"/>
              </w:rPr>
            </w:pPr>
            <w:r w:rsidRPr="00F64A10">
              <w:rPr>
                <w:rFonts w:eastAsia="Arial" w:cs="Times New Roman"/>
                <w:bCs/>
                <w:spacing w:val="-1"/>
                <w:sz w:val="14"/>
                <w:szCs w:val="16"/>
                <w:lang w:val="el-GR"/>
              </w:rPr>
              <w:t>0.27</w:t>
            </w:r>
          </w:p>
        </w:tc>
        <w:tc>
          <w:tcPr>
            <w:tcW w:w="533" w:type="dxa"/>
          </w:tcPr>
          <w:p w14:paraId="223C562D" w14:textId="1743BA28"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10.8</w:t>
            </w:r>
          </w:p>
        </w:tc>
        <w:tc>
          <w:tcPr>
            <w:tcW w:w="533" w:type="dxa"/>
          </w:tcPr>
          <w:p w14:paraId="1394A1E7" w14:textId="0F27A0F9"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2.7</w:t>
            </w:r>
          </w:p>
        </w:tc>
        <w:tc>
          <w:tcPr>
            <w:tcW w:w="532" w:type="dxa"/>
          </w:tcPr>
          <w:p w14:paraId="5A6C6107" w14:textId="1D5AF110"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0.081</w:t>
            </w:r>
          </w:p>
        </w:tc>
        <w:tc>
          <w:tcPr>
            <w:tcW w:w="533" w:type="dxa"/>
          </w:tcPr>
          <w:p w14:paraId="36CFF150" w14:textId="459A4404" w:rsidR="001436E8" w:rsidRPr="004F3679" w:rsidRDefault="001436E8" w:rsidP="001436E8">
            <w:pPr>
              <w:widowControl w:val="0"/>
              <w:contextualSpacing/>
              <w:jc w:val="center"/>
              <w:rPr>
                <w:rFonts w:eastAsia="Arial" w:cs="Times New Roman"/>
                <w:bCs/>
                <w:spacing w:val="-1"/>
                <w:sz w:val="14"/>
                <w:szCs w:val="16"/>
                <w:lang w:val="el-GR"/>
              </w:rPr>
            </w:pPr>
            <w:r w:rsidRPr="002D46B0">
              <w:rPr>
                <w:rFonts w:eastAsia="Arial" w:cs="Times New Roman"/>
                <w:bCs/>
                <w:spacing w:val="-1"/>
                <w:sz w:val="14"/>
                <w:szCs w:val="16"/>
                <w:lang w:val="el-GR"/>
              </w:rPr>
              <w:t>1.35</w:t>
            </w:r>
          </w:p>
        </w:tc>
        <w:tc>
          <w:tcPr>
            <w:tcW w:w="533" w:type="dxa"/>
          </w:tcPr>
          <w:p w14:paraId="209F3EC4" w14:textId="4326FE54"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0.0315</w:t>
            </w:r>
          </w:p>
        </w:tc>
        <w:tc>
          <w:tcPr>
            <w:tcW w:w="532" w:type="dxa"/>
          </w:tcPr>
          <w:p w14:paraId="0C39A355" w14:textId="5527764D"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0.105</w:t>
            </w:r>
          </w:p>
        </w:tc>
        <w:tc>
          <w:tcPr>
            <w:tcW w:w="533" w:type="dxa"/>
          </w:tcPr>
          <w:p w14:paraId="00574E7D" w14:textId="09BC5796"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7.5</w:t>
            </w:r>
          </w:p>
        </w:tc>
        <w:tc>
          <w:tcPr>
            <w:tcW w:w="533" w:type="dxa"/>
          </w:tcPr>
          <w:p w14:paraId="36A359E0" w14:textId="0BA205F8"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135</w:t>
            </w:r>
          </w:p>
        </w:tc>
        <w:tc>
          <w:tcPr>
            <w:tcW w:w="532" w:type="dxa"/>
          </w:tcPr>
          <w:p w14:paraId="0C4F08A2" w14:textId="5106B639"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21</w:t>
            </w:r>
          </w:p>
        </w:tc>
        <w:tc>
          <w:tcPr>
            <w:tcW w:w="533" w:type="dxa"/>
          </w:tcPr>
          <w:p w14:paraId="526C80CB" w14:textId="11177520"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30</w:t>
            </w:r>
          </w:p>
        </w:tc>
        <w:tc>
          <w:tcPr>
            <w:tcW w:w="533" w:type="dxa"/>
          </w:tcPr>
          <w:p w14:paraId="657E1E20" w14:textId="43BC828F"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0.544</w:t>
            </w:r>
          </w:p>
        </w:tc>
        <w:tc>
          <w:tcPr>
            <w:tcW w:w="532" w:type="dxa"/>
          </w:tcPr>
          <w:p w14:paraId="460CD876" w14:textId="2FF39756"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0.432</w:t>
            </w:r>
          </w:p>
        </w:tc>
        <w:tc>
          <w:tcPr>
            <w:tcW w:w="533" w:type="dxa"/>
          </w:tcPr>
          <w:p w14:paraId="71399BD8" w14:textId="441D8CB9"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0.3</w:t>
            </w:r>
          </w:p>
        </w:tc>
        <w:tc>
          <w:tcPr>
            <w:tcW w:w="533" w:type="dxa"/>
          </w:tcPr>
          <w:p w14:paraId="4EAE3501" w14:textId="2330E010"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0.012</w:t>
            </w:r>
          </w:p>
        </w:tc>
        <w:tc>
          <w:tcPr>
            <w:tcW w:w="532" w:type="dxa"/>
          </w:tcPr>
          <w:p w14:paraId="0C345357" w14:textId="212FC3BA"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0.012</w:t>
            </w:r>
          </w:p>
        </w:tc>
        <w:tc>
          <w:tcPr>
            <w:tcW w:w="533" w:type="dxa"/>
          </w:tcPr>
          <w:p w14:paraId="4E6DDA44" w14:textId="156EF803"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30</w:t>
            </w:r>
          </w:p>
        </w:tc>
        <w:tc>
          <w:tcPr>
            <w:tcW w:w="533" w:type="dxa"/>
          </w:tcPr>
          <w:p w14:paraId="675B3C3E" w14:textId="02FD2C6C" w:rsidR="001436E8" w:rsidRPr="004F3679" w:rsidRDefault="00D630D5" w:rsidP="001436E8">
            <w:pPr>
              <w:widowControl w:val="0"/>
              <w:contextualSpacing/>
              <w:jc w:val="center"/>
              <w:rPr>
                <w:rFonts w:eastAsia="Arial" w:cs="Times New Roman"/>
                <w:bCs/>
                <w:spacing w:val="-1"/>
                <w:sz w:val="14"/>
                <w:szCs w:val="16"/>
                <w:lang w:val="el-GR"/>
              </w:rPr>
            </w:pPr>
            <w:r w:rsidRPr="00D630D5">
              <w:rPr>
                <w:rFonts w:eastAsia="Arial" w:cs="Times New Roman"/>
                <w:bCs/>
                <w:spacing w:val="-1"/>
                <w:sz w:val="14"/>
                <w:szCs w:val="16"/>
                <w:lang w:val="el-GR"/>
              </w:rPr>
              <w:t>0.24</w:t>
            </w:r>
          </w:p>
        </w:tc>
      </w:tr>
      <w:tr w:rsidR="00D630D5" w14:paraId="16D0326C" w14:textId="77777777" w:rsidTr="00D630D5">
        <w:tc>
          <w:tcPr>
            <w:tcW w:w="532" w:type="dxa"/>
          </w:tcPr>
          <w:p w14:paraId="01C50D74" w14:textId="03B07FD2"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135</w:t>
            </w:r>
          </w:p>
        </w:tc>
        <w:tc>
          <w:tcPr>
            <w:tcW w:w="533" w:type="dxa"/>
          </w:tcPr>
          <w:p w14:paraId="76A356F6" w14:textId="76B86379"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81</w:t>
            </w:r>
          </w:p>
        </w:tc>
        <w:tc>
          <w:tcPr>
            <w:tcW w:w="533" w:type="dxa"/>
          </w:tcPr>
          <w:p w14:paraId="3BAF274B" w14:textId="6D7761AA" w:rsidR="001436E8" w:rsidRPr="004F3679" w:rsidRDefault="001436E8" w:rsidP="001436E8">
            <w:pPr>
              <w:widowControl w:val="0"/>
              <w:contextualSpacing/>
              <w:jc w:val="center"/>
              <w:rPr>
                <w:rFonts w:eastAsia="Arial" w:cs="Times New Roman"/>
                <w:bCs/>
                <w:spacing w:val="-1"/>
                <w:sz w:val="14"/>
                <w:szCs w:val="16"/>
                <w:lang w:val="el-GR"/>
              </w:rPr>
            </w:pPr>
            <w:r w:rsidRPr="00F64A10">
              <w:rPr>
                <w:rFonts w:eastAsia="Arial" w:cs="Times New Roman"/>
                <w:bCs/>
                <w:spacing w:val="-1"/>
                <w:sz w:val="14"/>
                <w:szCs w:val="16"/>
                <w:lang w:val="el-GR"/>
              </w:rPr>
              <w:t>0.27</w:t>
            </w:r>
          </w:p>
        </w:tc>
        <w:tc>
          <w:tcPr>
            <w:tcW w:w="532" w:type="dxa"/>
          </w:tcPr>
          <w:p w14:paraId="0F5CB1F9" w14:textId="0A62F478" w:rsidR="001436E8" w:rsidRPr="004F3679" w:rsidRDefault="001436E8" w:rsidP="001436E8">
            <w:pPr>
              <w:widowControl w:val="0"/>
              <w:contextualSpacing/>
              <w:jc w:val="center"/>
              <w:rPr>
                <w:rFonts w:eastAsia="Arial" w:cs="Times New Roman"/>
                <w:bCs/>
                <w:spacing w:val="-1"/>
                <w:sz w:val="14"/>
                <w:szCs w:val="16"/>
                <w:lang w:val="el-GR"/>
              </w:rPr>
            </w:pPr>
            <w:r w:rsidRPr="00F64A10">
              <w:rPr>
                <w:rFonts w:eastAsia="Arial" w:cs="Times New Roman"/>
                <w:bCs/>
                <w:spacing w:val="-1"/>
                <w:sz w:val="14"/>
                <w:szCs w:val="16"/>
                <w:lang w:val="el-GR"/>
              </w:rPr>
              <w:t>0.27</w:t>
            </w:r>
          </w:p>
        </w:tc>
        <w:tc>
          <w:tcPr>
            <w:tcW w:w="533" w:type="dxa"/>
          </w:tcPr>
          <w:p w14:paraId="6BA37A87" w14:textId="5EEB4A0D"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45</w:t>
            </w:r>
          </w:p>
        </w:tc>
        <w:tc>
          <w:tcPr>
            <w:tcW w:w="533" w:type="dxa"/>
          </w:tcPr>
          <w:p w14:paraId="3EA1DF2B" w14:textId="45C2C6BB"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1.62</w:t>
            </w:r>
          </w:p>
        </w:tc>
        <w:tc>
          <w:tcPr>
            <w:tcW w:w="532" w:type="dxa"/>
          </w:tcPr>
          <w:p w14:paraId="6598E361" w14:textId="08850202" w:rsidR="001436E8" w:rsidRPr="004F3679" w:rsidRDefault="001436E8" w:rsidP="001436E8">
            <w:pPr>
              <w:widowControl w:val="0"/>
              <w:contextualSpacing/>
              <w:jc w:val="center"/>
              <w:rPr>
                <w:rFonts w:eastAsia="Arial" w:cs="Times New Roman"/>
                <w:bCs/>
                <w:spacing w:val="-1"/>
                <w:sz w:val="14"/>
                <w:szCs w:val="16"/>
                <w:lang w:val="el-GR"/>
              </w:rPr>
            </w:pPr>
            <w:r w:rsidRPr="004F3679">
              <w:rPr>
                <w:rFonts w:eastAsia="Arial" w:cs="Times New Roman"/>
                <w:bCs/>
                <w:spacing w:val="-1"/>
                <w:sz w:val="14"/>
                <w:szCs w:val="16"/>
                <w:lang w:val="el-GR"/>
              </w:rPr>
              <w:t>0</w:t>
            </w:r>
          </w:p>
        </w:tc>
        <w:tc>
          <w:tcPr>
            <w:tcW w:w="533" w:type="dxa"/>
          </w:tcPr>
          <w:p w14:paraId="7F920D71" w14:textId="7B3DA5DD"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1.08</w:t>
            </w:r>
          </w:p>
        </w:tc>
        <w:tc>
          <w:tcPr>
            <w:tcW w:w="533" w:type="dxa"/>
          </w:tcPr>
          <w:p w14:paraId="286A7711" w14:textId="11716095"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0.0315</w:t>
            </w:r>
          </w:p>
        </w:tc>
        <w:tc>
          <w:tcPr>
            <w:tcW w:w="532" w:type="dxa"/>
          </w:tcPr>
          <w:p w14:paraId="7F4ACBD0" w14:textId="40C3E8AA"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0.126</w:t>
            </w:r>
          </w:p>
        </w:tc>
        <w:tc>
          <w:tcPr>
            <w:tcW w:w="533" w:type="dxa"/>
          </w:tcPr>
          <w:p w14:paraId="0B6C0601" w14:textId="55389B19"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1.5</w:t>
            </w:r>
          </w:p>
        </w:tc>
        <w:tc>
          <w:tcPr>
            <w:tcW w:w="533" w:type="dxa"/>
          </w:tcPr>
          <w:p w14:paraId="428DC963" w14:textId="26FA1C26"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135</w:t>
            </w:r>
          </w:p>
        </w:tc>
        <w:tc>
          <w:tcPr>
            <w:tcW w:w="532" w:type="dxa"/>
          </w:tcPr>
          <w:p w14:paraId="70853795" w14:textId="3A4317FA"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21</w:t>
            </w:r>
          </w:p>
        </w:tc>
        <w:tc>
          <w:tcPr>
            <w:tcW w:w="533" w:type="dxa"/>
          </w:tcPr>
          <w:p w14:paraId="37A75EB7" w14:textId="55DDBC15"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30</w:t>
            </w:r>
          </w:p>
        </w:tc>
        <w:tc>
          <w:tcPr>
            <w:tcW w:w="533" w:type="dxa"/>
          </w:tcPr>
          <w:p w14:paraId="4089BF5D" w14:textId="4B12D41F"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1.088</w:t>
            </w:r>
          </w:p>
        </w:tc>
        <w:tc>
          <w:tcPr>
            <w:tcW w:w="532" w:type="dxa"/>
          </w:tcPr>
          <w:p w14:paraId="21646CC6" w14:textId="57AFC1D7"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0.18</w:t>
            </w:r>
          </w:p>
        </w:tc>
        <w:tc>
          <w:tcPr>
            <w:tcW w:w="533" w:type="dxa"/>
          </w:tcPr>
          <w:p w14:paraId="45AD5A5B" w14:textId="680EC62F"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0.36</w:t>
            </w:r>
          </w:p>
        </w:tc>
        <w:tc>
          <w:tcPr>
            <w:tcW w:w="533" w:type="dxa"/>
          </w:tcPr>
          <w:p w14:paraId="7FA1C180" w14:textId="6DAE91A0"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0.012</w:t>
            </w:r>
          </w:p>
        </w:tc>
        <w:tc>
          <w:tcPr>
            <w:tcW w:w="532" w:type="dxa"/>
          </w:tcPr>
          <w:p w14:paraId="7B894BB4" w14:textId="7302CD82"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0.012</w:t>
            </w:r>
          </w:p>
        </w:tc>
        <w:tc>
          <w:tcPr>
            <w:tcW w:w="533" w:type="dxa"/>
          </w:tcPr>
          <w:p w14:paraId="5D2A2110" w14:textId="6964DD0E"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30</w:t>
            </w:r>
          </w:p>
        </w:tc>
        <w:tc>
          <w:tcPr>
            <w:tcW w:w="533" w:type="dxa"/>
          </w:tcPr>
          <w:p w14:paraId="34435993" w14:textId="434BD207" w:rsidR="001436E8" w:rsidRPr="004F3679" w:rsidRDefault="00D630D5" w:rsidP="001436E8">
            <w:pPr>
              <w:widowControl w:val="0"/>
              <w:contextualSpacing/>
              <w:jc w:val="center"/>
              <w:rPr>
                <w:rFonts w:eastAsia="Arial" w:cs="Times New Roman"/>
                <w:bCs/>
                <w:spacing w:val="-1"/>
                <w:sz w:val="14"/>
                <w:szCs w:val="16"/>
                <w:lang w:val="el-GR"/>
              </w:rPr>
            </w:pPr>
            <w:r w:rsidRPr="00D630D5">
              <w:rPr>
                <w:rFonts w:eastAsia="Arial" w:cs="Times New Roman"/>
                <w:bCs/>
                <w:spacing w:val="-1"/>
                <w:sz w:val="14"/>
                <w:szCs w:val="16"/>
                <w:lang w:val="el-GR"/>
              </w:rPr>
              <w:t>0.24</w:t>
            </w:r>
          </w:p>
        </w:tc>
      </w:tr>
      <w:tr w:rsidR="00D630D5" w14:paraId="106EACD7" w14:textId="77777777" w:rsidTr="00D630D5">
        <w:tc>
          <w:tcPr>
            <w:tcW w:w="532" w:type="dxa"/>
          </w:tcPr>
          <w:p w14:paraId="12A52F4A" w14:textId="21B5D95B"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81</w:t>
            </w:r>
          </w:p>
        </w:tc>
        <w:tc>
          <w:tcPr>
            <w:tcW w:w="533" w:type="dxa"/>
          </w:tcPr>
          <w:p w14:paraId="47C23945" w14:textId="4B278D93"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81</w:t>
            </w:r>
          </w:p>
        </w:tc>
        <w:tc>
          <w:tcPr>
            <w:tcW w:w="533" w:type="dxa"/>
          </w:tcPr>
          <w:p w14:paraId="48F3158A" w14:textId="20F5BE80" w:rsidR="001436E8" w:rsidRPr="004F3679" w:rsidRDefault="001436E8" w:rsidP="001436E8">
            <w:pPr>
              <w:widowControl w:val="0"/>
              <w:contextualSpacing/>
              <w:jc w:val="center"/>
              <w:rPr>
                <w:rFonts w:eastAsia="Arial" w:cs="Times New Roman"/>
                <w:bCs/>
                <w:spacing w:val="-1"/>
                <w:sz w:val="14"/>
                <w:szCs w:val="16"/>
                <w:lang w:val="el-GR"/>
              </w:rPr>
            </w:pPr>
            <w:r w:rsidRPr="00F64A10">
              <w:rPr>
                <w:rFonts w:eastAsia="Arial" w:cs="Times New Roman"/>
                <w:bCs/>
                <w:spacing w:val="-1"/>
                <w:sz w:val="14"/>
                <w:szCs w:val="16"/>
                <w:lang w:val="el-GR"/>
              </w:rPr>
              <w:t>0.27</w:t>
            </w:r>
          </w:p>
        </w:tc>
        <w:tc>
          <w:tcPr>
            <w:tcW w:w="532" w:type="dxa"/>
          </w:tcPr>
          <w:p w14:paraId="78A5F6F2" w14:textId="464C5C78" w:rsidR="001436E8" w:rsidRPr="004F3679" w:rsidRDefault="001436E8" w:rsidP="001436E8">
            <w:pPr>
              <w:widowControl w:val="0"/>
              <w:contextualSpacing/>
              <w:jc w:val="center"/>
              <w:rPr>
                <w:rFonts w:eastAsia="Arial" w:cs="Times New Roman"/>
                <w:bCs/>
                <w:spacing w:val="-1"/>
                <w:sz w:val="14"/>
                <w:szCs w:val="16"/>
                <w:lang w:val="el-GR"/>
              </w:rPr>
            </w:pPr>
            <w:r w:rsidRPr="00F64A10">
              <w:rPr>
                <w:rFonts w:eastAsia="Arial" w:cs="Times New Roman"/>
                <w:bCs/>
                <w:spacing w:val="-1"/>
                <w:sz w:val="14"/>
                <w:szCs w:val="16"/>
                <w:lang w:val="el-GR"/>
              </w:rPr>
              <w:t>0.27</w:t>
            </w:r>
          </w:p>
        </w:tc>
        <w:tc>
          <w:tcPr>
            <w:tcW w:w="533" w:type="dxa"/>
          </w:tcPr>
          <w:p w14:paraId="1D8B9054" w14:textId="77C4EE9B"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10.8</w:t>
            </w:r>
          </w:p>
        </w:tc>
        <w:tc>
          <w:tcPr>
            <w:tcW w:w="533" w:type="dxa"/>
          </w:tcPr>
          <w:p w14:paraId="5E9ECF4C" w14:textId="433FB786"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3.375</w:t>
            </w:r>
          </w:p>
        </w:tc>
        <w:tc>
          <w:tcPr>
            <w:tcW w:w="532" w:type="dxa"/>
          </w:tcPr>
          <w:p w14:paraId="06A39F73" w14:textId="33E89C5E" w:rsidR="001436E8" w:rsidRPr="004F3679" w:rsidRDefault="001436E8" w:rsidP="001436E8">
            <w:pPr>
              <w:widowControl w:val="0"/>
              <w:contextualSpacing/>
              <w:jc w:val="center"/>
              <w:rPr>
                <w:rFonts w:eastAsia="Arial" w:cs="Times New Roman"/>
                <w:bCs/>
                <w:spacing w:val="-1"/>
                <w:sz w:val="14"/>
                <w:szCs w:val="16"/>
                <w:lang w:val="el-GR"/>
              </w:rPr>
            </w:pPr>
            <w:r w:rsidRPr="004F3679">
              <w:rPr>
                <w:rFonts w:eastAsia="Arial" w:cs="Times New Roman"/>
                <w:bCs/>
                <w:spacing w:val="-1"/>
                <w:sz w:val="14"/>
                <w:szCs w:val="16"/>
                <w:lang w:val="el-GR"/>
              </w:rPr>
              <w:t>0</w:t>
            </w:r>
          </w:p>
        </w:tc>
        <w:tc>
          <w:tcPr>
            <w:tcW w:w="533" w:type="dxa"/>
          </w:tcPr>
          <w:p w14:paraId="14E10C5E" w14:textId="0E13B389"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1.08</w:t>
            </w:r>
          </w:p>
        </w:tc>
        <w:tc>
          <w:tcPr>
            <w:tcW w:w="533" w:type="dxa"/>
          </w:tcPr>
          <w:p w14:paraId="4B31D8E1" w14:textId="1DF7A1F4"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0.021</w:t>
            </w:r>
          </w:p>
        </w:tc>
        <w:tc>
          <w:tcPr>
            <w:tcW w:w="532" w:type="dxa"/>
          </w:tcPr>
          <w:p w14:paraId="4C24419B" w14:textId="2E2582E2"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0.105</w:t>
            </w:r>
          </w:p>
        </w:tc>
        <w:tc>
          <w:tcPr>
            <w:tcW w:w="533" w:type="dxa"/>
          </w:tcPr>
          <w:p w14:paraId="14197319" w14:textId="611520E4"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1.5</w:t>
            </w:r>
          </w:p>
        </w:tc>
        <w:tc>
          <w:tcPr>
            <w:tcW w:w="533" w:type="dxa"/>
          </w:tcPr>
          <w:p w14:paraId="7839498A" w14:textId="362DC280"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90</w:t>
            </w:r>
          </w:p>
        </w:tc>
        <w:tc>
          <w:tcPr>
            <w:tcW w:w="532" w:type="dxa"/>
          </w:tcPr>
          <w:p w14:paraId="50C50523" w14:textId="1081DC64"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21</w:t>
            </w:r>
          </w:p>
        </w:tc>
        <w:tc>
          <w:tcPr>
            <w:tcW w:w="533" w:type="dxa"/>
          </w:tcPr>
          <w:p w14:paraId="7D46E5FE" w14:textId="57A50805" w:rsidR="001436E8" w:rsidRPr="004F3679" w:rsidRDefault="001436E8" w:rsidP="001436E8">
            <w:pPr>
              <w:widowControl w:val="0"/>
              <w:contextualSpacing/>
              <w:jc w:val="center"/>
              <w:rPr>
                <w:rFonts w:eastAsia="Arial" w:cs="Times New Roman"/>
                <w:bCs/>
                <w:spacing w:val="-1"/>
                <w:sz w:val="14"/>
                <w:szCs w:val="16"/>
                <w:lang w:val="el-GR"/>
              </w:rPr>
            </w:pPr>
            <w:r>
              <w:rPr>
                <w:rFonts w:eastAsia="Arial" w:cs="Times New Roman"/>
                <w:bCs/>
                <w:spacing w:val="-1"/>
                <w:sz w:val="14"/>
                <w:szCs w:val="16"/>
                <w:lang w:val="el-GR"/>
              </w:rPr>
              <w:t>6</w:t>
            </w:r>
            <w:r w:rsidRPr="001436E8">
              <w:rPr>
                <w:rFonts w:eastAsia="Arial" w:cs="Times New Roman"/>
                <w:bCs/>
                <w:spacing w:val="-1"/>
                <w:sz w:val="14"/>
                <w:szCs w:val="16"/>
                <w:lang w:val="el-GR"/>
              </w:rPr>
              <w:t>0</w:t>
            </w:r>
          </w:p>
        </w:tc>
        <w:tc>
          <w:tcPr>
            <w:tcW w:w="533" w:type="dxa"/>
          </w:tcPr>
          <w:p w14:paraId="4ED81808" w14:textId="164A3BC9"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0.912</w:t>
            </w:r>
          </w:p>
        </w:tc>
        <w:tc>
          <w:tcPr>
            <w:tcW w:w="532" w:type="dxa"/>
          </w:tcPr>
          <w:p w14:paraId="78C6919B" w14:textId="1CB7EEEF"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0.36</w:t>
            </w:r>
          </w:p>
        </w:tc>
        <w:tc>
          <w:tcPr>
            <w:tcW w:w="533" w:type="dxa"/>
          </w:tcPr>
          <w:p w14:paraId="57F4C85C" w14:textId="151287AF"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0.33</w:t>
            </w:r>
          </w:p>
        </w:tc>
        <w:tc>
          <w:tcPr>
            <w:tcW w:w="533" w:type="dxa"/>
          </w:tcPr>
          <w:p w14:paraId="6613D39E" w14:textId="52FC722A"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0.012</w:t>
            </w:r>
          </w:p>
        </w:tc>
        <w:tc>
          <w:tcPr>
            <w:tcW w:w="532" w:type="dxa"/>
          </w:tcPr>
          <w:p w14:paraId="21AA34E9" w14:textId="42FCD6DE"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0.012</w:t>
            </w:r>
          </w:p>
        </w:tc>
        <w:tc>
          <w:tcPr>
            <w:tcW w:w="533" w:type="dxa"/>
          </w:tcPr>
          <w:p w14:paraId="19BC8053" w14:textId="5C833F43" w:rsidR="001436E8" w:rsidRPr="004F3679" w:rsidRDefault="001436E8" w:rsidP="001436E8">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40</w:t>
            </w:r>
          </w:p>
        </w:tc>
        <w:tc>
          <w:tcPr>
            <w:tcW w:w="533" w:type="dxa"/>
          </w:tcPr>
          <w:p w14:paraId="6F93B409" w14:textId="561DE403" w:rsidR="001436E8" w:rsidRPr="004F3679" w:rsidRDefault="00D630D5" w:rsidP="001436E8">
            <w:pPr>
              <w:widowControl w:val="0"/>
              <w:contextualSpacing/>
              <w:jc w:val="center"/>
              <w:rPr>
                <w:rFonts w:eastAsia="Arial" w:cs="Times New Roman"/>
                <w:bCs/>
                <w:spacing w:val="-1"/>
                <w:sz w:val="14"/>
                <w:szCs w:val="16"/>
                <w:lang w:val="el-GR"/>
              </w:rPr>
            </w:pPr>
            <w:r w:rsidRPr="00D630D5">
              <w:rPr>
                <w:rFonts w:eastAsia="Arial" w:cs="Times New Roman"/>
                <w:bCs/>
                <w:spacing w:val="-1"/>
                <w:sz w:val="14"/>
                <w:szCs w:val="16"/>
                <w:lang w:val="el-GR"/>
              </w:rPr>
              <w:t>0.24</w:t>
            </w:r>
          </w:p>
        </w:tc>
      </w:tr>
    </w:tbl>
    <w:p w14:paraId="08A63A9C" w14:textId="6884DDF4" w:rsidR="001436E8" w:rsidRPr="00D630D5" w:rsidRDefault="00D630D5" w:rsidP="001436E8">
      <w:pPr>
        <w:spacing w:before="120" w:after="360" w:line="360" w:lineRule="auto"/>
        <w:rPr>
          <w:rFonts w:cs="Times New Roman"/>
        </w:rPr>
      </w:pPr>
      <w:r w:rsidRPr="00D630D5">
        <w:rPr>
          <w:rFonts w:cs="Times New Roman"/>
        </w:rPr>
        <w:t>R</w:t>
      </w:r>
      <w:r w:rsidRPr="00E13CB2">
        <w:rPr>
          <w:rFonts w:cs="Times New Roman"/>
          <w:vertAlign w:val="superscript"/>
          <w:lang w:val="el-GR"/>
        </w:rPr>
        <w:t>2</w:t>
      </w:r>
      <w:r w:rsidRPr="00D630D5">
        <w:rPr>
          <w:rFonts w:cs="Times New Roman"/>
        </w:rPr>
        <w:t xml:space="preserve"> =</w:t>
      </w:r>
    </w:p>
    <w:tbl>
      <w:tblPr>
        <w:tblStyle w:val="TableGrid"/>
        <w:tblW w:w="11186" w:type="dxa"/>
        <w:tblInd w:w="-459" w:type="dxa"/>
        <w:tblCellMar>
          <w:left w:w="0" w:type="dxa"/>
          <w:right w:w="0" w:type="dxa"/>
        </w:tblCellMar>
        <w:tblLook w:val="04A0" w:firstRow="1" w:lastRow="0" w:firstColumn="1" w:lastColumn="0" w:noHBand="0" w:noVBand="1"/>
      </w:tblPr>
      <w:tblGrid>
        <w:gridCol w:w="532"/>
        <w:gridCol w:w="533"/>
        <w:gridCol w:w="533"/>
        <w:gridCol w:w="532"/>
        <w:gridCol w:w="533"/>
        <w:gridCol w:w="533"/>
        <w:gridCol w:w="532"/>
        <w:gridCol w:w="533"/>
        <w:gridCol w:w="533"/>
        <w:gridCol w:w="532"/>
        <w:gridCol w:w="533"/>
        <w:gridCol w:w="533"/>
        <w:gridCol w:w="532"/>
        <w:gridCol w:w="533"/>
        <w:gridCol w:w="533"/>
        <w:gridCol w:w="532"/>
        <w:gridCol w:w="533"/>
        <w:gridCol w:w="533"/>
        <w:gridCol w:w="532"/>
        <w:gridCol w:w="533"/>
        <w:gridCol w:w="533"/>
      </w:tblGrid>
      <w:tr w:rsidR="0067333E" w14:paraId="6B7B4DFC" w14:textId="77777777" w:rsidTr="009F2294">
        <w:tc>
          <w:tcPr>
            <w:tcW w:w="532" w:type="dxa"/>
          </w:tcPr>
          <w:p w14:paraId="10AED610" w14:textId="3B4A1316"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37.5</w:t>
            </w:r>
          </w:p>
        </w:tc>
        <w:tc>
          <w:tcPr>
            <w:tcW w:w="533" w:type="dxa"/>
          </w:tcPr>
          <w:p w14:paraId="1E56CE39" w14:textId="27C48433"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62.5</w:t>
            </w:r>
          </w:p>
        </w:tc>
        <w:tc>
          <w:tcPr>
            <w:tcW w:w="533" w:type="dxa"/>
          </w:tcPr>
          <w:p w14:paraId="03323335" w14:textId="5121D920" w:rsidR="0067333E" w:rsidRPr="004F3679" w:rsidRDefault="0067333E" w:rsidP="0067333E">
            <w:pPr>
              <w:widowControl w:val="0"/>
              <w:contextualSpacing/>
              <w:jc w:val="center"/>
              <w:rPr>
                <w:rFonts w:eastAsia="Arial" w:cs="Times New Roman"/>
                <w:bCs/>
                <w:spacing w:val="-1"/>
                <w:sz w:val="14"/>
                <w:szCs w:val="16"/>
                <w:lang w:val="el-GR"/>
              </w:rPr>
            </w:pPr>
            <w:r w:rsidRPr="00FD10DF">
              <w:rPr>
                <w:rFonts w:eastAsia="Arial" w:cs="Times New Roman"/>
                <w:bCs/>
                <w:spacing w:val="-1"/>
                <w:sz w:val="14"/>
                <w:szCs w:val="16"/>
                <w:lang w:val="el-GR"/>
              </w:rPr>
              <w:t>0.1875</w:t>
            </w:r>
          </w:p>
        </w:tc>
        <w:tc>
          <w:tcPr>
            <w:tcW w:w="532" w:type="dxa"/>
          </w:tcPr>
          <w:p w14:paraId="37E32B35" w14:textId="5EBE3C55" w:rsidR="0067333E" w:rsidRPr="004F3679" w:rsidRDefault="0067333E" w:rsidP="0067333E">
            <w:pPr>
              <w:widowControl w:val="0"/>
              <w:contextualSpacing/>
              <w:jc w:val="center"/>
              <w:rPr>
                <w:rFonts w:eastAsia="Arial" w:cs="Times New Roman"/>
                <w:bCs/>
                <w:spacing w:val="-1"/>
                <w:sz w:val="14"/>
                <w:szCs w:val="16"/>
                <w:lang w:val="el-GR"/>
              </w:rPr>
            </w:pPr>
            <w:r w:rsidRPr="00FD10DF">
              <w:rPr>
                <w:rFonts w:eastAsia="Arial" w:cs="Times New Roman"/>
                <w:bCs/>
                <w:spacing w:val="-1"/>
                <w:sz w:val="14"/>
                <w:szCs w:val="16"/>
                <w:lang w:val="el-GR"/>
              </w:rPr>
              <w:t>0.1875</w:t>
            </w:r>
          </w:p>
        </w:tc>
        <w:tc>
          <w:tcPr>
            <w:tcW w:w="533" w:type="dxa"/>
          </w:tcPr>
          <w:p w14:paraId="20FD5784" w14:textId="10C2A116"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3.75</w:t>
            </w:r>
          </w:p>
        </w:tc>
        <w:tc>
          <w:tcPr>
            <w:tcW w:w="533" w:type="dxa"/>
          </w:tcPr>
          <w:p w14:paraId="32132378" w14:textId="5A5CE5BA"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3.75</w:t>
            </w:r>
          </w:p>
        </w:tc>
        <w:tc>
          <w:tcPr>
            <w:tcW w:w="532" w:type="dxa"/>
          </w:tcPr>
          <w:p w14:paraId="23447522" w14:textId="55D3009F"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0.045</w:t>
            </w:r>
          </w:p>
        </w:tc>
        <w:tc>
          <w:tcPr>
            <w:tcW w:w="533" w:type="dxa"/>
          </w:tcPr>
          <w:p w14:paraId="144E5838" w14:textId="1699CB5E"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0.5</w:t>
            </w:r>
          </w:p>
        </w:tc>
        <w:tc>
          <w:tcPr>
            <w:tcW w:w="533" w:type="dxa"/>
          </w:tcPr>
          <w:p w14:paraId="1C9B1F08" w14:textId="21B36A2C"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0.05</w:t>
            </w:r>
          </w:p>
        </w:tc>
        <w:tc>
          <w:tcPr>
            <w:tcW w:w="532" w:type="dxa"/>
          </w:tcPr>
          <w:p w14:paraId="060242B6" w14:textId="60B4038D"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0.35</w:t>
            </w:r>
          </w:p>
        </w:tc>
        <w:tc>
          <w:tcPr>
            <w:tcW w:w="533" w:type="dxa"/>
          </w:tcPr>
          <w:p w14:paraId="1FC5FA90" w14:textId="2E66CBC0"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5</w:t>
            </w:r>
          </w:p>
        </w:tc>
        <w:tc>
          <w:tcPr>
            <w:tcW w:w="533" w:type="dxa"/>
          </w:tcPr>
          <w:p w14:paraId="092A33DE" w14:textId="35FCD5E6"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157.5</w:t>
            </w:r>
          </w:p>
        </w:tc>
        <w:tc>
          <w:tcPr>
            <w:tcW w:w="532" w:type="dxa"/>
          </w:tcPr>
          <w:p w14:paraId="33147F0D" w14:textId="55AA6D8E"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100</w:t>
            </w:r>
          </w:p>
        </w:tc>
        <w:tc>
          <w:tcPr>
            <w:tcW w:w="533" w:type="dxa"/>
          </w:tcPr>
          <w:p w14:paraId="345AE06D" w14:textId="7D9CC42D" w:rsidR="0067333E" w:rsidRPr="004F3679" w:rsidRDefault="0067333E" w:rsidP="0067333E">
            <w:pPr>
              <w:widowControl w:val="0"/>
              <w:contextualSpacing/>
              <w:jc w:val="center"/>
              <w:rPr>
                <w:rFonts w:eastAsia="Arial" w:cs="Times New Roman"/>
                <w:bCs/>
                <w:spacing w:val="-1"/>
                <w:sz w:val="14"/>
                <w:szCs w:val="16"/>
                <w:lang w:val="el-GR"/>
              </w:rPr>
            </w:pPr>
            <w:r w:rsidRPr="00DB61F3">
              <w:rPr>
                <w:rFonts w:eastAsia="Arial" w:cs="Times New Roman"/>
                <w:bCs/>
                <w:spacing w:val="-1"/>
                <w:sz w:val="14"/>
                <w:szCs w:val="16"/>
                <w:lang w:val="el-GR"/>
              </w:rPr>
              <w:t>90</w:t>
            </w:r>
          </w:p>
        </w:tc>
        <w:tc>
          <w:tcPr>
            <w:tcW w:w="533" w:type="dxa"/>
          </w:tcPr>
          <w:p w14:paraId="1D60931C" w14:textId="13E13345"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1.0829</w:t>
            </w:r>
          </w:p>
        </w:tc>
        <w:tc>
          <w:tcPr>
            <w:tcW w:w="532" w:type="dxa"/>
          </w:tcPr>
          <w:p w14:paraId="1CF86706" w14:textId="00752E95" w:rsidR="0067333E" w:rsidRPr="004F3679" w:rsidRDefault="00A841E4" w:rsidP="0067333E">
            <w:pPr>
              <w:widowControl w:val="0"/>
              <w:contextualSpacing/>
              <w:jc w:val="center"/>
              <w:rPr>
                <w:rFonts w:eastAsia="Arial" w:cs="Times New Roman"/>
                <w:bCs/>
                <w:spacing w:val="-1"/>
                <w:sz w:val="14"/>
                <w:szCs w:val="16"/>
                <w:lang w:val="el-GR"/>
              </w:rPr>
            </w:pPr>
            <w:r w:rsidRPr="00A841E4">
              <w:rPr>
                <w:rFonts w:eastAsia="Arial" w:cs="Times New Roman"/>
                <w:bCs/>
                <w:spacing w:val="-1"/>
                <w:sz w:val="14"/>
                <w:szCs w:val="16"/>
                <w:lang w:val="el-GR"/>
              </w:rPr>
              <w:t>0.9702</w:t>
            </w:r>
          </w:p>
        </w:tc>
        <w:tc>
          <w:tcPr>
            <w:tcW w:w="533" w:type="dxa"/>
          </w:tcPr>
          <w:p w14:paraId="00952075" w14:textId="197D9B16"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0.924</w:t>
            </w:r>
          </w:p>
        </w:tc>
        <w:tc>
          <w:tcPr>
            <w:tcW w:w="533" w:type="dxa"/>
          </w:tcPr>
          <w:p w14:paraId="740AE2B8" w14:textId="6EFCE5B2"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0.035</w:t>
            </w:r>
          </w:p>
        </w:tc>
        <w:tc>
          <w:tcPr>
            <w:tcW w:w="532" w:type="dxa"/>
          </w:tcPr>
          <w:p w14:paraId="60A8B237" w14:textId="1C3F5CD3" w:rsidR="0067333E" w:rsidRPr="004F3679" w:rsidRDefault="0067333E" w:rsidP="0067333E">
            <w:pPr>
              <w:widowControl w:val="0"/>
              <w:contextualSpacing/>
              <w:jc w:val="center"/>
              <w:rPr>
                <w:rFonts w:eastAsia="Arial" w:cs="Times New Roman"/>
                <w:bCs/>
                <w:spacing w:val="-1"/>
                <w:sz w:val="14"/>
                <w:szCs w:val="16"/>
                <w:lang w:val="el-GR"/>
              </w:rPr>
            </w:pPr>
            <w:r w:rsidRPr="00136980">
              <w:rPr>
                <w:rFonts w:eastAsia="Arial" w:cs="Times New Roman"/>
                <w:bCs/>
                <w:spacing w:val="-1"/>
                <w:sz w:val="14"/>
                <w:szCs w:val="16"/>
                <w:lang w:val="el-GR"/>
              </w:rPr>
              <w:t>0.075</w:t>
            </w:r>
          </w:p>
        </w:tc>
        <w:tc>
          <w:tcPr>
            <w:tcW w:w="533" w:type="dxa"/>
          </w:tcPr>
          <w:p w14:paraId="42C9D9A6" w14:textId="4224D6DC" w:rsidR="0067333E" w:rsidRPr="0067333E" w:rsidRDefault="0067333E" w:rsidP="0067333E">
            <w:pPr>
              <w:widowControl w:val="0"/>
              <w:contextualSpacing/>
              <w:jc w:val="center"/>
              <w:rPr>
                <w:rFonts w:eastAsia="Arial" w:cs="Times New Roman"/>
                <w:bCs/>
                <w:spacing w:val="-1"/>
                <w:sz w:val="14"/>
                <w:szCs w:val="16"/>
                <w:lang w:val="el-GR"/>
              </w:rPr>
            </w:pPr>
            <w:r w:rsidRPr="0067333E">
              <w:rPr>
                <w:sz w:val="14"/>
              </w:rPr>
              <w:t>75</w:t>
            </w:r>
          </w:p>
        </w:tc>
        <w:tc>
          <w:tcPr>
            <w:tcW w:w="533" w:type="dxa"/>
          </w:tcPr>
          <w:p w14:paraId="54AF7DD6" w14:textId="5DB53408"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0.18</w:t>
            </w:r>
          </w:p>
        </w:tc>
      </w:tr>
      <w:tr w:rsidR="0067333E" w14:paraId="14CB748D" w14:textId="77777777" w:rsidTr="009F2294">
        <w:tc>
          <w:tcPr>
            <w:tcW w:w="532" w:type="dxa"/>
          </w:tcPr>
          <w:p w14:paraId="746BB52E" w14:textId="1161A486"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62.5</w:t>
            </w:r>
          </w:p>
        </w:tc>
        <w:tc>
          <w:tcPr>
            <w:tcW w:w="533" w:type="dxa"/>
          </w:tcPr>
          <w:p w14:paraId="631290A2" w14:textId="77F6233D"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62.5</w:t>
            </w:r>
          </w:p>
        </w:tc>
        <w:tc>
          <w:tcPr>
            <w:tcW w:w="533" w:type="dxa"/>
          </w:tcPr>
          <w:p w14:paraId="5A43787B" w14:textId="29351D3A" w:rsidR="0067333E" w:rsidRPr="004F3679" w:rsidRDefault="0067333E" w:rsidP="0067333E">
            <w:pPr>
              <w:widowControl w:val="0"/>
              <w:contextualSpacing/>
              <w:jc w:val="center"/>
              <w:rPr>
                <w:rFonts w:eastAsia="Arial" w:cs="Times New Roman"/>
                <w:bCs/>
                <w:spacing w:val="-1"/>
                <w:sz w:val="14"/>
                <w:szCs w:val="16"/>
                <w:lang w:val="el-GR"/>
              </w:rPr>
            </w:pPr>
            <w:r w:rsidRPr="00FD10DF">
              <w:rPr>
                <w:rFonts w:eastAsia="Arial" w:cs="Times New Roman"/>
                <w:bCs/>
                <w:spacing w:val="-1"/>
                <w:sz w:val="14"/>
                <w:szCs w:val="16"/>
                <w:lang w:val="el-GR"/>
              </w:rPr>
              <w:t>0.1875</w:t>
            </w:r>
          </w:p>
        </w:tc>
        <w:tc>
          <w:tcPr>
            <w:tcW w:w="532" w:type="dxa"/>
          </w:tcPr>
          <w:p w14:paraId="6971FA85" w14:textId="59557F08" w:rsidR="0067333E" w:rsidRPr="004F3679" w:rsidRDefault="0067333E" w:rsidP="0067333E">
            <w:pPr>
              <w:widowControl w:val="0"/>
              <w:contextualSpacing/>
              <w:jc w:val="center"/>
              <w:rPr>
                <w:rFonts w:eastAsia="Arial" w:cs="Times New Roman"/>
                <w:bCs/>
                <w:spacing w:val="-1"/>
                <w:sz w:val="14"/>
                <w:szCs w:val="16"/>
                <w:lang w:val="el-GR"/>
              </w:rPr>
            </w:pPr>
            <w:r w:rsidRPr="00FD10DF">
              <w:rPr>
                <w:rFonts w:eastAsia="Arial" w:cs="Times New Roman"/>
                <w:bCs/>
                <w:spacing w:val="-1"/>
                <w:sz w:val="14"/>
                <w:szCs w:val="16"/>
                <w:lang w:val="el-GR"/>
              </w:rPr>
              <w:t>0.1875</w:t>
            </w:r>
          </w:p>
        </w:tc>
        <w:tc>
          <w:tcPr>
            <w:tcW w:w="533" w:type="dxa"/>
          </w:tcPr>
          <w:p w14:paraId="54A4B979" w14:textId="7F0B4F92"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0.9</w:t>
            </w:r>
          </w:p>
        </w:tc>
        <w:tc>
          <w:tcPr>
            <w:tcW w:w="533" w:type="dxa"/>
          </w:tcPr>
          <w:p w14:paraId="4E6C4C25" w14:textId="11962A06"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0.9</w:t>
            </w:r>
          </w:p>
        </w:tc>
        <w:tc>
          <w:tcPr>
            <w:tcW w:w="532" w:type="dxa"/>
          </w:tcPr>
          <w:p w14:paraId="2BB20494" w14:textId="77777777" w:rsidR="0067333E" w:rsidRPr="004F3679" w:rsidRDefault="0067333E" w:rsidP="0067333E">
            <w:pPr>
              <w:widowControl w:val="0"/>
              <w:contextualSpacing/>
              <w:jc w:val="center"/>
              <w:rPr>
                <w:rFonts w:eastAsia="Arial" w:cs="Times New Roman"/>
                <w:bCs/>
                <w:spacing w:val="-1"/>
                <w:sz w:val="14"/>
                <w:szCs w:val="16"/>
                <w:lang w:val="el-GR"/>
              </w:rPr>
            </w:pPr>
            <w:r w:rsidRPr="004F3679">
              <w:rPr>
                <w:rFonts w:eastAsia="Arial" w:cs="Times New Roman"/>
                <w:bCs/>
                <w:spacing w:val="-1"/>
                <w:sz w:val="14"/>
                <w:szCs w:val="16"/>
                <w:lang w:val="el-GR"/>
              </w:rPr>
              <w:t>0</w:t>
            </w:r>
          </w:p>
        </w:tc>
        <w:tc>
          <w:tcPr>
            <w:tcW w:w="533" w:type="dxa"/>
          </w:tcPr>
          <w:p w14:paraId="67667323" w14:textId="3E3B215D"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0.5</w:t>
            </w:r>
          </w:p>
        </w:tc>
        <w:tc>
          <w:tcPr>
            <w:tcW w:w="533" w:type="dxa"/>
          </w:tcPr>
          <w:p w14:paraId="605BE998" w14:textId="008CAFAB"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0.075</w:t>
            </w:r>
          </w:p>
        </w:tc>
        <w:tc>
          <w:tcPr>
            <w:tcW w:w="532" w:type="dxa"/>
          </w:tcPr>
          <w:p w14:paraId="411D4AEE" w14:textId="17A41ADA"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0.25</w:t>
            </w:r>
          </w:p>
        </w:tc>
        <w:tc>
          <w:tcPr>
            <w:tcW w:w="533" w:type="dxa"/>
          </w:tcPr>
          <w:p w14:paraId="1BD056B8" w14:textId="77777777" w:rsidR="0067333E" w:rsidRPr="004F3679" w:rsidRDefault="0067333E" w:rsidP="0067333E">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7.5</w:t>
            </w:r>
          </w:p>
        </w:tc>
        <w:tc>
          <w:tcPr>
            <w:tcW w:w="533" w:type="dxa"/>
          </w:tcPr>
          <w:p w14:paraId="229B848C" w14:textId="52C560A5"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105</w:t>
            </w:r>
          </w:p>
        </w:tc>
        <w:tc>
          <w:tcPr>
            <w:tcW w:w="532" w:type="dxa"/>
          </w:tcPr>
          <w:p w14:paraId="4338AF13" w14:textId="6661F0C4" w:rsidR="0067333E" w:rsidRPr="004F3679" w:rsidRDefault="0067333E" w:rsidP="0067333E">
            <w:pPr>
              <w:widowControl w:val="0"/>
              <w:contextualSpacing/>
              <w:jc w:val="center"/>
              <w:rPr>
                <w:rFonts w:eastAsia="Arial" w:cs="Times New Roman"/>
                <w:bCs/>
                <w:spacing w:val="-1"/>
                <w:sz w:val="14"/>
                <w:szCs w:val="16"/>
                <w:lang w:val="el-GR"/>
              </w:rPr>
            </w:pPr>
            <w:r>
              <w:rPr>
                <w:rFonts w:eastAsia="Arial" w:cs="Times New Roman"/>
                <w:bCs/>
                <w:spacing w:val="-1"/>
                <w:sz w:val="14"/>
                <w:szCs w:val="16"/>
                <w:lang w:val="el-GR"/>
              </w:rPr>
              <w:t>60</w:t>
            </w:r>
          </w:p>
        </w:tc>
        <w:tc>
          <w:tcPr>
            <w:tcW w:w="533" w:type="dxa"/>
          </w:tcPr>
          <w:p w14:paraId="70A138ED" w14:textId="79CD0BA3" w:rsidR="0067333E" w:rsidRPr="004F3679" w:rsidRDefault="0067333E" w:rsidP="0067333E">
            <w:pPr>
              <w:widowControl w:val="0"/>
              <w:contextualSpacing/>
              <w:jc w:val="center"/>
              <w:rPr>
                <w:rFonts w:eastAsia="Arial" w:cs="Times New Roman"/>
                <w:bCs/>
                <w:spacing w:val="-1"/>
                <w:sz w:val="14"/>
                <w:szCs w:val="16"/>
                <w:lang w:val="el-GR"/>
              </w:rPr>
            </w:pPr>
            <w:r w:rsidRPr="00DB61F3">
              <w:rPr>
                <w:rFonts w:eastAsia="Arial" w:cs="Times New Roman"/>
                <w:bCs/>
                <w:spacing w:val="-1"/>
                <w:sz w:val="14"/>
                <w:szCs w:val="16"/>
                <w:lang w:val="el-GR"/>
              </w:rPr>
              <w:t>90</w:t>
            </w:r>
          </w:p>
        </w:tc>
        <w:tc>
          <w:tcPr>
            <w:tcW w:w="533" w:type="dxa"/>
          </w:tcPr>
          <w:p w14:paraId="7411D1CF" w14:textId="2A4840FD"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1.6184</w:t>
            </w:r>
          </w:p>
        </w:tc>
        <w:tc>
          <w:tcPr>
            <w:tcW w:w="532" w:type="dxa"/>
          </w:tcPr>
          <w:p w14:paraId="6AAAD9D3" w14:textId="16A8FDB6" w:rsidR="0067333E" w:rsidRPr="004F3679" w:rsidRDefault="00A841E4" w:rsidP="0067333E">
            <w:pPr>
              <w:widowControl w:val="0"/>
              <w:contextualSpacing/>
              <w:jc w:val="center"/>
              <w:rPr>
                <w:rFonts w:eastAsia="Arial" w:cs="Times New Roman"/>
                <w:bCs/>
                <w:spacing w:val="-1"/>
                <w:sz w:val="14"/>
                <w:szCs w:val="16"/>
                <w:lang w:val="el-GR"/>
              </w:rPr>
            </w:pPr>
            <w:r w:rsidRPr="00A841E4">
              <w:rPr>
                <w:rFonts w:eastAsia="Arial" w:cs="Times New Roman"/>
                <w:bCs/>
                <w:spacing w:val="-1"/>
                <w:sz w:val="14"/>
                <w:szCs w:val="16"/>
                <w:lang w:val="el-GR"/>
              </w:rPr>
              <w:t>0.9702</w:t>
            </w:r>
          </w:p>
        </w:tc>
        <w:tc>
          <w:tcPr>
            <w:tcW w:w="533" w:type="dxa"/>
          </w:tcPr>
          <w:p w14:paraId="37735596" w14:textId="0872792D"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0.462</w:t>
            </w:r>
          </w:p>
        </w:tc>
        <w:tc>
          <w:tcPr>
            <w:tcW w:w="533" w:type="dxa"/>
          </w:tcPr>
          <w:p w14:paraId="5EA71E7A" w14:textId="720AC144" w:rsidR="0067333E" w:rsidRPr="004F3679" w:rsidRDefault="0067333E" w:rsidP="0067333E">
            <w:pPr>
              <w:widowControl w:val="0"/>
              <w:contextualSpacing/>
              <w:jc w:val="center"/>
              <w:rPr>
                <w:rFonts w:eastAsia="Arial" w:cs="Times New Roman"/>
                <w:bCs/>
                <w:spacing w:val="-1"/>
                <w:sz w:val="14"/>
                <w:szCs w:val="16"/>
                <w:lang w:val="el-GR"/>
              </w:rPr>
            </w:pPr>
            <w:r w:rsidRPr="00B16962">
              <w:rPr>
                <w:rFonts w:eastAsia="Arial" w:cs="Times New Roman"/>
                <w:bCs/>
                <w:spacing w:val="-1"/>
                <w:sz w:val="14"/>
                <w:szCs w:val="16"/>
                <w:lang w:val="el-GR"/>
              </w:rPr>
              <w:t>0.035</w:t>
            </w:r>
          </w:p>
        </w:tc>
        <w:tc>
          <w:tcPr>
            <w:tcW w:w="532" w:type="dxa"/>
          </w:tcPr>
          <w:p w14:paraId="4C4916FF" w14:textId="2AC89E35" w:rsidR="0067333E" w:rsidRPr="004F3679" w:rsidRDefault="0067333E" w:rsidP="0067333E">
            <w:pPr>
              <w:widowControl w:val="0"/>
              <w:contextualSpacing/>
              <w:jc w:val="center"/>
              <w:rPr>
                <w:rFonts w:eastAsia="Arial" w:cs="Times New Roman"/>
                <w:bCs/>
                <w:spacing w:val="-1"/>
                <w:sz w:val="14"/>
                <w:szCs w:val="16"/>
                <w:lang w:val="el-GR"/>
              </w:rPr>
            </w:pPr>
            <w:r w:rsidRPr="00136980">
              <w:rPr>
                <w:rFonts w:eastAsia="Arial" w:cs="Times New Roman"/>
                <w:bCs/>
                <w:spacing w:val="-1"/>
                <w:sz w:val="14"/>
                <w:szCs w:val="16"/>
                <w:lang w:val="el-GR"/>
              </w:rPr>
              <w:t>0.075</w:t>
            </w:r>
          </w:p>
        </w:tc>
        <w:tc>
          <w:tcPr>
            <w:tcW w:w="533" w:type="dxa"/>
          </w:tcPr>
          <w:p w14:paraId="2B0404F6" w14:textId="144E8B8A" w:rsidR="0067333E" w:rsidRPr="0067333E" w:rsidRDefault="0067333E" w:rsidP="0067333E">
            <w:pPr>
              <w:widowControl w:val="0"/>
              <w:contextualSpacing/>
              <w:jc w:val="center"/>
              <w:rPr>
                <w:rFonts w:eastAsia="Arial" w:cs="Times New Roman"/>
                <w:bCs/>
                <w:spacing w:val="-1"/>
                <w:sz w:val="14"/>
                <w:szCs w:val="16"/>
                <w:lang w:val="el-GR"/>
              </w:rPr>
            </w:pPr>
            <w:r w:rsidRPr="0067333E">
              <w:rPr>
                <w:sz w:val="14"/>
              </w:rPr>
              <w:t>56.25</w:t>
            </w:r>
          </w:p>
        </w:tc>
        <w:tc>
          <w:tcPr>
            <w:tcW w:w="533" w:type="dxa"/>
          </w:tcPr>
          <w:p w14:paraId="543F206A" w14:textId="1FB29452" w:rsidR="0067333E" w:rsidRPr="004F3679" w:rsidRDefault="0067333E" w:rsidP="0067333E">
            <w:pPr>
              <w:widowControl w:val="0"/>
              <w:contextualSpacing/>
              <w:jc w:val="center"/>
              <w:rPr>
                <w:rFonts w:eastAsia="Arial" w:cs="Times New Roman"/>
                <w:bCs/>
                <w:spacing w:val="-1"/>
                <w:sz w:val="14"/>
                <w:szCs w:val="16"/>
                <w:lang w:val="el-GR"/>
              </w:rPr>
            </w:pPr>
            <w:r w:rsidRPr="00B6486F">
              <w:rPr>
                <w:rFonts w:eastAsia="Arial" w:cs="Times New Roman"/>
                <w:bCs/>
                <w:spacing w:val="-1"/>
                <w:sz w:val="14"/>
                <w:szCs w:val="16"/>
                <w:lang w:val="el-GR"/>
              </w:rPr>
              <w:t>0.18</w:t>
            </w:r>
          </w:p>
        </w:tc>
      </w:tr>
      <w:tr w:rsidR="0067333E" w14:paraId="29D8AAEB" w14:textId="77777777" w:rsidTr="009F2294">
        <w:tc>
          <w:tcPr>
            <w:tcW w:w="532" w:type="dxa"/>
          </w:tcPr>
          <w:p w14:paraId="5C430A3B" w14:textId="44425AE5"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37.5</w:t>
            </w:r>
          </w:p>
        </w:tc>
        <w:tc>
          <w:tcPr>
            <w:tcW w:w="533" w:type="dxa"/>
          </w:tcPr>
          <w:p w14:paraId="12EC5E71" w14:textId="2EBF6D2F"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62.5</w:t>
            </w:r>
          </w:p>
        </w:tc>
        <w:tc>
          <w:tcPr>
            <w:tcW w:w="533" w:type="dxa"/>
          </w:tcPr>
          <w:p w14:paraId="10EFC2D6" w14:textId="589BA351" w:rsidR="0067333E" w:rsidRPr="004F3679" w:rsidRDefault="0067333E" w:rsidP="0067333E">
            <w:pPr>
              <w:widowControl w:val="0"/>
              <w:contextualSpacing/>
              <w:jc w:val="center"/>
              <w:rPr>
                <w:rFonts w:eastAsia="Arial" w:cs="Times New Roman"/>
                <w:bCs/>
                <w:spacing w:val="-1"/>
                <w:sz w:val="14"/>
                <w:szCs w:val="16"/>
                <w:lang w:val="el-GR"/>
              </w:rPr>
            </w:pPr>
            <w:r w:rsidRPr="00FD10DF">
              <w:rPr>
                <w:rFonts w:eastAsia="Arial" w:cs="Times New Roman"/>
                <w:bCs/>
                <w:spacing w:val="-1"/>
                <w:sz w:val="14"/>
                <w:szCs w:val="16"/>
                <w:lang w:val="el-GR"/>
              </w:rPr>
              <w:t>0.1875</w:t>
            </w:r>
          </w:p>
        </w:tc>
        <w:tc>
          <w:tcPr>
            <w:tcW w:w="532" w:type="dxa"/>
          </w:tcPr>
          <w:p w14:paraId="59123E8B" w14:textId="0B56A863" w:rsidR="0067333E" w:rsidRPr="004F3679" w:rsidRDefault="0067333E" w:rsidP="0067333E">
            <w:pPr>
              <w:widowControl w:val="0"/>
              <w:contextualSpacing/>
              <w:jc w:val="center"/>
              <w:rPr>
                <w:rFonts w:eastAsia="Arial" w:cs="Times New Roman"/>
                <w:bCs/>
                <w:spacing w:val="-1"/>
                <w:sz w:val="14"/>
                <w:szCs w:val="16"/>
                <w:lang w:val="el-GR"/>
              </w:rPr>
            </w:pPr>
            <w:r w:rsidRPr="00FD10DF">
              <w:rPr>
                <w:rFonts w:eastAsia="Arial" w:cs="Times New Roman"/>
                <w:bCs/>
                <w:spacing w:val="-1"/>
                <w:sz w:val="14"/>
                <w:szCs w:val="16"/>
                <w:lang w:val="el-GR"/>
              </w:rPr>
              <w:t>0.1875</w:t>
            </w:r>
          </w:p>
        </w:tc>
        <w:tc>
          <w:tcPr>
            <w:tcW w:w="533" w:type="dxa"/>
          </w:tcPr>
          <w:p w14:paraId="2BF63A2E" w14:textId="07507BDE"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0.9</w:t>
            </w:r>
          </w:p>
        </w:tc>
        <w:tc>
          <w:tcPr>
            <w:tcW w:w="533" w:type="dxa"/>
          </w:tcPr>
          <w:p w14:paraId="2022CED4" w14:textId="66B925AE"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1.5</w:t>
            </w:r>
          </w:p>
        </w:tc>
        <w:tc>
          <w:tcPr>
            <w:tcW w:w="532" w:type="dxa"/>
          </w:tcPr>
          <w:p w14:paraId="726565DE" w14:textId="2C6E41AF"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0.045</w:t>
            </w:r>
          </w:p>
        </w:tc>
        <w:tc>
          <w:tcPr>
            <w:tcW w:w="533" w:type="dxa"/>
          </w:tcPr>
          <w:p w14:paraId="3701E119" w14:textId="6882CF4F"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0.5</w:t>
            </w:r>
          </w:p>
        </w:tc>
        <w:tc>
          <w:tcPr>
            <w:tcW w:w="533" w:type="dxa"/>
          </w:tcPr>
          <w:p w14:paraId="5E2541D7" w14:textId="0A69FA00"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0.075</w:t>
            </w:r>
          </w:p>
        </w:tc>
        <w:tc>
          <w:tcPr>
            <w:tcW w:w="532" w:type="dxa"/>
          </w:tcPr>
          <w:p w14:paraId="565BB311" w14:textId="77BA0BF0"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0.25</w:t>
            </w:r>
          </w:p>
        </w:tc>
        <w:tc>
          <w:tcPr>
            <w:tcW w:w="533" w:type="dxa"/>
          </w:tcPr>
          <w:p w14:paraId="16F1647A" w14:textId="77777777" w:rsidR="0067333E" w:rsidRPr="004F3679" w:rsidRDefault="0067333E" w:rsidP="0067333E">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7.5</w:t>
            </w:r>
          </w:p>
        </w:tc>
        <w:tc>
          <w:tcPr>
            <w:tcW w:w="533" w:type="dxa"/>
          </w:tcPr>
          <w:p w14:paraId="45A852DE" w14:textId="6A76BB7F" w:rsidR="0067333E" w:rsidRPr="004F3679" w:rsidRDefault="0067333E" w:rsidP="0067333E">
            <w:pPr>
              <w:widowControl w:val="0"/>
              <w:contextualSpacing/>
              <w:jc w:val="center"/>
              <w:rPr>
                <w:rFonts w:eastAsia="Arial" w:cs="Times New Roman"/>
                <w:bCs/>
                <w:spacing w:val="-1"/>
                <w:sz w:val="14"/>
                <w:szCs w:val="16"/>
                <w:lang w:val="el-GR"/>
              </w:rPr>
            </w:pPr>
            <w:r w:rsidRPr="009E2D36">
              <w:rPr>
                <w:rFonts w:eastAsia="Arial" w:cs="Times New Roman"/>
                <w:bCs/>
                <w:spacing w:val="-1"/>
                <w:sz w:val="14"/>
                <w:szCs w:val="16"/>
                <w:lang w:val="el-GR"/>
              </w:rPr>
              <w:t>157.5</w:t>
            </w:r>
          </w:p>
        </w:tc>
        <w:tc>
          <w:tcPr>
            <w:tcW w:w="532" w:type="dxa"/>
          </w:tcPr>
          <w:p w14:paraId="657FF17A" w14:textId="0B2390AB" w:rsidR="0067333E" w:rsidRPr="004F3679" w:rsidRDefault="0067333E" w:rsidP="0067333E">
            <w:pPr>
              <w:widowControl w:val="0"/>
              <w:contextualSpacing/>
              <w:jc w:val="center"/>
              <w:rPr>
                <w:rFonts w:eastAsia="Arial" w:cs="Times New Roman"/>
                <w:bCs/>
                <w:spacing w:val="-1"/>
                <w:sz w:val="14"/>
                <w:szCs w:val="16"/>
                <w:lang w:val="el-GR"/>
              </w:rPr>
            </w:pPr>
            <w:r w:rsidRPr="00E011CA">
              <w:rPr>
                <w:rFonts w:eastAsia="Arial" w:cs="Times New Roman"/>
                <w:bCs/>
                <w:spacing w:val="-1"/>
                <w:sz w:val="14"/>
                <w:szCs w:val="16"/>
                <w:lang w:val="el-GR"/>
              </w:rPr>
              <w:t>100</w:t>
            </w:r>
          </w:p>
        </w:tc>
        <w:tc>
          <w:tcPr>
            <w:tcW w:w="533" w:type="dxa"/>
          </w:tcPr>
          <w:p w14:paraId="785FC58F" w14:textId="3CB59C7E" w:rsidR="0067333E" w:rsidRPr="004F3679" w:rsidRDefault="0067333E" w:rsidP="0067333E">
            <w:pPr>
              <w:widowControl w:val="0"/>
              <w:contextualSpacing/>
              <w:jc w:val="center"/>
              <w:rPr>
                <w:rFonts w:eastAsia="Arial" w:cs="Times New Roman"/>
                <w:bCs/>
                <w:spacing w:val="-1"/>
                <w:sz w:val="14"/>
                <w:szCs w:val="16"/>
                <w:lang w:val="el-GR"/>
              </w:rPr>
            </w:pPr>
            <w:r w:rsidRPr="00DB61F3">
              <w:rPr>
                <w:rFonts w:eastAsia="Arial" w:cs="Times New Roman"/>
                <w:bCs/>
                <w:spacing w:val="-1"/>
                <w:sz w:val="14"/>
                <w:szCs w:val="16"/>
                <w:lang w:val="el-GR"/>
              </w:rPr>
              <w:t>90</w:t>
            </w:r>
          </w:p>
        </w:tc>
        <w:tc>
          <w:tcPr>
            <w:tcW w:w="533" w:type="dxa"/>
          </w:tcPr>
          <w:p w14:paraId="0D2B02E7" w14:textId="38A1E01F"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0.8092</w:t>
            </w:r>
          </w:p>
        </w:tc>
        <w:tc>
          <w:tcPr>
            <w:tcW w:w="532" w:type="dxa"/>
          </w:tcPr>
          <w:p w14:paraId="461B0673" w14:textId="14FDB73E" w:rsidR="0067333E" w:rsidRPr="004F3679" w:rsidRDefault="00A841E4" w:rsidP="0067333E">
            <w:pPr>
              <w:widowControl w:val="0"/>
              <w:contextualSpacing/>
              <w:jc w:val="center"/>
              <w:rPr>
                <w:rFonts w:eastAsia="Arial" w:cs="Times New Roman"/>
                <w:bCs/>
                <w:spacing w:val="-1"/>
                <w:sz w:val="14"/>
                <w:szCs w:val="16"/>
                <w:lang w:val="el-GR"/>
              </w:rPr>
            </w:pPr>
            <w:r w:rsidRPr="00A841E4">
              <w:rPr>
                <w:rFonts w:eastAsia="Arial" w:cs="Times New Roman"/>
                <w:bCs/>
                <w:spacing w:val="-1"/>
                <w:sz w:val="14"/>
                <w:szCs w:val="16"/>
                <w:lang w:val="el-GR"/>
              </w:rPr>
              <w:t>0.8316</w:t>
            </w:r>
          </w:p>
        </w:tc>
        <w:tc>
          <w:tcPr>
            <w:tcW w:w="533" w:type="dxa"/>
          </w:tcPr>
          <w:p w14:paraId="15D33BE7" w14:textId="76F08716"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0.5775</w:t>
            </w:r>
          </w:p>
        </w:tc>
        <w:tc>
          <w:tcPr>
            <w:tcW w:w="533" w:type="dxa"/>
          </w:tcPr>
          <w:p w14:paraId="63ADC364" w14:textId="5EA1C3E8" w:rsidR="0067333E" w:rsidRPr="004F3679" w:rsidRDefault="0067333E" w:rsidP="0067333E">
            <w:pPr>
              <w:widowControl w:val="0"/>
              <w:contextualSpacing/>
              <w:jc w:val="center"/>
              <w:rPr>
                <w:rFonts w:eastAsia="Arial" w:cs="Times New Roman"/>
                <w:bCs/>
                <w:spacing w:val="-1"/>
                <w:sz w:val="14"/>
                <w:szCs w:val="16"/>
                <w:lang w:val="el-GR"/>
              </w:rPr>
            </w:pPr>
            <w:r w:rsidRPr="00B16962">
              <w:rPr>
                <w:rFonts w:eastAsia="Arial" w:cs="Times New Roman"/>
                <w:bCs/>
                <w:spacing w:val="-1"/>
                <w:sz w:val="14"/>
                <w:szCs w:val="16"/>
                <w:lang w:val="el-GR"/>
              </w:rPr>
              <w:t>0.035</w:t>
            </w:r>
          </w:p>
        </w:tc>
        <w:tc>
          <w:tcPr>
            <w:tcW w:w="532" w:type="dxa"/>
          </w:tcPr>
          <w:p w14:paraId="1C2DAF31" w14:textId="1D4EFE60" w:rsidR="0067333E" w:rsidRPr="004F3679" w:rsidRDefault="0067333E" w:rsidP="0067333E">
            <w:pPr>
              <w:widowControl w:val="0"/>
              <w:contextualSpacing/>
              <w:jc w:val="center"/>
              <w:rPr>
                <w:rFonts w:eastAsia="Arial" w:cs="Times New Roman"/>
                <w:bCs/>
                <w:spacing w:val="-1"/>
                <w:sz w:val="14"/>
                <w:szCs w:val="16"/>
                <w:lang w:val="el-GR"/>
              </w:rPr>
            </w:pPr>
            <w:r w:rsidRPr="00136980">
              <w:rPr>
                <w:rFonts w:eastAsia="Arial" w:cs="Times New Roman"/>
                <w:bCs/>
                <w:spacing w:val="-1"/>
                <w:sz w:val="14"/>
                <w:szCs w:val="16"/>
                <w:lang w:val="el-GR"/>
              </w:rPr>
              <w:t>0.075</w:t>
            </w:r>
          </w:p>
        </w:tc>
        <w:tc>
          <w:tcPr>
            <w:tcW w:w="533" w:type="dxa"/>
          </w:tcPr>
          <w:p w14:paraId="1FA6B8CE" w14:textId="0E47EE99" w:rsidR="0067333E" w:rsidRPr="0067333E" w:rsidRDefault="0067333E" w:rsidP="0067333E">
            <w:pPr>
              <w:widowControl w:val="0"/>
              <w:contextualSpacing/>
              <w:jc w:val="center"/>
              <w:rPr>
                <w:rFonts w:eastAsia="Arial" w:cs="Times New Roman"/>
                <w:bCs/>
                <w:spacing w:val="-1"/>
                <w:sz w:val="14"/>
                <w:szCs w:val="16"/>
                <w:lang w:val="el-GR"/>
              </w:rPr>
            </w:pPr>
            <w:r w:rsidRPr="0067333E">
              <w:rPr>
                <w:sz w:val="14"/>
              </w:rPr>
              <w:t>56.25</w:t>
            </w:r>
          </w:p>
        </w:tc>
        <w:tc>
          <w:tcPr>
            <w:tcW w:w="533" w:type="dxa"/>
          </w:tcPr>
          <w:p w14:paraId="5A0C6DAF" w14:textId="4F5E4BD2" w:rsidR="0067333E" w:rsidRPr="004F3679" w:rsidRDefault="0067333E" w:rsidP="0067333E">
            <w:pPr>
              <w:widowControl w:val="0"/>
              <w:contextualSpacing/>
              <w:jc w:val="center"/>
              <w:rPr>
                <w:rFonts w:eastAsia="Arial" w:cs="Times New Roman"/>
                <w:bCs/>
                <w:spacing w:val="-1"/>
                <w:sz w:val="14"/>
                <w:szCs w:val="16"/>
                <w:lang w:val="el-GR"/>
              </w:rPr>
            </w:pPr>
            <w:r w:rsidRPr="00B6486F">
              <w:rPr>
                <w:rFonts w:eastAsia="Arial" w:cs="Times New Roman"/>
                <w:bCs/>
                <w:spacing w:val="-1"/>
                <w:sz w:val="14"/>
                <w:szCs w:val="16"/>
                <w:lang w:val="el-GR"/>
              </w:rPr>
              <w:t>0.18</w:t>
            </w:r>
          </w:p>
        </w:tc>
      </w:tr>
      <w:tr w:rsidR="0067333E" w14:paraId="15D7266D" w14:textId="77777777" w:rsidTr="009F2294">
        <w:tc>
          <w:tcPr>
            <w:tcW w:w="532" w:type="dxa"/>
          </w:tcPr>
          <w:p w14:paraId="7821B2C3" w14:textId="5FCBD1AA"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62.5</w:t>
            </w:r>
          </w:p>
        </w:tc>
        <w:tc>
          <w:tcPr>
            <w:tcW w:w="533" w:type="dxa"/>
          </w:tcPr>
          <w:p w14:paraId="3FD3E84A" w14:textId="5331DF9A"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37.5</w:t>
            </w:r>
          </w:p>
        </w:tc>
        <w:tc>
          <w:tcPr>
            <w:tcW w:w="533" w:type="dxa"/>
          </w:tcPr>
          <w:p w14:paraId="3F8325B1" w14:textId="3F3766E5" w:rsidR="0067333E" w:rsidRPr="004F3679" w:rsidRDefault="0067333E" w:rsidP="0067333E">
            <w:pPr>
              <w:widowControl w:val="0"/>
              <w:contextualSpacing/>
              <w:jc w:val="center"/>
              <w:rPr>
                <w:rFonts w:eastAsia="Arial" w:cs="Times New Roman"/>
                <w:bCs/>
                <w:spacing w:val="-1"/>
                <w:sz w:val="14"/>
                <w:szCs w:val="16"/>
                <w:lang w:val="el-GR"/>
              </w:rPr>
            </w:pPr>
            <w:r w:rsidRPr="00FD10DF">
              <w:rPr>
                <w:rFonts w:eastAsia="Arial" w:cs="Times New Roman"/>
                <w:bCs/>
                <w:spacing w:val="-1"/>
                <w:sz w:val="14"/>
                <w:szCs w:val="16"/>
                <w:lang w:val="el-GR"/>
              </w:rPr>
              <w:t>0.1875</w:t>
            </w:r>
          </w:p>
        </w:tc>
        <w:tc>
          <w:tcPr>
            <w:tcW w:w="532" w:type="dxa"/>
          </w:tcPr>
          <w:p w14:paraId="2549C3BB" w14:textId="43866DB9" w:rsidR="0067333E" w:rsidRPr="004F3679" w:rsidRDefault="0067333E" w:rsidP="0067333E">
            <w:pPr>
              <w:widowControl w:val="0"/>
              <w:contextualSpacing/>
              <w:jc w:val="center"/>
              <w:rPr>
                <w:rFonts w:eastAsia="Arial" w:cs="Times New Roman"/>
                <w:bCs/>
                <w:spacing w:val="-1"/>
                <w:sz w:val="14"/>
                <w:szCs w:val="16"/>
                <w:lang w:val="el-GR"/>
              </w:rPr>
            </w:pPr>
            <w:r w:rsidRPr="00FD10DF">
              <w:rPr>
                <w:rFonts w:eastAsia="Arial" w:cs="Times New Roman"/>
                <w:bCs/>
                <w:spacing w:val="-1"/>
                <w:sz w:val="14"/>
                <w:szCs w:val="16"/>
                <w:lang w:val="el-GR"/>
              </w:rPr>
              <w:t>0.1875</w:t>
            </w:r>
          </w:p>
        </w:tc>
        <w:tc>
          <w:tcPr>
            <w:tcW w:w="533" w:type="dxa"/>
          </w:tcPr>
          <w:p w14:paraId="19E69AE7" w14:textId="334FE1C3"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3.75</w:t>
            </w:r>
          </w:p>
        </w:tc>
        <w:tc>
          <w:tcPr>
            <w:tcW w:w="533" w:type="dxa"/>
          </w:tcPr>
          <w:p w14:paraId="3ED14BB6" w14:textId="77777777" w:rsidR="0067333E" w:rsidRPr="004F3679" w:rsidRDefault="0067333E" w:rsidP="0067333E">
            <w:pPr>
              <w:widowControl w:val="0"/>
              <w:contextualSpacing/>
              <w:jc w:val="center"/>
              <w:rPr>
                <w:rFonts w:eastAsia="Arial" w:cs="Times New Roman"/>
                <w:bCs/>
                <w:spacing w:val="-1"/>
                <w:sz w:val="14"/>
                <w:szCs w:val="16"/>
                <w:lang w:val="el-GR"/>
              </w:rPr>
            </w:pPr>
            <w:r w:rsidRPr="001436E8">
              <w:rPr>
                <w:rFonts w:eastAsia="Arial" w:cs="Times New Roman"/>
                <w:bCs/>
                <w:spacing w:val="-1"/>
                <w:sz w:val="14"/>
                <w:szCs w:val="16"/>
                <w:lang w:val="el-GR"/>
              </w:rPr>
              <w:t>1.62</w:t>
            </w:r>
          </w:p>
        </w:tc>
        <w:tc>
          <w:tcPr>
            <w:tcW w:w="532" w:type="dxa"/>
          </w:tcPr>
          <w:p w14:paraId="7E525D01" w14:textId="77777777" w:rsidR="0067333E" w:rsidRPr="004F3679" w:rsidRDefault="0067333E" w:rsidP="0067333E">
            <w:pPr>
              <w:widowControl w:val="0"/>
              <w:contextualSpacing/>
              <w:jc w:val="center"/>
              <w:rPr>
                <w:rFonts w:eastAsia="Arial" w:cs="Times New Roman"/>
                <w:bCs/>
                <w:spacing w:val="-1"/>
                <w:sz w:val="14"/>
                <w:szCs w:val="16"/>
                <w:lang w:val="el-GR"/>
              </w:rPr>
            </w:pPr>
            <w:r w:rsidRPr="004F3679">
              <w:rPr>
                <w:rFonts w:eastAsia="Arial" w:cs="Times New Roman"/>
                <w:bCs/>
                <w:spacing w:val="-1"/>
                <w:sz w:val="14"/>
                <w:szCs w:val="16"/>
                <w:lang w:val="el-GR"/>
              </w:rPr>
              <w:t>0</w:t>
            </w:r>
          </w:p>
        </w:tc>
        <w:tc>
          <w:tcPr>
            <w:tcW w:w="533" w:type="dxa"/>
          </w:tcPr>
          <w:p w14:paraId="38C6F20A" w14:textId="40A54C5C"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0.4</w:t>
            </w:r>
          </w:p>
        </w:tc>
        <w:tc>
          <w:tcPr>
            <w:tcW w:w="533" w:type="dxa"/>
          </w:tcPr>
          <w:p w14:paraId="43403B14" w14:textId="37CA564B"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0.075</w:t>
            </w:r>
          </w:p>
        </w:tc>
        <w:tc>
          <w:tcPr>
            <w:tcW w:w="532" w:type="dxa"/>
          </w:tcPr>
          <w:p w14:paraId="1227591E" w14:textId="23D272C0"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0.3</w:t>
            </w:r>
          </w:p>
        </w:tc>
        <w:tc>
          <w:tcPr>
            <w:tcW w:w="533" w:type="dxa"/>
          </w:tcPr>
          <w:p w14:paraId="0A928821" w14:textId="56E0EBB6" w:rsidR="0067333E" w:rsidRPr="004F3679" w:rsidRDefault="0067333E" w:rsidP="0067333E">
            <w:pPr>
              <w:widowControl w:val="0"/>
              <w:contextualSpacing/>
              <w:jc w:val="center"/>
              <w:rPr>
                <w:rFonts w:eastAsia="Arial" w:cs="Times New Roman"/>
                <w:bCs/>
                <w:spacing w:val="-1"/>
                <w:sz w:val="14"/>
                <w:szCs w:val="16"/>
                <w:lang w:val="el-GR"/>
              </w:rPr>
            </w:pPr>
            <w:r>
              <w:rPr>
                <w:rFonts w:eastAsia="Arial" w:cs="Times New Roman"/>
                <w:bCs/>
                <w:spacing w:val="-1"/>
                <w:sz w:val="14"/>
                <w:szCs w:val="16"/>
                <w:lang w:val="el-GR"/>
              </w:rPr>
              <w:t>2</w:t>
            </w:r>
            <w:r w:rsidRPr="001436E8">
              <w:rPr>
                <w:rFonts w:eastAsia="Arial" w:cs="Times New Roman"/>
                <w:bCs/>
                <w:spacing w:val="-1"/>
                <w:sz w:val="14"/>
                <w:szCs w:val="16"/>
                <w:lang w:val="el-GR"/>
              </w:rPr>
              <w:t>.5</w:t>
            </w:r>
          </w:p>
        </w:tc>
        <w:tc>
          <w:tcPr>
            <w:tcW w:w="533" w:type="dxa"/>
          </w:tcPr>
          <w:p w14:paraId="327CFE41" w14:textId="7B9EF17D" w:rsidR="0067333E" w:rsidRPr="004F3679" w:rsidRDefault="0067333E" w:rsidP="0067333E">
            <w:pPr>
              <w:widowControl w:val="0"/>
              <w:contextualSpacing/>
              <w:jc w:val="center"/>
              <w:rPr>
                <w:rFonts w:eastAsia="Arial" w:cs="Times New Roman"/>
                <w:bCs/>
                <w:spacing w:val="-1"/>
                <w:sz w:val="14"/>
                <w:szCs w:val="16"/>
                <w:lang w:val="el-GR"/>
              </w:rPr>
            </w:pPr>
            <w:r w:rsidRPr="009E2D36">
              <w:rPr>
                <w:rFonts w:eastAsia="Arial" w:cs="Times New Roman"/>
                <w:bCs/>
                <w:spacing w:val="-1"/>
                <w:sz w:val="14"/>
                <w:szCs w:val="16"/>
                <w:lang w:val="el-GR"/>
              </w:rPr>
              <w:t>157.5</w:t>
            </w:r>
          </w:p>
        </w:tc>
        <w:tc>
          <w:tcPr>
            <w:tcW w:w="532" w:type="dxa"/>
          </w:tcPr>
          <w:p w14:paraId="0032DA29" w14:textId="1AD71CA6" w:rsidR="0067333E" w:rsidRPr="004F3679" w:rsidRDefault="0067333E" w:rsidP="0067333E">
            <w:pPr>
              <w:widowControl w:val="0"/>
              <w:contextualSpacing/>
              <w:jc w:val="center"/>
              <w:rPr>
                <w:rFonts w:eastAsia="Arial" w:cs="Times New Roman"/>
                <w:bCs/>
                <w:spacing w:val="-1"/>
                <w:sz w:val="14"/>
                <w:szCs w:val="16"/>
                <w:lang w:val="el-GR"/>
              </w:rPr>
            </w:pPr>
            <w:r w:rsidRPr="00E011CA">
              <w:rPr>
                <w:rFonts w:eastAsia="Arial" w:cs="Times New Roman"/>
                <w:bCs/>
                <w:spacing w:val="-1"/>
                <w:sz w:val="14"/>
                <w:szCs w:val="16"/>
                <w:lang w:val="el-GR"/>
              </w:rPr>
              <w:t>100</w:t>
            </w:r>
          </w:p>
        </w:tc>
        <w:tc>
          <w:tcPr>
            <w:tcW w:w="533" w:type="dxa"/>
          </w:tcPr>
          <w:p w14:paraId="39E80281" w14:textId="4FD750B2" w:rsidR="0067333E" w:rsidRPr="004F3679" w:rsidRDefault="0067333E" w:rsidP="0067333E">
            <w:pPr>
              <w:widowControl w:val="0"/>
              <w:contextualSpacing/>
              <w:jc w:val="center"/>
              <w:rPr>
                <w:rFonts w:eastAsia="Arial" w:cs="Times New Roman"/>
                <w:bCs/>
                <w:spacing w:val="-1"/>
                <w:sz w:val="14"/>
                <w:szCs w:val="16"/>
                <w:lang w:val="el-GR"/>
              </w:rPr>
            </w:pPr>
            <w:r w:rsidRPr="00DB61F3">
              <w:rPr>
                <w:rFonts w:eastAsia="Arial" w:cs="Times New Roman"/>
                <w:bCs/>
                <w:spacing w:val="-1"/>
                <w:sz w:val="14"/>
                <w:szCs w:val="16"/>
                <w:lang w:val="el-GR"/>
              </w:rPr>
              <w:t>90</w:t>
            </w:r>
          </w:p>
        </w:tc>
        <w:tc>
          <w:tcPr>
            <w:tcW w:w="533" w:type="dxa"/>
          </w:tcPr>
          <w:p w14:paraId="14B4DDC4" w14:textId="3E4A8608"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1.6184</w:t>
            </w:r>
          </w:p>
        </w:tc>
        <w:tc>
          <w:tcPr>
            <w:tcW w:w="532" w:type="dxa"/>
          </w:tcPr>
          <w:p w14:paraId="79AC7454" w14:textId="0EFD6BA7"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0.3465</w:t>
            </w:r>
          </w:p>
        </w:tc>
        <w:tc>
          <w:tcPr>
            <w:tcW w:w="533" w:type="dxa"/>
          </w:tcPr>
          <w:p w14:paraId="67F7A955" w14:textId="131F8EB2"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0.693</w:t>
            </w:r>
          </w:p>
        </w:tc>
        <w:tc>
          <w:tcPr>
            <w:tcW w:w="533" w:type="dxa"/>
          </w:tcPr>
          <w:p w14:paraId="23281499" w14:textId="43665C76" w:rsidR="0067333E" w:rsidRPr="004F3679" w:rsidRDefault="0067333E" w:rsidP="0067333E">
            <w:pPr>
              <w:widowControl w:val="0"/>
              <w:contextualSpacing/>
              <w:jc w:val="center"/>
              <w:rPr>
                <w:rFonts w:eastAsia="Arial" w:cs="Times New Roman"/>
                <w:bCs/>
                <w:spacing w:val="-1"/>
                <w:sz w:val="14"/>
                <w:szCs w:val="16"/>
                <w:lang w:val="el-GR"/>
              </w:rPr>
            </w:pPr>
            <w:r w:rsidRPr="00B16962">
              <w:rPr>
                <w:rFonts w:eastAsia="Arial" w:cs="Times New Roman"/>
                <w:bCs/>
                <w:spacing w:val="-1"/>
                <w:sz w:val="14"/>
                <w:szCs w:val="16"/>
                <w:lang w:val="el-GR"/>
              </w:rPr>
              <w:t>0.035</w:t>
            </w:r>
          </w:p>
        </w:tc>
        <w:tc>
          <w:tcPr>
            <w:tcW w:w="532" w:type="dxa"/>
          </w:tcPr>
          <w:p w14:paraId="53AAE894" w14:textId="544A061E" w:rsidR="0067333E" w:rsidRPr="004F3679" w:rsidRDefault="0067333E" w:rsidP="0067333E">
            <w:pPr>
              <w:widowControl w:val="0"/>
              <w:contextualSpacing/>
              <w:jc w:val="center"/>
              <w:rPr>
                <w:rFonts w:eastAsia="Arial" w:cs="Times New Roman"/>
                <w:bCs/>
                <w:spacing w:val="-1"/>
                <w:sz w:val="14"/>
                <w:szCs w:val="16"/>
                <w:lang w:val="el-GR"/>
              </w:rPr>
            </w:pPr>
            <w:r w:rsidRPr="00136980">
              <w:rPr>
                <w:rFonts w:eastAsia="Arial" w:cs="Times New Roman"/>
                <w:bCs/>
                <w:spacing w:val="-1"/>
                <w:sz w:val="14"/>
                <w:szCs w:val="16"/>
                <w:lang w:val="el-GR"/>
              </w:rPr>
              <w:t>0.075</w:t>
            </w:r>
          </w:p>
        </w:tc>
        <w:tc>
          <w:tcPr>
            <w:tcW w:w="533" w:type="dxa"/>
          </w:tcPr>
          <w:p w14:paraId="5EA95C0B" w14:textId="235B9488" w:rsidR="0067333E" w:rsidRPr="0067333E" w:rsidRDefault="0067333E" w:rsidP="0067333E">
            <w:pPr>
              <w:widowControl w:val="0"/>
              <w:contextualSpacing/>
              <w:jc w:val="center"/>
              <w:rPr>
                <w:rFonts w:eastAsia="Arial" w:cs="Times New Roman"/>
                <w:bCs/>
                <w:spacing w:val="-1"/>
                <w:sz w:val="14"/>
                <w:szCs w:val="16"/>
                <w:lang w:val="el-GR"/>
              </w:rPr>
            </w:pPr>
            <w:r w:rsidRPr="0067333E">
              <w:rPr>
                <w:sz w:val="14"/>
              </w:rPr>
              <w:t>56.25</w:t>
            </w:r>
          </w:p>
        </w:tc>
        <w:tc>
          <w:tcPr>
            <w:tcW w:w="533" w:type="dxa"/>
          </w:tcPr>
          <w:p w14:paraId="223CE984" w14:textId="73323FF9" w:rsidR="0067333E" w:rsidRPr="004F3679" w:rsidRDefault="0067333E" w:rsidP="0067333E">
            <w:pPr>
              <w:widowControl w:val="0"/>
              <w:contextualSpacing/>
              <w:jc w:val="center"/>
              <w:rPr>
                <w:rFonts w:eastAsia="Arial" w:cs="Times New Roman"/>
                <w:bCs/>
                <w:spacing w:val="-1"/>
                <w:sz w:val="14"/>
                <w:szCs w:val="16"/>
                <w:lang w:val="el-GR"/>
              </w:rPr>
            </w:pPr>
            <w:r w:rsidRPr="00B6486F">
              <w:rPr>
                <w:rFonts w:eastAsia="Arial" w:cs="Times New Roman"/>
                <w:bCs/>
                <w:spacing w:val="-1"/>
                <w:sz w:val="14"/>
                <w:szCs w:val="16"/>
                <w:lang w:val="el-GR"/>
              </w:rPr>
              <w:t>0.18</w:t>
            </w:r>
          </w:p>
        </w:tc>
      </w:tr>
      <w:tr w:rsidR="0067333E" w14:paraId="7B503945" w14:textId="77777777" w:rsidTr="009F2294">
        <w:tc>
          <w:tcPr>
            <w:tcW w:w="532" w:type="dxa"/>
          </w:tcPr>
          <w:p w14:paraId="79E9E349" w14:textId="6DC5B274"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37.5</w:t>
            </w:r>
          </w:p>
        </w:tc>
        <w:tc>
          <w:tcPr>
            <w:tcW w:w="533" w:type="dxa"/>
          </w:tcPr>
          <w:p w14:paraId="1CC1507F" w14:textId="61ED8107"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37.5</w:t>
            </w:r>
          </w:p>
        </w:tc>
        <w:tc>
          <w:tcPr>
            <w:tcW w:w="533" w:type="dxa"/>
          </w:tcPr>
          <w:p w14:paraId="3F39DE0C" w14:textId="1B07201F" w:rsidR="0067333E" w:rsidRPr="004F3679" w:rsidRDefault="0067333E" w:rsidP="0067333E">
            <w:pPr>
              <w:widowControl w:val="0"/>
              <w:contextualSpacing/>
              <w:jc w:val="center"/>
              <w:rPr>
                <w:rFonts w:eastAsia="Arial" w:cs="Times New Roman"/>
                <w:bCs/>
                <w:spacing w:val="-1"/>
                <w:sz w:val="14"/>
                <w:szCs w:val="16"/>
                <w:lang w:val="el-GR"/>
              </w:rPr>
            </w:pPr>
            <w:r w:rsidRPr="00FD10DF">
              <w:rPr>
                <w:rFonts w:eastAsia="Arial" w:cs="Times New Roman"/>
                <w:bCs/>
                <w:spacing w:val="-1"/>
                <w:sz w:val="14"/>
                <w:szCs w:val="16"/>
                <w:lang w:val="el-GR"/>
              </w:rPr>
              <w:t>0.1875</w:t>
            </w:r>
          </w:p>
        </w:tc>
        <w:tc>
          <w:tcPr>
            <w:tcW w:w="532" w:type="dxa"/>
          </w:tcPr>
          <w:p w14:paraId="2A0837E5" w14:textId="14915ACF" w:rsidR="0067333E" w:rsidRPr="004F3679" w:rsidRDefault="0067333E" w:rsidP="0067333E">
            <w:pPr>
              <w:widowControl w:val="0"/>
              <w:contextualSpacing/>
              <w:jc w:val="center"/>
              <w:rPr>
                <w:rFonts w:eastAsia="Arial" w:cs="Times New Roman"/>
                <w:bCs/>
                <w:spacing w:val="-1"/>
                <w:sz w:val="14"/>
                <w:szCs w:val="16"/>
                <w:lang w:val="el-GR"/>
              </w:rPr>
            </w:pPr>
            <w:r w:rsidRPr="00FD10DF">
              <w:rPr>
                <w:rFonts w:eastAsia="Arial" w:cs="Times New Roman"/>
                <w:bCs/>
                <w:spacing w:val="-1"/>
                <w:sz w:val="14"/>
                <w:szCs w:val="16"/>
                <w:lang w:val="el-GR"/>
              </w:rPr>
              <w:t>0.1875</w:t>
            </w:r>
          </w:p>
        </w:tc>
        <w:tc>
          <w:tcPr>
            <w:tcW w:w="533" w:type="dxa"/>
          </w:tcPr>
          <w:p w14:paraId="18551540" w14:textId="4B34235E"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0.9</w:t>
            </w:r>
          </w:p>
        </w:tc>
        <w:tc>
          <w:tcPr>
            <w:tcW w:w="533" w:type="dxa"/>
          </w:tcPr>
          <w:p w14:paraId="131CEF8D" w14:textId="280A7032"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1.875</w:t>
            </w:r>
          </w:p>
        </w:tc>
        <w:tc>
          <w:tcPr>
            <w:tcW w:w="532" w:type="dxa"/>
          </w:tcPr>
          <w:p w14:paraId="581EA9A5" w14:textId="77777777" w:rsidR="0067333E" w:rsidRPr="004F3679" w:rsidRDefault="0067333E" w:rsidP="0067333E">
            <w:pPr>
              <w:widowControl w:val="0"/>
              <w:contextualSpacing/>
              <w:jc w:val="center"/>
              <w:rPr>
                <w:rFonts w:eastAsia="Arial" w:cs="Times New Roman"/>
                <w:bCs/>
                <w:spacing w:val="-1"/>
                <w:sz w:val="14"/>
                <w:szCs w:val="16"/>
                <w:lang w:val="el-GR"/>
              </w:rPr>
            </w:pPr>
            <w:r w:rsidRPr="004F3679">
              <w:rPr>
                <w:rFonts w:eastAsia="Arial" w:cs="Times New Roman"/>
                <w:bCs/>
                <w:spacing w:val="-1"/>
                <w:sz w:val="14"/>
                <w:szCs w:val="16"/>
                <w:lang w:val="el-GR"/>
              </w:rPr>
              <w:t>0</w:t>
            </w:r>
          </w:p>
        </w:tc>
        <w:tc>
          <w:tcPr>
            <w:tcW w:w="533" w:type="dxa"/>
          </w:tcPr>
          <w:p w14:paraId="2B5F0C57" w14:textId="2FA4F94D"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0.4</w:t>
            </w:r>
          </w:p>
        </w:tc>
        <w:tc>
          <w:tcPr>
            <w:tcW w:w="533" w:type="dxa"/>
          </w:tcPr>
          <w:p w14:paraId="78692092" w14:textId="51788C05"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0.05</w:t>
            </w:r>
          </w:p>
        </w:tc>
        <w:tc>
          <w:tcPr>
            <w:tcW w:w="532" w:type="dxa"/>
          </w:tcPr>
          <w:p w14:paraId="74137F5E" w14:textId="54757739"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0.25</w:t>
            </w:r>
          </w:p>
        </w:tc>
        <w:tc>
          <w:tcPr>
            <w:tcW w:w="533" w:type="dxa"/>
          </w:tcPr>
          <w:p w14:paraId="2B0A1C94" w14:textId="083C7A3F" w:rsidR="0067333E" w:rsidRPr="004F3679" w:rsidRDefault="0067333E" w:rsidP="0067333E">
            <w:pPr>
              <w:widowControl w:val="0"/>
              <w:contextualSpacing/>
              <w:jc w:val="center"/>
              <w:rPr>
                <w:rFonts w:eastAsia="Arial" w:cs="Times New Roman"/>
                <w:bCs/>
                <w:spacing w:val="-1"/>
                <w:sz w:val="14"/>
                <w:szCs w:val="16"/>
                <w:lang w:val="el-GR"/>
              </w:rPr>
            </w:pPr>
            <w:r>
              <w:rPr>
                <w:rFonts w:eastAsia="Arial" w:cs="Times New Roman"/>
                <w:bCs/>
                <w:spacing w:val="-1"/>
                <w:sz w:val="14"/>
                <w:szCs w:val="16"/>
                <w:lang w:val="el-GR"/>
              </w:rPr>
              <w:t>2</w:t>
            </w:r>
            <w:r w:rsidRPr="001436E8">
              <w:rPr>
                <w:rFonts w:eastAsia="Arial" w:cs="Times New Roman"/>
                <w:bCs/>
                <w:spacing w:val="-1"/>
                <w:sz w:val="14"/>
                <w:szCs w:val="16"/>
                <w:lang w:val="el-GR"/>
              </w:rPr>
              <w:t>.5</w:t>
            </w:r>
          </w:p>
        </w:tc>
        <w:tc>
          <w:tcPr>
            <w:tcW w:w="533" w:type="dxa"/>
          </w:tcPr>
          <w:p w14:paraId="3DF7351B" w14:textId="33BA10B6"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105</w:t>
            </w:r>
          </w:p>
        </w:tc>
        <w:tc>
          <w:tcPr>
            <w:tcW w:w="532" w:type="dxa"/>
          </w:tcPr>
          <w:p w14:paraId="4FBD1065" w14:textId="5655FDBC" w:rsidR="0067333E" w:rsidRPr="004F3679" w:rsidRDefault="0067333E" w:rsidP="0067333E">
            <w:pPr>
              <w:widowControl w:val="0"/>
              <w:contextualSpacing/>
              <w:jc w:val="center"/>
              <w:rPr>
                <w:rFonts w:eastAsia="Arial" w:cs="Times New Roman"/>
                <w:bCs/>
                <w:spacing w:val="-1"/>
                <w:sz w:val="14"/>
                <w:szCs w:val="16"/>
                <w:lang w:val="el-GR"/>
              </w:rPr>
            </w:pPr>
            <w:r w:rsidRPr="00E011CA">
              <w:rPr>
                <w:rFonts w:eastAsia="Arial" w:cs="Times New Roman"/>
                <w:bCs/>
                <w:spacing w:val="-1"/>
                <w:sz w:val="14"/>
                <w:szCs w:val="16"/>
                <w:lang w:val="el-GR"/>
              </w:rPr>
              <w:t>100</w:t>
            </w:r>
          </w:p>
        </w:tc>
        <w:tc>
          <w:tcPr>
            <w:tcW w:w="533" w:type="dxa"/>
          </w:tcPr>
          <w:p w14:paraId="232AC663" w14:textId="188A8067"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180</w:t>
            </w:r>
          </w:p>
        </w:tc>
        <w:tc>
          <w:tcPr>
            <w:tcW w:w="533" w:type="dxa"/>
          </w:tcPr>
          <w:p w14:paraId="3B0999AF" w14:textId="7EA68C04"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1.3566</w:t>
            </w:r>
          </w:p>
        </w:tc>
        <w:tc>
          <w:tcPr>
            <w:tcW w:w="532" w:type="dxa"/>
          </w:tcPr>
          <w:p w14:paraId="7A59A09E" w14:textId="51719130"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0.693</w:t>
            </w:r>
          </w:p>
        </w:tc>
        <w:tc>
          <w:tcPr>
            <w:tcW w:w="533" w:type="dxa"/>
          </w:tcPr>
          <w:p w14:paraId="5B73C9A1" w14:textId="30DD6D2E" w:rsidR="0067333E" w:rsidRPr="004F3679" w:rsidRDefault="0067333E" w:rsidP="0067333E">
            <w:pPr>
              <w:widowControl w:val="0"/>
              <w:contextualSpacing/>
              <w:jc w:val="center"/>
              <w:rPr>
                <w:rFonts w:eastAsia="Arial" w:cs="Times New Roman"/>
                <w:bCs/>
                <w:spacing w:val="-1"/>
                <w:sz w:val="14"/>
                <w:szCs w:val="16"/>
                <w:lang w:val="el-GR"/>
              </w:rPr>
            </w:pPr>
            <w:r w:rsidRPr="0067333E">
              <w:rPr>
                <w:rFonts w:eastAsia="Arial" w:cs="Times New Roman"/>
                <w:bCs/>
                <w:spacing w:val="-1"/>
                <w:sz w:val="14"/>
                <w:szCs w:val="16"/>
                <w:lang w:val="el-GR"/>
              </w:rPr>
              <w:t>0.63525</w:t>
            </w:r>
          </w:p>
        </w:tc>
        <w:tc>
          <w:tcPr>
            <w:tcW w:w="533" w:type="dxa"/>
          </w:tcPr>
          <w:p w14:paraId="040B05A0" w14:textId="1D49A5FB" w:rsidR="0067333E" w:rsidRPr="004F3679" w:rsidRDefault="0067333E" w:rsidP="0067333E">
            <w:pPr>
              <w:widowControl w:val="0"/>
              <w:contextualSpacing/>
              <w:jc w:val="center"/>
              <w:rPr>
                <w:rFonts w:eastAsia="Arial" w:cs="Times New Roman"/>
                <w:bCs/>
                <w:spacing w:val="-1"/>
                <w:sz w:val="14"/>
                <w:szCs w:val="16"/>
                <w:lang w:val="el-GR"/>
              </w:rPr>
            </w:pPr>
            <w:r w:rsidRPr="00B16962">
              <w:rPr>
                <w:rFonts w:eastAsia="Arial" w:cs="Times New Roman"/>
                <w:bCs/>
                <w:spacing w:val="-1"/>
                <w:sz w:val="14"/>
                <w:szCs w:val="16"/>
                <w:lang w:val="el-GR"/>
              </w:rPr>
              <w:t>0.035</w:t>
            </w:r>
          </w:p>
        </w:tc>
        <w:tc>
          <w:tcPr>
            <w:tcW w:w="532" w:type="dxa"/>
          </w:tcPr>
          <w:p w14:paraId="35E38053" w14:textId="557CAB04" w:rsidR="0067333E" w:rsidRPr="004F3679" w:rsidRDefault="0067333E" w:rsidP="0067333E">
            <w:pPr>
              <w:widowControl w:val="0"/>
              <w:contextualSpacing/>
              <w:jc w:val="center"/>
              <w:rPr>
                <w:rFonts w:eastAsia="Arial" w:cs="Times New Roman"/>
                <w:bCs/>
                <w:spacing w:val="-1"/>
                <w:sz w:val="14"/>
                <w:szCs w:val="16"/>
                <w:lang w:val="el-GR"/>
              </w:rPr>
            </w:pPr>
            <w:r w:rsidRPr="00136980">
              <w:rPr>
                <w:rFonts w:eastAsia="Arial" w:cs="Times New Roman"/>
                <w:bCs/>
                <w:spacing w:val="-1"/>
                <w:sz w:val="14"/>
                <w:szCs w:val="16"/>
                <w:lang w:val="el-GR"/>
              </w:rPr>
              <w:t>0.075</w:t>
            </w:r>
          </w:p>
        </w:tc>
        <w:tc>
          <w:tcPr>
            <w:tcW w:w="533" w:type="dxa"/>
          </w:tcPr>
          <w:p w14:paraId="73BEC8A4" w14:textId="2A2DE996" w:rsidR="0067333E" w:rsidRPr="0067333E" w:rsidRDefault="0067333E" w:rsidP="0067333E">
            <w:pPr>
              <w:widowControl w:val="0"/>
              <w:contextualSpacing/>
              <w:jc w:val="center"/>
              <w:rPr>
                <w:rFonts w:eastAsia="Arial" w:cs="Times New Roman"/>
                <w:bCs/>
                <w:spacing w:val="-1"/>
                <w:sz w:val="14"/>
                <w:szCs w:val="16"/>
                <w:lang w:val="el-GR"/>
              </w:rPr>
            </w:pPr>
            <w:r w:rsidRPr="0067333E">
              <w:rPr>
                <w:sz w:val="14"/>
              </w:rPr>
              <w:t>75</w:t>
            </w:r>
          </w:p>
        </w:tc>
        <w:tc>
          <w:tcPr>
            <w:tcW w:w="533" w:type="dxa"/>
          </w:tcPr>
          <w:p w14:paraId="79242945" w14:textId="0107235A" w:rsidR="0067333E" w:rsidRPr="004F3679" w:rsidRDefault="0067333E" w:rsidP="0067333E">
            <w:pPr>
              <w:widowControl w:val="0"/>
              <w:contextualSpacing/>
              <w:jc w:val="center"/>
              <w:rPr>
                <w:rFonts w:eastAsia="Arial" w:cs="Times New Roman"/>
                <w:bCs/>
                <w:spacing w:val="-1"/>
                <w:sz w:val="14"/>
                <w:szCs w:val="16"/>
                <w:lang w:val="el-GR"/>
              </w:rPr>
            </w:pPr>
            <w:r w:rsidRPr="00B6486F">
              <w:rPr>
                <w:rFonts w:eastAsia="Arial" w:cs="Times New Roman"/>
                <w:bCs/>
                <w:spacing w:val="-1"/>
                <w:sz w:val="14"/>
                <w:szCs w:val="16"/>
                <w:lang w:val="el-GR"/>
              </w:rPr>
              <w:t>0.18</w:t>
            </w:r>
          </w:p>
        </w:tc>
      </w:tr>
    </w:tbl>
    <w:p w14:paraId="28E63553" w14:textId="3A6A9879" w:rsidR="00D630D5" w:rsidRPr="00D630D5" w:rsidRDefault="00D630D5" w:rsidP="001436E8">
      <w:pPr>
        <w:spacing w:before="120" w:after="360" w:line="360" w:lineRule="auto"/>
        <w:rPr>
          <w:rFonts w:cs="Times New Roman"/>
          <w:lang w:val="el-GR"/>
        </w:rPr>
      </w:pPr>
      <w:r w:rsidRPr="00D630D5">
        <w:rPr>
          <w:rFonts w:cs="Times New Roman"/>
          <w:lang w:val="el-GR"/>
        </w:rPr>
        <w:t>R</w:t>
      </w:r>
      <w:r w:rsidRPr="00E13CB2">
        <w:rPr>
          <w:rFonts w:cs="Times New Roman"/>
          <w:vertAlign w:val="superscript"/>
          <w:lang w:val="el-GR"/>
        </w:rPr>
        <w:t>3</w:t>
      </w:r>
      <w:r w:rsidRPr="00D630D5">
        <w:rPr>
          <w:rFonts w:cs="Times New Roman"/>
          <w:lang w:val="el-GR"/>
        </w:rPr>
        <w:t xml:space="preserve"> =</w:t>
      </w:r>
    </w:p>
    <w:tbl>
      <w:tblPr>
        <w:tblStyle w:val="TableGrid"/>
        <w:tblW w:w="11186" w:type="dxa"/>
        <w:tblInd w:w="-459" w:type="dxa"/>
        <w:tblCellMar>
          <w:left w:w="0" w:type="dxa"/>
          <w:right w:w="0" w:type="dxa"/>
        </w:tblCellMar>
        <w:tblLook w:val="04A0" w:firstRow="1" w:lastRow="0" w:firstColumn="1" w:lastColumn="0" w:noHBand="0" w:noVBand="1"/>
      </w:tblPr>
      <w:tblGrid>
        <w:gridCol w:w="532"/>
        <w:gridCol w:w="533"/>
        <w:gridCol w:w="533"/>
        <w:gridCol w:w="532"/>
        <w:gridCol w:w="533"/>
        <w:gridCol w:w="533"/>
        <w:gridCol w:w="532"/>
        <w:gridCol w:w="533"/>
        <w:gridCol w:w="533"/>
        <w:gridCol w:w="532"/>
        <w:gridCol w:w="533"/>
        <w:gridCol w:w="533"/>
        <w:gridCol w:w="532"/>
        <w:gridCol w:w="533"/>
        <w:gridCol w:w="533"/>
        <w:gridCol w:w="532"/>
        <w:gridCol w:w="533"/>
        <w:gridCol w:w="533"/>
        <w:gridCol w:w="532"/>
        <w:gridCol w:w="533"/>
        <w:gridCol w:w="533"/>
      </w:tblGrid>
      <w:tr w:rsidR="00D630D5" w14:paraId="2292C1BB" w14:textId="77777777" w:rsidTr="009F2294">
        <w:tc>
          <w:tcPr>
            <w:tcW w:w="532" w:type="dxa"/>
          </w:tcPr>
          <w:p w14:paraId="661B5070" w14:textId="47885020"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45</w:t>
            </w:r>
          </w:p>
        </w:tc>
        <w:tc>
          <w:tcPr>
            <w:tcW w:w="533" w:type="dxa"/>
          </w:tcPr>
          <w:p w14:paraId="40E9B839" w14:textId="65BAEC42"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50</w:t>
            </w:r>
          </w:p>
        </w:tc>
        <w:tc>
          <w:tcPr>
            <w:tcW w:w="533" w:type="dxa"/>
          </w:tcPr>
          <w:p w14:paraId="614D2CE2" w14:textId="3ED28FE7"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0.225</w:t>
            </w:r>
          </w:p>
        </w:tc>
        <w:tc>
          <w:tcPr>
            <w:tcW w:w="532" w:type="dxa"/>
          </w:tcPr>
          <w:p w14:paraId="68BFD38F" w14:textId="33C3F19B"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0.15</w:t>
            </w:r>
          </w:p>
        </w:tc>
        <w:tc>
          <w:tcPr>
            <w:tcW w:w="533" w:type="dxa"/>
          </w:tcPr>
          <w:p w14:paraId="2223FFA6" w14:textId="4A40BA4C"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8.75</w:t>
            </w:r>
          </w:p>
        </w:tc>
        <w:tc>
          <w:tcPr>
            <w:tcW w:w="533" w:type="dxa"/>
          </w:tcPr>
          <w:p w14:paraId="5A134FF4" w14:textId="4BAF0843"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7.5</w:t>
            </w:r>
          </w:p>
        </w:tc>
        <w:tc>
          <w:tcPr>
            <w:tcW w:w="532" w:type="dxa"/>
          </w:tcPr>
          <w:p w14:paraId="31EF3CE0" w14:textId="521953E7"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0.09</w:t>
            </w:r>
          </w:p>
        </w:tc>
        <w:tc>
          <w:tcPr>
            <w:tcW w:w="533" w:type="dxa"/>
          </w:tcPr>
          <w:p w14:paraId="41FF332B" w14:textId="336226F8"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0.75</w:t>
            </w:r>
          </w:p>
        </w:tc>
        <w:tc>
          <w:tcPr>
            <w:tcW w:w="533" w:type="dxa"/>
          </w:tcPr>
          <w:p w14:paraId="765AD1A2" w14:textId="5EC2A23C"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0.09</w:t>
            </w:r>
          </w:p>
        </w:tc>
        <w:tc>
          <w:tcPr>
            <w:tcW w:w="532" w:type="dxa"/>
          </w:tcPr>
          <w:p w14:paraId="15292BF7" w14:textId="57C88672"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0.63</w:t>
            </w:r>
          </w:p>
        </w:tc>
        <w:tc>
          <w:tcPr>
            <w:tcW w:w="533" w:type="dxa"/>
          </w:tcPr>
          <w:p w14:paraId="67885CCC" w14:textId="5A702FF9"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4.2</w:t>
            </w:r>
          </w:p>
        </w:tc>
        <w:tc>
          <w:tcPr>
            <w:tcW w:w="533" w:type="dxa"/>
          </w:tcPr>
          <w:p w14:paraId="755CF58B" w14:textId="2EE590D4"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135</w:t>
            </w:r>
          </w:p>
        </w:tc>
        <w:tc>
          <w:tcPr>
            <w:tcW w:w="532" w:type="dxa"/>
          </w:tcPr>
          <w:p w14:paraId="0A44C3DE" w14:textId="7FDD788C"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42</w:t>
            </w:r>
          </w:p>
        </w:tc>
        <w:tc>
          <w:tcPr>
            <w:tcW w:w="533" w:type="dxa"/>
          </w:tcPr>
          <w:p w14:paraId="0B1AE48F" w14:textId="550DC009"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90</w:t>
            </w:r>
          </w:p>
        </w:tc>
        <w:tc>
          <w:tcPr>
            <w:tcW w:w="533" w:type="dxa"/>
          </w:tcPr>
          <w:p w14:paraId="21BEEB50" w14:textId="45D85D68"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0.819</w:t>
            </w:r>
          </w:p>
        </w:tc>
        <w:tc>
          <w:tcPr>
            <w:tcW w:w="532" w:type="dxa"/>
          </w:tcPr>
          <w:p w14:paraId="345619BB" w14:textId="27A9139B"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0.588</w:t>
            </w:r>
          </w:p>
        </w:tc>
        <w:tc>
          <w:tcPr>
            <w:tcW w:w="533" w:type="dxa"/>
          </w:tcPr>
          <w:p w14:paraId="6625E137" w14:textId="373AD627"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0.32</w:t>
            </w:r>
          </w:p>
        </w:tc>
        <w:tc>
          <w:tcPr>
            <w:tcW w:w="533" w:type="dxa"/>
          </w:tcPr>
          <w:p w14:paraId="563DE35B" w14:textId="38A56731"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0.028</w:t>
            </w:r>
          </w:p>
        </w:tc>
        <w:tc>
          <w:tcPr>
            <w:tcW w:w="532" w:type="dxa"/>
          </w:tcPr>
          <w:p w14:paraId="1F47F4E0" w14:textId="1D55188A"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0.125</w:t>
            </w:r>
          </w:p>
        </w:tc>
        <w:tc>
          <w:tcPr>
            <w:tcW w:w="533" w:type="dxa"/>
          </w:tcPr>
          <w:p w14:paraId="2689EE8C" w14:textId="457C32F1"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75</w:t>
            </w:r>
          </w:p>
        </w:tc>
        <w:tc>
          <w:tcPr>
            <w:tcW w:w="533" w:type="dxa"/>
          </w:tcPr>
          <w:p w14:paraId="14913B0B" w14:textId="70336E0E" w:rsidR="00D630D5" w:rsidRPr="004F3679" w:rsidRDefault="00C8160C" w:rsidP="009F2294">
            <w:pPr>
              <w:widowControl w:val="0"/>
              <w:contextualSpacing/>
              <w:jc w:val="center"/>
              <w:rPr>
                <w:rFonts w:eastAsia="Arial" w:cs="Times New Roman"/>
                <w:bCs/>
                <w:spacing w:val="-1"/>
                <w:sz w:val="14"/>
                <w:szCs w:val="16"/>
                <w:lang w:val="el-GR"/>
              </w:rPr>
            </w:pPr>
            <w:r w:rsidRPr="00C8160C">
              <w:rPr>
                <w:rFonts w:eastAsia="Arial" w:cs="Times New Roman"/>
                <w:bCs/>
                <w:spacing w:val="-1"/>
                <w:sz w:val="14"/>
                <w:szCs w:val="16"/>
                <w:lang w:val="el-GR"/>
              </w:rPr>
              <w:t>0.3</w:t>
            </w:r>
          </w:p>
        </w:tc>
      </w:tr>
      <w:tr w:rsidR="00D630D5" w14:paraId="2419F12B" w14:textId="77777777" w:rsidTr="009F2294">
        <w:tc>
          <w:tcPr>
            <w:tcW w:w="532" w:type="dxa"/>
          </w:tcPr>
          <w:p w14:paraId="731EE744" w14:textId="3311E9C9" w:rsidR="00D630D5" w:rsidRPr="004F3679" w:rsidRDefault="00D31C98" w:rsidP="009F2294">
            <w:pPr>
              <w:widowControl w:val="0"/>
              <w:contextualSpacing/>
              <w:jc w:val="center"/>
              <w:rPr>
                <w:rFonts w:eastAsia="Arial" w:cs="Times New Roman"/>
                <w:bCs/>
                <w:spacing w:val="-1"/>
                <w:sz w:val="14"/>
                <w:szCs w:val="16"/>
                <w:lang w:val="el-GR"/>
              </w:rPr>
            </w:pPr>
            <w:r>
              <w:rPr>
                <w:rFonts w:eastAsia="Arial" w:cs="Times New Roman"/>
                <w:bCs/>
                <w:spacing w:val="-1"/>
                <w:sz w:val="14"/>
                <w:szCs w:val="16"/>
                <w:lang w:val="el-GR"/>
              </w:rPr>
              <w:t>75</w:t>
            </w:r>
          </w:p>
        </w:tc>
        <w:tc>
          <w:tcPr>
            <w:tcW w:w="533" w:type="dxa"/>
          </w:tcPr>
          <w:p w14:paraId="039B0EB9" w14:textId="35E022DC"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50</w:t>
            </w:r>
          </w:p>
        </w:tc>
        <w:tc>
          <w:tcPr>
            <w:tcW w:w="533" w:type="dxa"/>
          </w:tcPr>
          <w:p w14:paraId="6E907BC9" w14:textId="328F7221"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0.225</w:t>
            </w:r>
          </w:p>
        </w:tc>
        <w:tc>
          <w:tcPr>
            <w:tcW w:w="532" w:type="dxa"/>
          </w:tcPr>
          <w:p w14:paraId="37E9D125" w14:textId="2D063C83"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0.15</w:t>
            </w:r>
          </w:p>
        </w:tc>
        <w:tc>
          <w:tcPr>
            <w:tcW w:w="533" w:type="dxa"/>
          </w:tcPr>
          <w:p w14:paraId="20094D7D" w14:textId="5004F083"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2.1</w:t>
            </w:r>
          </w:p>
        </w:tc>
        <w:tc>
          <w:tcPr>
            <w:tcW w:w="533" w:type="dxa"/>
          </w:tcPr>
          <w:p w14:paraId="1FEE6E1B" w14:textId="248FF327"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1.8</w:t>
            </w:r>
          </w:p>
        </w:tc>
        <w:tc>
          <w:tcPr>
            <w:tcW w:w="532" w:type="dxa"/>
          </w:tcPr>
          <w:p w14:paraId="1902D668" w14:textId="642235B6" w:rsidR="00D630D5" w:rsidRPr="004F3679" w:rsidRDefault="003A13CD" w:rsidP="009F2294">
            <w:pPr>
              <w:widowControl w:val="0"/>
              <w:contextualSpacing/>
              <w:jc w:val="center"/>
              <w:rPr>
                <w:rFonts w:eastAsia="Arial" w:cs="Times New Roman"/>
                <w:bCs/>
                <w:spacing w:val="-1"/>
                <w:sz w:val="14"/>
                <w:szCs w:val="16"/>
                <w:lang w:val="el-GR"/>
              </w:rPr>
            </w:pPr>
            <w:r>
              <w:rPr>
                <w:rFonts w:eastAsia="Arial" w:cs="Times New Roman"/>
                <w:bCs/>
                <w:spacing w:val="-1"/>
                <w:sz w:val="14"/>
                <w:szCs w:val="16"/>
                <w:lang w:val="el-GR"/>
              </w:rPr>
              <w:t>0</w:t>
            </w:r>
          </w:p>
        </w:tc>
        <w:tc>
          <w:tcPr>
            <w:tcW w:w="533" w:type="dxa"/>
          </w:tcPr>
          <w:p w14:paraId="1CE80A08" w14:textId="3FE0518F"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0.75</w:t>
            </w:r>
          </w:p>
        </w:tc>
        <w:tc>
          <w:tcPr>
            <w:tcW w:w="533" w:type="dxa"/>
          </w:tcPr>
          <w:p w14:paraId="0CD59BDE" w14:textId="65E55B84"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0.135</w:t>
            </w:r>
          </w:p>
        </w:tc>
        <w:tc>
          <w:tcPr>
            <w:tcW w:w="532" w:type="dxa"/>
          </w:tcPr>
          <w:p w14:paraId="79C947A5" w14:textId="1C9D68B3"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0.45</w:t>
            </w:r>
          </w:p>
        </w:tc>
        <w:tc>
          <w:tcPr>
            <w:tcW w:w="533" w:type="dxa"/>
          </w:tcPr>
          <w:p w14:paraId="39CE8764" w14:textId="36148D9A"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10.5</w:t>
            </w:r>
          </w:p>
        </w:tc>
        <w:tc>
          <w:tcPr>
            <w:tcW w:w="533" w:type="dxa"/>
          </w:tcPr>
          <w:p w14:paraId="432CEA4F" w14:textId="431137F4"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90</w:t>
            </w:r>
          </w:p>
        </w:tc>
        <w:tc>
          <w:tcPr>
            <w:tcW w:w="532" w:type="dxa"/>
          </w:tcPr>
          <w:p w14:paraId="2D25B084" w14:textId="780048B4"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25.2</w:t>
            </w:r>
          </w:p>
        </w:tc>
        <w:tc>
          <w:tcPr>
            <w:tcW w:w="533" w:type="dxa"/>
          </w:tcPr>
          <w:p w14:paraId="19F18D4D" w14:textId="5420BCC5"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90</w:t>
            </w:r>
          </w:p>
        </w:tc>
        <w:tc>
          <w:tcPr>
            <w:tcW w:w="533" w:type="dxa"/>
          </w:tcPr>
          <w:p w14:paraId="62C6722D" w14:textId="7A0F2B7E"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1.224</w:t>
            </w:r>
          </w:p>
        </w:tc>
        <w:tc>
          <w:tcPr>
            <w:tcW w:w="532" w:type="dxa"/>
          </w:tcPr>
          <w:p w14:paraId="721712D1" w14:textId="0CE2C69C"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0.588</w:t>
            </w:r>
          </w:p>
        </w:tc>
        <w:tc>
          <w:tcPr>
            <w:tcW w:w="533" w:type="dxa"/>
          </w:tcPr>
          <w:p w14:paraId="7A39E065" w14:textId="2C53CF58"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0.16</w:t>
            </w:r>
          </w:p>
        </w:tc>
        <w:tc>
          <w:tcPr>
            <w:tcW w:w="533" w:type="dxa"/>
          </w:tcPr>
          <w:p w14:paraId="1962884B" w14:textId="7AC0E2F1"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0.028</w:t>
            </w:r>
          </w:p>
        </w:tc>
        <w:tc>
          <w:tcPr>
            <w:tcW w:w="532" w:type="dxa"/>
          </w:tcPr>
          <w:p w14:paraId="741353A0" w14:textId="61ED1AF9"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0.125</w:t>
            </w:r>
          </w:p>
        </w:tc>
        <w:tc>
          <w:tcPr>
            <w:tcW w:w="533" w:type="dxa"/>
          </w:tcPr>
          <w:p w14:paraId="247C0BAD" w14:textId="409C582B"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56.25</w:t>
            </w:r>
          </w:p>
        </w:tc>
        <w:tc>
          <w:tcPr>
            <w:tcW w:w="533" w:type="dxa"/>
          </w:tcPr>
          <w:p w14:paraId="45D8AAB6" w14:textId="5352FEE4" w:rsidR="00D630D5" w:rsidRPr="004F3679" w:rsidRDefault="00C8160C" w:rsidP="009F2294">
            <w:pPr>
              <w:widowControl w:val="0"/>
              <w:contextualSpacing/>
              <w:jc w:val="center"/>
              <w:rPr>
                <w:rFonts w:eastAsia="Arial" w:cs="Times New Roman"/>
                <w:bCs/>
                <w:spacing w:val="-1"/>
                <w:sz w:val="14"/>
                <w:szCs w:val="16"/>
                <w:lang w:val="el-GR"/>
              </w:rPr>
            </w:pPr>
            <w:r w:rsidRPr="00C8160C">
              <w:rPr>
                <w:rFonts w:eastAsia="Arial" w:cs="Times New Roman"/>
                <w:bCs/>
                <w:spacing w:val="-1"/>
                <w:sz w:val="14"/>
                <w:szCs w:val="16"/>
                <w:lang w:val="el-GR"/>
              </w:rPr>
              <w:t>0.3</w:t>
            </w:r>
          </w:p>
        </w:tc>
      </w:tr>
      <w:tr w:rsidR="00D630D5" w14:paraId="7EA30DDA" w14:textId="77777777" w:rsidTr="009F2294">
        <w:tc>
          <w:tcPr>
            <w:tcW w:w="532" w:type="dxa"/>
          </w:tcPr>
          <w:p w14:paraId="1245CB6D" w14:textId="13364215"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45</w:t>
            </w:r>
          </w:p>
        </w:tc>
        <w:tc>
          <w:tcPr>
            <w:tcW w:w="533" w:type="dxa"/>
          </w:tcPr>
          <w:p w14:paraId="1A99CF0B" w14:textId="3F64BFD0"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50</w:t>
            </w:r>
          </w:p>
        </w:tc>
        <w:tc>
          <w:tcPr>
            <w:tcW w:w="533" w:type="dxa"/>
          </w:tcPr>
          <w:p w14:paraId="19A8A68D" w14:textId="42C3FFF6"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0.225</w:t>
            </w:r>
          </w:p>
        </w:tc>
        <w:tc>
          <w:tcPr>
            <w:tcW w:w="532" w:type="dxa"/>
          </w:tcPr>
          <w:p w14:paraId="760A229F" w14:textId="38020F7E"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0.15</w:t>
            </w:r>
          </w:p>
        </w:tc>
        <w:tc>
          <w:tcPr>
            <w:tcW w:w="533" w:type="dxa"/>
          </w:tcPr>
          <w:p w14:paraId="7DDF1ED3" w14:textId="510AED8A"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2.1</w:t>
            </w:r>
          </w:p>
        </w:tc>
        <w:tc>
          <w:tcPr>
            <w:tcW w:w="533" w:type="dxa"/>
          </w:tcPr>
          <w:p w14:paraId="73AE8899" w14:textId="7FD358C8"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3</w:t>
            </w:r>
          </w:p>
        </w:tc>
        <w:tc>
          <w:tcPr>
            <w:tcW w:w="532" w:type="dxa"/>
          </w:tcPr>
          <w:p w14:paraId="09BB50D8" w14:textId="72456675"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0.09</w:t>
            </w:r>
          </w:p>
        </w:tc>
        <w:tc>
          <w:tcPr>
            <w:tcW w:w="533" w:type="dxa"/>
          </w:tcPr>
          <w:p w14:paraId="72191A4D" w14:textId="7DC3DBAC"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0.75</w:t>
            </w:r>
          </w:p>
        </w:tc>
        <w:tc>
          <w:tcPr>
            <w:tcW w:w="533" w:type="dxa"/>
          </w:tcPr>
          <w:p w14:paraId="4812DFC7" w14:textId="651A37D1"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0.135</w:t>
            </w:r>
          </w:p>
        </w:tc>
        <w:tc>
          <w:tcPr>
            <w:tcW w:w="532" w:type="dxa"/>
          </w:tcPr>
          <w:p w14:paraId="171FAD09" w14:textId="1E2859F8"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0.45</w:t>
            </w:r>
          </w:p>
        </w:tc>
        <w:tc>
          <w:tcPr>
            <w:tcW w:w="533" w:type="dxa"/>
          </w:tcPr>
          <w:p w14:paraId="353E00A5" w14:textId="0816BEAD"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10.5</w:t>
            </w:r>
          </w:p>
        </w:tc>
        <w:tc>
          <w:tcPr>
            <w:tcW w:w="533" w:type="dxa"/>
          </w:tcPr>
          <w:p w14:paraId="26AB93A2" w14:textId="12730EED"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135</w:t>
            </w:r>
          </w:p>
        </w:tc>
        <w:tc>
          <w:tcPr>
            <w:tcW w:w="532" w:type="dxa"/>
          </w:tcPr>
          <w:p w14:paraId="1F4B7197" w14:textId="52DCD111"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42</w:t>
            </w:r>
          </w:p>
        </w:tc>
        <w:tc>
          <w:tcPr>
            <w:tcW w:w="533" w:type="dxa"/>
          </w:tcPr>
          <w:p w14:paraId="2C516920" w14:textId="4FBF6CEF"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90</w:t>
            </w:r>
          </w:p>
        </w:tc>
        <w:tc>
          <w:tcPr>
            <w:tcW w:w="533" w:type="dxa"/>
          </w:tcPr>
          <w:p w14:paraId="4A3ABE1A" w14:textId="6FA3EC9D"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0.612</w:t>
            </w:r>
          </w:p>
        </w:tc>
        <w:tc>
          <w:tcPr>
            <w:tcW w:w="532" w:type="dxa"/>
          </w:tcPr>
          <w:p w14:paraId="4A9BBE3E" w14:textId="54B8986E"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0.504</w:t>
            </w:r>
          </w:p>
        </w:tc>
        <w:tc>
          <w:tcPr>
            <w:tcW w:w="533" w:type="dxa"/>
          </w:tcPr>
          <w:p w14:paraId="53DE1F59" w14:textId="0B7D1E65"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0.2</w:t>
            </w:r>
          </w:p>
        </w:tc>
        <w:tc>
          <w:tcPr>
            <w:tcW w:w="533" w:type="dxa"/>
          </w:tcPr>
          <w:p w14:paraId="0B657679" w14:textId="0C2FD4BF"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0.028</w:t>
            </w:r>
          </w:p>
        </w:tc>
        <w:tc>
          <w:tcPr>
            <w:tcW w:w="532" w:type="dxa"/>
          </w:tcPr>
          <w:p w14:paraId="4E7EAAF7" w14:textId="1AE9C1BE"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0.125</w:t>
            </w:r>
          </w:p>
        </w:tc>
        <w:tc>
          <w:tcPr>
            <w:tcW w:w="533" w:type="dxa"/>
          </w:tcPr>
          <w:p w14:paraId="6C71A99C" w14:textId="51B1678A"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56.25</w:t>
            </w:r>
          </w:p>
        </w:tc>
        <w:tc>
          <w:tcPr>
            <w:tcW w:w="533" w:type="dxa"/>
          </w:tcPr>
          <w:p w14:paraId="5F84A461" w14:textId="6C18336D" w:rsidR="00D630D5" w:rsidRPr="004F3679" w:rsidRDefault="00C8160C" w:rsidP="009F2294">
            <w:pPr>
              <w:widowControl w:val="0"/>
              <w:contextualSpacing/>
              <w:jc w:val="center"/>
              <w:rPr>
                <w:rFonts w:eastAsia="Arial" w:cs="Times New Roman"/>
                <w:bCs/>
                <w:spacing w:val="-1"/>
                <w:sz w:val="14"/>
                <w:szCs w:val="16"/>
                <w:lang w:val="el-GR"/>
              </w:rPr>
            </w:pPr>
            <w:r w:rsidRPr="00C8160C">
              <w:rPr>
                <w:rFonts w:eastAsia="Arial" w:cs="Times New Roman"/>
                <w:bCs/>
                <w:spacing w:val="-1"/>
                <w:sz w:val="14"/>
                <w:szCs w:val="16"/>
                <w:lang w:val="el-GR"/>
              </w:rPr>
              <w:t>0.3</w:t>
            </w:r>
          </w:p>
        </w:tc>
      </w:tr>
      <w:tr w:rsidR="00D630D5" w14:paraId="2C861696" w14:textId="77777777" w:rsidTr="009F2294">
        <w:tc>
          <w:tcPr>
            <w:tcW w:w="532" w:type="dxa"/>
          </w:tcPr>
          <w:p w14:paraId="5057649F" w14:textId="2CEDE43C" w:rsidR="00D630D5" w:rsidRPr="004F3679" w:rsidRDefault="00D31C98" w:rsidP="009F2294">
            <w:pPr>
              <w:widowControl w:val="0"/>
              <w:contextualSpacing/>
              <w:jc w:val="center"/>
              <w:rPr>
                <w:rFonts w:eastAsia="Arial" w:cs="Times New Roman"/>
                <w:bCs/>
                <w:spacing w:val="-1"/>
                <w:sz w:val="14"/>
                <w:szCs w:val="16"/>
                <w:lang w:val="el-GR"/>
              </w:rPr>
            </w:pPr>
            <w:r>
              <w:rPr>
                <w:rFonts w:eastAsia="Arial" w:cs="Times New Roman"/>
                <w:bCs/>
                <w:spacing w:val="-1"/>
                <w:sz w:val="14"/>
                <w:szCs w:val="16"/>
                <w:lang w:val="el-GR"/>
              </w:rPr>
              <w:t>75</w:t>
            </w:r>
          </w:p>
        </w:tc>
        <w:tc>
          <w:tcPr>
            <w:tcW w:w="533" w:type="dxa"/>
          </w:tcPr>
          <w:p w14:paraId="43BC0E7D" w14:textId="4B538F7B"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30</w:t>
            </w:r>
          </w:p>
        </w:tc>
        <w:tc>
          <w:tcPr>
            <w:tcW w:w="533" w:type="dxa"/>
          </w:tcPr>
          <w:p w14:paraId="2084AC60" w14:textId="19CD6207"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0.225</w:t>
            </w:r>
          </w:p>
        </w:tc>
        <w:tc>
          <w:tcPr>
            <w:tcW w:w="532" w:type="dxa"/>
          </w:tcPr>
          <w:p w14:paraId="1CD5A5FC" w14:textId="205289C5"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0.15</w:t>
            </w:r>
          </w:p>
        </w:tc>
        <w:tc>
          <w:tcPr>
            <w:tcW w:w="533" w:type="dxa"/>
          </w:tcPr>
          <w:p w14:paraId="4B4D767C" w14:textId="019652C3"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8.75</w:t>
            </w:r>
          </w:p>
        </w:tc>
        <w:tc>
          <w:tcPr>
            <w:tcW w:w="533" w:type="dxa"/>
          </w:tcPr>
          <w:p w14:paraId="75C746E4" w14:textId="48B191E7"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1.8</w:t>
            </w:r>
          </w:p>
        </w:tc>
        <w:tc>
          <w:tcPr>
            <w:tcW w:w="532" w:type="dxa"/>
          </w:tcPr>
          <w:p w14:paraId="78F77C7B" w14:textId="0F73806E" w:rsidR="00D630D5" w:rsidRPr="004F3679" w:rsidRDefault="003A13CD" w:rsidP="009F2294">
            <w:pPr>
              <w:widowControl w:val="0"/>
              <w:contextualSpacing/>
              <w:jc w:val="center"/>
              <w:rPr>
                <w:rFonts w:eastAsia="Arial" w:cs="Times New Roman"/>
                <w:bCs/>
                <w:spacing w:val="-1"/>
                <w:sz w:val="14"/>
                <w:szCs w:val="16"/>
                <w:lang w:val="el-GR"/>
              </w:rPr>
            </w:pPr>
            <w:r>
              <w:rPr>
                <w:rFonts w:eastAsia="Arial" w:cs="Times New Roman"/>
                <w:bCs/>
                <w:spacing w:val="-1"/>
                <w:sz w:val="14"/>
                <w:szCs w:val="16"/>
                <w:lang w:val="el-GR"/>
              </w:rPr>
              <w:t>0</w:t>
            </w:r>
          </w:p>
        </w:tc>
        <w:tc>
          <w:tcPr>
            <w:tcW w:w="533" w:type="dxa"/>
          </w:tcPr>
          <w:p w14:paraId="496F6B00" w14:textId="17A2FAF9"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0.6</w:t>
            </w:r>
          </w:p>
        </w:tc>
        <w:tc>
          <w:tcPr>
            <w:tcW w:w="533" w:type="dxa"/>
          </w:tcPr>
          <w:p w14:paraId="5268C3A1" w14:textId="11DB7660"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0.135</w:t>
            </w:r>
          </w:p>
        </w:tc>
        <w:tc>
          <w:tcPr>
            <w:tcW w:w="532" w:type="dxa"/>
          </w:tcPr>
          <w:p w14:paraId="1825CF28" w14:textId="74405C4F"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0.54</w:t>
            </w:r>
          </w:p>
        </w:tc>
        <w:tc>
          <w:tcPr>
            <w:tcW w:w="533" w:type="dxa"/>
          </w:tcPr>
          <w:p w14:paraId="7D88F8EF" w14:textId="6BA69B8E"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2.1</w:t>
            </w:r>
          </w:p>
        </w:tc>
        <w:tc>
          <w:tcPr>
            <w:tcW w:w="533" w:type="dxa"/>
          </w:tcPr>
          <w:p w14:paraId="0AC2ED00" w14:textId="40904060"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135</w:t>
            </w:r>
          </w:p>
        </w:tc>
        <w:tc>
          <w:tcPr>
            <w:tcW w:w="532" w:type="dxa"/>
          </w:tcPr>
          <w:p w14:paraId="730ADC5C" w14:textId="7F6F4DFD"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42</w:t>
            </w:r>
          </w:p>
        </w:tc>
        <w:tc>
          <w:tcPr>
            <w:tcW w:w="533" w:type="dxa"/>
          </w:tcPr>
          <w:p w14:paraId="02B49A94" w14:textId="71D0B978"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90</w:t>
            </w:r>
          </w:p>
        </w:tc>
        <w:tc>
          <w:tcPr>
            <w:tcW w:w="533" w:type="dxa"/>
          </w:tcPr>
          <w:p w14:paraId="659ADBA2" w14:textId="38471AF3"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1.224</w:t>
            </w:r>
          </w:p>
        </w:tc>
        <w:tc>
          <w:tcPr>
            <w:tcW w:w="532" w:type="dxa"/>
          </w:tcPr>
          <w:p w14:paraId="00E8B4B8" w14:textId="513BC4A8"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0.21</w:t>
            </w:r>
          </w:p>
        </w:tc>
        <w:tc>
          <w:tcPr>
            <w:tcW w:w="533" w:type="dxa"/>
          </w:tcPr>
          <w:p w14:paraId="7A69994F" w14:textId="2412A800"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0.24</w:t>
            </w:r>
          </w:p>
        </w:tc>
        <w:tc>
          <w:tcPr>
            <w:tcW w:w="533" w:type="dxa"/>
          </w:tcPr>
          <w:p w14:paraId="402B5AD2" w14:textId="7FADE7D4"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0.028</w:t>
            </w:r>
          </w:p>
        </w:tc>
        <w:tc>
          <w:tcPr>
            <w:tcW w:w="532" w:type="dxa"/>
          </w:tcPr>
          <w:p w14:paraId="5A47F7B0" w14:textId="6E2D3ECF"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0.125</w:t>
            </w:r>
          </w:p>
        </w:tc>
        <w:tc>
          <w:tcPr>
            <w:tcW w:w="533" w:type="dxa"/>
          </w:tcPr>
          <w:p w14:paraId="15F60D22" w14:textId="65FDD97A"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56.25</w:t>
            </w:r>
          </w:p>
        </w:tc>
        <w:tc>
          <w:tcPr>
            <w:tcW w:w="533" w:type="dxa"/>
          </w:tcPr>
          <w:p w14:paraId="1B627DF0" w14:textId="1DB57135" w:rsidR="00D630D5" w:rsidRPr="004F3679" w:rsidRDefault="00C8160C" w:rsidP="009F2294">
            <w:pPr>
              <w:widowControl w:val="0"/>
              <w:contextualSpacing/>
              <w:jc w:val="center"/>
              <w:rPr>
                <w:rFonts w:eastAsia="Arial" w:cs="Times New Roman"/>
                <w:bCs/>
                <w:spacing w:val="-1"/>
                <w:sz w:val="14"/>
                <w:szCs w:val="16"/>
                <w:lang w:val="el-GR"/>
              </w:rPr>
            </w:pPr>
            <w:r w:rsidRPr="00C8160C">
              <w:rPr>
                <w:rFonts w:eastAsia="Arial" w:cs="Times New Roman"/>
                <w:bCs/>
                <w:spacing w:val="-1"/>
                <w:sz w:val="14"/>
                <w:szCs w:val="16"/>
                <w:lang w:val="el-GR"/>
              </w:rPr>
              <w:t>0.3</w:t>
            </w:r>
          </w:p>
        </w:tc>
      </w:tr>
      <w:tr w:rsidR="00D630D5" w14:paraId="4AB3ED0F" w14:textId="77777777" w:rsidTr="009F2294">
        <w:tc>
          <w:tcPr>
            <w:tcW w:w="532" w:type="dxa"/>
          </w:tcPr>
          <w:p w14:paraId="2F1D4D63" w14:textId="386F5B38"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45</w:t>
            </w:r>
          </w:p>
        </w:tc>
        <w:tc>
          <w:tcPr>
            <w:tcW w:w="533" w:type="dxa"/>
          </w:tcPr>
          <w:p w14:paraId="122EA117" w14:textId="62ED3562"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30</w:t>
            </w:r>
          </w:p>
        </w:tc>
        <w:tc>
          <w:tcPr>
            <w:tcW w:w="533" w:type="dxa"/>
          </w:tcPr>
          <w:p w14:paraId="21E6A5D5" w14:textId="74A682F2"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0.225</w:t>
            </w:r>
          </w:p>
        </w:tc>
        <w:tc>
          <w:tcPr>
            <w:tcW w:w="532" w:type="dxa"/>
          </w:tcPr>
          <w:p w14:paraId="287491E1" w14:textId="4D093B94"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0.15</w:t>
            </w:r>
          </w:p>
        </w:tc>
        <w:tc>
          <w:tcPr>
            <w:tcW w:w="533" w:type="dxa"/>
          </w:tcPr>
          <w:p w14:paraId="1B0D32BE" w14:textId="7C8B607C" w:rsidR="00D630D5" w:rsidRPr="004F3679" w:rsidRDefault="00D31C98" w:rsidP="009F2294">
            <w:pPr>
              <w:widowControl w:val="0"/>
              <w:contextualSpacing/>
              <w:jc w:val="center"/>
              <w:rPr>
                <w:rFonts w:eastAsia="Arial" w:cs="Times New Roman"/>
                <w:bCs/>
                <w:spacing w:val="-1"/>
                <w:sz w:val="14"/>
                <w:szCs w:val="16"/>
                <w:lang w:val="el-GR"/>
              </w:rPr>
            </w:pPr>
            <w:r w:rsidRPr="00D31C98">
              <w:rPr>
                <w:rFonts w:eastAsia="Arial" w:cs="Times New Roman"/>
                <w:bCs/>
                <w:spacing w:val="-1"/>
                <w:sz w:val="14"/>
                <w:szCs w:val="16"/>
                <w:lang w:val="el-GR"/>
              </w:rPr>
              <w:t>2.1</w:t>
            </w:r>
          </w:p>
        </w:tc>
        <w:tc>
          <w:tcPr>
            <w:tcW w:w="533" w:type="dxa"/>
          </w:tcPr>
          <w:p w14:paraId="646059DE" w14:textId="5859073A"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3.75</w:t>
            </w:r>
          </w:p>
        </w:tc>
        <w:tc>
          <w:tcPr>
            <w:tcW w:w="532" w:type="dxa"/>
          </w:tcPr>
          <w:p w14:paraId="5F64985A" w14:textId="6A773048" w:rsidR="00D630D5" w:rsidRPr="004F3679" w:rsidRDefault="003A13CD" w:rsidP="009F2294">
            <w:pPr>
              <w:widowControl w:val="0"/>
              <w:contextualSpacing/>
              <w:jc w:val="center"/>
              <w:rPr>
                <w:rFonts w:eastAsia="Arial" w:cs="Times New Roman"/>
                <w:bCs/>
                <w:spacing w:val="-1"/>
                <w:sz w:val="14"/>
                <w:szCs w:val="16"/>
                <w:lang w:val="el-GR"/>
              </w:rPr>
            </w:pPr>
            <w:r>
              <w:rPr>
                <w:rFonts w:eastAsia="Arial" w:cs="Times New Roman"/>
                <w:bCs/>
                <w:spacing w:val="-1"/>
                <w:sz w:val="14"/>
                <w:szCs w:val="16"/>
                <w:lang w:val="el-GR"/>
              </w:rPr>
              <w:t>0</w:t>
            </w:r>
          </w:p>
        </w:tc>
        <w:tc>
          <w:tcPr>
            <w:tcW w:w="533" w:type="dxa"/>
          </w:tcPr>
          <w:p w14:paraId="31359474" w14:textId="2CD04909"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0.6</w:t>
            </w:r>
          </w:p>
        </w:tc>
        <w:tc>
          <w:tcPr>
            <w:tcW w:w="533" w:type="dxa"/>
          </w:tcPr>
          <w:p w14:paraId="6F8D0539" w14:textId="59007E28"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0.09</w:t>
            </w:r>
          </w:p>
        </w:tc>
        <w:tc>
          <w:tcPr>
            <w:tcW w:w="532" w:type="dxa"/>
          </w:tcPr>
          <w:p w14:paraId="100E48CE" w14:textId="72351FF2"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0.45</w:t>
            </w:r>
          </w:p>
        </w:tc>
        <w:tc>
          <w:tcPr>
            <w:tcW w:w="533" w:type="dxa"/>
          </w:tcPr>
          <w:p w14:paraId="0F0BCC4C" w14:textId="075388E5"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2.1</w:t>
            </w:r>
          </w:p>
        </w:tc>
        <w:tc>
          <w:tcPr>
            <w:tcW w:w="533" w:type="dxa"/>
          </w:tcPr>
          <w:p w14:paraId="52A941B2" w14:textId="08EC989E"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90</w:t>
            </w:r>
          </w:p>
        </w:tc>
        <w:tc>
          <w:tcPr>
            <w:tcW w:w="532" w:type="dxa"/>
          </w:tcPr>
          <w:p w14:paraId="424A2B72" w14:textId="6D397FE0"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42</w:t>
            </w:r>
          </w:p>
        </w:tc>
        <w:tc>
          <w:tcPr>
            <w:tcW w:w="533" w:type="dxa"/>
          </w:tcPr>
          <w:p w14:paraId="32718FD4" w14:textId="6E132DA7"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180</w:t>
            </w:r>
          </w:p>
        </w:tc>
        <w:tc>
          <w:tcPr>
            <w:tcW w:w="533" w:type="dxa"/>
          </w:tcPr>
          <w:p w14:paraId="49A78292" w14:textId="00F1EF17"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1.026</w:t>
            </w:r>
          </w:p>
        </w:tc>
        <w:tc>
          <w:tcPr>
            <w:tcW w:w="532" w:type="dxa"/>
          </w:tcPr>
          <w:p w14:paraId="3A48EA9D" w14:textId="2792F62A"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0.42</w:t>
            </w:r>
          </w:p>
        </w:tc>
        <w:tc>
          <w:tcPr>
            <w:tcW w:w="533" w:type="dxa"/>
          </w:tcPr>
          <w:p w14:paraId="1A5D5F21" w14:textId="500E9679"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0.22</w:t>
            </w:r>
          </w:p>
        </w:tc>
        <w:tc>
          <w:tcPr>
            <w:tcW w:w="533" w:type="dxa"/>
          </w:tcPr>
          <w:p w14:paraId="0B174384" w14:textId="7A130286"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0.028</w:t>
            </w:r>
          </w:p>
        </w:tc>
        <w:tc>
          <w:tcPr>
            <w:tcW w:w="532" w:type="dxa"/>
          </w:tcPr>
          <w:p w14:paraId="1685E038" w14:textId="03F7B0CC"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0.125</w:t>
            </w:r>
          </w:p>
        </w:tc>
        <w:tc>
          <w:tcPr>
            <w:tcW w:w="533" w:type="dxa"/>
          </w:tcPr>
          <w:p w14:paraId="28F77FD7" w14:textId="06497153" w:rsidR="00D630D5" w:rsidRPr="004F3679" w:rsidRDefault="003A13CD" w:rsidP="009F2294">
            <w:pPr>
              <w:widowControl w:val="0"/>
              <w:contextualSpacing/>
              <w:jc w:val="center"/>
              <w:rPr>
                <w:rFonts w:eastAsia="Arial" w:cs="Times New Roman"/>
                <w:bCs/>
                <w:spacing w:val="-1"/>
                <w:sz w:val="14"/>
                <w:szCs w:val="16"/>
                <w:lang w:val="el-GR"/>
              </w:rPr>
            </w:pPr>
            <w:r w:rsidRPr="003A13CD">
              <w:rPr>
                <w:rFonts w:eastAsia="Arial" w:cs="Times New Roman"/>
                <w:bCs/>
                <w:spacing w:val="-1"/>
                <w:sz w:val="14"/>
                <w:szCs w:val="16"/>
                <w:lang w:val="el-GR"/>
              </w:rPr>
              <w:t>75</w:t>
            </w:r>
          </w:p>
        </w:tc>
        <w:tc>
          <w:tcPr>
            <w:tcW w:w="533" w:type="dxa"/>
          </w:tcPr>
          <w:p w14:paraId="39F01720" w14:textId="11E334AA" w:rsidR="00D630D5" w:rsidRPr="004F3679" w:rsidRDefault="00C8160C" w:rsidP="009F2294">
            <w:pPr>
              <w:widowControl w:val="0"/>
              <w:contextualSpacing/>
              <w:jc w:val="center"/>
              <w:rPr>
                <w:rFonts w:eastAsia="Arial" w:cs="Times New Roman"/>
                <w:bCs/>
                <w:spacing w:val="-1"/>
                <w:sz w:val="14"/>
                <w:szCs w:val="16"/>
                <w:lang w:val="el-GR"/>
              </w:rPr>
            </w:pPr>
            <w:r w:rsidRPr="00C8160C">
              <w:rPr>
                <w:rFonts w:eastAsia="Arial" w:cs="Times New Roman"/>
                <w:bCs/>
                <w:spacing w:val="-1"/>
                <w:sz w:val="14"/>
                <w:szCs w:val="16"/>
                <w:lang w:val="el-GR"/>
              </w:rPr>
              <w:t>0.3</w:t>
            </w:r>
          </w:p>
        </w:tc>
      </w:tr>
    </w:tbl>
    <w:p w14:paraId="6046A862" w14:textId="77777777" w:rsidR="00EB0937" w:rsidRDefault="00EB0937" w:rsidP="00EB0937">
      <w:pPr>
        <w:widowControl w:val="0"/>
        <w:spacing w:before="120" w:after="360" w:line="360" w:lineRule="auto"/>
        <w:ind w:right="114"/>
        <w:rPr>
          <w:rFonts w:eastAsia="Arial" w:cs="Times New Roman"/>
          <w:bCs/>
          <w:spacing w:val="-1"/>
          <w:szCs w:val="18"/>
          <w:lang w:val="el-GR"/>
        </w:rPr>
      </w:pPr>
    </w:p>
    <w:p w14:paraId="27C58E0D" w14:textId="77777777" w:rsidR="00374738" w:rsidRPr="00D87313" w:rsidRDefault="00374738" w:rsidP="00DB5EA4">
      <w:pPr>
        <w:widowControl w:val="0"/>
        <w:numPr>
          <w:ilvl w:val="0"/>
          <w:numId w:val="26"/>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Αναγνώριση της θετικής ιδανικής λύσης</w:t>
      </w:r>
      <w:r w:rsidRPr="00F01BC7">
        <w:rPr>
          <w:rFonts w:eastAsia="Arial" w:cs="Times New Roman"/>
          <w:bCs/>
          <w:spacing w:val="-7"/>
          <w:szCs w:val="18"/>
          <w:lang w:val="el-GR"/>
        </w:rPr>
        <w:t xml:space="preserve"> </w:t>
      </w:r>
      <w:r w:rsidRPr="00F40BAD">
        <w:rPr>
          <w:rFonts w:cs="Times New Roman"/>
          <w:iCs/>
          <w:szCs w:val="24"/>
        </w:rPr>
        <w:t>V</w:t>
      </w:r>
      <w:r w:rsidRPr="00F40BAD">
        <w:rPr>
          <w:rFonts w:cs="Times New Roman"/>
          <w:iCs/>
          <w:szCs w:val="24"/>
          <w:vertAlign w:val="superscript"/>
        </w:rPr>
        <w:t>k</w:t>
      </w:r>
      <w:r w:rsidRPr="00F40BAD">
        <w:rPr>
          <w:rFonts w:cs="Times New Roman"/>
          <w:iCs/>
          <w:szCs w:val="24"/>
          <w:vertAlign w:val="superscript"/>
          <w:lang w:val="el-GR"/>
        </w:rPr>
        <w:t>+</w:t>
      </w:r>
      <w:r w:rsidRPr="00F01BC7">
        <w:rPr>
          <w:rFonts w:eastAsia="Meiryo" w:cs="Times New Roman"/>
          <w:bCs/>
          <w:i/>
          <w:spacing w:val="4"/>
          <w:position w:val="8"/>
          <w:sz w:val="18"/>
          <w:szCs w:val="16"/>
          <w:lang w:val="el-GR"/>
        </w:rPr>
        <w:t xml:space="preserve"> </w:t>
      </w:r>
      <w:r w:rsidRPr="00F01BC7">
        <w:rPr>
          <w:rFonts w:eastAsia="Arial" w:cs="Times New Roman"/>
          <w:bCs/>
          <w:spacing w:val="-1"/>
          <w:szCs w:val="18"/>
          <w:lang w:val="el-GR"/>
        </w:rPr>
        <w:t>και</w:t>
      </w:r>
      <w:r w:rsidRPr="00F01BC7">
        <w:rPr>
          <w:rFonts w:eastAsia="Arial" w:cs="Times New Roman"/>
          <w:bCs/>
          <w:spacing w:val="-7"/>
          <w:szCs w:val="18"/>
          <w:lang w:val="el-GR"/>
        </w:rPr>
        <w:t xml:space="preserve"> </w:t>
      </w:r>
      <w:r w:rsidRPr="00F01BC7">
        <w:rPr>
          <w:rFonts w:eastAsia="Arial" w:cs="Times New Roman"/>
          <w:bCs/>
          <w:spacing w:val="-1"/>
          <w:szCs w:val="18"/>
          <w:lang w:val="el-GR"/>
        </w:rPr>
        <w:t>την αρνητικής ιδανικής λύσης</w:t>
      </w:r>
      <w:r w:rsidRPr="00F01BC7">
        <w:rPr>
          <w:rFonts w:eastAsia="Georgia" w:cs="Times New Roman"/>
          <w:bCs/>
          <w:i/>
          <w:spacing w:val="3"/>
          <w:szCs w:val="18"/>
          <w:lang w:val="el-GR"/>
        </w:rPr>
        <w:t xml:space="preserve"> </w:t>
      </w:r>
      <w:r w:rsidRPr="00F40BAD">
        <w:rPr>
          <w:rFonts w:cs="Times New Roman"/>
          <w:iCs/>
          <w:szCs w:val="24"/>
        </w:rPr>
        <w:t>V</w:t>
      </w:r>
      <w:r w:rsidRPr="00F40BAD">
        <w:rPr>
          <w:rFonts w:cs="Times New Roman"/>
          <w:iCs/>
          <w:szCs w:val="24"/>
          <w:vertAlign w:val="superscript"/>
        </w:rPr>
        <w:t>k</w:t>
      </w:r>
      <w:r w:rsidRPr="00F40BAD">
        <w:rPr>
          <w:rFonts w:cs="Times New Roman"/>
          <w:iCs/>
          <w:szCs w:val="24"/>
          <w:vertAlign w:val="superscript"/>
          <w:lang w:val="el-GR"/>
        </w:rPr>
        <w:t>-</w:t>
      </w:r>
      <w:r w:rsidRPr="00F01BC7">
        <w:rPr>
          <w:rFonts w:eastAsia="Arial" w:cs="Times New Roman"/>
          <w:bCs/>
          <w:spacing w:val="2"/>
          <w:szCs w:val="18"/>
          <w:lang w:val="el-GR"/>
        </w:rPr>
        <w:t>.</w:t>
      </w:r>
      <w:r w:rsidRPr="006E0C3A">
        <w:rPr>
          <w:lang w:val="el-GR"/>
        </w:rPr>
        <w:t xml:space="preserve"> </w:t>
      </w:r>
    </w:p>
    <w:p w14:paraId="5A63D87E" w14:textId="11B69B42" w:rsidR="00C8160C" w:rsidRPr="00C8160C" w:rsidRDefault="00D87313" w:rsidP="00EB0937">
      <w:pPr>
        <w:widowControl w:val="0"/>
        <w:spacing w:before="120" w:after="360" w:line="360" w:lineRule="auto"/>
        <w:ind w:left="106" w:right="114"/>
        <w:rPr>
          <w:rFonts w:eastAsia="Arial" w:cs="Times New Roman"/>
          <w:bCs/>
          <w:spacing w:val="-1"/>
          <w:szCs w:val="18"/>
          <w:lang w:val="el-GR"/>
        </w:rPr>
      </w:pPr>
      <w:r w:rsidRPr="00DB64B8">
        <w:rPr>
          <w:rFonts w:eastAsia="Arial" w:cs="Times New Roman"/>
          <w:bCs/>
          <w:spacing w:val="-1"/>
          <w:szCs w:val="18"/>
          <w:lang w:val="el-GR"/>
        </w:rPr>
        <w:t>Τώρα πρέπει να προσδιορίσουμε τις θετικές και αρνητικές ιδανικές λύσεις. Η θετική ιδανική λύση είναι μια συλλογή των καλύτερων τιμών όσον αφορά κάθε κριτήριο στη ομαλοποιημένη μήτρα απόφασης ενώ η αρνητική ιδανική λύση είναι μια συλλογή των χειρότερων τιμών όσον αφορά κάθε κριτήριο στη ομαλοποιημένη μήτρα απόφασης.</w:t>
      </w:r>
    </w:p>
    <w:p w14:paraId="69E0E189" w14:textId="77777777" w:rsidR="00D87313" w:rsidRPr="009F2294" w:rsidRDefault="004D0330" w:rsidP="00E13CB2">
      <w:pPr>
        <w:pStyle w:val="ListParagraph"/>
        <w:widowControl w:val="0"/>
        <w:spacing w:before="120" w:after="360"/>
        <w:ind w:left="385" w:right="114"/>
        <w:rPr>
          <w:rFonts w:cs="Times New Roman"/>
          <w:iCs/>
          <w:sz w:val="16"/>
          <w:szCs w:val="16"/>
        </w:rPr>
      </w:pPr>
      <m:oMathPara>
        <m:oMath>
          <m:sSup>
            <m:sSupPr>
              <m:ctrlPr>
                <w:rPr>
                  <w:rFonts w:ascii="Cambria Math" w:hAnsi="Cambria Math" w:cs="Times New Roman"/>
                  <w:i/>
                  <w:iCs/>
                  <w:sz w:val="16"/>
                  <w:szCs w:val="16"/>
                </w:rPr>
              </m:ctrlPr>
            </m:sSupPr>
            <m:e>
              <m:r>
                <w:rPr>
                  <w:rFonts w:ascii="Cambria Math" w:hAnsi="Cambria Math" w:cs="Times New Roman"/>
                  <w:sz w:val="16"/>
                  <w:szCs w:val="16"/>
                </w:rPr>
                <m:t>V</m:t>
              </m:r>
              <m:ctrlPr>
                <w:rPr>
                  <w:rFonts w:ascii="Cambria Math" w:hAnsi="Cambria Math" w:cs="Times New Roman"/>
                  <w:i/>
                  <w:sz w:val="16"/>
                  <w:szCs w:val="16"/>
                </w:rPr>
              </m:ctrlPr>
            </m:e>
            <m:sup>
              <m:r>
                <w:rPr>
                  <w:rFonts w:ascii="Cambria Math" w:hAnsi="Cambria Math" w:cs="Times New Roman"/>
                  <w:sz w:val="16"/>
                  <w:szCs w:val="16"/>
                </w:rPr>
                <m:t>1+</m:t>
              </m:r>
            </m:sup>
          </m:sSup>
          <m:r>
            <w:rPr>
              <w:rFonts w:ascii="Cambria Math" w:hAnsi="Cambria Math" w:cs="Times New Roman"/>
              <w:sz w:val="16"/>
              <w:szCs w:val="16"/>
            </w:rPr>
            <m:t>=</m:t>
          </m:r>
          <m:d>
            <m:dPr>
              <m:begChr m:val="["/>
              <m:endChr m:val="]"/>
              <m:ctrlPr>
                <w:rPr>
                  <w:rFonts w:ascii="Cambria Math" w:hAnsi="Cambria Math" w:cs="Times New Roman"/>
                  <w:i/>
                  <w:iCs/>
                  <w:sz w:val="16"/>
                  <w:szCs w:val="16"/>
                </w:rPr>
              </m:ctrlPr>
            </m:dPr>
            <m:e>
              <m:m>
                <m:mPr>
                  <m:cGpRule m:val="3"/>
                  <m:cGp m:val="80"/>
                  <m:mcs>
                    <m:mc>
                      <m:mcPr>
                        <m:count m:val="21"/>
                        <m:mcJc m:val="center"/>
                      </m:mcPr>
                    </m:mc>
                  </m:mcs>
                  <m:ctrlPr>
                    <w:rPr>
                      <w:rFonts w:ascii="Cambria Math" w:hAnsi="Cambria Math" w:cs="Times New Roman"/>
                      <w:i/>
                      <w:iCs/>
                      <w:sz w:val="16"/>
                      <w:szCs w:val="16"/>
                    </w:rPr>
                  </m:ctrlPr>
                </m:mPr>
                <m:mr>
                  <m:e>
                    <m:r>
                      <m:rPr>
                        <m:sty m:val="p"/>
                      </m:rPr>
                      <w:rPr>
                        <w:rFonts w:ascii="Cambria Math" w:eastAsia="Calibri" w:hAnsi="Cambria Math" w:cs="Times New Roman"/>
                        <w:sz w:val="16"/>
                        <w:szCs w:val="16"/>
                        <w:lang w:val="el-GR"/>
                      </w:rPr>
                      <m:t>135</m:t>
                    </m:r>
                  </m:e>
                  <m:e>
                    <m:r>
                      <m:rPr>
                        <m:sty m:val="p"/>
                      </m:rPr>
                      <w:rPr>
                        <w:rFonts w:ascii="Cambria Math" w:eastAsia="Calibri" w:hAnsi="Cambria Math" w:cs="Times New Roman"/>
                        <w:sz w:val="16"/>
                        <w:szCs w:val="16"/>
                        <w:lang w:val="el-GR"/>
                      </w:rPr>
                      <m:t>135</m:t>
                    </m:r>
                    <m:ctrlPr>
                      <w:rPr>
                        <w:rFonts w:ascii="Cambria Math" w:eastAsia="Cambria Math" w:hAnsi="Cambria Math" w:cs="Cambria Math"/>
                        <w:i/>
                        <w:iCs/>
                        <w:sz w:val="16"/>
                        <w:szCs w:val="16"/>
                      </w:rPr>
                    </m:ctrlPr>
                  </m:e>
                  <m:e>
                    <m:r>
                      <m:rPr>
                        <m:sty m:val="p"/>
                      </m:rPr>
                      <w:rPr>
                        <w:rFonts w:ascii="Cambria Math" w:eastAsia="Calibri" w:hAnsi="Cambria Math" w:cs="Times New Roman"/>
                        <w:sz w:val="16"/>
                        <w:szCs w:val="16"/>
                        <w:lang w:val="el-GR"/>
                      </w:rPr>
                      <m:t>0.27</m:t>
                    </m:r>
                    <m:ctrlPr>
                      <w:rPr>
                        <w:rFonts w:ascii="Cambria Math" w:eastAsia="Cambria Math" w:hAnsi="Cambria Math" w:cs="Cambria Math"/>
                        <w:i/>
                        <w:iCs/>
                        <w:sz w:val="16"/>
                        <w:szCs w:val="16"/>
                      </w:rPr>
                    </m:ctrlPr>
                  </m:e>
                  <m:e>
                    <m:r>
                      <m:rPr>
                        <m:sty m:val="p"/>
                      </m:rPr>
                      <w:rPr>
                        <w:rFonts w:ascii="Cambria Math" w:eastAsia="Calibri" w:hAnsi="Cambria Math" w:cs="Times New Roman"/>
                        <w:sz w:val="16"/>
                        <w:szCs w:val="16"/>
                        <w:lang w:val="el-GR"/>
                      </w:rPr>
                      <m:t>0.27</m:t>
                    </m:r>
                    <m:ctrlPr>
                      <w:rPr>
                        <w:rFonts w:ascii="Cambria Math" w:eastAsia="Cambria Math" w:hAnsi="Cambria Math" w:cs="Cambria Math"/>
                        <w:i/>
                        <w:iCs/>
                        <w:sz w:val="16"/>
                        <w:szCs w:val="16"/>
                      </w:rPr>
                    </m:ctrlPr>
                  </m:e>
                  <m:e>
                    <m:r>
                      <w:rPr>
                        <w:rFonts w:ascii="Cambria Math" w:eastAsia="Cambria Math" w:hAnsi="Cambria Math" w:cs="Cambria Math"/>
                        <w:sz w:val="16"/>
                        <w:szCs w:val="16"/>
                      </w:rPr>
                      <m:t>45</m:t>
                    </m:r>
                    <m:ctrlPr>
                      <w:rPr>
                        <w:rFonts w:ascii="Cambria Math" w:eastAsia="Cambria Math" w:hAnsi="Cambria Math" w:cs="Cambria Math"/>
                        <w:i/>
                        <w:iCs/>
                        <w:sz w:val="16"/>
                        <w:szCs w:val="16"/>
                      </w:rPr>
                    </m:ctrlPr>
                  </m:e>
                  <m:e>
                    <m:r>
                      <w:rPr>
                        <w:rFonts w:ascii="Cambria Math" w:eastAsia="Cambria Math" w:hAnsi="Cambria Math" w:cs="Cambria Math"/>
                        <w:sz w:val="16"/>
                        <w:szCs w:val="16"/>
                      </w:rPr>
                      <m:t>6.75</m:t>
                    </m:r>
                    <m:ctrlPr>
                      <w:rPr>
                        <w:rFonts w:ascii="Cambria Math" w:eastAsia="Cambria Math" w:hAnsi="Cambria Math" w:cs="Cambria Math"/>
                        <w:i/>
                        <w:iCs/>
                        <w:sz w:val="16"/>
                        <w:szCs w:val="16"/>
                      </w:rPr>
                    </m:ctrlPr>
                  </m:e>
                  <m:e>
                    <m:r>
                      <w:rPr>
                        <w:rFonts w:ascii="Cambria Math" w:eastAsia="Cambria Math" w:hAnsi="Cambria Math" w:cs="Cambria Math"/>
                        <w:sz w:val="16"/>
                        <w:szCs w:val="16"/>
                      </w:rPr>
                      <m:t>0.081</m:t>
                    </m:r>
                    <m:ctrlPr>
                      <w:rPr>
                        <w:rFonts w:ascii="Cambria Math" w:eastAsia="Cambria Math" w:hAnsi="Cambria Math" w:cs="Cambria Math"/>
                        <w:i/>
                        <w:iCs/>
                        <w:sz w:val="16"/>
                        <w:szCs w:val="16"/>
                      </w:rPr>
                    </m:ctrlPr>
                  </m:e>
                  <m:e>
                    <m:r>
                      <w:rPr>
                        <w:rFonts w:ascii="Cambria Math" w:eastAsia="Cambria Math" w:hAnsi="Cambria Math" w:cs="Cambria Math"/>
                        <w:sz w:val="16"/>
                        <w:szCs w:val="16"/>
                      </w:rPr>
                      <m:t>1.35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0.0315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0.147</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7.5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135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21</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60</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1.088</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0.504</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0.48</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0.012</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0.12</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40</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 xml:space="preserve"> 0.24</m:t>
                    </m:r>
                  </m:e>
                </m:mr>
              </m:m>
            </m:e>
          </m:d>
        </m:oMath>
      </m:oMathPara>
    </w:p>
    <w:p w14:paraId="7339232D" w14:textId="77777777" w:rsidR="00D87313" w:rsidRPr="009F2294" w:rsidRDefault="004D0330" w:rsidP="00E13CB2">
      <w:pPr>
        <w:pStyle w:val="ListParagraph"/>
        <w:widowControl w:val="0"/>
        <w:spacing w:before="120" w:after="360"/>
        <w:ind w:left="385" w:right="114"/>
        <w:rPr>
          <w:rFonts w:eastAsiaTheme="minorEastAsia" w:cs="Times New Roman"/>
          <w:iCs/>
          <w:sz w:val="16"/>
          <w:szCs w:val="16"/>
        </w:rPr>
      </w:pPr>
      <m:oMathPara>
        <m:oMath>
          <m:sSup>
            <m:sSupPr>
              <m:ctrlPr>
                <w:rPr>
                  <w:rFonts w:ascii="Cambria Math" w:hAnsi="Cambria Math" w:cs="Times New Roman"/>
                  <w:i/>
                  <w:iCs/>
                  <w:sz w:val="16"/>
                  <w:szCs w:val="16"/>
                </w:rPr>
              </m:ctrlPr>
            </m:sSupPr>
            <m:e>
              <m:r>
                <w:rPr>
                  <w:rFonts w:ascii="Cambria Math" w:hAnsi="Cambria Math" w:cs="Times New Roman"/>
                  <w:sz w:val="16"/>
                  <w:szCs w:val="16"/>
                </w:rPr>
                <m:t>V</m:t>
              </m:r>
              <m:ctrlPr>
                <w:rPr>
                  <w:rFonts w:ascii="Cambria Math" w:hAnsi="Cambria Math" w:cs="Times New Roman"/>
                  <w:i/>
                  <w:sz w:val="16"/>
                  <w:szCs w:val="16"/>
                </w:rPr>
              </m:ctrlPr>
            </m:e>
            <m:sup>
              <m:r>
                <w:rPr>
                  <w:rFonts w:ascii="Cambria Math" w:hAnsi="Cambria Math" w:cs="Times New Roman"/>
                  <w:sz w:val="16"/>
                  <w:szCs w:val="16"/>
                </w:rPr>
                <m:t>1-</m:t>
              </m:r>
            </m:sup>
          </m:sSup>
          <m:r>
            <w:rPr>
              <w:rFonts w:ascii="Cambria Math" w:hAnsi="Cambria Math" w:cs="Times New Roman"/>
              <w:sz w:val="16"/>
              <w:szCs w:val="16"/>
            </w:rPr>
            <m:t>=</m:t>
          </m:r>
          <m:d>
            <m:dPr>
              <m:begChr m:val="["/>
              <m:endChr m:val="]"/>
              <m:ctrlPr>
                <w:rPr>
                  <w:rFonts w:ascii="Cambria Math" w:hAnsi="Cambria Math" w:cs="Times New Roman"/>
                  <w:i/>
                  <w:iCs/>
                  <w:sz w:val="16"/>
                  <w:szCs w:val="16"/>
                </w:rPr>
              </m:ctrlPr>
            </m:dPr>
            <m:e>
              <m:m>
                <m:mPr>
                  <m:cGpRule m:val="3"/>
                  <m:cGp m:val="80"/>
                  <m:mcs>
                    <m:mc>
                      <m:mcPr>
                        <m:count m:val="21"/>
                        <m:mcJc m:val="center"/>
                      </m:mcPr>
                    </m:mc>
                  </m:mcs>
                  <m:ctrlPr>
                    <w:rPr>
                      <w:rFonts w:ascii="Cambria Math" w:hAnsi="Cambria Math" w:cs="Times New Roman"/>
                      <w:i/>
                      <w:iCs/>
                      <w:sz w:val="16"/>
                      <w:szCs w:val="16"/>
                    </w:rPr>
                  </m:ctrlPr>
                </m:mPr>
                <m:mr>
                  <m:e>
                    <m:r>
                      <m:rPr>
                        <m:sty m:val="p"/>
                      </m:rPr>
                      <w:rPr>
                        <w:rFonts w:ascii="Cambria Math" w:eastAsia="Calibri" w:hAnsi="Cambria Math" w:cs="Times New Roman"/>
                        <w:sz w:val="16"/>
                        <w:szCs w:val="16"/>
                        <w:lang w:val="el-GR"/>
                      </w:rPr>
                      <m:t>81</m:t>
                    </m:r>
                  </m:e>
                  <m:e>
                    <m:r>
                      <m:rPr>
                        <m:sty m:val="p"/>
                      </m:rPr>
                      <w:rPr>
                        <w:rFonts w:ascii="Cambria Math" w:eastAsia="Calibri" w:hAnsi="Cambria Math" w:cs="Times New Roman"/>
                        <w:sz w:val="16"/>
                        <w:szCs w:val="16"/>
                        <w:lang w:val="el-GR"/>
                      </w:rPr>
                      <m:t>81</m:t>
                    </m:r>
                    <m:ctrlPr>
                      <w:rPr>
                        <w:rFonts w:ascii="Cambria Math" w:eastAsia="Cambria Math" w:hAnsi="Cambria Math" w:cs="Cambria Math"/>
                        <w:i/>
                        <w:iCs/>
                        <w:sz w:val="16"/>
                        <w:szCs w:val="16"/>
                      </w:rPr>
                    </m:ctrlPr>
                  </m:e>
                  <m:e>
                    <m:r>
                      <m:rPr>
                        <m:sty m:val="p"/>
                      </m:rPr>
                      <w:rPr>
                        <w:rFonts w:ascii="Cambria Math" w:eastAsia="Calibri" w:hAnsi="Cambria Math" w:cs="Times New Roman"/>
                        <w:sz w:val="16"/>
                        <w:szCs w:val="16"/>
                        <w:lang w:val="el-GR"/>
                      </w:rPr>
                      <m:t>0.27</m:t>
                    </m:r>
                    <m:ctrlPr>
                      <w:rPr>
                        <w:rFonts w:ascii="Cambria Math" w:eastAsia="Cambria Math" w:hAnsi="Cambria Math" w:cs="Cambria Math"/>
                        <w:i/>
                        <w:iCs/>
                        <w:sz w:val="16"/>
                        <w:szCs w:val="16"/>
                      </w:rPr>
                    </m:ctrlPr>
                  </m:e>
                  <m:e>
                    <m:r>
                      <m:rPr>
                        <m:sty m:val="p"/>
                      </m:rPr>
                      <w:rPr>
                        <w:rFonts w:ascii="Cambria Math" w:eastAsia="Calibri" w:hAnsi="Cambria Math" w:cs="Times New Roman"/>
                        <w:sz w:val="16"/>
                        <w:szCs w:val="16"/>
                        <w:lang w:val="el-GR"/>
                      </w:rPr>
                      <m:t>0.27</m:t>
                    </m:r>
                    <m:ctrlPr>
                      <w:rPr>
                        <w:rFonts w:ascii="Cambria Math" w:eastAsia="Cambria Math" w:hAnsi="Cambria Math" w:cs="Cambria Math"/>
                        <w:i/>
                        <w:iCs/>
                        <w:sz w:val="16"/>
                        <w:szCs w:val="16"/>
                      </w:rPr>
                    </m:ctrlPr>
                  </m:e>
                  <m:e>
                    <m:r>
                      <w:rPr>
                        <w:rFonts w:ascii="Cambria Math" w:eastAsia="Cambria Math" w:hAnsi="Cambria Math" w:cs="Cambria Math"/>
                        <w:sz w:val="16"/>
                        <w:szCs w:val="16"/>
                      </w:rPr>
                      <m:t>10.8</m:t>
                    </m:r>
                    <m:ctrlPr>
                      <w:rPr>
                        <w:rFonts w:ascii="Cambria Math" w:eastAsia="Cambria Math" w:hAnsi="Cambria Math" w:cs="Cambria Math"/>
                        <w:i/>
                        <w:iCs/>
                        <w:sz w:val="16"/>
                        <w:szCs w:val="16"/>
                      </w:rPr>
                    </m:ctrlPr>
                  </m:e>
                  <m:e>
                    <m:r>
                      <w:rPr>
                        <w:rFonts w:ascii="Cambria Math" w:eastAsia="Cambria Math" w:hAnsi="Cambria Math" w:cs="Cambria Math"/>
                        <w:sz w:val="16"/>
                        <w:szCs w:val="16"/>
                      </w:rPr>
                      <m:t>1.62</m:t>
                    </m:r>
                    <m:ctrlPr>
                      <w:rPr>
                        <w:rFonts w:ascii="Cambria Math" w:eastAsia="Cambria Math" w:hAnsi="Cambria Math" w:cs="Cambria Math"/>
                        <w:i/>
                        <w:iCs/>
                        <w:sz w:val="16"/>
                        <w:szCs w:val="16"/>
                      </w:rPr>
                    </m:ctrlPr>
                  </m:e>
                  <m:e>
                    <m:r>
                      <w:rPr>
                        <w:rFonts w:ascii="Cambria Math" w:eastAsia="Cambria Math" w:hAnsi="Cambria Math" w:cs="Cambria Math"/>
                        <w:sz w:val="16"/>
                        <w:szCs w:val="16"/>
                      </w:rPr>
                      <m:t>0</m:t>
                    </m:r>
                    <m:ctrlPr>
                      <w:rPr>
                        <w:rFonts w:ascii="Cambria Math" w:eastAsia="Cambria Math" w:hAnsi="Cambria Math" w:cs="Cambria Math"/>
                        <w:i/>
                        <w:iCs/>
                        <w:sz w:val="16"/>
                        <w:szCs w:val="16"/>
                      </w:rPr>
                    </m:ctrlPr>
                  </m:e>
                  <m:e>
                    <m:r>
                      <w:rPr>
                        <w:rFonts w:ascii="Cambria Math" w:eastAsia="Cambria Math" w:hAnsi="Cambria Math" w:cs="Cambria Math"/>
                        <w:sz w:val="16"/>
                        <w:szCs w:val="16"/>
                      </w:rPr>
                      <m:t>1.08</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0.021</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0.105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1.5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90</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12.6</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30</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0.544</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0.18</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0.24</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0.012</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0.12</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30</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 xml:space="preserve"> 0.24</m:t>
                    </m:r>
                  </m:e>
                </m:mr>
              </m:m>
            </m:e>
          </m:d>
        </m:oMath>
      </m:oMathPara>
    </w:p>
    <w:p w14:paraId="72077074" w14:textId="77777777" w:rsidR="00D87313" w:rsidRPr="009F2294" w:rsidRDefault="00D87313" w:rsidP="00E13CB2">
      <w:pPr>
        <w:pStyle w:val="ListParagraph"/>
        <w:widowControl w:val="0"/>
        <w:spacing w:before="120" w:after="360"/>
        <w:ind w:left="385" w:right="114"/>
        <w:rPr>
          <w:rFonts w:cs="Times New Roman"/>
          <w:iCs/>
          <w:sz w:val="16"/>
          <w:szCs w:val="16"/>
        </w:rPr>
      </w:pPr>
    </w:p>
    <w:p w14:paraId="2271FCC4" w14:textId="77777777" w:rsidR="00D87313" w:rsidRPr="009F2294" w:rsidRDefault="004D0330" w:rsidP="00E13CB2">
      <w:pPr>
        <w:pStyle w:val="ListParagraph"/>
        <w:widowControl w:val="0"/>
        <w:spacing w:before="120" w:after="360"/>
        <w:ind w:left="385" w:right="114"/>
        <w:rPr>
          <w:rFonts w:cs="Times New Roman"/>
          <w:iCs/>
          <w:sz w:val="16"/>
          <w:szCs w:val="16"/>
        </w:rPr>
      </w:pPr>
      <m:oMathPara>
        <m:oMath>
          <m:sSup>
            <m:sSupPr>
              <m:ctrlPr>
                <w:rPr>
                  <w:rFonts w:ascii="Cambria Math" w:hAnsi="Cambria Math" w:cs="Times New Roman"/>
                  <w:i/>
                  <w:iCs/>
                  <w:sz w:val="16"/>
                  <w:szCs w:val="16"/>
                </w:rPr>
              </m:ctrlPr>
            </m:sSupPr>
            <m:e>
              <m:r>
                <w:rPr>
                  <w:rFonts w:ascii="Cambria Math" w:hAnsi="Cambria Math" w:cs="Times New Roman"/>
                  <w:sz w:val="16"/>
                  <w:szCs w:val="16"/>
                </w:rPr>
                <m:t>V</m:t>
              </m:r>
              <m:ctrlPr>
                <w:rPr>
                  <w:rFonts w:ascii="Cambria Math" w:hAnsi="Cambria Math" w:cs="Times New Roman"/>
                  <w:i/>
                  <w:sz w:val="16"/>
                  <w:szCs w:val="16"/>
                </w:rPr>
              </m:ctrlPr>
            </m:e>
            <m:sup>
              <m:r>
                <w:rPr>
                  <w:rFonts w:ascii="Cambria Math" w:hAnsi="Cambria Math" w:cs="Times New Roman"/>
                  <w:sz w:val="16"/>
                  <w:szCs w:val="16"/>
                </w:rPr>
                <m:t>2+</m:t>
              </m:r>
            </m:sup>
          </m:sSup>
          <m:r>
            <w:rPr>
              <w:rFonts w:ascii="Cambria Math" w:hAnsi="Cambria Math" w:cs="Times New Roman"/>
              <w:sz w:val="16"/>
              <w:szCs w:val="16"/>
            </w:rPr>
            <m:t>=</m:t>
          </m:r>
          <m:d>
            <m:dPr>
              <m:begChr m:val="["/>
              <m:endChr m:val="]"/>
              <m:ctrlPr>
                <w:rPr>
                  <w:rFonts w:ascii="Cambria Math" w:hAnsi="Cambria Math" w:cs="Times New Roman"/>
                  <w:i/>
                  <w:iCs/>
                  <w:sz w:val="16"/>
                  <w:szCs w:val="16"/>
                </w:rPr>
              </m:ctrlPr>
            </m:dPr>
            <m:e>
              <m:m>
                <m:mPr>
                  <m:cGpRule m:val="3"/>
                  <m:cGp m:val="80"/>
                  <m:mcs>
                    <m:mc>
                      <m:mcPr>
                        <m:count m:val="21"/>
                        <m:mcJc m:val="center"/>
                      </m:mcPr>
                    </m:mc>
                  </m:mcs>
                  <m:ctrlPr>
                    <w:rPr>
                      <w:rFonts w:ascii="Cambria Math" w:hAnsi="Cambria Math" w:cs="Times New Roman"/>
                      <w:i/>
                      <w:iCs/>
                      <w:sz w:val="16"/>
                      <w:szCs w:val="16"/>
                    </w:rPr>
                  </m:ctrlPr>
                </m:mPr>
                <m:mr>
                  <m:e>
                    <m:r>
                      <m:rPr>
                        <m:sty m:val="p"/>
                      </m:rPr>
                      <w:rPr>
                        <w:rFonts w:ascii="Cambria Math" w:eastAsia="Calibri" w:hAnsi="Cambria Math" w:cs="Times New Roman"/>
                        <w:sz w:val="16"/>
                        <w:szCs w:val="16"/>
                        <w:lang w:val="el-GR"/>
                      </w:rPr>
                      <m:t>62.5</m:t>
                    </m:r>
                  </m:e>
                  <m:e>
                    <m:r>
                      <m:rPr>
                        <m:sty m:val="p"/>
                      </m:rPr>
                      <w:rPr>
                        <w:rFonts w:ascii="Cambria Math" w:eastAsia="Calibri" w:hAnsi="Cambria Math" w:cs="Times New Roman"/>
                        <w:sz w:val="16"/>
                        <w:szCs w:val="16"/>
                        <w:lang w:val="el-GR"/>
                      </w:rPr>
                      <m:t>62.5</m:t>
                    </m:r>
                    <m:ctrlPr>
                      <w:rPr>
                        <w:rFonts w:ascii="Cambria Math" w:eastAsia="Cambria Math" w:hAnsi="Cambria Math" w:cs="Cambria Math"/>
                        <w:i/>
                        <w:iCs/>
                        <w:sz w:val="16"/>
                        <w:szCs w:val="16"/>
                      </w:rPr>
                    </m:ctrlPr>
                  </m:e>
                  <m:e>
                    <m:r>
                      <m:rPr>
                        <m:sty m:val="p"/>
                      </m:rPr>
                      <w:rPr>
                        <w:rFonts w:ascii="Cambria Math" w:eastAsia="Calibri" w:hAnsi="Cambria Math" w:cs="Times New Roman"/>
                        <w:sz w:val="16"/>
                        <w:szCs w:val="16"/>
                        <w:lang w:val="el-GR"/>
                      </w:rPr>
                      <m:t>0.1875</m:t>
                    </m:r>
                    <m:ctrlPr>
                      <w:rPr>
                        <w:rFonts w:ascii="Cambria Math" w:eastAsia="Cambria Math" w:hAnsi="Cambria Math" w:cs="Cambria Math"/>
                        <w:i/>
                        <w:iCs/>
                        <w:sz w:val="16"/>
                        <w:szCs w:val="16"/>
                      </w:rPr>
                    </m:ctrlPr>
                  </m:e>
                  <m:e>
                    <m:r>
                      <m:rPr>
                        <m:sty m:val="p"/>
                      </m:rPr>
                      <w:rPr>
                        <w:rFonts w:ascii="Cambria Math" w:eastAsia="Calibri" w:hAnsi="Cambria Math" w:cs="Times New Roman"/>
                        <w:sz w:val="16"/>
                        <w:szCs w:val="16"/>
                        <w:lang w:val="el-GR"/>
                      </w:rPr>
                      <m:t>0.1875</m:t>
                    </m:r>
                    <m:ctrlPr>
                      <w:rPr>
                        <w:rFonts w:ascii="Cambria Math" w:eastAsia="Cambria Math" w:hAnsi="Cambria Math" w:cs="Cambria Math"/>
                        <w:i/>
                        <w:iCs/>
                        <w:sz w:val="16"/>
                        <w:szCs w:val="16"/>
                      </w:rPr>
                    </m:ctrlPr>
                  </m:e>
                  <m:e>
                    <m:r>
                      <w:rPr>
                        <w:rFonts w:ascii="Cambria Math" w:eastAsia="Cambria Math" w:hAnsi="Cambria Math" w:cs="Cambria Math"/>
                        <w:sz w:val="16"/>
                        <w:szCs w:val="16"/>
                      </w:rPr>
                      <m:t>3.75</m:t>
                    </m:r>
                    <m:ctrlPr>
                      <w:rPr>
                        <w:rFonts w:ascii="Cambria Math" w:eastAsia="Cambria Math" w:hAnsi="Cambria Math" w:cs="Cambria Math"/>
                        <w:i/>
                        <w:iCs/>
                        <w:sz w:val="16"/>
                        <w:szCs w:val="16"/>
                      </w:rPr>
                    </m:ctrlPr>
                  </m:e>
                  <m:e>
                    <m:r>
                      <w:rPr>
                        <w:rFonts w:ascii="Cambria Math" w:eastAsia="Cambria Math" w:hAnsi="Cambria Math" w:cs="Cambria Math"/>
                        <w:sz w:val="16"/>
                        <w:szCs w:val="16"/>
                      </w:rPr>
                      <m:t>3.75</m:t>
                    </m:r>
                    <m:ctrlPr>
                      <w:rPr>
                        <w:rFonts w:ascii="Cambria Math" w:eastAsia="Cambria Math" w:hAnsi="Cambria Math" w:cs="Cambria Math"/>
                        <w:i/>
                        <w:iCs/>
                        <w:sz w:val="16"/>
                        <w:szCs w:val="16"/>
                      </w:rPr>
                    </m:ctrlPr>
                  </m:e>
                  <m:e>
                    <m:r>
                      <w:rPr>
                        <w:rFonts w:ascii="Cambria Math" w:eastAsia="Cambria Math" w:hAnsi="Cambria Math" w:cs="Cambria Math"/>
                        <w:sz w:val="16"/>
                        <w:szCs w:val="16"/>
                      </w:rPr>
                      <m:t>0.045</m:t>
                    </m:r>
                    <m:ctrlPr>
                      <w:rPr>
                        <w:rFonts w:ascii="Cambria Math" w:eastAsia="Cambria Math" w:hAnsi="Cambria Math" w:cs="Cambria Math"/>
                        <w:i/>
                        <w:iCs/>
                        <w:sz w:val="16"/>
                        <w:szCs w:val="16"/>
                      </w:rPr>
                    </m:ctrlPr>
                  </m:e>
                  <m:e>
                    <m:r>
                      <w:rPr>
                        <w:rFonts w:ascii="Cambria Math" w:eastAsia="Cambria Math" w:hAnsi="Cambria Math" w:cs="Cambria Math"/>
                        <w:sz w:val="16"/>
                        <w:szCs w:val="16"/>
                      </w:rPr>
                      <m:t>0.5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0.075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0.35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12.5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157.5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100</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180</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1.6184</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0.9702</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0.924</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0.035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0.075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75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 xml:space="preserve"> 0.18</m:t>
                    </m:r>
                  </m:e>
                </m:mr>
              </m:m>
            </m:e>
          </m:d>
        </m:oMath>
      </m:oMathPara>
    </w:p>
    <w:p w14:paraId="09FAB0F7" w14:textId="3B7F981B" w:rsidR="00D87313" w:rsidRPr="009F2294" w:rsidRDefault="004D0330" w:rsidP="00E13CB2">
      <w:pPr>
        <w:pStyle w:val="ListParagraph"/>
        <w:widowControl w:val="0"/>
        <w:spacing w:before="120" w:after="360"/>
        <w:ind w:left="385" w:right="114"/>
        <w:rPr>
          <w:rFonts w:eastAsiaTheme="minorEastAsia" w:cs="Times New Roman"/>
          <w:iCs/>
          <w:sz w:val="16"/>
          <w:szCs w:val="16"/>
        </w:rPr>
      </w:pPr>
      <m:oMathPara>
        <m:oMath>
          <m:sSup>
            <m:sSupPr>
              <m:ctrlPr>
                <w:rPr>
                  <w:rFonts w:ascii="Cambria Math" w:hAnsi="Cambria Math" w:cs="Times New Roman"/>
                  <w:i/>
                  <w:iCs/>
                  <w:sz w:val="16"/>
                  <w:szCs w:val="16"/>
                </w:rPr>
              </m:ctrlPr>
            </m:sSupPr>
            <m:e>
              <m:r>
                <w:rPr>
                  <w:rFonts w:ascii="Cambria Math" w:hAnsi="Cambria Math" w:cs="Times New Roman"/>
                  <w:sz w:val="16"/>
                  <w:szCs w:val="16"/>
                </w:rPr>
                <m:t>V</m:t>
              </m:r>
              <m:ctrlPr>
                <w:rPr>
                  <w:rFonts w:ascii="Cambria Math" w:hAnsi="Cambria Math" w:cs="Times New Roman"/>
                  <w:i/>
                  <w:sz w:val="16"/>
                  <w:szCs w:val="16"/>
                </w:rPr>
              </m:ctrlPr>
            </m:e>
            <m:sup>
              <m:r>
                <w:rPr>
                  <w:rFonts w:ascii="Cambria Math" w:hAnsi="Cambria Math" w:cs="Times New Roman"/>
                  <w:sz w:val="16"/>
                  <w:szCs w:val="16"/>
                </w:rPr>
                <m:t>2-</m:t>
              </m:r>
            </m:sup>
          </m:sSup>
          <m:r>
            <w:rPr>
              <w:rFonts w:ascii="Cambria Math" w:hAnsi="Cambria Math" w:cs="Times New Roman"/>
              <w:sz w:val="16"/>
              <w:szCs w:val="16"/>
            </w:rPr>
            <m:t>=</m:t>
          </m:r>
          <m:d>
            <m:dPr>
              <m:begChr m:val="["/>
              <m:endChr m:val="]"/>
              <m:ctrlPr>
                <w:rPr>
                  <w:rFonts w:ascii="Cambria Math" w:hAnsi="Cambria Math" w:cs="Times New Roman"/>
                  <w:i/>
                  <w:iCs/>
                  <w:sz w:val="16"/>
                  <w:szCs w:val="16"/>
                </w:rPr>
              </m:ctrlPr>
            </m:dPr>
            <m:e>
              <m:m>
                <m:mPr>
                  <m:cGpRule m:val="3"/>
                  <m:cGp m:val="80"/>
                  <m:mcs>
                    <m:mc>
                      <m:mcPr>
                        <m:count m:val="21"/>
                        <m:mcJc m:val="center"/>
                      </m:mcPr>
                    </m:mc>
                  </m:mcs>
                  <m:ctrlPr>
                    <w:rPr>
                      <w:rFonts w:ascii="Cambria Math" w:hAnsi="Cambria Math" w:cs="Times New Roman"/>
                      <w:i/>
                      <w:iCs/>
                      <w:sz w:val="16"/>
                      <w:szCs w:val="16"/>
                    </w:rPr>
                  </m:ctrlPr>
                </m:mPr>
                <m:mr>
                  <m:e>
                    <m:r>
                      <m:rPr>
                        <m:sty m:val="p"/>
                      </m:rPr>
                      <w:rPr>
                        <w:rFonts w:ascii="Cambria Math" w:eastAsia="Calibri" w:hAnsi="Cambria Math" w:cs="Times New Roman"/>
                        <w:sz w:val="16"/>
                        <w:szCs w:val="16"/>
                        <w:lang w:val="el-GR"/>
                      </w:rPr>
                      <m:t>37.5</m:t>
                    </m:r>
                  </m:e>
                  <m:e>
                    <m:r>
                      <m:rPr>
                        <m:sty m:val="p"/>
                      </m:rPr>
                      <w:rPr>
                        <w:rFonts w:ascii="Cambria Math" w:eastAsia="Calibri" w:hAnsi="Cambria Math" w:cs="Times New Roman"/>
                        <w:sz w:val="16"/>
                        <w:szCs w:val="16"/>
                        <w:lang w:val="el-GR"/>
                      </w:rPr>
                      <m:t>37.5</m:t>
                    </m:r>
                    <m:ctrlPr>
                      <w:rPr>
                        <w:rFonts w:ascii="Cambria Math" w:eastAsia="Cambria Math" w:hAnsi="Cambria Math" w:cs="Cambria Math"/>
                        <w:i/>
                        <w:iCs/>
                        <w:sz w:val="16"/>
                        <w:szCs w:val="16"/>
                      </w:rPr>
                    </m:ctrlPr>
                  </m:e>
                  <m:e>
                    <m:r>
                      <m:rPr>
                        <m:sty m:val="p"/>
                      </m:rPr>
                      <w:rPr>
                        <w:rFonts w:ascii="Cambria Math" w:eastAsia="Calibri" w:hAnsi="Cambria Math" w:cs="Times New Roman"/>
                        <w:sz w:val="16"/>
                        <w:szCs w:val="16"/>
                        <w:lang w:val="el-GR"/>
                      </w:rPr>
                      <m:t>0.1875</m:t>
                    </m:r>
                    <m:ctrlPr>
                      <w:rPr>
                        <w:rFonts w:ascii="Cambria Math" w:eastAsia="Cambria Math" w:hAnsi="Cambria Math" w:cs="Cambria Math"/>
                        <w:i/>
                        <w:iCs/>
                        <w:sz w:val="16"/>
                        <w:szCs w:val="16"/>
                      </w:rPr>
                    </m:ctrlPr>
                  </m:e>
                  <m:e>
                    <m:r>
                      <m:rPr>
                        <m:sty m:val="p"/>
                      </m:rPr>
                      <w:rPr>
                        <w:rFonts w:ascii="Cambria Math" w:eastAsia="Calibri" w:hAnsi="Cambria Math" w:cs="Times New Roman"/>
                        <w:sz w:val="16"/>
                        <w:szCs w:val="16"/>
                        <w:lang w:val="el-GR"/>
                      </w:rPr>
                      <m:t>0.1875</m:t>
                    </m:r>
                    <m:ctrlPr>
                      <w:rPr>
                        <w:rFonts w:ascii="Cambria Math" w:eastAsia="Cambria Math" w:hAnsi="Cambria Math" w:cs="Cambria Math"/>
                        <w:i/>
                        <w:iCs/>
                        <w:sz w:val="16"/>
                        <w:szCs w:val="16"/>
                      </w:rPr>
                    </m:ctrlPr>
                  </m:e>
                  <m:e>
                    <m:r>
                      <w:rPr>
                        <w:rFonts w:ascii="Cambria Math" w:eastAsia="Cambria Math" w:hAnsi="Cambria Math" w:cs="Cambria Math"/>
                        <w:sz w:val="16"/>
                        <w:szCs w:val="16"/>
                      </w:rPr>
                      <m:t>0.9</m:t>
                    </m:r>
                    <m:ctrlPr>
                      <w:rPr>
                        <w:rFonts w:ascii="Cambria Math" w:eastAsia="Cambria Math" w:hAnsi="Cambria Math" w:cs="Cambria Math"/>
                        <w:i/>
                        <w:iCs/>
                        <w:sz w:val="16"/>
                        <w:szCs w:val="16"/>
                      </w:rPr>
                    </m:ctrlPr>
                  </m:e>
                  <m:e>
                    <m:r>
                      <w:rPr>
                        <w:rFonts w:ascii="Cambria Math" w:eastAsia="Cambria Math" w:hAnsi="Cambria Math" w:cs="Cambria Math"/>
                        <w:sz w:val="16"/>
                        <w:szCs w:val="16"/>
                      </w:rPr>
                      <m:t>0.9</m:t>
                    </m:r>
                    <m:ctrlPr>
                      <w:rPr>
                        <w:rFonts w:ascii="Cambria Math" w:eastAsia="Cambria Math" w:hAnsi="Cambria Math" w:cs="Cambria Math"/>
                        <w:i/>
                        <w:iCs/>
                        <w:sz w:val="16"/>
                        <w:szCs w:val="16"/>
                      </w:rPr>
                    </m:ctrlPr>
                  </m:e>
                  <m:e>
                    <m:r>
                      <w:rPr>
                        <w:rFonts w:ascii="Cambria Math" w:eastAsia="Cambria Math" w:hAnsi="Cambria Math" w:cs="Cambria Math"/>
                        <w:sz w:val="16"/>
                        <w:szCs w:val="16"/>
                      </w:rPr>
                      <m:t>0</m:t>
                    </m:r>
                    <m:ctrlPr>
                      <w:rPr>
                        <w:rFonts w:ascii="Cambria Math" w:eastAsia="Cambria Math" w:hAnsi="Cambria Math" w:cs="Cambria Math"/>
                        <w:i/>
                        <w:iCs/>
                        <w:sz w:val="16"/>
                        <w:szCs w:val="16"/>
                      </w:rPr>
                    </m:ctrlPr>
                  </m:e>
                  <m:e>
                    <m:r>
                      <w:rPr>
                        <w:rFonts w:ascii="Cambria Math" w:eastAsia="Cambria Math" w:hAnsi="Cambria Math" w:cs="Cambria Math"/>
                        <w:sz w:val="16"/>
                        <w:szCs w:val="16"/>
                      </w:rPr>
                      <m:t xml:space="preserve"> 0.4</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0.05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0.25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2.5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105.0</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60</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90</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 xml:space="preserve"> 0.8092</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0.3465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 xml:space="preserve"> 0.462</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0.035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0.075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56.25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 xml:space="preserve"> 0.18</m:t>
                    </m:r>
                  </m:e>
                </m:mr>
              </m:m>
            </m:e>
          </m:d>
        </m:oMath>
      </m:oMathPara>
    </w:p>
    <w:p w14:paraId="7163AB53" w14:textId="77777777" w:rsidR="00D87313" w:rsidRPr="009F2294" w:rsidRDefault="00D87313" w:rsidP="00E13CB2">
      <w:pPr>
        <w:pStyle w:val="ListParagraph"/>
        <w:widowControl w:val="0"/>
        <w:spacing w:before="120" w:after="360"/>
        <w:ind w:left="385" w:right="114"/>
        <w:rPr>
          <w:rFonts w:eastAsiaTheme="minorEastAsia" w:cs="Times New Roman"/>
          <w:iCs/>
          <w:sz w:val="16"/>
          <w:szCs w:val="16"/>
        </w:rPr>
      </w:pPr>
    </w:p>
    <w:p w14:paraId="17B086D1" w14:textId="691486D0" w:rsidR="00D87313" w:rsidRPr="009F2294" w:rsidRDefault="004D0330" w:rsidP="00E13CB2">
      <w:pPr>
        <w:pStyle w:val="ListParagraph"/>
        <w:widowControl w:val="0"/>
        <w:spacing w:before="120" w:after="360"/>
        <w:ind w:left="385" w:right="114"/>
        <w:rPr>
          <w:rFonts w:cs="Times New Roman"/>
          <w:iCs/>
          <w:sz w:val="16"/>
          <w:szCs w:val="16"/>
        </w:rPr>
      </w:pPr>
      <m:oMathPara>
        <m:oMath>
          <m:sSup>
            <m:sSupPr>
              <m:ctrlPr>
                <w:rPr>
                  <w:rFonts w:ascii="Cambria Math" w:hAnsi="Cambria Math" w:cs="Times New Roman"/>
                  <w:i/>
                  <w:iCs/>
                  <w:sz w:val="16"/>
                  <w:szCs w:val="16"/>
                </w:rPr>
              </m:ctrlPr>
            </m:sSupPr>
            <m:e>
              <m:r>
                <w:rPr>
                  <w:rFonts w:ascii="Cambria Math" w:hAnsi="Cambria Math" w:cs="Times New Roman"/>
                  <w:sz w:val="16"/>
                  <w:szCs w:val="16"/>
                </w:rPr>
                <m:t>V</m:t>
              </m:r>
              <m:ctrlPr>
                <w:rPr>
                  <w:rFonts w:ascii="Cambria Math" w:hAnsi="Cambria Math" w:cs="Times New Roman"/>
                  <w:i/>
                  <w:sz w:val="16"/>
                  <w:szCs w:val="16"/>
                </w:rPr>
              </m:ctrlPr>
            </m:e>
            <m:sup>
              <m:r>
                <w:rPr>
                  <w:rFonts w:ascii="Cambria Math" w:hAnsi="Cambria Math" w:cs="Times New Roman"/>
                  <w:sz w:val="16"/>
                  <w:szCs w:val="16"/>
                </w:rPr>
                <m:t>3+</m:t>
              </m:r>
            </m:sup>
          </m:sSup>
          <m:r>
            <w:rPr>
              <w:rFonts w:ascii="Cambria Math" w:hAnsi="Cambria Math" w:cs="Times New Roman"/>
              <w:sz w:val="16"/>
              <w:szCs w:val="16"/>
            </w:rPr>
            <m:t>=</m:t>
          </m:r>
          <m:d>
            <m:dPr>
              <m:begChr m:val="["/>
              <m:endChr m:val="]"/>
              <m:ctrlPr>
                <w:rPr>
                  <w:rFonts w:ascii="Cambria Math" w:hAnsi="Cambria Math" w:cs="Times New Roman"/>
                  <w:i/>
                  <w:iCs/>
                  <w:sz w:val="16"/>
                  <w:szCs w:val="16"/>
                </w:rPr>
              </m:ctrlPr>
            </m:dPr>
            <m:e>
              <m:m>
                <m:mPr>
                  <m:cGpRule m:val="3"/>
                  <m:cGp m:val="80"/>
                  <m:mcs>
                    <m:mc>
                      <m:mcPr>
                        <m:count m:val="21"/>
                        <m:mcJc m:val="center"/>
                      </m:mcPr>
                    </m:mc>
                  </m:mcs>
                  <m:ctrlPr>
                    <w:rPr>
                      <w:rFonts w:ascii="Cambria Math" w:hAnsi="Cambria Math" w:cs="Times New Roman"/>
                      <w:i/>
                      <w:iCs/>
                      <w:sz w:val="16"/>
                      <w:szCs w:val="16"/>
                    </w:rPr>
                  </m:ctrlPr>
                </m:mPr>
                <m:mr>
                  <m:e>
                    <m:r>
                      <m:rPr>
                        <m:sty m:val="p"/>
                      </m:rPr>
                      <w:rPr>
                        <w:rFonts w:ascii="Cambria Math" w:eastAsia="Calibri" w:hAnsi="Cambria Math" w:cs="Times New Roman"/>
                        <w:sz w:val="16"/>
                        <w:szCs w:val="16"/>
                        <w:lang w:val="el-GR"/>
                      </w:rPr>
                      <m:t>75</m:t>
                    </m:r>
                  </m:e>
                  <m:e>
                    <m:r>
                      <m:rPr>
                        <m:sty m:val="p"/>
                      </m:rPr>
                      <w:rPr>
                        <w:rFonts w:ascii="Cambria Math" w:eastAsia="Calibri" w:hAnsi="Cambria Math" w:cs="Times New Roman"/>
                        <w:sz w:val="16"/>
                        <w:szCs w:val="16"/>
                        <w:lang w:val="el-GR"/>
                      </w:rPr>
                      <m:t>50</m:t>
                    </m:r>
                    <m:ctrlPr>
                      <w:rPr>
                        <w:rFonts w:ascii="Cambria Math" w:eastAsia="Cambria Math" w:hAnsi="Cambria Math" w:cs="Cambria Math"/>
                        <w:i/>
                        <w:iCs/>
                        <w:sz w:val="16"/>
                        <w:szCs w:val="16"/>
                      </w:rPr>
                    </m:ctrlPr>
                  </m:e>
                  <m:e>
                    <m:r>
                      <m:rPr>
                        <m:sty m:val="p"/>
                      </m:rPr>
                      <w:rPr>
                        <w:rFonts w:ascii="Cambria Math" w:eastAsia="Calibri" w:hAnsi="Cambria Math" w:cs="Times New Roman"/>
                        <w:sz w:val="16"/>
                        <w:szCs w:val="16"/>
                        <w:lang w:val="el-GR"/>
                      </w:rPr>
                      <m:t>0.225</m:t>
                    </m:r>
                    <m:ctrlPr>
                      <w:rPr>
                        <w:rFonts w:ascii="Cambria Math" w:eastAsia="Cambria Math" w:hAnsi="Cambria Math" w:cs="Cambria Math"/>
                        <w:i/>
                        <w:iCs/>
                        <w:sz w:val="16"/>
                        <w:szCs w:val="16"/>
                      </w:rPr>
                    </m:ctrlPr>
                  </m:e>
                  <m:e>
                    <m:r>
                      <m:rPr>
                        <m:sty m:val="p"/>
                      </m:rPr>
                      <w:rPr>
                        <w:rFonts w:ascii="Cambria Math" w:eastAsia="Calibri" w:hAnsi="Cambria Math" w:cs="Times New Roman"/>
                        <w:sz w:val="16"/>
                        <w:szCs w:val="16"/>
                        <w:lang w:val="el-GR"/>
                      </w:rPr>
                      <m:t>0.15</m:t>
                    </m:r>
                    <m:ctrlPr>
                      <w:rPr>
                        <w:rFonts w:ascii="Cambria Math" w:eastAsia="Cambria Math" w:hAnsi="Cambria Math" w:cs="Cambria Math"/>
                        <w:i/>
                        <w:iCs/>
                        <w:sz w:val="16"/>
                        <w:szCs w:val="16"/>
                      </w:rPr>
                    </m:ctrlPr>
                  </m:e>
                  <m:e>
                    <m:r>
                      <w:rPr>
                        <w:rFonts w:ascii="Cambria Math" w:eastAsia="Cambria Math" w:hAnsi="Cambria Math" w:cs="Cambria Math"/>
                        <w:sz w:val="16"/>
                        <w:szCs w:val="16"/>
                      </w:rPr>
                      <m:t>8.75</m:t>
                    </m:r>
                    <m:ctrlPr>
                      <w:rPr>
                        <w:rFonts w:ascii="Cambria Math" w:eastAsia="Cambria Math" w:hAnsi="Cambria Math" w:cs="Cambria Math"/>
                        <w:i/>
                        <w:iCs/>
                        <w:sz w:val="16"/>
                        <w:szCs w:val="16"/>
                      </w:rPr>
                    </m:ctrlPr>
                  </m:e>
                  <m:e>
                    <m:r>
                      <w:rPr>
                        <w:rFonts w:ascii="Cambria Math" w:eastAsia="Cambria Math" w:hAnsi="Cambria Math" w:cs="Cambria Math"/>
                        <w:sz w:val="16"/>
                        <w:szCs w:val="16"/>
                      </w:rPr>
                      <m:t>7.5</m:t>
                    </m:r>
                    <m:ctrlPr>
                      <w:rPr>
                        <w:rFonts w:ascii="Cambria Math" w:eastAsia="Cambria Math" w:hAnsi="Cambria Math" w:cs="Cambria Math"/>
                        <w:i/>
                        <w:iCs/>
                        <w:sz w:val="16"/>
                        <w:szCs w:val="16"/>
                      </w:rPr>
                    </m:ctrlPr>
                  </m:e>
                  <m:e>
                    <m:r>
                      <w:rPr>
                        <w:rFonts w:ascii="Cambria Math" w:eastAsia="Cambria Math" w:hAnsi="Cambria Math" w:cs="Cambria Math"/>
                        <w:sz w:val="16"/>
                        <w:szCs w:val="16"/>
                      </w:rPr>
                      <m:t>0.09</m:t>
                    </m:r>
                    <m:ctrlPr>
                      <w:rPr>
                        <w:rFonts w:ascii="Cambria Math" w:eastAsia="Cambria Math" w:hAnsi="Cambria Math" w:cs="Cambria Math"/>
                        <w:i/>
                        <w:iCs/>
                        <w:sz w:val="16"/>
                        <w:szCs w:val="16"/>
                      </w:rPr>
                    </m:ctrlPr>
                  </m:e>
                  <m:e>
                    <m:r>
                      <w:rPr>
                        <w:rFonts w:ascii="Cambria Math" w:eastAsia="Cambria Math" w:hAnsi="Cambria Math" w:cs="Cambria Math"/>
                        <w:sz w:val="16"/>
                        <w:szCs w:val="16"/>
                      </w:rPr>
                      <m:t>0.75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0.135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0.63</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10.5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135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42</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180</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1.224</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 xml:space="preserve"> 0.588</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 xml:space="preserve"> 0.32</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0.028</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0.125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75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 xml:space="preserve"> 0.3</m:t>
                    </m:r>
                  </m:e>
                </m:mr>
              </m:m>
            </m:e>
          </m:d>
        </m:oMath>
      </m:oMathPara>
    </w:p>
    <w:p w14:paraId="6A30B68C" w14:textId="38064E5D" w:rsidR="00D87313" w:rsidRPr="009F2294" w:rsidRDefault="004D0330" w:rsidP="00E13CB2">
      <w:pPr>
        <w:pStyle w:val="ListParagraph"/>
        <w:widowControl w:val="0"/>
        <w:spacing w:before="120" w:after="360"/>
        <w:ind w:left="385" w:right="114"/>
        <w:rPr>
          <w:rFonts w:cs="Times New Roman"/>
          <w:iCs/>
          <w:sz w:val="16"/>
          <w:szCs w:val="16"/>
        </w:rPr>
      </w:pPr>
      <m:oMathPara>
        <m:oMath>
          <m:sSup>
            <m:sSupPr>
              <m:ctrlPr>
                <w:rPr>
                  <w:rFonts w:ascii="Cambria Math" w:hAnsi="Cambria Math" w:cs="Times New Roman"/>
                  <w:i/>
                  <w:iCs/>
                  <w:sz w:val="16"/>
                  <w:szCs w:val="16"/>
                </w:rPr>
              </m:ctrlPr>
            </m:sSupPr>
            <m:e>
              <m:r>
                <w:rPr>
                  <w:rFonts w:ascii="Cambria Math" w:hAnsi="Cambria Math" w:cs="Times New Roman"/>
                  <w:sz w:val="16"/>
                  <w:szCs w:val="16"/>
                </w:rPr>
                <m:t>V</m:t>
              </m:r>
              <m:ctrlPr>
                <w:rPr>
                  <w:rFonts w:ascii="Cambria Math" w:hAnsi="Cambria Math" w:cs="Times New Roman"/>
                  <w:i/>
                  <w:sz w:val="16"/>
                  <w:szCs w:val="16"/>
                </w:rPr>
              </m:ctrlPr>
            </m:e>
            <m:sup>
              <m:r>
                <w:rPr>
                  <w:rFonts w:ascii="Cambria Math" w:hAnsi="Cambria Math" w:cs="Times New Roman"/>
                  <w:sz w:val="16"/>
                  <w:szCs w:val="16"/>
                </w:rPr>
                <m:t>3-</m:t>
              </m:r>
            </m:sup>
          </m:sSup>
          <m:r>
            <w:rPr>
              <w:rFonts w:ascii="Cambria Math" w:hAnsi="Cambria Math" w:cs="Times New Roman"/>
              <w:sz w:val="16"/>
              <w:szCs w:val="16"/>
            </w:rPr>
            <m:t>=</m:t>
          </m:r>
          <m:d>
            <m:dPr>
              <m:begChr m:val="["/>
              <m:endChr m:val="]"/>
              <m:ctrlPr>
                <w:rPr>
                  <w:rFonts w:ascii="Cambria Math" w:hAnsi="Cambria Math" w:cs="Times New Roman"/>
                  <w:i/>
                  <w:iCs/>
                  <w:sz w:val="16"/>
                  <w:szCs w:val="16"/>
                </w:rPr>
              </m:ctrlPr>
            </m:dPr>
            <m:e>
              <m:m>
                <m:mPr>
                  <m:cGpRule m:val="3"/>
                  <m:cGp m:val="80"/>
                  <m:mcs>
                    <m:mc>
                      <m:mcPr>
                        <m:count m:val="21"/>
                        <m:mcJc m:val="center"/>
                      </m:mcPr>
                    </m:mc>
                  </m:mcs>
                  <m:ctrlPr>
                    <w:rPr>
                      <w:rFonts w:ascii="Cambria Math" w:hAnsi="Cambria Math" w:cs="Times New Roman"/>
                      <w:i/>
                      <w:iCs/>
                      <w:sz w:val="16"/>
                      <w:szCs w:val="16"/>
                    </w:rPr>
                  </m:ctrlPr>
                </m:mPr>
                <m:mr>
                  <m:e>
                    <m:r>
                      <m:rPr>
                        <m:sty m:val="p"/>
                      </m:rPr>
                      <w:rPr>
                        <w:rFonts w:ascii="Cambria Math" w:eastAsia="Calibri" w:hAnsi="Cambria Math" w:cs="Times New Roman"/>
                        <w:sz w:val="16"/>
                        <w:szCs w:val="16"/>
                        <w:lang w:val="el-GR"/>
                      </w:rPr>
                      <m:t>45</m:t>
                    </m:r>
                  </m:e>
                  <m:e>
                    <m:r>
                      <m:rPr>
                        <m:sty m:val="p"/>
                      </m:rPr>
                      <w:rPr>
                        <w:rFonts w:ascii="Cambria Math" w:eastAsia="Calibri" w:hAnsi="Cambria Math" w:cs="Times New Roman"/>
                        <w:sz w:val="16"/>
                        <w:szCs w:val="16"/>
                        <w:lang w:val="el-GR"/>
                      </w:rPr>
                      <m:t>30</m:t>
                    </m:r>
                    <m:ctrlPr>
                      <w:rPr>
                        <w:rFonts w:ascii="Cambria Math" w:eastAsia="Cambria Math" w:hAnsi="Cambria Math" w:cs="Cambria Math"/>
                        <w:i/>
                        <w:iCs/>
                        <w:sz w:val="16"/>
                        <w:szCs w:val="16"/>
                      </w:rPr>
                    </m:ctrlPr>
                  </m:e>
                  <m:e>
                    <m:r>
                      <m:rPr>
                        <m:sty m:val="p"/>
                      </m:rPr>
                      <w:rPr>
                        <w:rFonts w:ascii="Cambria Math" w:eastAsia="Calibri" w:hAnsi="Cambria Math" w:cs="Times New Roman"/>
                        <w:sz w:val="16"/>
                        <w:szCs w:val="16"/>
                        <w:lang w:val="el-GR"/>
                      </w:rPr>
                      <m:t>0.225</m:t>
                    </m:r>
                    <m:ctrlPr>
                      <w:rPr>
                        <w:rFonts w:ascii="Cambria Math" w:eastAsia="Cambria Math" w:hAnsi="Cambria Math" w:cs="Cambria Math"/>
                        <w:i/>
                        <w:iCs/>
                        <w:sz w:val="16"/>
                        <w:szCs w:val="16"/>
                      </w:rPr>
                    </m:ctrlPr>
                  </m:e>
                  <m:e>
                    <m:r>
                      <m:rPr>
                        <m:sty m:val="p"/>
                      </m:rPr>
                      <w:rPr>
                        <w:rFonts w:ascii="Cambria Math" w:eastAsia="Calibri" w:hAnsi="Cambria Math" w:cs="Times New Roman"/>
                        <w:sz w:val="16"/>
                        <w:szCs w:val="16"/>
                        <w:lang w:val="el-GR"/>
                      </w:rPr>
                      <m:t xml:space="preserve"> 0.15</m:t>
                    </m:r>
                    <m:ctrlPr>
                      <w:rPr>
                        <w:rFonts w:ascii="Cambria Math" w:eastAsia="Cambria Math" w:hAnsi="Cambria Math" w:cs="Cambria Math"/>
                        <w:i/>
                        <w:iCs/>
                        <w:sz w:val="16"/>
                        <w:szCs w:val="16"/>
                      </w:rPr>
                    </m:ctrlPr>
                  </m:e>
                  <m:e>
                    <m:r>
                      <w:rPr>
                        <w:rFonts w:ascii="Cambria Math" w:eastAsia="Cambria Math" w:hAnsi="Cambria Math" w:cs="Cambria Math"/>
                        <w:sz w:val="16"/>
                        <w:szCs w:val="16"/>
                      </w:rPr>
                      <m:t>2.1</m:t>
                    </m:r>
                    <m:ctrlPr>
                      <w:rPr>
                        <w:rFonts w:ascii="Cambria Math" w:eastAsia="Cambria Math" w:hAnsi="Cambria Math" w:cs="Cambria Math"/>
                        <w:i/>
                        <w:iCs/>
                        <w:sz w:val="16"/>
                        <w:szCs w:val="16"/>
                      </w:rPr>
                    </m:ctrlPr>
                  </m:e>
                  <m:e>
                    <m:r>
                      <w:rPr>
                        <w:rFonts w:ascii="Cambria Math" w:eastAsia="Cambria Math" w:hAnsi="Cambria Math" w:cs="Cambria Math"/>
                        <w:sz w:val="16"/>
                        <w:szCs w:val="16"/>
                      </w:rPr>
                      <m:t>1.8</m:t>
                    </m:r>
                    <m:ctrlPr>
                      <w:rPr>
                        <w:rFonts w:ascii="Cambria Math" w:eastAsia="Cambria Math" w:hAnsi="Cambria Math" w:cs="Cambria Math"/>
                        <w:i/>
                        <w:iCs/>
                        <w:sz w:val="16"/>
                        <w:szCs w:val="16"/>
                      </w:rPr>
                    </m:ctrlPr>
                  </m:e>
                  <m:e>
                    <m:r>
                      <w:rPr>
                        <w:rFonts w:ascii="Cambria Math" w:eastAsia="Cambria Math" w:hAnsi="Cambria Math" w:cs="Cambria Math"/>
                        <w:sz w:val="16"/>
                        <w:szCs w:val="16"/>
                      </w:rPr>
                      <m:t>0</m:t>
                    </m:r>
                    <m:ctrlPr>
                      <w:rPr>
                        <w:rFonts w:ascii="Cambria Math" w:eastAsia="Cambria Math" w:hAnsi="Cambria Math" w:cs="Cambria Math"/>
                        <w:i/>
                        <w:iCs/>
                        <w:sz w:val="16"/>
                        <w:szCs w:val="16"/>
                      </w:rPr>
                    </m:ctrlPr>
                  </m:e>
                  <m:e>
                    <m:r>
                      <w:rPr>
                        <w:rFonts w:ascii="Cambria Math" w:eastAsia="Cambria Math" w:hAnsi="Cambria Math" w:cs="Cambria Math"/>
                        <w:sz w:val="16"/>
                        <w:szCs w:val="16"/>
                      </w:rPr>
                      <m:t>0.6</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0.09</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0.45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2.1</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90</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25.2</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90</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0.612</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0.21</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 xml:space="preserve"> 0.16</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0.028</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0.125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56.25</m:t>
                    </m:r>
                    <m:ctrlPr>
                      <w:rPr>
                        <w:rFonts w:ascii="Cambria Math" w:eastAsia="Cambria Math" w:hAnsi="Cambria Math" w:cs="Cambria Math"/>
                        <w:i/>
                        <w:iCs/>
                        <w:sz w:val="16"/>
                        <w:szCs w:val="16"/>
                      </w:rPr>
                    </m:ctrlPr>
                  </m:e>
                  <m:e>
                    <m:r>
                      <m:rPr>
                        <m:sty m:val="p"/>
                      </m:rPr>
                      <w:rPr>
                        <w:rFonts w:ascii="Cambria Math" w:eastAsia="Calibri" w:hAnsi="Cambria Math" w:cs="Times New Roman"/>
                        <w:spacing w:val="6"/>
                        <w:w w:val="110"/>
                        <w:sz w:val="16"/>
                        <w:szCs w:val="16"/>
                        <w:lang w:val="el-GR"/>
                      </w:rPr>
                      <m:t xml:space="preserve"> 0.3</m:t>
                    </m:r>
                  </m:e>
                </m:mr>
              </m:m>
            </m:e>
          </m:d>
        </m:oMath>
      </m:oMathPara>
    </w:p>
    <w:p w14:paraId="3A2D5184" w14:textId="00097B41" w:rsidR="00BC5F11" w:rsidRPr="00D87313" w:rsidRDefault="00BC5F11" w:rsidP="00DB5EA4">
      <w:pPr>
        <w:widowControl w:val="0"/>
        <w:numPr>
          <w:ilvl w:val="0"/>
          <w:numId w:val="26"/>
        </w:numPr>
        <w:spacing w:before="120" w:after="360" w:line="360" w:lineRule="auto"/>
        <w:ind w:right="114"/>
        <w:rPr>
          <w:rFonts w:eastAsia="Arial" w:cs="Times New Roman"/>
          <w:bCs/>
          <w:spacing w:val="-1"/>
          <w:szCs w:val="18"/>
          <w:lang w:val="el-GR"/>
        </w:rPr>
      </w:pPr>
      <w:r w:rsidRPr="00D87313">
        <w:rPr>
          <w:rFonts w:eastAsia="Arial" w:cs="Times New Roman"/>
          <w:bCs/>
          <w:spacing w:val="-1"/>
          <w:szCs w:val="18"/>
          <w:lang w:val="el-GR"/>
        </w:rPr>
        <w:t xml:space="preserve">Υπολογισμός της απόστασης για κάθε εναλλακτική λύση </w:t>
      </w:r>
      <w:r w:rsidR="00962B50" w:rsidRPr="00D87313">
        <w:rPr>
          <w:rFonts w:eastAsia="Arial" w:cs="Times New Roman"/>
          <w:bCs/>
          <w:spacing w:val="-1"/>
          <w:szCs w:val="18"/>
          <w:lang w:val="el-GR"/>
        </w:rPr>
        <w:t>από τη</w:t>
      </w:r>
      <w:r w:rsidRPr="00D87313">
        <w:rPr>
          <w:rFonts w:eastAsia="Arial" w:cs="Times New Roman"/>
          <w:bCs/>
          <w:spacing w:val="-1"/>
          <w:szCs w:val="18"/>
          <w:lang w:val="el-GR"/>
        </w:rPr>
        <w:t xml:space="preserve"> θετική ιδανική λύση και την αρνητική ιδανική λύση, αντίστοιχα</w:t>
      </w:r>
      <w:r w:rsidRPr="00D87313">
        <w:rPr>
          <w:rFonts w:eastAsia="Arial" w:cs="Times New Roman"/>
          <w:bCs/>
          <w:spacing w:val="-2"/>
          <w:szCs w:val="18"/>
          <w:lang w:val="el-GR"/>
        </w:rPr>
        <w:t>.</w:t>
      </w:r>
    </w:p>
    <w:p w14:paraId="5A3E87D2" w14:textId="77777777" w:rsidR="00A841E4" w:rsidRPr="00D87313" w:rsidRDefault="00A841E4" w:rsidP="004B7892">
      <w:pPr>
        <w:widowControl w:val="0"/>
        <w:spacing w:before="120" w:after="360"/>
        <w:ind w:right="114"/>
        <w:rPr>
          <w:rFonts w:eastAsia="Arial" w:cs="Times New Roman"/>
          <w:bCs/>
          <w:spacing w:val="-2"/>
          <w:szCs w:val="18"/>
          <w:lang w:val="el-GR"/>
        </w:rPr>
        <w:sectPr w:rsidR="00A841E4" w:rsidRPr="00D87313" w:rsidSect="00586CAF">
          <w:type w:val="continuous"/>
          <w:pgSz w:w="11907" w:h="16839" w:code="9"/>
          <w:pgMar w:top="1440" w:right="1080" w:bottom="1702" w:left="1080" w:header="708" w:footer="708" w:gutter="0"/>
          <w:cols w:space="708"/>
          <w:titlePg/>
          <w:docGrid w:linePitch="360"/>
        </w:sectPr>
      </w:pPr>
    </w:p>
    <w:tbl>
      <w:tblPr>
        <w:tblStyle w:val="TableGrid"/>
        <w:tblpPr w:leftFromText="180" w:rightFromText="180" w:vertAnchor="text" w:horzAnchor="page" w:tblpX="4178" w:tblpY="132"/>
        <w:tblW w:w="0" w:type="auto"/>
        <w:tblCellMar>
          <w:left w:w="0" w:type="dxa"/>
          <w:right w:w="0" w:type="dxa"/>
        </w:tblCellMar>
        <w:tblLook w:val="04A0" w:firstRow="1" w:lastRow="0" w:firstColumn="1" w:lastColumn="0" w:noHBand="0" w:noVBand="1"/>
      </w:tblPr>
      <w:tblGrid>
        <w:gridCol w:w="610"/>
      </w:tblGrid>
      <w:tr w:rsidR="00F53C6C" w:rsidRPr="004B7892" w14:paraId="51DD3341" w14:textId="77777777" w:rsidTr="00E5444D">
        <w:tc>
          <w:tcPr>
            <w:tcW w:w="610" w:type="dxa"/>
          </w:tcPr>
          <w:p w14:paraId="0F9B3F6F" w14:textId="77777777" w:rsidR="00F53C6C" w:rsidRPr="004B7892" w:rsidRDefault="00F53C6C" w:rsidP="00E5444D">
            <w:pPr>
              <w:rPr>
                <w:rFonts w:cs="Times New Roman"/>
                <w:sz w:val="16"/>
                <w:szCs w:val="16"/>
              </w:rPr>
            </w:pPr>
            <w:r w:rsidRPr="004B7892">
              <w:rPr>
                <w:rFonts w:cs="Times New Roman"/>
                <w:sz w:val="16"/>
                <w:szCs w:val="16"/>
              </w:rPr>
              <w:t>79.43579</w:t>
            </w:r>
          </w:p>
        </w:tc>
      </w:tr>
      <w:tr w:rsidR="00F53C6C" w:rsidRPr="004B7892" w14:paraId="710DE2EB" w14:textId="77777777" w:rsidTr="00E5444D">
        <w:tc>
          <w:tcPr>
            <w:tcW w:w="610" w:type="dxa"/>
          </w:tcPr>
          <w:p w14:paraId="2E042BB7" w14:textId="77777777" w:rsidR="00F53C6C" w:rsidRPr="004B7892" w:rsidRDefault="00F53C6C" w:rsidP="00E5444D">
            <w:pPr>
              <w:rPr>
                <w:rFonts w:cs="Times New Roman"/>
                <w:sz w:val="16"/>
                <w:szCs w:val="16"/>
              </w:rPr>
            </w:pPr>
            <w:r w:rsidRPr="004B7892">
              <w:rPr>
                <w:rFonts w:cs="Times New Roman"/>
                <w:sz w:val="16"/>
                <w:szCs w:val="16"/>
              </w:rPr>
              <w:t>76.60597</w:t>
            </w:r>
          </w:p>
        </w:tc>
      </w:tr>
      <w:tr w:rsidR="00F53C6C" w:rsidRPr="004B7892" w14:paraId="456BE7E8" w14:textId="77777777" w:rsidTr="00E5444D">
        <w:tc>
          <w:tcPr>
            <w:tcW w:w="610" w:type="dxa"/>
          </w:tcPr>
          <w:p w14:paraId="3CC7509A" w14:textId="77777777" w:rsidR="00F53C6C" w:rsidRPr="004B7892" w:rsidRDefault="00F53C6C" w:rsidP="00E5444D">
            <w:pPr>
              <w:rPr>
                <w:rFonts w:cs="Times New Roman"/>
                <w:sz w:val="16"/>
                <w:szCs w:val="16"/>
              </w:rPr>
            </w:pPr>
            <w:r w:rsidRPr="004B7892">
              <w:rPr>
                <w:rFonts w:cs="Times New Roman"/>
                <w:sz w:val="16"/>
                <w:szCs w:val="16"/>
              </w:rPr>
              <w:t>71.05542</w:t>
            </w:r>
          </w:p>
        </w:tc>
      </w:tr>
      <w:tr w:rsidR="00F53C6C" w:rsidRPr="004B7892" w14:paraId="0FA26C9F" w14:textId="77777777" w:rsidTr="00E5444D">
        <w:tc>
          <w:tcPr>
            <w:tcW w:w="610" w:type="dxa"/>
          </w:tcPr>
          <w:p w14:paraId="57AC7F74" w14:textId="77777777" w:rsidR="00F53C6C" w:rsidRPr="004B7892" w:rsidRDefault="00F53C6C" w:rsidP="00E5444D">
            <w:pPr>
              <w:rPr>
                <w:rFonts w:cs="Times New Roman"/>
                <w:sz w:val="16"/>
                <w:szCs w:val="16"/>
              </w:rPr>
            </w:pPr>
            <w:r w:rsidRPr="004B7892">
              <w:rPr>
                <w:rFonts w:cs="Times New Roman"/>
                <w:sz w:val="16"/>
                <w:szCs w:val="16"/>
              </w:rPr>
              <w:t>78.62259</w:t>
            </w:r>
          </w:p>
        </w:tc>
      </w:tr>
      <w:tr w:rsidR="00F53C6C" w:rsidRPr="004B7892" w14:paraId="26C4B70D" w14:textId="77777777" w:rsidTr="00E5444D">
        <w:tc>
          <w:tcPr>
            <w:tcW w:w="610" w:type="dxa"/>
          </w:tcPr>
          <w:p w14:paraId="652DBD51" w14:textId="77777777" w:rsidR="00F53C6C" w:rsidRPr="004B7892" w:rsidRDefault="00F53C6C" w:rsidP="00E5444D">
            <w:pPr>
              <w:rPr>
                <w:rFonts w:cs="Times New Roman"/>
                <w:sz w:val="16"/>
                <w:szCs w:val="16"/>
              </w:rPr>
            </w:pPr>
            <w:r w:rsidRPr="004B7892">
              <w:rPr>
                <w:rFonts w:cs="Times New Roman"/>
                <w:sz w:val="16"/>
                <w:szCs w:val="16"/>
              </w:rPr>
              <w:t>32.76913</w:t>
            </w:r>
          </w:p>
        </w:tc>
      </w:tr>
    </w:tbl>
    <w:tbl>
      <w:tblPr>
        <w:tblStyle w:val="TableGrid"/>
        <w:tblpPr w:leftFromText="180" w:rightFromText="180" w:vertAnchor="text" w:horzAnchor="page" w:tblpX="6403" w:tblpY="148"/>
        <w:tblW w:w="0" w:type="auto"/>
        <w:tblCellMar>
          <w:left w:w="0" w:type="dxa"/>
          <w:right w:w="0" w:type="dxa"/>
        </w:tblCellMar>
        <w:tblLook w:val="04A0" w:firstRow="1" w:lastRow="0" w:firstColumn="1" w:lastColumn="0" w:noHBand="0" w:noVBand="1"/>
      </w:tblPr>
      <w:tblGrid>
        <w:gridCol w:w="690"/>
      </w:tblGrid>
      <w:tr w:rsidR="00F53C6C" w:rsidRPr="004B7892" w14:paraId="2F770FE6" w14:textId="77777777" w:rsidTr="00E5444D">
        <w:tc>
          <w:tcPr>
            <w:tcW w:w="690" w:type="dxa"/>
          </w:tcPr>
          <w:p w14:paraId="0825DC0A" w14:textId="77777777" w:rsidR="00F53C6C" w:rsidRPr="004B7892" w:rsidRDefault="00F53C6C" w:rsidP="00E5444D">
            <w:pPr>
              <w:rPr>
                <w:rFonts w:cs="Times New Roman"/>
                <w:sz w:val="16"/>
                <w:szCs w:val="16"/>
              </w:rPr>
            </w:pPr>
            <w:r w:rsidRPr="009143E2">
              <w:rPr>
                <w:rFonts w:cs="Times New Roman"/>
                <w:sz w:val="16"/>
                <w:szCs w:val="16"/>
              </w:rPr>
              <w:t>93.70986</w:t>
            </w:r>
          </w:p>
        </w:tc>
      </w:tr>
      <w:tr w:rsidR="00F53C6C" w:rsidRPr="004B7892" w14:paraId="5C61AE0D" w14:textId="77777777" w:rsidTr="00E5444D">
        <w:tc>
          <w:tcPr>
            <w:tcW w:w="690" w:type="dxa"/>
          </w:tcPr>
          <w:p w14:paraId="05A9C11A" w14:textId="77777777" w:rsidR="00F53C6C" w:rsidRPr="004B7892" w:rsidRDefault="00F53C6C" w:rsidP="00E5444D">
            <w:pPr>
              <w:rPr>
                <w:rFonts w:cs="Times New Roman"/>
                <w:sz w:val="16"/>
                <w:szCs w:val="16"/>
              </w:rPr>
            </w:pPr>
            <w:r w:rsidRPr="009143E2">
              <w:rPr>
                <w:rFonts w:cs="Times New Roman"/>
                <w:sz w:val="16"/>
                <w:szCs w:val="16"/>
              </w:rPr>
              <w:t>113.24435</w:t>
            </w:r>
          </w:p>
        </w:tc>
      </w:tr>
      <w:tr w:rsidR="00F53C6C" w:rsidRPr="004B7892" w14:paraId="1E0E30A7" w14:textId="77777777" w:rsidTr="00E5444D">
        <w:tc>
          <w:tcPr>
            <w:tcW w:w="690" w:type="dxa"/>
          </w:tcPr>
          <w:p w14:paraId="2A5F1DFD" w14:textId="77777777" w:rsidR="00F53C6C" w:rsidRPr="004B7892" w:rsidRDefault="00F53C6C" w:rsidP="00E5444D">
            <w:pPr>
              <w:rPr>
                <w:rFonts w:cs="Times New Roman"/>
                <w:sz w:val="16"/>
                <w:szCs w:val="16"/>
              </w:rPr>
            </w:pPr>
            <w:r w:rsidRPr="009143E2">
              <w:rPr>
                <w:rFonts w:cs="Times New Roman"/>
                <w:sz w:val="16"/>
                <w:szCs w:val="16"/>
              </w:rPr>
              <w:t>95.34438</w:t>
            </w:r>
          </w:p>
        </w:tc>
      </w:tr>
      <w:tr w:rsidR="00F53C6C" w:rsidRPr="004B7892" w14:paraId="77D3729F" w14:textId="77777777" w:rsidTr="00E5444D">
        <w:tc>
          <w:tcPr>
            <w:tcW w:w="690" w:type="dxa"/>
          </w:tcPr>
          <w:p w14:paraId="216D43EC" w14:textId="77777777" w:rsidR="00F53C6C" w:rsidRPr="004B7892" w:rsidRDefault="00F53C6C" w:rsidP="00E5444D">
            <w:pPr>
              <w:rPr>
                <w:rFonts w:cs="Times New Roman"/>
                <w:sz w:val="16"/>
                <w:szCs w:val="16"/>
              </w:rPr>
            </w:pPr>
            <w:r w:rsidRPr="009143E2">
              <w:rPr>
                <w:rFonts w:cs="Times New Roman"/>
                <w:sz w:val="16"/>
                <w:szCs w:val="16"/>
              </w:rPr>
              <w:t>95.83915</w:t>
            </w:r>
          </w:p>
        </w:tc>
      </w:tr>
      <w:tr w:rsidR="00F53C6C" w:rsidRPr="004B7892" w14:paraId="2D46BC27" w14:textId="77777777" w:rsidTr="00E5444D">
        <w:tc>
          <w:tcPr>
            <w:tcW w:w="690" w:type="dxa"/>
          </w:tcPr>
          <w:p w14:paraId="05E13F51" w14:textId="77777777" w:rsidR="00F53C6C" w:rsidRPr="004B7892" w:rsidRDefault="00F53C6C" w:rsidP="00E5444D">
            <w:pPr>
              <w:rPr>
                <w:rFonts w:cs="Times New Roman"/>
                <w:sz w:val="16"/>
                <w:szCs w:val="16"/>
              </w:rPr>
            </w:pPr>
            <w:r w:rsidRPr="009143E2">
              <w:rPr>
                <w:rFonts w:cs="Times New Roman"/>
                <w:sz w:val="16"/>
                <w:szCs w:val="16"/>
              </w:rPr>
              <w:t>64.17273</w:t>
            </w:r>
          </w:p>
        </w:tc>
      </w:tr>
    </w:tbl>
    <w:tbl>
      <w:tblPr>
        <w:tblStyle w:val="TableGrid"/>
        <w:tblpPr w:leftFromText="180" w:rightFromText="180" w:vertAnchor="text" w:horzAnchor="page" w:tblpX="8655" w:tblpY="165"/>
        <w:tblW w:w="0" w:type="auto"/>
        <w:tblCellMar>
          <w:left w:w="0" w:type="dxa"/>
          <w:right w:w="0" w:type="dxa"/>
        </w:tblCellMar>
        <w:tblLook w:val="04A0" w:firstRow="1" w:lastRow="0" w:firstColumn="1" w:lastColumn="0" w:noHBand="0" w:noVBand="1"/>
      </w:tblPr>
      <w:tblGrid>
        <w:gridCol w:w="690"/>
      </w:tblGrid>
      <w:tr w:rsidR="00F53C6C" w:rsidRPr="004B7892" w14:paraId="13C6BAA0" w14:textId="77777777" w:rsidTr="00E5444D">
        <w:tc>
          <w:tcPr>
            <w:tcW w:w="690" w:type="dxa"/>
          </w:tcPr>
          <w:p w14:paraId="5618E2EE" w14:textId="77777777" w:rsidR="00F53C6C" w:rsidRPr="004B7892" w:rsidRDefault="00F53C6C" w:rsidP="00E5444D">
            <w:pPr>
              <w:rPr>
                <w:rFonts w:cs="Times New Roman"/>
                <w:sz w:val="16"/>
                <w:szCs w:val="16"/>
              </w:rPr>
            </w:pPr>
            <w:r w:rsidRPr="009143E2">
              <w:rPr>
                <w:rFonts w:cs="Times New Roman"/>
                <w:sz w:val="16"/>
                <w:szCs w:val="16"/>
              </w:rPr>
              <w:t>73.18474</w:t>
            </w:r>
          </w:p>
        </w:tc>
      </w:tr>
      <w:tr w:rsidR="00F53C6C" w:rsidRPr="004B7892" w14:paraId="70110B00" w14:textId="77777777" w:rsidTr="00E5444D">
        <w:tc>
          <w:tcPr>
            <w:tcW w:w="690" w:type="dxa"/>
          </w:tcPr>
          <w:p w14:paraId="49F250C2" w14:textId="77777777" w:rsidR="00F53C6C" w:rsidRPr="004B7892" w:rsidRDefault="00F53C6C" w:rsidP="00E5444D">
            <w:pPr>
              <w:rPr>
                <w:rFonts w:cs="Times New Roman"/>
                <w:sz w:val="16"/>
                <w:szCs w:val="16"/>
              </w:rPr>
            </w:pPr>
            <w:r w:rsidRPr="009143E2">
              <w:rPr>
                <w:rFonts w:cs="Times New Roman"/>
                <w:sz w:val="16"/>
                <w:szCs w:val="16"/>
              </w:rPr>
              <w:t>36.75669</w:t>
            </w:r>
          </w:p>
        </w:tc>
      </w:tr>
      <w:tr w:rsidR="00F53C6C" w:rsidRPr="004B7892" w14:paraId="20CA8832" w14:textId="77777777" w:rsidTr="00E5444D">
        <w:tc>
          <w:tcPr>
            <w:tcW w:w="690" w:type="dxa"/>
          </w:tcPr>
          <w:p w14:paraId="58DFE7C0" w14:textId="77777777" w:rsidR="00F53C6C" w:rsidRPr="004B7892" w:rsidRDefault="00F53C6C" w:rsidP="00E5444D">
            <w:pPr>
              <w:rPr>
                <w:rFonts w:cs="Times New Roman"/>
                <w:sz w:val="16"/>
                <w:szCs w:val="16"/>
              </w:rPr>
            </w:pPr>
            <w:r w:rsidRPr="009143E2">
              <w:rPr>
                <w:rFonts w:cs="Times New Roman"/>
                <w:sz w:val="16"/>
                <w:szCs w:val="16"/>
              </w:rPr>
              <w:t>71.28725</w:t>
            </w:r>
          </w:p>
        </w:tc>
      </w:tr>
      <w:tr w:rsidR="00F53C6C" w:rsidRPr="004B7892" w14:paraId="2E089BEF" w14:textId="77777777" w:rsidTr="00E5444D">
        <w:tc>
          <w:tcPr>
            <w:tcW w:w="690" w:type="dxa"/>
          </w:tcPr>
          <w:p w14:paraId="14D798AB" w14:textId="77777777" w:rsidR="00F53C6C" w:rsidRPr="004B7892" w:rsidRDefault="00F53C6C" w:rsidP="00E5444D">
            <w:pPr>
              <w:rPr>
                <w:rFonts w:cs="Times New Roman"/>
                <w:sz w:val="16"/>
                <w:szCs w:val="16"/>
              </w:rPr>
            </w:pPr>
            <w:r w:rsidRPr="009143E2">
              <w:rPr>
                <w:rFonts w:cs="Times New Roman"/>
                <w:sz w:val="16"/>
                <w:szCs w:val="16"/>
              </w:rPr>
              <w:t>70.64053</w:t>
            </w:r>
          </w:p>
        </w:tc>
      </w:tr>
      <w:tr w:rsidR="00F53C6C" w:rsidRPr="004B7892" w14:paraId="55B7492B" w14:textId="77777777" w:rsidTr="00E5444D">
        <w:tc>
          <w:tcPr>
            <w:tcW w:w="690" w:type="dxa"/>
          </w:tcPr>
          <w:p w14:paraId="1B52E210" w14:textId="77777777" w:rsidR="00F53C6C" w:rsidRPr="004B7892" w:rsidRDefault="00F53C6C" w:rsidP="00E5444D">
            <w:pPr>
              <w:rPr>
                <w:rFonts w:cs="Times New Roman"/>
                <w:sz w:val="16"/>
                <w:szCs w:val="16"/>
              </w:rPr>
            </w:pPr>
            <w:r w:rsidRPr="009143E2">
              <w:rPr>
                <w:rFonts w:cs="Times New Roman"/>
                <w:sz w:val="16"/>
                <w:szCs w:val="16"/>
              </w:rPr>
              <w:t>100.26446</w:t>
            </w:r>
          </w:p>
        </w:tc>
      </w:tr>
    </w:tbl>
    <w:tbl>
      <w:tblPr>
        <w:tblStyle w:val="TableGrid"/>
        <w:tblpPr w:leftFromText="180" w:rightFromText="180" w:vertAnchor="text" w:horzAnchor="page" w:tblpX="1805" w:tblpY="79"/>
        <w:tblW w:w="0" w:type="auto"/>
        <w:tblCellMar>
          <w:left w:w="0" w:type="dxa"/>
          <w:right w:w="0" w:type="dxa"/>
        </w:tblCellMar>
        <w:tblLook w:val="04A0" w:firstRow="1" w:lastRow="0" w:firstColumn="1" w:lastColumn="0" w:noHBand="0" w:noVBand="1"/>
      </w:tblPr>
      <w:tblGrid>
        <w:gridCol w:w="610"/>
      </w:tblGrid>
      <w:tr w:rsidR="00E5444D" w:rsidRPr="004B7892" w14:paraId="1E6EA74E" w14:textId="77777777" w:rsidTr="00E5444D">
        <w:tc>
          <w:tcPr>
            <w:tcW w:w="610" w:type="dxa"/>
          </w:tcPr>
          <w:p w14:paraId="78BA4ED1" w14:textId="77777777" w:rsidR="00E5444D" w:rsidRPr="004B7892" w:rsidRDefault="00E5444D" w:rsidP="00E5444D">
            <w:pPr>
              <w:rPr>
                <w:rFonts w:cs="Times New Roman"/>
                <w:sz w:val="16"/>
                <w:szCs w:val="16"/>
              </w:rPr>
            </w:pPr>
            <w:r w:rsidRPr="004B7892">
              <w:rPr>
                <w:rFonts w:cs="Times New Roman"/>
                <w:sz w:val="16"/>
                <w:szCs w:val="16"/>
              </w:rPr>
              <w:t>61.93852</w:t>
            </w:r>
          </w:p>
        </w:tc>
      </w:tr>
      <w:tr w:rsidR="00E5444D" w:rsidRPr="004B7892" w14:paraId="456F5EFD" w14:textId="77777777" w:rsidTr="00E5444D">
        <w:tc>
          <w:tcPr>
            <w:tcW w:w="610" w:type="dxa"/>
          </w:tcPr>
          <w:p w14:paraId="16152D16" w14:textId="77777777" w:rsidR="00E5444D" w:rsidRPr="004B7892" w:rsidRDefault="00E5444D" w:rsidP="00E5444D">
            <w:pPr>
              <w:rPr>
                <w:rFonts w:cs="Times New Roman"/>
                <w:sz w:val="16"/>
                <w:szCs w:val="16"/>
              </w:rPr>
            </w:pPr>
            <w:r w:rsidRPr="004B7892">
              <w:rPr>
                <w:rFonts w:cs="Times New Roman"/>
                <w:sz w:val="16"/>
                <w:szCs w:val="16"/>
              </w:rPr>
              <w:t>65.51017</w:t>
            </w:r>
          </w:p>
        </w:tc>
      </w:tr>
      <w:tr w:rsidR="00E5444D" w:rsidRPr="004B7892" w14:paraId="62079794" w14:textId="77777777" w:rsidTr="00E5444D">
        <w:tc>
          <w:tcPr>
            <w:tcW w:w="610" w:type="dxa"/>
          </w:tcPr>
          <w:p w14:paraId="5C9BDA03" w14:textId="77777777" w:rsidR="00E5444D" w:rsidRPr="004B7892" w:rsidRDefault="00E5444D" w:rsidP="00E5444D">
            <w:pPr>
              <w:rPr>
                <w:rFonts w:cs="Times New Roman"/>
                <w:sz w:val="16"/>
                <w:szCs w:val="16"/>
              </w:rPr>
            </w:pPr>
            <w:r w:rsidRPr="004B7892">
              <w:rPr>
                <w:rFonts w:cs="Times New Roman"/>
                <w:sz w:val="16"/>
                <w:szCs w:val="16"/>
              </w:rPr>
              <w:t>71.43093</w:t>
            </w:r>
          </w:p>
        </w:tc>
      </w:tr>
      <w:tr w:rsidR="00E5444D" w:rsidRPr="004B7892" w14:paraId="687D01C4" w14:textId="77777777" w:rsidTr="00E5444D">
        <w:tc>
          <w:tcPr>
            <w:tcW w:w="610" w:type="dxa"/>
          </w:tcPr>
          <w:p w14:paraId="584EF795" w14:textId="77777777" w:rsidR="00E5444D" w:rsidRPr="004B7892" w:rsidRDefault="00E5444D" w:rsidP="00E5444D">
            <w:pPr>
              <w:rPr>
                <w:rFonts w:cs="Times New Roman"/>
                <w:sz w:val="16"/>
                <w:szCs w:val="16"/>
              </w:rPr>
            </w:pPr>
            <w:r w:rsidRPr="004B7892">
              <w:rPr>
                <w:rFonts w:cs="Times New Roman"/>
                <w:sz w:val="16"/>
                <w:szCs w:val="16"/>
              </w:rPr>
              <w:t>63.07548</w:t>
            </w:r>
          </w:p>
        </w:tc>
      </w:tr>
      <w:tr w:rsidR="00E5444D" w:rsidRPr="004B7892" w14:paraId="55F97967" w14:textId="77777777" w:rsidTr="00E5444D">
        <w:tc>
          <w:tcPr>
            <w:tcW w:w="610" w:type="dxa"/>
          </w:tcPr>
          <w:p w14:paraId="1EB9B8F6" w14:textId="77777777" w:rsidR="00E5444D" w:rsidRPr="004B7892" w:rsidRDefault="00E5444D" w:rsidP="00E5444D">
            <w:pPr>
              <w:rPr>
                <w:rFonts w:cs="Times New Roman"/>
                <w:sz w:val="16"/>
                <w:szCs w:val="16"/>
              </w:rPr>
            </w:pPr>
            <w:r w:rsidRPr="004B7892">
              <w:rPr>
                <w:rFonts w:cs="Times New Roman"/>
                <w:sz w:val="16"/>
                <w:szCs w:val="16"/>
              </w:rPr>
              <w:t>95.25852</w:t>
            </w:r>
          </w:p>
        </w:tc>
      </w:tr>
    </w:tbl>
    <w:p w14:paraId="3D2A467B" w14:textId="2271FA0D" w:rsidR="004B7892" w:rsidRPr="004B7892" w:rsidRDefault="004B7892" w:rsidP="004B7892">
      <w:pPr>
        <w:widowControl w:val="0"/>
        <w:spacing w:before="120" w:after="360"/>
        <w:ind w:right="114"/>
        <w:rPr>
          <w:rFonts w:eastAsia="Arial" w:cs="Times New Roman"/>
          <w:bCs/>
          <w:spacing w:val="-1"/>
          <w:szCs w:val="18"/>
        </w:rPr>
      </w:pPr>
      <w:r w:rsidRPr="004B7892">
        <w:rPr>
          <w:rFonts w:eastAsia="Arial" w:cs="Times New Roman"/>
          <w:bCs/>
          <w:spacing w:val="-2"/>
          <w:szCs w:val="18"/>
        </w:rPr>
        <w:t>S</w:t>
      </w:r>
      <w:r w:rsidRPr="004B7892">
        <w:rPr>
          <w:rFonts w:eastAsia="Arial" w:cs="Times New Roman"/>
          <w:bCs/>
          <w:spacing w:val="-2"/>
          <w:szCs w:val="18"/>
          <w:vertAlign w:val="superscript"/>
        </w:rPr>
        <w:t>1+</w:t>
      </w:r>
      <w:r w:rsidRPr="004B7892">
        <w:rPr>
          <w:rFonts w:eastAsia="Arial" w:cs="Times New Roman"/>
          <w:bCs/>
          <w:spacing w:val="-2"/>
          <w:szCs w:val="18"/>
        </w:rPr>
        <w:t xml:space="preserve"> =</w:t>
      </w:r>
      <w:r w:rsidR="00F53C6C">
        <w:rPr>
          <w:rFonts w:eastAsia="Arial" w:cs="Times New Roman"/>
          <w:bCs/>
          <w:spacing w:val="-2"/>
          <w:szCs w:val="18"/>
        </w:rPr>
        <w:tab/>
        <w:t>S</w:t>
      </w:r>
      <w:r w:rsidR="00F53C6C" w:rsidRPr="004B7892">
        <w:rPr>
          <w:rFonts w:eastAsia="Arial" w:cs="Times New Roman"/>
          <w:bCs/>
          <w:spacing w:val="-2"/>
          <w:szCs w:val="18"/>
          <w:vertAlign w:val="superscript"/>
        </w:rPr>
        <w:t>1</w:t>
      </w:r>
      <w:r w:rsidR="00F53C6C">
        <w:rPr>
          <w:rFonts w:eastAsia="Arial" w:cs="Times New Roman"/>
          <w:bCs/>
          <w:spacing w:val="-2"/>
          <w:szCs w:val="18"/>
          <w:vertAlign w:val="superscript"/>
        </w:rPr>
        <w:t>-</w:t>
      </w:r>
      <w:r w:rsidR="00F53C6C">
        <w:rPr>
          <w:rFonts w:eastAsia="Arial" w:cs="Times New Roman"/>
          <w:bCs/>
          <w:spacing w:val="-2"/>
          <w:szCs w:val="18"/>
        </w:rPr>
        <w:t xml:space="preserve"> =</w:t>
      </w:r>
      <w:r w:rsidR="00F53C6C">
        <w:rPr>
          <w:rFonts w:eastAsia="Arial" w:cs="Times New Roman"/>
          <w:bCs/>
          <w:spacing w:val="-2"/>
          <w:szCs w:val="18"/>
        </w:rPr>
        <w:tab/>
      </w:r>
      <w:r w:rsidR="00F53C6C" w:rsidRPr="004B7892">
        <w:rPr>
          <w:rFonts w:eastAsia="Arial" w:cs="Times New Roman"/>
          <w:bCs/>
          <w:spacing w:val="-2"/>
          <w:szCs w:val="18"/>
        </w:rPr>
        <w:t>S</w:t>
      </w:r>
      <w:r w:rsidR="00F53C6C">
        <w:rPr>
          <w:rFonts w:eastAsia="Arial" w:cs="Times New Roman"/>
          <w:bCs/>
          <w:spacing w:val="-2"/>
          <w:szCs w:val="18"/>
          <w:vertAlign w:val="superscript"/>
        </w:rPr>
        <w:t>2</w:t>
      </w:r>
      <w:r w:rsidR="00F53C6C" w:rsidRPr="004B7892">
        <w:rPr>
          <w:rFonts w:eastAsia="Arial" w:cs="Times New Roman"/>
          <w:bCs/>
          <w:spacing w:val="-2"/>
          <w:szCs w:val="18"/>
          <w:vertAlign w:val="superscript"/>
        </w:rPr>
        <w:t>+</w:t>
      </w:r>
      <w:r w:rsidR="00F53C6C" w:rsidRPr="004B7892">
        <w:rPr>
          <w:rFonts w:eastAsia="Arial" w:cs="Times New Roman"/>
          <w:bCs/>
          <w:spacing w:val="-2"/>
          <w:szCs w:val="18"/>
        </w:rPr>
        <w:t xml:space="preserve"> =</w:t>
      </w:r>
      <w:r w:rsidR="00F53C6C">
        <w:rPr>
          <w:rFonts w:eastAsia="Arial" w:cs="Times New Roman"/>
          <w:bCs/>
          <w:spacing w:val="-2"/>
          <w:szCs w:val="18"/>
        </w:rPr>
        <w:lastRenderedPageBreak/>
        <w:tab/>
        <w:t>S</w:t>
      </w:r>
      <w:r w:rsidR="00F53C6C">
        <w:rPr>
          <w:rFonts w:eastAsia="Arial" w:cs="Times New Roman"/>
          <w:bCs/>
          <w:spacing w:val="-2"/>
          <w:szCs w:val="18"/>
          <w:vertAlign w:val="superscript"/>
        </w:rPr>
        <w:t>2-</w:t>
      </w:r>
      <w:r w:rsidR="00F53C6C">
        <w:rPr>
          <w:rFonts w:eastAsia="Arial" w:cs="Times New Roman"/>
          <w:bCs/>
          <w:spacing w:val="-2"/>
          <w:szCs w:val="18"/>
        </w:rPr>
        <w:t xml:space="preserve"> =</w:t>
      </w:r>
    </w:p>
    <w:p w14:paraId="20BC3E2E" w14:textId="0A65C48B" w:rsidR="004B7892" w:rsidRPr="004B7892" w:rsidRDefault="004B7892" w:rsidP="004B7892">
      <w:pPr>
        <w:widowControl w:val="0"/>
        <w:spacing w:before="120" w:after="360" w:line="360" w:lineRule="auto"/>
        <w:ind w:right="114"/>
        <w:rPr>
          <w:rFonts w:eastAsia="Arial" w:cs="Times New Roman"/>
          <w:bCs/>
          <w:spacing w:val="-1"/>
          <w:szCs w:val="18"/>
        </w:rPr>
      </w:pPr>
    </w:p>
    <w:tbl>
      <w:tblPr>
        <w:tblStyle w:val="TableGrid"/>
        <w:tblpPr w:leftFromText="180" w:rightFromText="180" w:vertAnchor="text" w:horzAnchor="page" w:tblpX="1804" w:tblpY="171"/>
        <w:tblW w:w="0" w:type="auto"/>
        <w:tblCellMar>
          <w:left w:w="0" w:type="dxa"/>
          <w:right w:w="0" w:type="dxa"/>
        </w:tblCellMar>
        <w:tblLook w:val="04A0" w:firstRow="1" w:lastRow="0" w:firstColumn="1" w:lastColumn="0" w:noHBand="0" w:noVBand="1"/>
      </w:tblPr>
      <w:tblGrid>
        <w:gridCol w:w="690"/>
      </w:tblGrid>
      <w:tr w:rsidR="00F53C6C" w:rsidRPr="004B7892" w14:paraId="3C785A36" w14:textId="77777777" w:rsidTr="00E5444D">
        <w:tc>
          <w:tcPr>
            <w:tcW w:w="690" w:type="dxa"/>
          </w:tcPr>
          <w:p w14:paraId="107A3CBA" w14:textId="77777777" w:rsidR="00F53C6C" w:rsidRPr="004B7892" w:rsidRDefault="00F53C6C" w:rsidP="00E5444D">
            <w:pPr>
              <w:rPr>
                <w:rFonts w:cs="Times New Roman"/>
                <w:sz w:val="16"/>
                <w:szCs w:val="16"/>
              </w:rPr>
            </w:pPr>
            <w:r w:rsidRPr="003A13CD">
              <w:rPr>
                <w:rFonts w:cs="Times New Roman"/>
                <w:sz w:val="16"/>
                <w:szCs w:val="16"/>
              </w:rPr>
              <w:t>95.07816</w:t>
            </w:r>
          </w:p>
        </w:tc>
      </w:tr>
      <w:tr w:rsidR="00F53C6C" w:rsidRPr="004B7892" w14:paraId="04D522BF" w14:textId="77777777" w:rsidTr="00E5444D">
        <w:tc>
          <w:tcPr>
            <w:tcW w:w="690" w:type="dxa"/>
          </w:tcPr>
          <w:p w14:paraId="70298B62" w14:textId="77777777" w:rsidR="00F53C6C" w:rsidRPr="004B7892" w:rsidRDefault="00F53C6C" w:rsidP="00E5444D">
            <w:pPr>
              <w:rPr>
                <w:rFonts w:cs="Times New Roman"/>
                <w:sz w:val="16"/>
                <w:szCs w:val="16"/>
              </w:rPr>
            </w:pPr>
            <w:r w:rsidRPr="003A13CD">
              <w:rPr>
                <w:rFonts w:cs="Times New Roman"/>
                <w:sz w:val="16"/>
                <w:szCs w:val="16"/>
              </w:rPr>
              <w:t>104.09410</w:t>
            </w:r>
          </w:p>
        </w:tc>
      </w:tr>
      <w:tr w:rsidR="00F53C6C" w:rsidRPr="004B7892" w14:paraId="1C3389F7" w14:textId="77777777" w:rsidTr="00E5444D">
        <w:tc>
          <w:tcPr>
            <w:tcW w:w="690" w:type="dxa"/>
          </w:tcPr>
          <w:p w14:paraId="7FA29B7A" w14:textId="77777777" w:rsidR="00F53C6C" w:rsidRPr="004B7892" w:rsidRDefault="00F53C6C" w:rsidP="00E5444D">
            <w:pPr>
              <w:rPr>
                <w:rFonts w:cs="Times New Roman"/>
                <w:sz w:val="16"/>
                <w:szCs w:val="16"/>
              </w:rPr>
            </w:pPr>
            <w:r w:rsidRPr="003A13CD">
              <w:rPr>
                <w:rFonts w:cs="Times New Roman"/>
                <w:sz w:val="16"/>
                <w:szCs w:val="16"/>
              </w:rPr>
              <w:t>97.03846</w:t>
            </w:r>
          </w:p>
        </w:tc>
      </w:tr>
      <w:tr w:rsidR="00F53C6C" w:rsidRPr="004B7892" w14:paraId="446B549E" w14:textId="77777777" w:rsidTr="00E5444D">
        <w:tc>
          <w:tcPr>
            <w:tcW w:w="690" w:type="dxa"/>
          </w:tcPr>
          <w:p w14:paraId="004078EA" w14:textId="77777777" w:rsidR="00F53C6C" w:rsidRPr="004B7892" w:rsidRDefault="00F53C6C" w:rsidP="00E5444D">
            <w:pPr>
              <w:rPr>
                <w:rFonts w:cs="Times New Roman"/>
                <w:sz w:val="16"/>
                <w:szCs w:val="16"/>
              </w:rPr>
            </w:pPr>
            <w:r w:rsidRPr="003A13CD">
              <w:rPr>
                <w:rFonts w:cs="Times New Roman"/>
                <w:sz w:val="16"/>
                <w:szCs w:val="16"/>
              </w:rPr>
              <w:t>94.62981</w:t>
            </w:r>
          </w:p>
        </w:tc>
      </w:tr>
      <w:tr w:rsidR="00F53C6C" w:rsidRPr="004B7892" w14:paraId="030A561B" w14:textId="77777777" w:rsidTr="00E5444D">
        <w:tc>
          <w:tcPr>
            <w:tcW w:w="690" w:type="dxa"/>
          </w:tcPr>
          <w:p w14:paraId="649A004C" w14:textId="77777777" w:rsidR="00F53C6C" w:rsidRPr="004B7892" w:rsidRDefault="00F53C6C" w:rsidP="00E5444D">
            <w:pPr>
              <w:rPr>
                <w:rFonts w:cs="Times New Roman"/>
                <w:sz w:val="16"/>
                <w:szCs w:val="16"/>
              </w:rPr>
            </w:pPr>
            <w:r w:rsidRPr="003A13CD">
              <w:rPr>
                <w:rFonts w:cs="Times New Roman"/>
                <w:sz w:val="16"/>
                <w:szCs w:val="16"/>
              </w:rPr>
              <w:t>58.77063</w:t>
            </w:r>
          </w:p>
        </w:tc>
      </w:tr>
    </w:tbl>
    <w:tbl>
      <w:tblPr>
        <w:tblStyle w:val="TableGrid"/>
        <w:tblpPr w:leftFromText="180" w:rightFromText="180" w:vertAnchor="text" w:horzAnchor="page" w:tblpX="4094" w:tblpY="195"/>
        <w:tblW w:w="0" w:type="auto"/>
        <w:tblCellMar>
          <w:left w:w="0" w:type="dxa"/>
          <w:right w:w="0" w:type="dxa"/>
        </w:tblCellMar>
        <w:tblLook w:val="04A0" w:firstRow="1" w:lastRow="0" w:firstColumn="1" w:lastColumn="0" w:noHBand="0" w:noVBand="1"/>
      </w:tblPr>
      <w:tblGrid>
        <w:gridCol w:w="610"/>
      </w:tblGrid>
      <w:tr w:rsidR="00F53C6C" w:rsidRPr="004B7892" w14:paraId="4A0BEFBF" w14:textId="77777777" w:rsidTr="00E5444D">
        <w:tc>
          <w:tcPr>
            <w:tcW w:w="610" w:type="dxa"/>
          </w:tcPr>
          <w:p w14:paraId="36C54C46" w14:textId="77777777" w:rsidR="00F53C6C" w:rsidRPr="004B7892" w:rsidRDefault="00F53C6C" w:rsidP="00E5444D">
            <w:pPr>
              <w:rPr>
                <w:rFonts w:cs="Times New Roman"/>
                <w:sz w:val="16"/>
                <w:szCs w:val="16"/>
              </w:rPr>
            </w:pPr>
            <w:r w:rsidRPr="003A13CD">
              <w:rPr>
                <w:rFonts w:cs="Times New Roman"/>
                <w:sz w:val="16"/>
                <w:szCs w:val="16"/>
              </w:rPr>
              <w:t>56.03748</w:t>
            </w:r>
          </w:p>
        </w:tc>
      </w:tr>
      <w:tr w:rsidR="00F53C6C" w:rsidRPr="004B7892" w14:paraId="665E0E30" w14:textId="77777777" w:rsidTr="00E5444D">
        <w:tc>
          <w:tcPr>
            <w:tcW w:w="610" w:type="dxa"/>
          </w:tcPr>
          <w:p w14:paraId="46F955D1" w14:textId="77777777" w:rsidR="00F53C6C" w:rsidRPr="004B7892" w:rsidRDefault="00F53C6C" w:rsidP="00E5444D">
            <w:pPr>
              <w:rPr>
                <w:rFonts w:cs="Times New Roman"/>
                <w:sz w:val="16"/>
                <w:szCs w:val="16"/>
              </w:rPr>
            </w:pPr>
            <w:r w:rsidRPr="003A13CD">
              <w:rPr>
                <w:rFonts w:cs="Times New Roman"/>
                <w:sz w:val="16"/>
                <w:szCs w:val="16"/>
              </w:rPr>
              <w:t>37.02839</w:t>
            </w:r>
          </w:p>
        </w:tc>
      </w:tr>
      <w:tr w:rsidR="00F53C6C" w:rsidRPr="004B7892" w14:paraId="2E8F22B0" w14:textId="77777777" w:rsidTr="00E5444D">
        <w:tc>
          <w:tcPr>
            <w:tcW w:w="610" w:type="dxa"/>
          </w:tcPr>
          <w:p w14:paraId="41532A6B" w14:textId="77777777" w:rsidR="00F53C6C" w:rsidRPr="004B7892" w:rsidRDefault="00F53C6C" w:rsidP="00E5444D">
            <w:pPr>
              <w:rPr>
                <w:rFonts w:cs="Times New Roman"/>
                <w:sz w:val="16"/>
                <w:szCs w:val="16"/>
              </w:rPr>
            </w:pPr>
            <w:r w:rsidRPr="003A13CD">
              <w:rPr>
                <w:rFonts w:cs="Times New Roman"/>
                <w:sz w:val="16"/>
                <w:szCs w:val="16"/>
              </w:rPr>
              <w:t>52.71964</w:t>
            </w:r>
          </w:p>
        </w:tc>
      </w:tr>
      <w:tr w:rsidR="00F53C6C" w:rsidRPr="004B7892" w14:paraId="62AF92B9" w14:textId="77777777" w:rsidTr="00E5444D">
        <w:tc>
          <w:tcPr>
            <w:tcW w:w="610" w:type="dxa"/>
          </w:tcPr>
          <w:p w14:paraId="44328F48" w14:textId="77777777" w:rsidR="00F53C6C" w:rsidRPr="004B7892" w:rsidRDefault="00F53C6C" w:rsidP="00E5444D">
            <w:pPr>
              <w:rPr>
                <w:rFonts w:cs="Times New Roman"/>
                <w:sz w:val="16"/>
                <w:szCs w:val="16"/>
              </w:rPr>
            </w:pPr>
            <w:r w:rsidRPr="003A13CD">
              <w:rPr>
                <w:rFonts w:cs="Times New Roman"/>
                <w:sz w:val="16"/>
                <w:szCs w:val="16"/>
              </w:rPr>
              <w:t>57.02503</w:t>
            </w:r>
          </w:p>
        </w:tc>
      </w:tr>
      <w:tr w:rsidR="00F53C6C" w:rsidRPr="004B7892" w14:paraId="09BFCA53" w14:textId="77777777" w:rsidTr="00E5444D">
        <w:tc>
          <w:tcPr>
            <w:tcW w:w="610" w:type="dxa"/>
          </w:tcPr>
          <w:p w14:paraId="049CADAF" w14:textId="77777777" w:rsidR="00F53C6C" w:rsidRPr="004B7892" w:rsidRDefault="00F53C6C" w:rsidP="00E5444D">
            <w:pPr>
              <w:rPr>
                <w:rFonts w:cs="Times New Roman"/>
                <w:sz w:val="16"/>
                <w:szCs w:val="16"/>
              </w:rPr>
            </w:pPr>
            <w:r w:rsidRPr="003A13CD">
              <w:rPr>
                <w:rFonts w:cs="Times New Roman"/>
                <w:sz w:val="16"/>
                <w:szCs w:val="16"/>
              </w:rPr>
              <w:t>93.47633</w:t>
            </w:r>
          </w:p>
        </w:tc>
      </w:tr>
    </w:tbl>
    <w:p w14:paraId="348361EF" w14:textId="24FF39DA" w:rsidR="00A841E4" w:rsidRPr="00F53C6C" w:rsidRDefault="00A841E4" w:rsidP="00A841E4">
      <w:pPr>
        <w:widowControl w:val="0"/>
        <w:spacing w:before="120" w:after="360"/>
        <w:ind w:right="114"/>
        <w:rPr>
          <w:rFonts w:eastAsia="Arial" w:cs="Times New Roman"/>
          <w:bCs/>
          <w:spacing w:val="-1"/>
          <w:szCs w:val="18"/>
          <w:lang w:val="el-GR"/>
        </w:rPr>
      </w:pPr>
      <w:r w:rsidRPr="004B7892">
        <w:rPr>
          <w:rFonts w:eastAsia="Arial" w:cs="Times New Roman"/>
          <w:bCs/>
          <w:spacing w:val="-2"/>
          <w:szCs w:val="18"/>
        </w:rPr>
        <w:t>S</w:t>
      </w:r>
      <w:r w:rsidRPr="00F53C6C">
        <w:rPr>
          <w:rFonts w:eastAsia="Arial" w:cs="Times New Roman"/>
          <w:bCs/>
          <w:spacing w:val="-2"/>
          <w:szCs w:val="18"/>
          <w:vertAlign w:val="superscript"/>
          <w:lang w:val="el-GR"/>
        </w:rPr>
        <w:t>3+</w:t>
      </w:r>
      <w:r w:rsidRPr="00F53C6C">
        <w:rPr>
          <w:rFonts w:eastAsia="Arial" w:cs="Times New Roman"/>
          <w:bCs/>
          <w:spacing w:val="-2"/>
          <w:szCs w:val="18"/>
          <w:lang w:val="el-GR"/>
        </w:rPr>
        <w:t xml:space="preserve"> =</w:t>
      </w:r>
      <w:r w:rsidR="00F53C6C" w:rsidRPr="00F53C6C">
        <w:rPr>
          <w:rFonts w:eastAsia="Arial" w:cs="Times New Roman"/>
          <w:bCs/>
          <w:spacing w:val="-2"/>
          <w:szCs w:val="18"/>
          <w:lang w:val="el-GR"/>
        </w:rPr>
        <w:tab/>
      </w:r>
      <w:r w:rsidR="00F53C6C">
        <w:rPr>
          <w:rFonts w:eastAsia="Arial" w:cs="Times New Roman"/>
          <w:bCs/>
          <w:spacing w:val="-2"/>
          <w:szCs w:val="18"/>
        </w:rPr>
        <w:t>S</w:t>
      </w:r>
      <w:r w:rsidR="00F53C6C" w:rsidRPr="00F53C6C">
        <w:rPr>
          <w:rFonts w:eastAsia="Arial" w:cs="Times New Roman"/>
          <w:bCs/>
          <w:spacing w:val="-2"/>
          <w:szCs w:val="18"/>
          <w:vertAlign w:val="superscript"/>
          <w:lang w:val="el-GR"/>
        </w:rPr>
        <w:t>3-</w:t>
      </w:r>
      <w:r w:rsidR="00F53C6C" w:rsidRPr="00F53C6C">
        <w:rPr>
          <w:rFonts w:eastAsia="Arial" w:cs="Times New Roman"/>
          <w:bCs/>
          <w:spacing w:val="-2"/>
          <w:szCs w:val="18"/>
          <w:lang w:val="el-GR"/>
        </w:rPr>
        <w:t xml:space="preserve"> =</w:t>
      </w:r>
    </w:p>
    <w:p w14:paraId="56E5AA4A" w14:textId="2C3E7090" w:rsidR="00A841E4" w:rsidRPr="00F53C6C" w:rsidRDefault="00A841E4" w:rsidP="00A841E4">
      <w:pPr>
        <w:widowControl w:val="0"/>
        <w:spacing w:before="120" w:after="360" w:line="360" w:lineRule="auto"/>
        <w:ind w:right="114"/>
        <w:rPr>
          <w:rFonts w:eastAsia="Arial" w:cs="Times New Roman"/>
          <w:bCs/>
          <w:spacing w:val="-1"/>
          <w:szCs w:val="18"/>
          <w:lang w:val="el-GR"/>
        </w:rPr>
      </w:pPr>
    </w:p>
    <w:p w14:paraId="50AC7806" w14:textId="77777777" w:rsidR="00A841E4" w:rsidRDefault="00A841E4" w:rsidP="004B7892">
      <w:pPr>
        <w:widowControl w:val="0"/>
        <w:spacing w:before="120" w:after="360" w:line="360" w:lineRule="auto"/>
        <w:ind w:right="114"/>
        <w:rPr>
          <w:rFonts w:eastAsia="Arial" w:cs="Times New Roman"/>
          <w:bCs/>
          <w:spacing w:val="-1"/>
          <w:szCs w:val="18"/>
          <w:lang w:val="el-GR"/>
        </w:rPr>
        <w:sectPr w:rsidR="00A841E4" w:rsidSect="001767F2">
          <w:type w:val="continuous"/>
          <w:pgSz w:w="11907" w:h="16839" w:code="9"/>
          <w:pgMar w:top="1440" w:right="1080" w:bottom="1440" w:left="1080" w:header="708" w:footer="708" w:gutter="0"/>
          <w:cols w:space="708"/>
          <w:titlePg/>
          <w:docGrid w:linePitch="360"/>
        </w:sectPr>
      </w:pPr>
    </w:p>
    <w:p w14:paraId="779D0008" w14:textId="77777777" w:rsidR="00BC5F11" w:rsidRDefault="00BC5F11" w:rsidP="00DB5EA4">
      <w:pPr>
        <w:widowControl w:val="0"/>
        <w:numPr>
          <w:ilvl w:val="0"/>
          <w:numId w:val="26"/>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lastRenderedPageBreak/>
        <w:t>Υπολογισμός της σχετικής απόστασης για κάθε εναλλακτική λύση στις ιδανικές λύσεις.</w:t>
      </w:r>
    </w:p>
    <w:p w14:paraId="60691993" w14:textId="77777777" w:rsidR="00A841E4" w:rsidRPr="00D87313" w:rsidRDefault="00A841E4" w:rsidP="004A19F4">
      <w:pPr>
        <w:widowControl w:val="0"/>
        <w:spacing w:before="120" w:after="360" w:line="360" w:lineRule="auto"/>
        <w:ind w:right="114"/>
        <w:rPr>
          <w:rFonts w:eastAsia="Arial" w:cs="Times New Roman"/>
          <w:bCs/>
          <w:spacing w:val="-1"/>
          <w:szCs w:val="18"/>
          <w:lang w:val="el-GR"/>
        </w:rPr>
        <w:sectPr w:rsidR="00A841E4" w:rsidRPr="00D87313" w:rsidSect="001767F2">
          <w:type w:val="continuous"/>
          <w:pgSz w:w="11907" w:h="16839" w:code="9"/>
          <w:pgMar w:top="1440" w:right="1080" w:bottom="1440" w:left="1080" w:header="708" w:footer="708" w:gutter="0"/>
          <w:cols w:space="708"/>
          <w:titlePg/>
          <w:docGrid w:linePitch="360"/>
        </w:sectPr>
      </w:pPr>
    </w:p>
    <w:tbl>
      <w:tblPr>
        <w:tblStyle w:val="TableGrid"/>
        <w:tblpPr w:leftFromText="180" w:rightFromText="180" w:vertAnchor="text" w:horzAnchor="page" w:tblpX="1834" w:tblpY="104"/>
        <w:tblW w:w="0" w:type="auto"/>
        <w:tblCellMar>
          <w:left w:w="0" w:type="dxa"/>
          <w:right w:w="0" w:type="dxa"/>
        </w:tblCellMar>
        <w:tblLook w:val="04A0" w:firstRow="1" w:lastRow="0" w:firstColumn="1" w:lastColumn="0" w:noHBand="0" w:noVBand="1"/>
      </w:tblPr>
      <w:tblGrid>
        <w:gridCol w:w="610"/>
      </w:tblGrid>
      <w:tr w:rsidR="00F53C6C" w:rsidRPr="00F53C6C" w14:paraId="64366CFC" w14:textId="77777777" w:rsidTr="00E5444D">
        <w:tc>
          <w:tcPr>
            <w:tcW w:w="610" w:type="dxa"/>
          </w:tcPr>
          <w:p w14:paraId="311DEDBE" w14:textId="77777777" w:rsidR="00F53C6C" w:rsidRPr="00F53C6C" w:rsidRDefault="00F53C6C" w:rsidP="00E5444D">
            <w:pPr>
              <w:rPr>
                <w:rFonts w:cs="Times New Roman"/>
                <w:sz w:val="16"/>
                <w:szCs w:val="16"/>
                <w:lang w:val="el-GR"/>
              </w:rPr>
            </w:pPr>
            <w:r w:rsidRPr="00F53C6C">
              <w:rPr>
                <w:rFonts w:cs="Times New Roman"/>
                <w:sz w:val="16"/>
                <w:szCs w:val="16"/>
                <w:lang w:val="el-GR"/>
              </w:rPr>
              <w:t>0.55750</w:t>
            </w:r>
          </w:p>
        </w:tc>
      </w:tr>
      <w:tr w:rsidR="00F53C6C" w:rsidRPr="00F53C6C" w14:paraId="73349AC0" w14:textId="77777777" w:rsidTr="00E5444D">
        <w:tc>
          <w:tcPr>
            <w:tcW w:w="610" w:type="dxa"/>
          </w:tcPr>
          <w:p w14:paraId="16FFED05" w14:textId="77777777" w:rsidR="00F53C6C" w:rsidRPr="00F53C6C" w:rsidRDefault="00F53C6C" w:rsidP="00E5444D">
            <w:pPr>
              <w:rPr>
                <w:rFonts w:cs="Times New Roman"/>
                <w:sz w:val="16"/>
                <w:szCs w:val="16"/>
                <w:lang w:val="el-GR"/>
              </w:rPr>
            </w:pPr>
            <w:r w:rsidRPr="00F53C6C">
              <w:rPr>
                <w:rFonts w:cs="Times New Roman"/>
                <w:sz w:val="16"/>
                <w:szCs w:val="16"/>
                <w:lang w:val="el-GR"/>
              </w:rPr>
              <w:t>0.53764</w:t>
            </w:r>
          </w:p>
        </w:tc>
      </w:tr>
      <w:tr w:rsidR="00F53C6C" w:rsidRPr="00F53C6C" w14:paraId="5BB4E7BB" w14:textId="77777777" w:rsidTr="00E5444D">
        <w:tc>
          <w:tcPr>
            <w:tcW w:w="610" w:type="dxa"/>
          </w:tcPr>
          <w:p w14:paraId="4421B1F5" w14:textId="77777777" w:rsidR="00F53C6C" w:rsidRPr="00F53C6C" w:rsidRDefault="00F53C6C" w:rsidP="00E5444D">
            <w:pPr>
              <w:rPr>
                <w:rFonts w:cs="Times New Roman"/>
                <w:sz w:val="16"/>
                <w:szCs w:val="16"/>
                <w:lang w:val="el-GR"/>
              </w:rPr>
            </w:pPr>
            <w:r w:rsidRPr="00F53C6C">
              <w:rPr>
                <w:rFonts w:cs="Times New Roman"/>
                <w:sz w:val="16"/>
                <w:szCs w:val="16"/>
                <w:lang w:val="el-GR"/>
              </w:rPr>
              <w:t>0.49868</w:t>
            </w:r>
          </w:p>
        </w:tc>
      </w:tr>
      <w:tr w:rsidR="00F53C6C" w:rsidRPr="00F53C6C" w14:paraId="7715CD08" w14:textId="77777777" w:rsidTr="00E5444D">
        <w:tc>
          <w:tcPr>
            <w:tcW w:w="610" w:type="dxa"/>
          </w:tcPr>
          <w:p w14:paraId="462AE812" w14:textId="77777777" w:rsidR="00F53C6C" w:rsidRPr="00F53C6C" w:rsidRDefault="00F53C6C" w:rsidP="00E5444D">
            <w:pPr>
              <w:rPr>
                <w:rFonts w:cs="Times New Roman"/>
                <w:sz w:val="16"/>
                <w:szCs w:val="16"/>
                <w:lang w:val="el-GR"/>
              </w:rPr>
            </w:pPr>
            <w:r w:rsidRPr="00F53C6C">
              <w:rPr>
                <w:rFonts w:cs="Times New Roman"/>
                <w:sz w:val="16"/>
                <w:szCs w:val="16"/>
                <w:lang w:val="el-GR"/>
              </w:rPr>
              <w:t>0.55179</w:t>
            </w:r>
          </w:p>
        </w:tc>
      </w:tr>
      <w:tr w:rsidR="00F53C6C" w:rsidRPr="004B7892" w14:paraId="162E60C0" w14:textId="77777777" w:rsidTr="00E5444D">
        <w:tc>
          <w:tcPr>
            <w:tcW w:w="610" w:type="dxa"/>
          </w:tcPr>
          <w:p w14:paraId="1A67AB96" w14:textId="77777777" w:rsidR="00F53C6C" w:rsidRPr="004B7892" w:rsidRDefault="00F53C6C" w:rsidP="00E5444D">
            <w:pPr>
              <w:rPr>
                <w:rFonts w:cs="Times New Roman"/>
                <w:sz w:val="16"/>
                <w:szCs w:val="16"/>
              </w:rPr>
            </w:pPr>
            <w:r w:rsidRPr="004B7892">
              <w:rPr>
                <w:rFonts w:cs="Times New Roman"/>
                <w:sz w:val="16"/>
                <w:szCs w:val="16"/>
              </w:rPr>
              <w:t>0.22998</w:t>
            </w:r>
          </w:p>
        </w:tc>
      </w:tr>
    </w:tbl>
    <w:tbl>
      <w:tblPr>
        <w:tblStyle w:val="TableGrid"/>
        <w:tblpPr w:leftFromText="180" w:rightFromText="180" w:vertAnchor="text" w:horzAnchor="page" w:tblpX="3978" w:tblpY="151"/>
        <w:tblW w:w="0" w:type="auto"/>
        <w:tblCellMar>
          <w:left w:w="0" w:type="dxa"/>
          <w:right w:w="0" w:type="dxa"/>
        </w:tblCellMar>
        <w:tblLook w:val="04A0" w:firstRow="1" w:lastRow="0" w:firstColumn="1" w:lastColumn="0" w:noHBand="0" w:noVBand="1"/>
      </w:tblPr>
      <w:tblGrid>
        <w:gridCol w:w="610"/>
      </w:tblGrid>
      <w:tr w:rsidR="00F53C6C" w:rsidRPr="004B7892" w14:paraId="431C21F3" w14:textId="77777777" w:rsidTr="00E5444D">
        <w:tc>
          <w:tcPr>
            <w:tcW w:w="610" w:type="dxa"/>
          </w:tcPr>
          <w:p w14:paraId="5A95E26C" w14:textId="77777777" w:rsidR="00F53C6C" w:rsidRPr="004B7892" w:rsidRDefault="00F53C6C" w:rsidP="00E5444D">
            <w:pPr>
              <w:rPr>
                <w:rFonts w:cs="Times New Roman"/>
                <w:sz w:val="16"/>
                <w:szCs w:val="16"/>
              </w:rPr>
            </w:pPr>
            <w:r w:rsidRPr="00D87313">
              <w:rPr>
                <w:rFonts w:cs="Times New Roman"/>
                <w:sz w:val="16"/>
                <w:szCs w:val="16"/>
              </w:rPr>
              <w:t>0.43851</w:t>
            </w:r>
          </w:p>
        </w:tc>
      </w:tr>
      <w:tr w:rsidR="00F53C6C" w:rsidRPr="004B7892" w14:paraId="60DDE96E" w14:textId="77777777" w:rsidTr="00E5444D">
        <w:tc>
          <w:tcPr>
            <w:tcW w:w="610" w:type="dxa"/>
          </w:tcPr>
          <w:p w14:paraId="294F4384" w14:textId="77777777" w:rsidR="00F53C6C" w:rsidRPr="004B7892" w:rsidRDefault="00F53C6C" w:rsidP="00E5444D">
            <w:pPr>
              <w:rPr>
                <w:rFonts w:cs="Times New Roman"/>
                <w:sz w:val="16"/>
                <w:szCs w:val="16"/>
              </w:rPr>
            </w:pPr>
            <w:r w:rsidRPr="00D87313">
              <w:rPr>
                <w:rFonts w:cs="Times New Roman"/>
                <w:sz w:val="16"/>
                <w:szCs w:val="16"/>
              </w:rPr>
              <w:t>0.22024</w:t>
            </w:r>
          </w:p>
        </w:tc>
      </w:tr>
      <w:tr w:rsidR="00F53C6C" w:rsidRPr="004B7892" w14:paraId="0CDCF7AE" w14:textId="77777777" w:rsidTr="00E5444D">
        <w:tc>
          <w:tcPr>
            <w:tcW w:w="610" w:type="dxa"/>
          </w:tcPr>
          <w:p w14:paraId="3C510FEE" w14:textId="77777777" w:rsidR="00F53C6C" w:rsidRPr="004B7892" w:rsidRDefault="00F53C6C" w:rsidP="00E5444D">
            <w:pPr>
              <w:rPr>
                <w:rFonts w:cs="Times New Roman"/>
                <w:sz w:val="16"/>
                <w:szCs w:val="16"/>
              </w:rPr>
            </w:pPr>
            <w:r w:rsidRPr="00D87313">
              <w:rPr>
                <w:rFonts w:cs="Times New Roman"/>
                <w:sz w:val="16"/>
                <w:szCs w:val="16"/>
              </w:rPr>
              <w:t>0.42714</w:t>
            </w:r>
          </w:p>
        </w:tc>
      </w:tr>
      <w:tr w:rsidR="00F53C6C" w:rsidRPr="004B7892" w14:paraId="3CB9A2C9" w14:textId="77777777" w:rsidTr="00E5444D">
        <w:tc>
          <w:tcPr>
            <w:tcW w:w="610" w:type="dxa"/>
          </w:tcPr>
          <w:p w14:paraId="14167600" w14:textId="77777777" w:rsidR="00F53C6C" w:rsidRPr="004B7892" w:rsidRDefault="00F53C6C" w:rsidP="00E5444D">
            <w:pPr>
              <w:rPr>
                <w:rFonts w:cs="Times New Roman"/>
                <w:sz w:val="16"/>
                <w:szCs w:val="16"/>
              </w:rPr>
            </w:pPr>
            <w:r w:rsidRPr="00D87313">
              <w:rPr>
                <w:rFonts w:cs="Times New Roman"/>
                <w:sz w:val="16"/>
                <w:szCs w:val="16"/>
              </w:rPr>
              <w:t>0.42326</w:t>
            </w:r>
          </w:p>
        </w:tc>
      </w:tr>
      <w:tr w:rsidR="00F53C6C" w:rsidRPr="004B7892" w14:paraId="717E6467" w14:textId="77777777" w:rsidTr="00E5444D">
        <w:tc>
          <w:tcPr>
            <w:tcW w:w="610" w:type="dxa"/>
          </w:tcPr>
          <w:p w14:paraId="38A6C91E" w14:textId="77777777" w:rsidR="00F53C6C" w:rsidRPr="004B7892" w:rsidRDefault="00F53C6C" w:rsidP="00E5444D">
            <w:pPr>
              <w:rPr>
                <w:rFonts w:cs="Times New Roman"/>
                <w:sz w:val="16"/>
                <w:szCs w:val="16"/>
              </w:rPr>
            </w:pPr>
            <w:r w:rsidRPr="00D87313">
              <w:rPr>
                <w:rFonts w:cs="Times New Roman"/>
                <w:sz w:val="16"/>
                <w:szCs w:val="16"/>
              </w:rPr>
              <w:t xml:space="preserve">0.60077  </w:t>
            </w:r>
          </w:p>
        </w:tc>
      </w:tr>
    </w:tbl>
    <w:tbl>
      <w:tblPr>
        <w:tblStyle w:val="TableGrid"/>
        <w:tblpPr w:leftFromText="180" w:rightFromText="180" w:vertAnchor="text" w:horzAnchor="page" w:tblpX="6174" w:tblpY="181"/>
        <w:tblW w:w="0" w:type="auto"/>
        <w:tblCellMar>
          <w:left w:w="0" w:type="dxa"/>
          <w:right w:w="0" w:type="dxa"/>
        </w:tblCellMar>
        <w:tblLook w:val="04A0" w:firstRow="1" w:lastRow="0" w:firstColumn="1" w:lastColumn="0" w:noHBand="0" w:noVBand="1"/>
      </w:tblPr>
      <w:tblGrid>
        <w:gridCol w:w="610"/>
      </w:tblGrid>
      <w:tr w:rsidR="00F53C6C" w:rsidRPr="004B7892" w14:paraId="204BE705" w14:textId="77777777" w:rsidTr="00E5444D">
        <w:tc>
          <w:tcPr>
            <w:tcW w:w="610" w:type="dxa"/>
          </w:tcPr>
          <w:p w14:paraId="4D2F07D2" w14:textId="77777777" w:rsidR="00F53C6C" w:rsidRPr="004B7892" w:rsidRDefault="00F53C6C" w:rsidP="00E5444D">
            <w:pPr>
              <w:rPr>
                <w:rFonts w:cs="Times New Roman"/>
                <w:sz w:val="16"/>
                <w:szCs w:val="16"/>
              </w:rPr>
            </w:pPr>
            <w:r w:rsidRPr="00C8160C">
              <w:rPr>
                <w:rFonts w:cs="Times New Roman"/>
                <w:sz w:val="16"/>
                <w:szCs w:val="16"/>
              </w:rPr>
              <w:t>0.36807</w:t>
            </w:r>
          </w:p>
        </w:tc>
      </w:tr>
      <w:tr w:rsidR="00F53C6C" w:rsidRPr="004B7892" w14:paraId="3094225A" w14:textId="77777777" w:rsidTr="00E5444D">
        <w:tc>
          <w:tcPr>
            <w:tcW w:w="610" w:type="dxa"/>
          </w:tcPr>
          <w:p w14:paraId="1AEA7B97" w14:textId="77777777" w:rsidR="00F53C6C" w:rsidRPr="004B7892" w:rsidRDefault="00F53C6C" w:rsidP="00E5444D">
            <w:pPr>
              <w:rPr>
                <w:rFonts w:cs="Times New Roman"/>
                <w:sz w:val="16"/>
                <w:szCs w:val="16"/>
              </w:rPr>
            </w:pPr>
            <w:r w:rsidRPr="00C8160C">
              <w:rPr>
                <w:rFonts w:cs="Times New Roman"/>
                <w:sz w:val="16"/>
                <w:szCs w:val="16"/>
              </w:rPr>
              <w:t>0.24321</w:t>
            </w:r>
          </w:p>
        </w:tc>
      </w:tr>
      <w:tr w:rsidR="00F53C6C" w:rsidRPr="004B7892" w14:paraId="3BCB2A59" w14:textId="77777777" w:rsidTr="00E5444D">
        <w:tc>
          <w:tcPr>
            <w:tcW w:w="610" w:type="dxa"/>
          </w:tcPr>
          <w:p w14:paraId="3DF6B003" w14:textId="77777777" w:rsidR="00F53C6C" w:rsidRPr="004B7892" w:rsidRDefault="00F53C6C" w:rsidP="00E5444D">
            <w:pPr>
              <w:rPr>
                <w:rFonts w:cs="Times New Roman"/>
                <w:sz w:val="16"/>
                <w:szCs w:val="16"/>
              </w:rPr>
            </w:pPr>
            <w:r w:rsidRPr="00C8160C">
              <w:rPr>
                <w:rFonts w:cs="Times New Roman"/>
                <w:sz w:val="16"/>
                <w:szCs w:val="16"/>
              </w:rPr>
              <w:t>0.34628</w:t>
            </w:r>
          </w:p>
        </w:tc>
      </w:tr>
      <w:tr w:rsidR="00F53C6C" w:rsidRPr="004B7892" w14:paraId="1BBE84DC" w14:textId="77777777" w:rsidTr="00E5444D">
        <w:tc>
          <w:tcPr>
            <w:tcW w:w="610" w:type="dxa"/>
          </w:tcPr>
          <w:p w14:paraId="7C246834" w14:textId="77777777" w:rsidR="00F53C6C" w:rsidRPr="004B7892" w:rsidRDefault="00F53C6C" w:rsidP="00E5444D">
            <w:pPr>
              <w:rPr>
                <w:rFonts w:cs="Times New Roman"/>
                <w:sz w:val="16"/>
                <w:szCs w:val="16"/>
              </w:rPr>
            </w:pPr>
            <w:r w:rsidRPr="00C8160C">
              <w:rPr>
                <w:rFonts w:cs="Times New Roman"/>
                <w:sz w:val="16"/>
                <w:szCs w:val="16"/>
              </w:rPr>
              <w:t>0.37456</w:t>
            </w:r>
          </w:p>
        </w:tc>
      </w:tr>
      <w:tr w:rsidR="00F53C6C" w:rsidRPr="004B7892" w14:paraId="2FB70B5D" w14:textId="77777777" w:rsidTr="00E5444D">
        <w:tc>
          <w:tcPr>
            <w:tcW w:w="610" w:type="dxa"/>
          </w:tcPr>
          <w:p w14:paraId="76FBAA09" w14:textId="77777777" w:rsidR="00F53C6C" w:rsidRPr="004B7892" w:rsidRDefault="00F53C6C" w:rsidP="00E5444D">
            <w:pPr>
              <w:rPr>
                <w:rFonts w:cs="Times New Roman"/>
                <w:sz w:val="16"/>
                <w:szCs w:val="16"/>
              </w:rPr>
            </w:pPr>
            <w:r w:rsidRPr="00C8160C">
              <w:rPr>
                <w:rFonts w:cs="Times New Roman"/>
                <w:sz w:val="16"/>
                <w:szCs w:val="16"/>
              </w:rPr>
              <w:t>0.61398</w:t>
            </w:r>
          </w:p>
        </w:tc>
      </w:tr>
    </w:tbl>
    <w:p w14:paraId="0A4CC013" w14:textId="08F42DB2" w:rsidR="00BC5F11" w:rsidRPr="00F53C6C" w:rsidRDefault="004B7892" w:rsidP="004A19F4">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rPr>
        <w:t>C</w:t>
      </w:r>
      <w:r w:rsidRPr="00F53C6C">
        <w:rPr>
          <w:rFonts w:eastAsia="Arial" w:cs="Times New Roman"/>
          <w:bCs/>
          <w:spacing w:val="-1"/>
          <w:szCs w:val="18"/>
          <w:vertAlign w:val="superscript"/>
          <w:lang w:val="el-GR"/>
        </w:rPr>
        <w:t>1</w:t>
      </w:r>
      <w:r w:rsidRPr="00F53C6C">
        <w:rPr>
          <w:rFonts w:eastAsia="Arial" w:cs="Times New Roman"/>
          <w:bCs/>
          <w:spacing w:val="-1"/>
          <w:szCs w:val="18"/>
          <w:lang w:val="el-GR"/>
        </w:rPr>
        <w:t xml:space="preserve"> = </w:t>
      </w:r>
      <w:r w:rsidR="00F53C6C">
        <w:rPr>
          <w:rFonts w:eastAsia="Arial" w:cs="Times New Roman"/>
          <w:bCs/>
          <w:spacing w:val="-1"/>
          <w:szCs w:val="18"/>
          <w:lang w:val="el-GR"/>
        </w:rPr>
        <w:tab/>
      </w:r>
      <w:r w:rsidR="00F53C6C">
        <w:rPr>
          <w:rFonts w:eastAsia="Arial" w:cs="Times New Roman"/>
          <w:bCs/>
          <w:spacing w:val="-1"/>
          <w:szCs w:val="18"/>
        </w:rPr>
        <w:t>C</w:t>
      </w:r>
      <w:r w:rsidR="00F53C6C">
        <w:rPr>
          <w:rFonts w:eastAsia="Arial" w:cs="Times New Roman"/>
          <w:bCs/>
          <w:spacing w:val="-1"/>
          <w:szCs w:val="18"/>
          <w:vertAlign w:val="superscript"/>
        </w:rPr>
        <w:t>2</w:t>
      </w:r>
      <w:r w:rsidR="00F53C6C">
        <w:rPr>
          <w:rFonts w:eastAsia="Arial" w:cs="Times New Roman"/>
          <w:bCs/>
          <w:spacing w:val="-1"/>
          <w:szCs w:val="18"/>
        </w:rPr>
        <w:t xml:space="preserve"> =</w:t>
      </w:r>
      <w:r w:rsidR="00F53C6C">
        <w:rPr>
          <w:rFonts w:eastAsia="Arial" w:cs="Times New Roman"/>
          <w:bCs/>
          <w:spacing w:val="-1"/>
          <w:szCs w:val="18"/>
        </w:rPr>
        <w:lastRenderedPageBreak/>
        <w:tab/>
        <w:t>C</w:t>
      </w:r>
      <w:r w:rsidR="00F53C6C">
        <w:rPr>
          <w:rFonts w:eastAsia="Arial" w:cs="Times New Roman"/>
          <w:bCs/>
          <w:spacing w:val="-1"/>
          <w:szCs w:val="18"/>
          <w:vertAlign w:val="superscript"/>
        </w:rPr>
        <w:t>3</w:t>
      </w:r>
      <w:r w:rsidR="00F53C6C">
        <w:rPr>
          <w:rFonts w:eastAsia="Arial" w:cs="Times New Roman"/>
          <w:bCs/>
          <w:spacing w:val="-1"/>
          <w:szCs w:val="18"/>
        </w:rPr>
        <w:t xml:space="preserve"> =</w:t>
      </w:r>
    </w:p>
    <w:p w14:paraId="074F5E31" w14:textId="685131F9" w:rsidR="00A841E4" w:rsidRDefault="00A841E4" w:rsidP="004A19F4">
      <w:pPr>
        <w:widowControl w:val="0"/>
        <w:spacing w:before="120" w:after="360" w:line="360" w:lineRule="auto"/>
        <w:ind w:right="114"/>
        <w:rPr>
          <w:rFonts w:eastAsia="Arial" w:cs="Times New Roman"/>
          <w:bCs/>
          <w:spacing w:val="-1"/>
          <w:szCs w:val="18"/>
        </w:rPr>
      </w:pPr>
    </w:p>
    <w:p w14:paraId="33BE06CA" w14:textId="41FF1E4C" w:rsidR="00E9318E" w:rsidRPr="00AD51C8" w:rsidRDefault="00E9318E" w:rsidP="0052030F">
      <w:pPr>
        <w:spacing w:before="120" w:after="360" w:line="360" w:lineRule="auto"/>
        <w:rPr>
          <w:rFonts w:cs="Times New Roman"/>
          <w:lang w:val="el-GR"/>
        </w:rPr>
      </w:pPr>
      <w:r w:rsidRPr="00AD51C8">
        <w:rPr>
          <w:rFonts w:cs="Times New Roman"/>
          <w:lang w:val="el-GR"/>
        </w:rPr>
        <w:t xml:space="preserve">Τα αποτελέσματα των σεναρίων που εξετάστηκαν με βάση τις προτιμήσεις των τριών </w:t>
      </w:r>
      <w:r w:rsidRPr="00AD51C8">
        <w:rPr>
          <w:rFonts w:cs="Times New Roman"/>
        </w:rPr>
        <w:t>DM</w:t>
      </w:r>
      <w:r w:rsidR="00EE71A6">
        <w:rPr>
          <w:rFonts w:cs="Times New Roman"/>
          <w:lang w:val="el-GR"/>
        </w:rPr>
        <w:t xml:space="preserve"> ξεχωριστά</w:t>
      </w:r>
      <w:r w:rsidRPr="00AD51C8">
        <w:rPr>
          <w:rFonts w:cs="Times New Roman"/>
          <w:lang w:val="el-GR"/>
        </w:rPr>
        <w:t xml:space="preserve"> είναι τα εξής:</w:t>
      </w:r>
    </w:p>
    <w:p w14:paraId="1C1754B8" w14:textId="77777777" w:rsidR="00E9318E" w:rsidRPr="00AD51C8" w:rsidRDefault="00E9318E" w:rsidP="0052030F">
      <w:pPr>
        <w:spacing w:before="120" w:after="360" w:line="360" w:lineRule="auto"/>
        <w:rPr>
          <w:rFonts w:cs="Times New Roman"/>
          <w:lang w:val="el-GR"/>
        </w:rPr>
      </w:pPr>
      <w:r w:rsidRPr="00AD51C8">
        <w:rPr>
          <w:rFonts w:cs="Times New Roman"/>
        </w:rPr>
        <w:t>DM</w:t>
      </w:r>
      <w:r w:rsidRPr="00AD51C8">
        <w:rPr>
          <w:rFonts w:cs="Times New Roman"/>
          <w:lang w:val="el-GR"/>
        </w:rPr>
        <w:t xml:space="preserve"> 1 με</w:t>
      </w:r>
      <w:r w:rsidRPr="00AD51C8">
        <w:rPr>
          <w:lang w:val="el-GR"/>
        </w:rPr>
        <w:t xml:space="preserve"> π</w:t>
      </w:r>
      <w:r w:rsidRPr="00AD51C8">
        <w:rPr>
          <w:rFonts w:cs="Times New Roman"/>
          <w:lang w:val="el-GR"/>
        </w:rPr>
        <w:t>ροσανατολισμό σε περιβαλλοντολογικά θέματα: Αναδεικνύεται 1</w:t>
      </w:r>
      <w:r w:rsidRPr="00AD51C8">
        <w:rPr>
          <w:rFonts w:cs="Times New Roman"/>
          <w:vertAlign w:val="superscript"/>
          <w:lang w:val="el-GR"/>
        </w:rPr>
        <w:t>η</w:t>
      </w:r>
      <w:r w:rsidRPr="00AD51C8">
        <w:rPr>
          <w:rFonts w:cs="Times New Roman"/>
          <w:lang w:val="el-GR"/>
        </w:rPr>
        <w:t xml:space="preserve"> η Κάνδανος, 2</w:t>
      </w:r>
      <w:r w:rsidRPr="00AD51C8">
        <w:rPr>
          <w:rFonts w:cs="Times New Roman"/>
          <w:vertAlign w:val="superscript"/>
          <w:lang w:val="el-GR"/>
        </w:rPr>
        <w:t>η</w:t>
      </w:r>
      <w:r w:rsidRPr="00AD51C8">
        <w:rPr>
          <w:rFonts w:cs="Times New Roman"/>
          <w:lang w:val="el-GR"/>
        </w:rPr>
        <w:t xml:space="preserve"> η</w:t>
      </w:r>
      <w:r w:rsidRPr="00AD51C8">
        <w:rPr>
          <w:lang w:val="el-GR"/>
        </w:rPr>
        <w:t xml:space="preserve"> </w:t>
      </w:r>
      <w:r w:rsidRPr="00AD51C8">
        <w:rPr>
          <w:rFonts w:cs="Times New Roman"/>
          <w:lang w:val="el-GR"/>
        </w:rPr>
        <w:t>Σητεία, 3</w:t>
      </w:r>
      <w:r w:rsidRPr="00AD51C8">
        <w:rPr>
          <w:rFonts w:cs="Times New Roman"/>
          <w:vertAlign w:val="superscript"/>
          <w:lang w:val="el-GR"/>
        </w:rPr>
        <w:t>η</w:t>
      </w:r>
      <w:r w:rsidRPr="00AD51C8">
        <w:rPr>
          <w:rFonts w:cs="Times New Roman"/>
          <w:lang w:val="el-GR"/>
        </w:rPr>
        <w:t xml:space="preserve"> η Ζάκρος, 4</w:t>
      </w:r>
      <w:r w:rsidRPr="00AD51C8">
        <w:rPr>
          <w:rFonts w:cs="Times New Roman"/>
          <w:vertAlign w:val="superscript"/>
          <w:lang w:val="el-GR"/>
        </w:rPr>
        <w:t>ο</w:t>
      </w:r>
      <w:r w:rsidRPr="00AD51C8">
        <w:rPr>
          <w:rFonts w:cs="Times New Roman"/>
          <w:lang w:val="el-GR"/>
        </w:rPr>
        <w:t xml:space="preserve"> το</w:t>
      </w:r>
      <w:r w:rsidRPr="00AD51C8">
        <w:rPr>
          <w:lang w:val="el-GR"/>
        </w:rPr>
        <w:t xml:space="preserve"> </w:t>
      </w:r>
      <w:r w:rsidRPr="00AD51C8">
        <w:rPr>
          <w:rFonts w:cs="Times New Roman"/>
          <w:lang w:val="el-GR"/>
        </w:rPr>
        <w:t>Τυμπάκι και 5</w:t>
      </w:r>
      <w:r w:rsidRPr="00AD51C8">
        <w:rPr>
          <w:rFonts w:cs="Times New Roman"/>
          <w:vertAlign w:val="superscript"/>
          <w:lang w:val="el-GR"/>
        </w:rPr>
        <w:t>ος</w:t>
      </w:r>
      <w:r w:rsidRPr="00AD51C8">
        <w:rPr>
          <w:rFonts w:cs="Times New Roman"/>
          <w:lang w:val="el-GR"/>
        </w:rPr>
        <w:t xml:space="preserve"> ο Πύργος</w:t>
      </w:r>
    </w:p>
    <w:p w14:paraId="4619C872" w14:textId="77777777" w:rsidR="00E9318E" w:rsidRPr="00AD51C8" w:rsidRDefault="00E9318E" w:rsidP="0052030F">
      <w:pPr>
        <w:spacing w:before="120" w:after="360" w:line="360" w:lineRule="auto"/>
        <w:rPr>
          <w:rFonts w:cs="Times New Roman"/>
          <w:lang w:val="el-GR"/>
        </w:rPr>
      </w:pPr>
      <w:r w:rsidRPr="00AD51C8">
        <w:rPr>
          <w:rFonts w:cs="Times New Roman"/>
        </w:rPr>
        <w:t>DM</w:t>
      </w:r>
      <w:r w:rsidRPr="00AD51C8">
        <w:rPr>
          <w:rFonts w:cs="Times New Roman"/>
          <w:lang w:val="el-GR"/>
        </w:rPr>
        <w:t xml:space="preserve"> 2 με προσανατολισμό την απόδοση κεφαλαίου: Αναδεικνύεται 1</w:t>
      </w:r>
      <w:r w:rsidRPr="00AD51C8">
        <w:rPr>
          <w:rFonts w:cs="Times New Roman"/>
          <w:vertAlign w:val="superscript"/>
          <w:lang w:val="el-GR"/>
        </w:rPr>
        <w:t>ος</w:t>
      </w:r>
      <w:r w:rsidRPr="00AD51C8">
        <w:rPr>
          <w:rFonts w:cs="Times New Roman"/>
          <w:lang w:val="el-GR"/>
        </w:rPr>
        <w:t xml:space="preserve"> ο Πύργος, 2</w:t>
      </w:r>
      <w:r w:rsidRPr="00AD51C8">
        <w:rPr>
          <w:rFonts w:cs="Times New Roman"/>
          <w:vertAlign w:val="superscript"/>
          <w:lang w:val="el-GR"/>
        </w:rPr>
        <w:t>η</w:t>
      </w:r>
      <w:r w:rsidRPr="00AD51C8">
        <w:rPr>
          <w:rFonts w:cs="Times New Roman"/>
          <w:lang w:val="el-GR"/>
        </w:rPr>
        <w:t xml:space="preserve"> η Κάνδανος, 3</w:t>
      </w:r>
      <w:r w:rsidRPr="00AD51C8">
        <w:rPr>
          <w:rFonts w:cs="Times New Roman"/>
          <w:vertAlign w:val="superscript"/>
          <w:lang w:val="el-GR"/>
        </w:rPr>
        <w:t>η</w:t>
      </w:r>
      <w:r w:rsidRPr="00AD51C8">
        <w:rPr>
          <w:rFonts w:cs="Times New Roman"/>
          <w:lang w:val="el-GR"/>
        </w:rPr>
        <w:t xml:space="preserve"> η Ζάκρος, 4</w:t>
      </w:r>
      <w:r w:rsidRPr="00AD51C8">
        <w:rPr>
          <w:rFonts w:cs="Times New Roman"/>
          <w:vertAlign w:val="superscript"/>
          <w:lang w:val="el-GR"/>
        </w:rPr>
        <w:t>ο</w:t>
      </w:r>
      <w:r w:rsidRPr="00AD51C8">
        <w:rPr>
          <w:rFonts w:cs="Times New Roman"/>
          <w:lang w:val="el-GR"/>
        </w:rPr>
        <w:t xml:space="preserve"> το Τυμπάκι και 5</w:t>
      </w:r>
      <w:r w:rsidRPr="00AD51C8">
        <w:rPr>
          <w:rFonts w:cs="Times New Roman"/>
          <w:vertAlign w:val="superscript"/>
          <w:lang w:val="el-GR"/>
        </w:rPr>
        <w:t>η</w:t>
      </w:r>
      <w:r w:rsidRPr="00AD51C8">
        <w:rPr>
          <w:rFonts w:cs="Times New Roman"/>
          <w:lang w:val="el-GR"/>
        </w:rPr>
        <w:t xml:space="preserve"> η Σητεία</w:t>
      </w:r>
    </w:p>
    <w:p w14:paraId="662BA0B1" w14:textId="77777777" w:rsidR="00E9318E" w:rsidRDefault="00E9318E" w:rsidP="0052030F">
      <w:pPr>
        <w:spacing w:before="120" w:after="360" w:line="360" w:lineRule="auto"/>
        <w:rPr>
          <w:rFonts w:cs="Times New Roman"/>
          <w:lang w:val="el-GR"/>
        </w:rPr>
      </w:pPr>
      <w:r w:rsidRPr="00AD51C8">
        <w:rPr>
          <w:rFonts w:cs="Times New Roman"/>
        </w:rPr>
        <w:t>DM</w:t>
      </w:r>
      <w:r w:rsidRPr="00AD51C8">
        <w:rPr>
          <w:rFonts w:cs="Times New Roman"/>
          <w:lang w:val="el-GR"/>
        </w:rPr>
        <w:t xml:space="preserve"> 3 με προσανατολισμό την ήπια και ισόρροπη ανάπτυξη: Αναδεικνύεται 1</w:t>
      </w:r>
      <w:r w:rsidRPr="00AD51C8">
        <w:rPr>
          <w:rFonts w:cs="Times New Roman"/>
          <w:vertAlign w:val="superscript"/>
          <w:lang w:val="el-GR"/>
        </w:rPr>
        <w:t>ος</w:t>
      </w:r>
      <w:r w:rsidRPr="00AD51C8">
        <w:rPr>
          <w:rFonts w:cs="Times New Roman"/>
          <w:lang w:val="el-GR"/>
        </w:rPr>
        <w:t xml:space="preserve"> ο Πύργος, 2</w:t>
      </w:r>
      <w:r w:rsidRPr="00AD51C8">
        <w:rPr>
          <w:rFonts w:cs="Times New Roman"/>
          <w:vertAlign w:val="superscript"/>
          <w:lang w:val="el-GR"/>
        </w:rPr>
        <w:t>ο</w:t>
      </w:r>
      <w:r w:rsidRPr="00AD51C8">
        <w:rPr>
          <w:rFonts w:cs="Times New Roman"/>
          <w:lang w:val="el-GR"/>
        </w:rPr>
        <w:t xml:space="preserve"> το Τυμπάκι, 3</w:t>
      </w:r>
      <w:r w:rsidRPr="00AD51C8">
        <w:rPr>
          <w:rFonts w:cs="Times New Roman"/>
          <w:vertAlign w:val="superscript"/>
          <w:lang w:val="el-GR"/>
        </w:rPr>
        <w:t>η</w:t>
      </w:r>
      <w:r w:rsidRPr="00AD51C8">
        <w:rPr>
          <w:rFonts w:cs="Times New Roman"/>
          <w:lang w:val="el-GR"/>
        </w:rPr>
        <w:t xml:space="preserve"> η Κάνδανος, 4</w:t>
      </w:r>
      <w:r w:rsidRPr="00AD51C8">
        <w:rPr>
          <w:rFonts w:cs="Times New Roman"/>
          <w:vertAlign w:val="superscript"/>
          <w:lang w:val="el-GR"/>
        </w:rPr>
        <w:t>η</w:t>
      </w:r>
      <w:r w:rsidRPr="00AD51C8">
        <w:rPr>
          <w:rFonts w:cs="Times New Roman"/>
          <w:lang w:val="el-GR"/>
        </w:rPr>
        <w:t xml:space="preserve"> η Ζάκρος και 5</w:t>
      </w:r>
      <w:r w:rsidRPr="00AD51C8">
        <w:rPr>
          <w:rFonts w:cs="Times New Roman"/>
          <w:vertAlign w:val="superscript"/>
          <w:lang w:val="el-GR"/>
        </w:rPr>
        <w:t>η</w:t>
      </w:r>
      <w:r w:rsidRPr="00AD51C8">
        <w:rPr>
          <w:rFonts w:cs="Times New Roman"/>
          <w:lang w:val="el-GR"/>
        </w:rPr>
        <w:t xml:space="preserve"> η Σητεία</w:t>
      </w:r>
    </w:p>
    <w:p w14:paraId="2C44685B" w14:textId="1E8461AA" w:rsidR="00E9318E" w:rsidRPr="00EB0937" w:rsidRDefault="00EB0937" w:rsidP="00A17E4B">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 xml:space="preserve">Μετά από κάποιες συνεδριάσεις, </w:t>
      </w:r>
      <w:r w:rsidR="00E9318E">
        <w:rPr>
          <w:rFonts w:eastAsia="Arial" w:cs="Times New Roman"/>
          <w:bCs/>
          <w:spacing w:val="-1"/>
          <w:szCs w:val="18"/>
          <w:lang w:val="el-GR"/>
        </w:rPr>
        <w:t xml:space="preserve"> </w:t>
      </w:r>
      <w:r>
        <w:rPr>
          <w:rFonts w:eastAsia="Arial" w:cs="Times New Roman"/>
          <w:bCs/>
          <w:spacing w:val="-1"/>
          <w:szCs w:val="18"/>
          <w:lang w:val="el-GR"/>
        </w:rPr>
        <w:t xml:space="preserve">η ομάδα απόφασης δε κατάφερε να </w:t>
      </w:r>
      <w:r w:rsidR="00EE71A6">
        <w:rPr>
          <w:rFonts w:eastAsia="Arial" w:cs="Times New Roman"/>
          <w:bCs/>
          <w:spacing w:val="-1"/>
          <w:szCs w:val="18"/>
          <w:lang w:val="el-GR"/>
        </w:rPr>
        <w:t>καταλήξει σε ομόφωνη απόφαση</w:t>
      </w:r>
      <w:r>
        <w:rPr>
          <w:rFonts w:eastAsia="Arial" w:cs="Times New Roman"/>
          <w:bCs/>
          <w:spacing w:val="-1"/>
          <w:szCs w:val="18"/>
          <w:lang w:val="el-GR"/>
        </w:rPr>
        <w:t xml:space="preserve">.  </w:t>
      </w:r>
      <w:r w:rsidR="00E9318E">
        <w:rPr>
          <w:rFonts w:eastAsia="Arial" w:cs="Times New Roman"/>
          <w:bCs/>
          <w:spacing w:val="-1"/>
          <w:szCs w:val="18"/>
          <w:lang w:val="el-GR"/>
        </w:rPr>
        <w:t>Έτσι</w:t>
      </w:r>
      <w:r w:rsidR="00E9318E" w:rsidRPr="00A17E4B">
        <w:rPr>
          <w:rFonts w:eastAsia="Arial" w:cs="Times New Roman"/>
          <w:bCs/>
          <w:spacing w:val="-1"/>
          <w:szCs w:val="18"/>
          <w:lang w:val="el-GR"/>
        </w:rPr>
        <w:t xml:space="preserve"> </w:t>
      </w:r>
      <w:r w:rsidR="0052030F">
        <w:rPr>
          <w:rFonts w:eastAsia="Arial" w:cs="Times New Roman"/>
          <w:bCs/>
          <w:spacing w:val="-1"/>
          <w:szCs w:val="18"/>
          <w:lang w:val="el-GR"/>
        </w:rPr>
        <w:t>υιοθετήσαμε</w:t>
      </w:r>
      <w:r w:rsidRPr="00A17E4B">
        <w:rPr>
          <w:rFonts w:eastAsia="Arial" w:cs="Times New Roman"/>
          <w:bCs/>
          <w:spacing w:val="-1"/>
          <w:szCs w:val="18"/>
          <w:lang w:val="el-GR"/>
        </w:rPr>
        <w:t xml:space="preserve"> </w:t>
      </w:r>
      <w:r w:rsidR="00E9318E">
        <w:rPr>
          <w:rFonts w:eastAsia="Arial" w:cs="Times New Roman"/>
          <w:bCs/>
          <w:spacing w:val="-1"/>
          <w:szCs w:val="18"/>
          <w:lang w:val="el-GR"/>
        </w:rPr>
        <w:t>την</w:t>
      </w:r>
      <w:r w:rsidR="00E9318E" w:rsidRPr="00A17E4B">
        <w:rPr>
          <w:rFonts w:eastAsia="Arial" w:cs="Times New Roman"/>
          <w:bCs/>
          <w:spacing w:val="-1"/>
          <w:szCs w:val="18"/>
          <w:lang w:val="el-GR"/>
        </w:rPr>
        <w:t xml:space="preserve"> </w:t>
      </w:r>
      <w:r w:rsidR="00A17E4B">
        <w:rPr>
          <w:rFonts w:eastAsia="Arial" w:cs="Times New Roman"/>
          <w:bCs/>
          <w:spacing w:val="-1"/>
          <w:szCs w:val="18"/>
          <w:lang w:val="el-GR"/>
        </w:rPr>
        <w:t>ε</w:t>
      </w:r>
      <w:r w:rsidR="00A17E4B" w:rsidRPr="00E9318E">
        <w:rPr>
          <w:rFonts w:eastAsia="Arial" w:cs="Times New Roman"/>
          <w:bCs/>
          <w:spacing w:val="-1"/>
          <w:szCs w:val="18"/>
          <w:lang w:val="el-GR"/>
        </w:rPr>
        <w:t>πέκταση</w:t>
      </w:r>
      <w:r w:rsidR="00E9318E" w:rsidRPr="00A17E4B">
        <w:rPr>
          <w:rFonts w:eastAsia="Arial" w:cs="Times New Roman"/>
          <w:bCs/>
          <w:spacing w:val="-1"/>
          <w:szCs w:val="18"/>
          <w:lang w:val="el-GR"/>
        </w:rPr>
        <w:t xml:space="preserve"> </w:t>
      </w:r>
      <w:r w:rsidR="00E9318E" w:rsidRPr="00E9318E">
        <w:rPr>
          <w:rFonts w:eastAsia="Arial" w:cs="Times New Roman"/>
          <w:bCs/>
          <w:spacing w:val="-1"/>
          <w:szCs w:val="18"/>
          <w:lang w:val="el-GR"/>
        </w:rPr>
        <w:t>της</w:t>
      </w:r>
      <w:r w:rsidR="00E9318E" w:rsidRPr="00A17E4B">
        <w:rPr>
          <w:rFonts w:eastAsia="Arial" w:cs="Times New Roman"/>
          <w:bCs/>
          <w:spacing w:val="-1"/>
          <w:szCs w:val="18"/>
          <w:lang w:val="el-GR"/>
        </w:rPr>
        <w:t xml:space="preserve"> </w:t>
      </w:r>
      <w:r w:rsidR="00E9318E" w:rsidRPr="00A17E4B">
        <w:rPr>
          <w:rFonts w:eastAsia="Arial" w:cs="Times New Roman"/>
          <w:bCs/>
          <w:spacing w:val="-1"/>
          <w:szCs w:val="18"/>
        </w:rPr>
        <w:t>TOPSIS</w:t>
      </w:r>
      <w:r w:rsidR="00E9318E" w:rsidRPr="00A17E4B">
        <w:rPr>
          <w:rFonts w:eastAsia="Arial" w:cs="Times New Roman"/>
          <w:bCs/>
          <w:spacing w:val="-1"/>
          <w:szCs w:val="18"/>
          <w:lang w:val="el-GR"/>
        </w:rPr>
        <w:t xml:space="preserve"> </w:t>
      </w:r>
      <w:r w:rsidR="00E9318E" w:rsidRPr="00E9318E">
        <w:rPr>
          <w:rFonts w:eastAsia="Arial" w:cs="Times New Roman"/>
          <w:bCs/>
          <w:spacing w:val="-1"/>
          <w:szCs w:val="18"/>
          <w:lang w:val="el-GR"/>
        </w:rPr>
        <w:t>για</w:t>
      </w:r>
      <w:r w:rsidR="00E9318E" w:rsidRPr="00A17E4B">
        <w:rPr>
          <w:rFonts w:eastAsia="Arial" w:cs="Times New Roman"/>
          <w:bCs/>
          <w:spacing w:val="-1"/>
          <w:szCs w:val="18"/>
          <w:lang w:val="el-GR"/>
        </w:rPr>
        <w:t xml:space="preserve"> </w:t>
      </w:r>
      <w:r w:rsidR="00E9318E" w:rsidRPr="00E9318E">
        <w:rPr>
          <w:rFonts w:eastAsia="Arial" w:cs="Times New Roman"/>
          <w:bCs/>
          <w:spacing w:val="-1"/>
          <w:szCs w:val="18"/>
          <w:lang w:val="el-GR"/>
        </w:rPr>
        <w:t>λήψη</w:t>
      </w:r>
      <w:r w:rsidR="00E9318E" w:rsidRPr="00A17E4B">
        <w:rPr>
          <w:rFonts w:eastAsia="Arial" w:cs="Times New Roman"/>
          <w:bCs/>
          <w:spacing w:val="-1"/>
          <w:szCs w:val="18"/>
          <w:lang w:val="el-GR"/>
        </w:rPr>
        <w:t xml:space="preserve"> </w:t>
      </w:r>
      <w:r w:rsidR="00E9318E" w:rsidRPr="00E9318E">
        <w:rPr>
          <w:rFonts w:eastAsia="Arial" w:cs="Times New Roman"/>
          <w:bCs/>
          <w:spacing w:val="-1"/>
          <w:szCs w:val="18"/>
          <w:lang w:val="el-GR"/>
        </w:rPr>
        <w:t>απόφασης</w:t>
      </w:r>
      <w:r w:rsidR="00E9318E" w:rsidRPr="00A17E4B">
        <w:rPr>
          <w:rFonts w:eastAsia="Arial" w:cs="Times New Roman"/>
          <w:bCs/>
          <w:spacing w:val="-1"/>
          <w:szCs w:val="18"/>
          <w:lang w:val="el-GR"/>
        </w:rPr>
        <w:t xml:space="preserve"> </w:t>
      </w:r>
      <w:r w:rsidR="00E9318E" w:rsidRPr="00E9318E">
        <w:rPr>
          <w:rFonts w:eastAsia="Arial" w:cs="Times New Roman"/>
          <w:bCs/>
          <w:spacing w:val="-1"/>
          <w:szCs w:val="18"/>
          <w:lang w:val="el-GR"/>
        </w:rPr>
        <w:t>ομάδας</w:t>
      </w:r>
      <w:r w:rsidR="00E9318E" w:rsidRPr="00A17E4B">
        <w:rPr>
          <w:rFonts w:eastAsia="Arial" w:cs="Times New Roman"/>
          <w:bCs/>
          <w:spacing w:val="-1"/>
          <w:szCs w:val="18"/>
          <w:lang w:val="el-GR"/>
        </w:rPr>
        <w:t xml:space="preserve">, </w:t>
      </w:r>
      <w:r w:rsidR="00E9318E">
        <w:rPr>
          <w:rFonts w:eastAsia="Arial" w:cs="Times New Roman"/>
          <w:bCs/>
          <w:spacing w:val="-1"/>
          <w:szCs w:val="18"/>
          <w:lang w:val="el-GR"/>
        </w:rPr>
        <w:t>η</w:t>
      </w:r>
      <w:r w:rsidR="00E9318E" w:rsidRPr="00A17E4B">
        <w:rPr>
          <w:rFonts w:eastAsia="Arial" w:cs="Times New Roman"/>
          <w:bCs/>
          <w:spacing w:val="-1"/>
          <w:szCs w:val="18"/>
          <w:lang w:val="el-GR"/>
        </w:rPr>
        <w:t xml:space="preserve"> </w:t>
      </w:r>
      <w:r w:rsidR="00E9318E">
        <w:rPr>
          <w:rFonts w:eastAsia="Arial" w:cs="Times New Roman"/>
          <w:bCs/>
          <w:spacing w:val="-1"/>
          <w:szCs w:val="18"/>
          <w:lang w:val="el-GR"/>
        </w:rPr>
        <w:t>οποία</w:t>
      </w:r>
      <w:r w:rsidR="00E9318E" w:rsidRPr="00A17E4B">
        <w:rPr>
          <w:rFonts w:eastAsia="Arial" w:cs="Times New Roman"/>
          <w:bCs/>
          <w:spacing w:val="-1"/>
          <w:szCs w:val="18"/>
          <w:lang w:val="el-GR"/>
        </w:rPr>
        <w:t xml:space="preserve"> </w:t>
      </w:r>
      <w:r w:rsidR="00E9318E">
        <w:rPr>
          <w:rFonts w:eastAsia="Arial" w:cs="Times New Roman"/>
          <w:bCs/>
          <w:spacing w:val="-1"/>
          <w:szCs w:val="18"/>
          <w:lang w:val="el-GR"/>
        </w:rPr>
        <w:t>περιγράφεται</w:t>
      </w:r>
      <w:r w:rsidR="00E9318E" w:rsidRPr="00A17E4B">
        <w:rPr>
          <w:rFonts w:eastAsia="Arial" w:cs="Times New Roman"/>
          <w:bCs/>
          <w:spacing w:val="-1"/>
          <w:szCs w:val="18"/>
          <w:lang w:val="el-GR"/>
        </w:rPr>
        <w:t xml:space="preserve"> </w:t>
      </w:r>
      <w:r w:rsidR="00E9318E">
        <w:rPr>
          <w:rFonts w:eastAsia="Arial" w:cs="Times New Roman"/>
          <w:bCs/>
          <w:spacing w:val="-1"/>
          <w:szCs w:val="18"/>
          <w:lang w:val="el-GR"/>
        </w:rPr>
        <w:t>στην</w:t>
      </w:r>
      <w:r w:rsidR="00E9318E" w:rsidRPr="00A17E4B">
        <w:rPr>
          <w:rFonts w:eastAsia="Arial" w:cs="Times New Roman"/>
          <w:bCs/>
          <w:spacing w:val="-1"/>
          <w:szCs w:val="18"/>
          <w:lang w:val="el-GR"/>
        </w:rPr>
        <w:t xml:space="preserve"> </w:t>
      </w:r>
      <w:r w:rsidR="00E9318E">
        <w:rPr>
          <w:rFonts w:eastAsia="Arial" w:cs="Times New Roman"/>
          <w:bCs/>
          <w:spacing w:val="-1"/>
          <w:szCs w:val="18"/>
          <w:lang w:val="el-GR"/>
        </w:rPr>
        <w:t>ενότητα</w:t>
      </w:r>
      <w:r w:rsidR="00E9318E" w:rsidRPr="00A17E4B">
        <w:rPr>
          <w:rFonts w:eastAsia="Arial" w:cs="Times New Roman"/>
          <w:bCs/>
          <w:spacing w:val="-1"/>
          <w:szCs w:val="18"/>
          <w:lang w:val="el-GR"/>
        </w:rPr>
        <w:t xml:space="preserve"> 1.5.7</w:t>
      </w:r>
      <w:r w:rsidR="00A17E4B" w:rsidRPr="00A17E4B">
        <w:rPr>
          <w:rFonts w:eastAsia="Arial" w:cs="Times New Roman"/>
          <w:bCs/>
          <w:spacing w:val="-1"/>
          <w:szCs w:val="18"/>
          <w:lang w:val="el-GR"/>
        </w:rPr>
        <w:t xml:space="preserve"> </w:t>
      </w:r>
      <w:r w:rsidR="00A17E4B">
        <w:rPr>
          <w:rFonts w:eastAsia="Arial" w:cs="Times New Roman"/>
          <w:bCs/>
          <w:spacing w:val="-1"/>
          <w:szCs w:val="18"/>
          <w:lang w:val="el-GR"/>
        </w:rPr>
        <w:t>και</w:t>
      </w:r>
      <w:r w:rsidR="00A17E4B" w:rsidRPr="00A17E4B">
        <w:rPr>
          <w:rFonts w:eastAsia="Arial" w:cs="Times New Roman"/>
          <w:bCs/>
          <w:spacing w:val="-1"/>
          <w:szCs w:val="18"/>
          <w:lang w:val="el-GR"/>
        </w:rPr>
        <w:t xml:space="preserve"> </w:t>
      </w:r>
      <w:r w:rsidR="00A17E4B">
        <w:rPr>
          <w:rFonts w:eastAsia="Arial" w:cs="Times New Roman"/>
          <w:bCs/>
          <w:spacing w:val="-1"/>
          <w:szCs w:val="18"/>
          <w:lang w:val="el-GR"/>
        </w:rPr>
        <w:t xml:space="preserve">χρησιμοποιείται για τη συνάθροιση των ομοιοτήτων που </w:t>
      </w:r>
      <w:r w:rsidR="00A17E4B">
        <w:rPr>
          <w:rFonts w:eastAsia="Arial" w:cs="Times New Roman"/>
          <w:bCs/>
          <w:spacing w:val="-1"/>
          <w:szCs w:val="18"/>
          <w:lang w:val="el-GR"/>
        </w:rPr>
        <w:lastRenderedPageBreak/>
        <w:t xml:space="preserve">λήφθηκαν από τους διαφορετικούς </w:t>
      </w:r>
      <w:r w:rsidR="00A17E4B">
        <w:rPr>
          <w:rFonts w:eastAsia="Arial" w:cs="Times New Roman"/>
          <w:bCs/>
          <w:spacing w:val="-1"/>
          <w:szCs w:val="18"/>
        </w:rPr>
        <w:t>DM</w:t>
      </w:r>
      <w:r w:rsidR="00E9318E" w:rsidRPr="00A17E4B">
        <w:rPr>
          <w:rFonts w:eastAsia="Arial" w:cs="Times New Roman"/>
          <w:bCs/>
          <w:spacing w:val="-1"/>
          <w:szCs w:val="18"/>
          <w:lang w:val="el-GR"/>
        </w:rPr>
        <w:t xml:space="preserve">. </w:t>
      </w:r>
      <w:r w:rsidR="00E9318E">
        <w:rPr>
          <w:rFonts w:eastAsia="Arial" w:cs="Times New Roman"/>
          <w:bCs/>
          <w:spacing w:val="-1"/>
          <w:szCs w:val="18"/>
          <w:lang w:val="el-GR"/>
        </w:rPr>
        <w:t>Η προσέγγιση αυτή υπολογίζεται παρακάτω.</w:t>
      </w:r>
    </w:p>
    <w:p w14:paraId="4917511C" w14:textId="686091F3" w:rsidR="00F53C6C" w:rsidRPr="00A17E4B" w:rsidRDefault="00F53C6C" w:rsidP="001160A3">
      <w:pPr>
        <w:widowControl w:val="0"/>
        <w:numPr>
          <w:ilvl w:val="0"/>
          <w:numId w:val="26"/>
        </w:numPr>
        <w:spacing w:before="120" w:after="360" w:line="360" w:lineRule="auto"/>
        <w:ind w:right="114"/>
        <w:rPr>
          <w:rFonts w:eastAsia="Arial" w:cs="Times New Roman"/>
          <w:bCs/>
          <w:spacing w:val="-1"/>
          <w:szCs w:val="18"/>
        </w:rPr>
      </w:pPr>
      <w:r w:rsidRPr="00AD51C8">
        <w:rPr>
          <w:rFonts w:cs="Times New Roman"/>
          <w:lang w:val="el-GR"/>
        </w:rPr>
        <w:t>Υπολογισμός</w:t>
      </w:r>
      <w:r w:rsidRPr="00E9318E">
        <w:rPr>
          <w:rFonts w:cs="Times New Roman"/>
        </w:rPr>
        <w:t xml:space="preserve"> </w:t>
      </w:r>
      <w:r w:rsidRPr="00AD51C8">
        <w:rPr>
          <w:rFonts w:cs="Times New Roman"/>
          <w:lang w:val="el-GR"/>
        </w:rPr>
        <w:t>των</w:t>
      </w:r>
      <w:r w:rsidR="00086258" w:rsidRPr="00E9318E">
        <w:rPr>
          <w:rFonts w:cs="Times New Roman"/>
        </w:rPr>
        <w:t xml:space="preserve"> </w:t>
      </w:r>
      <w:r w:rsidR="00086258" w:rsidRPr="00AD51C8">
        <w:rPr>
          <w:rFonts w:cs="Times New Roman"/>
        </w:rPr>
        <w:t>P</w:t>
      </w:r>
      <w:r w:rsidRPr="00AD51C8">
        <w:rPr>
          <w:rFonts w:cs="Times New Roman"/>
        </w:rPr>
        <w:t>ositive</w:t>
      </w:r>
      <w:r w:rsidRPr="00E9318E">
        <w:rPr>
          <w:rFonts w:cs="Times New Roman"/>
        </w:rPr>
        <w:t xml:space="preserve"> </w:t>
      </w:r>
      <w:r w:rsidR="00086258" w:rsidRPr="00AD51C8">
        <w:rPr>
          <w:rFonts w:cs="Times New Roman"/>
        </w:rPr>
        <w:t>I</w:t>
      </w:r>
      <w:r w:rsidRPr="00AD51C8">
        <w:rPr>
          <w:rFonts w:cs="Times New Roman"/>
        </w:rPr>
        <w:t>deal</w:t>
      </w:r>
      <w:r w:rsidRPr="00E9318E">
        <w:rPr>
          <w:rFonts w:cs="Times New Roman"/>
        </w:rPr>
        <w:t xml:space="preserve"> </w:t>
      </w:r>
      <w:r w:rsidR="00086258" w:rsidRPr="00AD51C8">
        <w:rPr>
          <w:rFonts w:cs="Times New Roman"/>
        </w:rPr>
        <w:t>S</w:t>
      </w:r>
      <w:r w:rsidRPr="00AD51C8">
        <w:rPr>
          <w:rFonts w:cs="Times New Roman"/>
        </w:rPr>
        <w:t>olution</w:t>
      </w:r>
      <w:r w:rsidR="00086258" w:rsidRPr="00E9318E">
        <w:rPr>
          <w:rFonts w:cs="Times New Roman"/>
        </w:rPr>
        <w:t xml:space="preserve"> </w:t>
      </w:r>
      <w:r w:rsidRPr="00AD51C8">
        <w:rPr>
          <w:rFonts w:cs="Times New Roman"/>
          <w:lang w:val="el-GR"/>
        </w:rPr>
        <w:t>και</w:t>
      </w:r>
      <w:r w:rsidR="00086258" w:rsidRPr="00E9318E">
        <w:rPr>
          <w:rFonts w:cs="Times New Roman"/>
        </w:rPr>
        <w:t xml:space="preserve"> </w:t>
      </w:r>
      <w:r w:rsidR="00086258" w:rsidRPr="00AD51C8">
        <w:rPr>
          <w:rFonts w:cs="Times New Roman"/>
        </w:rPr>
        <w:t>N</w:t>
      </w:r>
      <w:r w:rsidRPr="00AD51C8">
        <w:rPr>
          <w:rFonts w:cs="Times New Roman"/>
        </w:rPr>
        <w:t>egative</w:t>
      </w:r>
      <w:r w:rsidRPr="00E9318E">
        <w:rPr>
          <w:rFonts w:cs="Times New Roman"/>
        </w:rPr>
        <w:t xml:space="preserve"> </w:t>
      </w:r>
      <w:r w:rsidRPr="00AD51C8">
        <w:rPr>
          <w:rFonts w:cs="Times New Roman"/>
        </w:rPr>
        <w:t>Ideal</w:t>
      </w:r>
      <w:r w:rsidRPr="00E9318E">
        <w:rPr>
          <w:rFonts w:cs="Times New Roman"/>
        </w:rPr>
        <w:t xml:space="preserve"> </w:t>
      </w:r>
      <w:r w:rsidRPr="00AD51C8">
        <w:rPr>
          <w:rFonts w:cs="Times New Roman"/>
        </w:rPr>
        <w:t>Solution</w:t>
      </w:r>
      <w:r w:rsidR="00086258" w:rsidRPr="00E9318E">
        <w:rPr>
          <w:rFonts w:cs="Times New Roman"/>
        </w:rPr>
        <w:t xml:space="preserve"> </w:t>
      </w:r>
      <w:r w:rsidR="00E9318E">
        <w:rPr>
          <w:rFonts w:cs="Times New Roman"/>
          <w:lang w:val="el-GR"/>
        </w:rPr>
        <w:t>της</w:t>
      </w:r>
      <w:r w:rsidR="00E9318E" w:rsidRPr="00E9318E">
        <w:rPr>
          <w:rFonts w:cs="Times New Roman"/>
        </w:rPr>
        <w:t xml:space="preserve"> </w:t>
      </w:r>
      <w:r w:rsidR="00E9318E">
        <w:rPr>
          <w:rFonts w:cs="Times New Roman"/>
          <w:lang w:val="el-GR"/>
        </w:rPr>
        <w:t>ομάδας</w:t>
      </w:r>
      <w:r w:rsidR="00086258" w:rsidRPr="00E9318E">
        <w:rPr>
          <w:rFonts w:cs="Times New Roman"/>
        </w:rPr>
        <w:t>.</w:t>
      </w:r>
    </w:p>
    <w:p w14:paraId="1E7736B4" w14:textId="687DCBAF" w:rsidR="00A17E4B" w:rsidRPr="00A17E4B" w:rsidRDefault="00A17E4B" w:rsidP="00246479">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t>Εάν</w:t>
      </w:r>
      <w:r w:rsidRPr="00A17E4B">
        <w:rPr>
          <w:rFonts w:eastAsia="Arial" w:cs="Times New Roman"/>
          <w:bCs/>
          <w:spacing w:val="-1"/>
          <w:szCs w:val="18"/>
          <w:lang w:val="el-GR"/>
        </w:rPr>
        <w:t xml:space="preserve"> </w:t>
      </w:r>
      <w:r>
        <w:rPr>
          <w:rFonts w:eastAsia="Arial" w:cs="Times New Roman"/>
          <w:bCs/>
          <w:spacing w:val="-1"/>
          <w:szCs w:val="18"/>
          <w:lang w:val="el-GR"/>
        </w:rPr>
        <w:t>λάβουμε</w:t>
      </w:r>
      <w:r w:rsidRPr="00A17E4B">
        <w:rPr>
          <w:rFonts w:eastAsia="Arial" w:cs="Times New Roman"/>
          <w:bCs/>
          <w:spacing w:val="-1"/>
          <w:szCs w:val="18"/>
          <w:lang w:val="el-GR"/>
        </w:rPr>
        <w:t xml:space="preserve"> </w:t>
      </w:r>
      <w:r>
        <w:rPr>
          <w:rFonts w:eastAsia="Arial" w:cs="Times New Roman"/>
          <w:bCs/>
          <w:spacing w:val="-1"/>
          <w:szCs w:val="18"/>
          <w:lang w:val="el-GR"/>
        </w:rPr>
        <w:t>τον</w:t>
      </w:r>
      <w:r w:rsidRPr="00A17E4B">
        <w:rPr>
          <w:rFonts w:eastAsia="Arial" w:cs="Times New Roman"/>
          <w:bCs/>
          <w:spacing w:val="-1"/>
          <w:szCs w:val="18"/>
          <w:lang w:val="el-GR"/>
        </w:rPr>
        <w:t xml:space="preserve"> γεωμετρικό μέσο όρο </w:t>
      </w:r>
      <w:r>
        <w:rPr>
          <w:rFonts w:eastAsia="Arial" w:cs="Times New Roman"/>
          <w:bCs/>
          <w:spacing w:val="-1"/>
          <w:szCs w:val="18"/>
          <w:lang w:val="el-GR"/>
        </w:rPr>
        <w:t>των</w:t>
      </w:r>
      <w:r w:rsidRPr="00A17E4B">
        <w:rPr>
          <w:rFonts w:eastAsia="Arial" w:cs="Times New Roman"/>
          <w:bCs/>
          <w:spacing w:val="-1"/>
          <w:szCs w:val="18"/>
          <w:lang w:val="el-GR"/>
        </w:rPr>
        <w:t xml:space="preserve"> </w:t>
      </w:r>
      <w:r w:rsidRPr="00D87313">
        <w:rPr>
          <w:rFonts w:eastAsia="Arial" w:cs="Times New Roman"/>
          <w:bCs/>
          <w:spacing w:val="-1"/>
          <w:szCs w:val="18"/>
          <w:lang w:val="el-GR"/>
        </w:rPr>
        <w:t>απ</w:t>
      </w:r>
      <w:r>
        <w:rPr>
          <w:rFonts w:eastAsia="Arial" w:cs="Times New Roman"/>
          <w:bCs/>
          <w:spacing w:val="-1"/>
          <w:szCs w:val="18"/>
          <w:lang w:val="el-GR"/>
        </w:rPr>
        <w:t>ο</w:t>
      </w:r>
      <w:r w:rsidRPr="00D87313">
        <w:rPr>
          <w:rFonts w:eastAsia="Arial" w:cs="Times New Roman"/>
          <w:bCs/>
          <w:spacing w:val="-1"/>
          <w:szCs w:val="18"/>
          <w:lang w:val="el-GR"/>
        </w:rPr>
        <w:t>στ</w:t>
      </w:r>
      <w:r>
        <w:rPr>
          <w:rFonts w:eastAsia="Arial" w:cs="Times New Roman"/>
          <w:bCs/>
          <w:spacing w:val="-1"/>
          <w:szCs w:val="18"/>
          <w:lang w:val="el-GR"/>
        </w:rPr>
        <w:t>ά</w:t>
      </w:r>
      <w:r w:rsidRPr="00D87313">
        <w:rPr>
          <w:rFonts w:eastAsia="Arial" w:cs="Times New Roman"/>
          <w:bCs/>
          <w:spacing w:val="-1"/>
          <w:szCs w:val="18"/>
          <w:lang w:val="el-GR"/>
        </w:rPr>
        <w:t>σ</w:t>
      </w:r>
      <w:r>
        <w:rPr>
          <w:rFonts w:eastAsia="Arial" w:cs="Times New Roman"/>
          <w:bCs/>
          <w:spacing w:val="-1"/>
          <w:szCs w:val="18"/>
          <w:lang w:val="el-GR"/>
        </w:rPr>
        <w:t xml:space="preserve">εων, που υπολογίστηκε στο βήμα 3, </w:t>
      </w:r>
      <w:r w:rsidRPr="00D87313">
        <w:rPr>
          <w:rFonts w:eastAsia="Arial" w:cs="Times New Roman"/>
          <w:bCs/>
          <w:spacing w:val="-1"/>
          <w:szCs w:val="18"/>
          <w:lang w:val="el-GR"/>
        </w:rPr>
        <w:t>για κάθε εναλλακτική λύση από τη θετική ιδανική λύση και την αρνητική ιδανική λύση, αντίστοιχα</w:t>
      </w:r>
      <w:r w:rsidRPr="00A17E4B">
        <w:rPr>
          <w:rFonts w:eastAsia="Arial" w:cs="Times New Roman"/>
          <w:bCs/>
          <w:spacing w:val="-1"/>
          <w:szCs w:val="18"/>
          <w:lang w:val="el-GR"/>
        </w:rPr>
        <w:t xml:space="preserve">, </w:t>
      </w:r>
      <w:r>
        <w:rPr>
          <w:rFonts w:eastAsia="Arial" w:cs="Times New Roman"/>
          <w:bCs/>
          <w:spacing w:val="-1"/>
          <w:szCs w:val="18"/>
          <w:lang w:val="el-GR"/>
        </w:rPr>
        <w:t>το</w:t>
      </w:r>
      <w:r w:rsidRPr="00A17E4B">
        <w:rPr>
          <w:rFonts w:eastAsia="Arial" w:cs="Times New Roman"/>
          <w:bCs/>
          <w:spacing w:val="-1"/>
          <w:szCs w:val="18"/>
          <w:lang w:val="el-GR"/>
        </w:rPr>
        <w:t xml:space="preserve"> </w:t>
      </w:r>
      <w:r>
        <w:rPr>
          <w:rFonts w:eastAsia="Arial" w:cs="Times New Roman"/>
          <w:bCs/>
          <w:spacing w:val="-1"/>
          <w:szCs w:val="18"/>
          <w:lang w:val="el-GR"/>
        </w:rPr>
        <w:t xml:space="preserve">ομαδικό </w:t>
      </w:r>
      <w:r w:rsidRPr="00A17E4B">
        <w:rPr>
          <w:rFonts w:eastAsia="Arial" w:cs="Times New Roman"/>
          <w:bCs/>
          <w:spacing w:val="-1"/>
          <w:szCs w:val="18"/>
        </w:rPr>
        <w:t>PIS</w:t>
      </w:r>
      <w:r w:rsidRPr="00A17E4B">
        <w:rPr>
          <w:rFonts w:eastAsia="Arial" w:cs="Times New Roman"/>
          <w:bCs/>
          <w:spacing w:val="-1"/>
          <w:szCs w:val="18"/>
          <w:lang w:val="el-GR"/>
        </w:rPr>
        <w:t xml:space="preserve"> </w:t>
      </w:r>
      <w:r>
        <w:rPr>
          <w:rFonts w:eastAsia="Arial" w:cs="Times New Roman"/>
          <w:bCs/>
          <w:spacing w:val="-1"/>
          <w:szCs w:val="18"/>
          <w:lang w:val="el-GR"/>
        </w:rPr>
        <w:t>και</w:t>
      </w:r>
      <w:r w:rsidRPr="00A17E4B">
        <w:rPr>
          <w:rFonts w:eastAsia="Arial" w:cs="Times New Roman"/>
          <w:bCs/>
          <w:spacing w:val="-1"/>
          <w:szCs w:val="18"/>
          <w:lang w:val="el-GR"/>
        </w:rPr>
        <w:t xml:space="preserve"> </w:t>
      </w:r>
      <w:r w:rsidRPr="00A17E4B">
        <w:rPr>
          <w:rFonts w:eastAsia="Arial" w:cs="Times New Roman"/>
          <w:bCs/>
          <w:spacing w:val="-1"/>
          <w:szCs w:val="18"/>
        </w:rPr>
        <w:t>NIS</w:t>
      </w:r>
      <w:r w:rsidRPr="00A17E4B">
        <w:rPr>
          <w:rFonts w:eastAsia="Arial" w:cs="Times New Roman"/>
          <w:bCs/>
          <w:spacing w:val="-1"/>
          <w:szCs w:val="18"/>
          <w:lang w:val="el-GR"/>
        </w:rPr>
        <w:t xml:space="preserve"> </w:t>
      </w:r>
      <w:r>
        <w:rPr>
          <w:rFonts w:eastAsia="Arial" w:cs="Times New Roman"/>
          <w:bCs/>
          <w:spacing w:val="-1"/>
          <w:szCs w:val="18"/>
          <w:lang w:val="el-GR"/>
        </w:rPr>
        <w:t>θα είναι</w:t>
      </w:r>
    </w:p>
    <w:tbl>
      <w:tblPr>
        <w:tblStyle w:val="TableGrid"/>
        <w:tblpPr w:leftFromText="180" w:rightFromText="180" w:vertAnchor="text" w:horzAnchor="page" w:tblpX="3337" w:tblpY="132"/>
        <w:tblW w:w="0" w:type="auto"/>
        <w:tblCellMar>
          <w:left w:w="0" w:type="dxa"/>
          <w:right w:w="0" w:type="dxa"/>
        </w:tblCellMar>
        <w:tblLook w:val="04A0" w:firstRow="1" w:lastRow="0" w:firstColumn="1" w:lastColumn="0" w:noHBand="0" w:noVBand="1"/>
      </w:tblPr>
      <w:tblGrid>
        <w:gridCol w:w="610"/>
      </w:tblGrid>
      <w:tr w:rsidR="00AD51C8" w:rsidRPr="004B7892" w14:paraId="63A94104" w14:textId="77777777" w:rsidTr="00A834E8">
        <w:tc>
          <w:tcPr>
            <w:tcW w:w="610" w:type="dxa"/>
          </w:tcPr>
          <w:p w14:paraId="184D2C4D" w14:textId="77777777" w:rsidR="00AD51C8" w:rsidRPr="004B7892" w:rsidRDefault="00AD51C8" w:rsidP="00A834E8">
            <w:pPr>
              <w:rPr>
                <w:rFonts w:cs="Times New Roman"/>
                <w:sz w:val="16"/>
                <w:szCs w:val="16"/>
              </w:rPr>
            </w:pPr>
            <w:r w:rsidRPr="00AD51C8">
              <w:rPr>
                <w:rFonts w:cs="Times New Roman"/>
                <w:sz w:val="16"/>
                <w:szCs w:val="16"/>
              </w:rPr>
              <w:t>68.80792</w:t>
            </w:r>
          </w:p>
        </w:tc>
      </w:tr>
      <w:tr w:rsidR="00AD51C8" w:rsidRPr="004B7892" w14:paraId="22B15620" w14:textId="77777777" w:rsidTr="00A834E8">
        <w:tc>
          <w:tcPr>
            <w:tcW w:w="610" w:type="dxa"/>
          </w:tcPr>
          <w:p w14:paraId="6F301562" w14:textId="77777777" w:rsidR="00AD51C8" w:rsidRPr="004B7892" w:rsidRDefault="00AD51C8" w:rsidP="00A834E8">
            <w:pPr>
              <w:rPr>
                <w:rFonts w:cs="Times New Roman"/>
                <w:sz w:val="16"/>
                <w:szCs w:val="16"/>
              </w:rPr>
            </w:pPr>
            <w:r w:rsidRPr="00AD51C8">
              <w:rPr>
                <w:rFonts w:cs="Times New Roman"/>
                <w:sz w:val="16"/>
                <w:szCs w:val="16"/>
              </w:rPr>
              <w:t>47.06643</w:t>
            </w:r>
          </w:p>
        </w:tc>
      </w:tr>
      <w:tr w:rsidR="00AD51C8" w:rsidRPr="004B7892" w14:paraId="60F43298" w14:textId="77777777" w:rsidTr="00A834E8">
        <w:tc>
          <w:tcPr>
            <w:tcW w:w="610" w:type="dxa"/>
          </w:tcPr>
          <w:p w14:paraId="0841D77B" w14:textId="77777777" w:rsidR="00AD51C8" w:rsidRPr="004B7892" w:rsidRDefault="00AD51C8" w:rsidP="00A834E8">
            <w:pPr>
              <w:rPr>
                <w:rFonts w:cs="Times New Roman"/>
                <w:sz w:val="16"/>
                <w:szCs w:val="16"/>
              </w:rPr>
            </w:pPr>
            <w:r w:rsidRPr="00AD51C8">
              <w:rPr>
                <w:rFonts w:cs="Times New Roman"/>
                <w:sz w:val="16"/>
                <w:szCs w:val="16"/>
              </w:rPr>
              <w:t>64.39624</w:t>
            </w:r>
          </w:p>
        </w:tc>
      </w:tr>
      <w:tr w:rsidR="00AD51C8" w:rsidRPr="004B7892" w14:paraId="788E847B" w14:textId="77777777" w:rsidTr="00A834E8">
        <w:tc>
          <w:tcPr>
            <w:tcW w:w="610" w:type="dxa"/>
          </w:tcPr>
          <w:p w14:paraId="1345D1CE" w14:textId="77777777" w:rsidR="00AD51C8" w:rsidRPr="004B7892" w:rsidRDefault="00AD51C8" w:rsidP="00A834E8">
            <w:pPr>
              <w:rPr>
                <w:rFonts w:cs="Times New Roman"/>
                <w:sz w:val="16"/>
                <w:szCs w:val="16"/>
              </w:rPr>
            </w:pPr>
            <w:r w:rsidRPr="00AD51C8">
              <w:rPr>
                <w:rFonts w:cs="Times New Roman"/>
                <w:sz w:val="16"/>
                <w:szCs w:val="16"/>
              </w:rPr>
              <w:t>68.16408</w:t>
            </w:r>
          </w:p>
        </w:tc>
      </w:tr>
      <w:tr w:rsidR="00AD51C8" w:rsidRPr="004B7892" w14:paraId="775F1D37" w14:textId="77777777" w:rsidTr="00A834E8">
        <w:tc>
          <w:tcPr>
            <w:tcW w:w="610" w:type="dxa"/>
          </w:tcPr>
          <w:p w14:paraId="0E7D48D0" w14:textId="77777777" w:rsidR="00AD51C8" w:rsidRPr="004B7892" w:rsidRDefault="00AD51C8" w:rsidP="00A834E8">
            <w:pPr>
              <w:rPr>
                <w:rFonts w:cs="Times New Roman"/>
                <w:sz w:val="16"/>
                <w:szCs w:val="16"/>
              </w:rPr>
            </w:pPr>
            <w:r w:rsidRPr="00AD51C8">
              <w:rPr>
                <w:rFonts w:cs="Times New Roman"/>
                <w:sz w:val="16"/>
                <w:szCs w:val="16"/>
              </w:rPr>
              <w:t>67.46904</w:t>
            </w:r>
          </w:p>
        </w:tc>
      </w:tr>
    </w:tbl>
    <w:tbl>
      <w:tblPr>
        <w:tblStyle w:val="TableGrid"/>
        <w:tblpPr w:leftFromText="180" w:rightFromText="180" w:vertAnchor="text" w:horzAnchor="page" w:tblpX="1854" w:tblpY="138"/>
        <w:tblW w:w="0" w:type="auto"/>
        <w:tblCellMar>
          <w:left w:w="0" w:type="dxa"/>
          <w:right w:w="0" w:type="dxa"/>
        </w:tblCellMar>
        <w:tblLook w:val="04A0" w:firstRow="1" w:lastRow="0" w:firstColumn="1" w:lastColumn="0" w:noHBand="0" w:noVBand="1"/>
      </w:tblPr>
      <w:tblGrid>
        <w:gridCol w:w="610"/>
      </w:tblGrid>
      <w:tr w:rsidR="00A834E8" w:rsidRPr="00EB0937" w14:paraId="6E73D77B" w14:textId="77777777" w:rsidTr="00A834E8">
        <w:tc>
          <w:tcPr>
            <w:tcW w:w="610" w:type="dxa"/>
          </w:tcPr>
          <w:p w14:paraId="79167AD9" w14:textId="77777777" w:rsidR="00A834E8" w:rsidRPr="00EB0937" w:rsidRDefault="00A834E8" w:rsidP="00A834E8">
            <w:pPr>
              <w:rPr>
                <w:rFonts w:cs="Times New Roman"/>
                <w:sz w:val="16"/>
                <w:szCs w:val="16"/>
                <w:lang w:val="el-GR"/>
              </w:rPr>
            </w:pPr>
            <w:r w:rsidRPr="00EB0937">
              <w:rPr>
                <w:rFonts w:cs="Times New Roman"/>
                <w:sz w:val="16"/>
                <w:szCs w:val="16"/>
                <w:lang w:val="el-GR"/>
              </w:rPr>
              <w:t>82.02425</w:t>
            </w:r>
          </w:p>
        </w:tc>
      </w:tr>
      <w:tr w:rsidR="00A834E8" w:rsidRPr="00EB0937" w14:paraId="46EA633B" w14:textId="77777777" w:rsidTr="00A834E8">
        <w:tc>
          <w:tcPr>
            <w:tcW w:w="610" w:type="dxa"/>
          </w:tcPr>
          <w:p w14:paraId="6D1E853D" w14:textId="77777777" w:rsidR="00A834E8" w:rsidRPr="00EB0937" w:rsidRDefault="00A834E8" w:rsidP="00A834E8">
            <w:pPr>
              <w:rPr>
                <w:rFonts w:cs="Times New Roman"/>
                <w:sz w:val="16"/>
                <w:szCs w:val="16"/>
                <w:lang w:val="el-GR"/>
              </w:rPr>
            </w:pPr>
            <w:r w:rsidRPr="00EB0937">
              <w:rPr>
                <w:rFonts w:cs="Times New Roman"/>
                <w:sz w:val="16"/>
                <w:szCs w:val="16"/>
                <w:lang w:val="el-GR"/>
              </w:rPr>
              <w:t>91.74529</w:t>
            </w:r>
          </w:p>
        </w:tc>
      </w:tr>
      <w:tr w:rsidR="00A834E8" w:rsidRPr="00EB0937" w14:paraId="3F662239" w14:textId="77777777" w:rsidTr="00A834E8">
        <w:tc>
          <w:tcPr>
            <w:tcW w:w="610" w:type="dxa"/>
          </w:tcPr>
          <w:p w14:paraId="28EDA1D5" w14:textId="77777777" w:rsidR="00A834E8" w:rsidRPr="00EB0937" w:rsidRDefault="00A834E8" w:rsidP="00A834E8">
            <w:pPr>
              <w:rPr>
                <w:rFonts w:cs="Times New Roman"/>
                <w:sz w:val="16"/>
                <w:szCs w:val="16"/>
                <w:lang w:val="el-GR"/>
              </w:rPr>
            </w:pPr>
            <w:r w:rsidRPr="00EB0937">
              <w:rPr>
                <w:rFonts w:cs="Times New Roman"/>
                <w:sz w:val="16"/>
                <w:szCs w:val="16"/>
                <w:lang w:val="el-GR"/>
              </w:rPr>
              <w:t>87.10474</w:t>
            </w:r>
          </w:p>
        </w:tc>
      </w:tr>
      <w:tr w:rsidR="00A834E8" w:rsidRPr="00EB0937" w14:paraId="2C574388" w14:textId="77777777" w:rsidTr="00A834E8">
        <w:tc>
          <w:tcPr>
            <w:tcW w:w="610" w:type="dxa"/>
          </w:tcPr>
          <w:p w14:paraId="4C3BC73D" w14:textId="77777777" w:rsidR="00A834E8" w:rsidRPr="00EB0937" w:rsidRDefault="00A834E8" w:rsidP="00A834E8">
            <w:pPr>
              <w:rPr>
                <w:rFonts w:cs="Times New Roman"/>
                <w:sz w:val="16"/>
                <w:szCs w:val="16"/>
                <w:lang w:val="el-GR"/>
              </w:rPr>
            </w:pPr>
            <w:r w:rsidRPr="00EB0937">
              <w:rPr>
                <w:rFonts w:cs="Times New Roman"/>
                <w:sz w:val="16"/>
                <w:szCs w:val="16"/>
                <w:lang w:val="el-GR"/>
              </w:rPr>
              <w:t>83.01256</w:t>
            </w:r>
          </w:p>
        </w:tc>
      </w:tr>
      <w:tr w:rsidR="00A834E8" w:rsidRPr="004B7892" w14:paraId="1C2DABDC" w14:textId="77777777" w:rsidTr="00A834E8">
        <w:tc>
          <w:tcPr>
            <w:tcW w:w="610" w:type="dxa"/>
          </w:tcPr>
          <w:p w14:paraId="2AC6801D" w14:textId="77777777" w:rsidR="00A834E8" w:rsidRPr="004B7892" w:rsidRDefault="00A834E8" w:rsidP="00A834E8">
            <w:pPr>
              <w:rPr>
                <w:rFonts w:cs="Times New Roman"/>
                <w:sz w:val="16"/>
                <w:szCs w:val="16"/>
              </w:rPr>
            </w:pPr>
            <w:r w:rsidRPr="00EB0937">
              <w:rPr>
                <w:rFonts w:cs="Times New Roman"/>
                <w:sz w:val="16"/>
                <w:szCs w:val="16"/>
                <w:lang w:val="el-GR"/>
              </w:rPr>
              <w:t>71.089</w:t>
            </w:r>
            <w:r w:rsidRPr="00AD51C8">
              <w:rPr>
                <w:rFonts w:cs="Times New Roman"/>
                <w:sz w:val="16"/>
                <w:szCs w:val="16"/>
              </w:rPr>
              <w:t>41</w:t>
            </w:r>
          </w:p>
        </w:tc>
      </w:tr>
    </w:tbl>
    <w:p w14:paraId="117AD6D5" w14:textId="3594F63A" w:rsidR="00AD51C8" w:rsidRPr="00AD51C8" w:rsidRDefault="00AD51C8" w:rsidP="00AD51C8">
      <w:pPr>
        <w:widowControl w:val="0"/>
        <w:spacing w:before="120" w:after="360" w:line="360" w:lineRule="auto"/>
        <w:ind w:left="106" w:right="114"/>
        <w:rPr>
          <w:rFonts w:eastAsia="Arial" w:cs="Times New Roman"/>
          <w:bCs/>
          <w:spacing w:val="-1"/>
          <w:szCs w:val="18"/>
          <w:lang w:val="el-GR"/>
        </w:rPr>
      </w:pPr>
      <w:r w:rsidRPr="004B7892">
        <w:rPr>
          <w:rFonts w:eastAsia="Arial" w:cs="Times New Roman"/>
          <w:bCs/>
          <w:spacing w:val="-2"/>
          <w:szCs w:val="18"/>
        </w:rPr>
        <w:t>S</w:t>
      </w:r>
      <w:r w:rsidRPr="00F53C6C">
        <w:rPr>
          <w:rFonts w:eastAsia="Arial" w:cs="Times New Roman"/>
          <w:bCs/>
          <w:spacing w:val="-2"/>
          <w:szCs w:val="18"/>
          <w:vertAlign w:val="superscript"/>
          <w:lang w:val="el-GR"/>
        </w:rPr>
        <w:t>+</w:t>
      </w:r>
      <w:r>
        <w:rPr>
          <w:rFonts w:eastAsia="Arial" w:cs="Times New Roman"/>
          <w:bCs/>
          <w:spacing w:val="-2"/>
          <w:szCs w:val="18"/>
          <w:lang w:val="el-GR"/>
        </w:rPr>
        <w:t xml:space="preserve"> = </w:t>
      </w:r>
      <w:r>
        <w:rPr>
          <w:rFonts w:eastAsia="Arial" w:cs="Times New Roman"/>
          <w:bCs/>
          <w:spacing w:val="-2"/>
          <w:szCs w:val="18"/>
        </w:rPr>
        <w:t>S</w:t>
      </w:r>
      <w:r w:rsidRPr="00F53C6C">
        <w:rPr>
          <w:rFonts w:eastAsia="Arial" w:cs="Times New Roman"/>
          <w:bCs/>
          <w:spacing w:val="-2"/>
          <w:szCs w:val="18"/>
          <w:vertAlign w:val="superscript"/>
          <w:lang w:val="el-GR"/>
        </w:rPr>
        <w:t>-</w:t>
      </w:r>
      <w:r w:rsidRPr="00F53C6C">
        <w:rPr>
          <w:rFonts w:eastAsia="Arial" w:cs="Times New Roman"/>
          <w:bCs/>
          <w:spacing w:val="-2"/>
          <w:szCs w:val="18"/>
          <w:lang w:val="el-GR"/>
        </w:rPr>
        <w:t xml:space="preserve"> =</w:t>
      </w:r>
    </w:p>
    <w:p w14:paraId="22928AF2" w14:textId="77777777" w:rsidR="00AD51C8" w:rsidRPr="00AD51C8" w:rsidRDefault="00AD51C8" w:rsidP="00AD51C8">
      <w:pPr>
        <w:widowControl w:val="0"/>
        <w:spacing w:before="120" w:after="360" w:line="360" w:lineRule="auto"/>
        <w:ind w:left="385" w:right="114"/>
        <w:rPr>
          <w:rFonts w:eastAsia="Arial" w:cs="Times New Roman"/>
          <w:bCs/>
          <w:spacing w:val="-1"/>
          <w:szCs w:val="18"/>
          <w:lang w:val="el-GR"/>
        </w:rPr>
      </w:pPr>
    </w:p>
    <w:p w14:paraId="55A373C6" w14:textId="4B301379" w:rsidR="00AD51C8" w:rsidRDefault="00AD51C8" w:rsidP="001160A3">
      <w:pPr>
        <w:widowControl w:val="0"/>
        <w:numPr>
          <w:ilvl w:val="0"/>
          <w:numId w:val="26"/>
        </w:numPr>
        <w:spacing w:before="120" w:after="360" w:line="360" w:lineRule="auto"/>
        <w:ind w:right="114"/>
        <w:rPr>
          <w:rFonts w:eastAsia="Arial" w:cs="Times New Roman"/>
          <w:bCs/>
          <w:spacing w:val="-1"/>
          <w:szCs w:val="18"/>
          <w:lang w:val="el-GR"/>
        </w:rPr>
      </w:pPr>
      <w:r w:rsidRPr="00F01BC7">
        <w:rPr>
          <w:rFonts w:eastAsia="Arial" w:cs="Times New Roman"/>
          <w:bCs/>
          <w:spacing w:val="-1"/>
          <w:szCs w:val="18"/>
          <w:lang w:val="el-GR"/>
        </w:rPr>
        <w:t>Υπολογισμός της σχετικής απόστασης για κάθε εναλλακτική λύση στις ιδανικές λύσεις</w:t>
      </w:r>
      <w:r>
        <w:rPr>
          <w:rFonts w:eastAsia="Arial" w:cs="Times New Roman"/>
          <w:bCs/>
          <w:spacing w:val="-1"/>
          <w:szCs w:val="18"/>
          <w:lang w:val="el-GR"/>
        </w:rPr>
        <w:t xml:space="preserve"> για </w:t>
      </w:r>
      <w:r w:rsidR="00E9318E">
        <w:rPr>
          <w:rFonts w:eastAsia="Arial" w:cs="Times New Roman"/>
          <w:bCs/>
          <w:spacing w:val="-1"/>
          <w:szCs w:val="18"/>
          <w:lang w:val="el-GR"/>
        </w:rPr>
        <w:t>την ομάδα</w:t>
      </w:r>
      <w:r w:rsidRPr="00F01BC7">
        <w:rPr>
          <w:rFonts w:eastAsia="Arial" w:cs="Times New Roman"/>
          <w:bCs/>
          <w:spacing w:val="-1"/>
          <w:szCs w:val="18"/>
          <w:lang w:val="el-GR"/>
        </w:rPr>
        <w:t>.</w:t>
      </w:r>
    </w:p>
    <w:p w14:paraId="70FF7683" w14:textId="28279E22" w:rsidR="00A17E4B" w:rsidRPr="00A145C1" w:rsidRDefault="00A145C1" w:rsidP="00A17E4B">
      <w:pPr>
        <w:widowControl w:val="0"/>
        <w:spacing w:before="120" w:after="360" w:line="360" w:lineRule="auto"/>
        <w:ind w:left="106" w:right="114"/>
        <w:rPr>
          <w:rFonts w:eastAsia="Arial" w:cs="Times New Roman"/>
          <w:bCs/>
          <w:spacing w:val="-1"/>
          <w:szCs w:val="18"/>
          <w:lang w:val="el-GR"/>
        </w:rPr>
      </w:pPr>
      <w:r>
        <w:rPr>
          <w:rFonts w:eastAsia="Arial" w:cs="Times New Roman"/>
          <w:bCs/>
          <w:spacing w:val="-1"/>
          <w:szCs w:val="18"/>
          <w:lang w:val="el-GR"/>
        </w:rPr>
        <w:t xml:space="preserve">Υπολογισμός </w:t>
      </w:r>
      <w:r w:rsidRPr="00A145C1">
        <w:rPr>
          <w:rFonts w:eastAsia="Arial" w:cs="Times New Roman"/>
          <w:bCs/>
          <w:spacing w:val="-1"/>
          <w:szCs w:val="18"/>
          <w:lang w:val="el-GR"/>
        </w:rPr>
        <w:t>τη</w:t>
      </w:r>
      <w:r>
        <w:rPr>
          <w:rFonts w:eastAsia="Arial" w:cs="Times New Roman"/>
          <w:bCs/>
          <w:spacing w:val="-1"/>
          <w:szCs w:val="18"/>
          <w:lang w:val="el-GR"/>
        </w:rPr>
        <w:t>ς</w:t>
      </w:r>
      <w:r w:rsidRPr="00A145C1">
        <w:rPr>
          <w:rFonts w:eastAsia="Arial" w:cs="Times New Roman"/>
          <w:bCs/>
          <w:spacing w:val="-1"/>
          <w:szCs w:val="18"/>
          <w:lang w:val="el-GR"/>
        </w:rPr>
        <w:t xml:space="preserve"> σχετική </w:t>
      </w:r>
      <w:r w:rsidRPr="00F01BC7">
        <w:rPr>
          <w:rFonts w:eastAsia="Arial" w:cs="Times New Roman"/>
          <w:bCs/>
          <w:spacing w:val="-1"/>
          <w:szCs w:val="18"/>
          <w:lang w:val="el-GR"/>
        </w:rPr>
        <w:t xml:space="preserve">απόστασης </w:t>
      </w:r>
      <w:r w:rsidRPr="00A145C1">
        <w:rPr>
          <w:rFonts w:eastAsia="Arial" w:cs="Times New Roman"/>
          <w:bCs/>
          <w:spacing w:val="-1"/>
          <w:szCs w:val="18"/>
          <w:lang w:val="el-GR"/>
        </w:rPr>
        <w:t xml:space="preserve">στην ιδανική λύση και </w:t>
      </w:r>
      <w:r>
        <w:rPr>
          <w:rFonts w:eastAsia="Arial" w:cs="Times New Roman"/>
          <w:bCs/>
          <w:spacing w:val="-1"/>
          <w:szCs w:val="18"/>
          <w:lang w:val="el-GR"/>
        </w:rPr>
        <w:t>ταξινόμηση των</w:t>
      </w:r>
      <w:r w:rsidRPr="00A145C1">
        <w:rPr>
          <w:rFonts w:eastAsia="Arial" w:cs="Times New Roman"/>
          <w:bCs/>
          <w:spacing w:val="-1"/>
          <w:szCs w:val="18"/>
          <w:lang w:val="el-GR"/>
        </w:rPr>
        <w:t xml:space="preserve"> εναλλακτικ</w:t>
      </w:r>
      <w:r>
        <w:rPr>
          <w:rFonts w:eastAsia="Arial" w:cs="Times New Roman"/>
          <w:bCs/>
          <w:spacing w:val="-1"/>
          <w:szCs w:val="18"/>
          <w:lang w:val="el-GR"/>
        </w:rPr>
        <w:t>ών</w:t>
      </w:r>
      <w:r w:rsidRPr="00A145C1">
        <w:rPr>
          <w:rFonts w:eastAsia="Arial" w:cs="Times New Roman"/>
          <w:bCs/>
          <w:spacing w:val="-1"/>
          <w:szCs w:val="18"/>
          <w:lang w:val="el-GR"/>
        </w:rPr>
        <w:t xml:space="preserve"> λύσ</w:t>
      </w:r>
      <w:r>
        <w:rPr>
          <w:rFonts w:eastAsia="Arial" w:cs="Times New Roman"/>
          <w:bCs/>
          <w:spacing w:val="-1"/>
          <w:szCs w:val="18"/>
          <w:lang w:val="el-GR"/>
        </w:rPr>
        <w:t>εων</w:t>
      </w:r>
      <w:r w:rsidRPr="00A145C1">
        <w:rPr>
          <w:rFonts w:eastAsia="Arial" w:cs="Times New Roman"/>
          <w:bCs/>
          <w:spacing w:val="-1"/>
          <w:szCs w:val="18"/>
          <w:lang w:val="el-GR"/>
        </w:rPr>
        <w:t xml:space="preserve"> με </w:t>
      </w:r>
      <w:r>
        <w:rPr>
          <w:rFonts w:eastAsia="Arial" w:cs="Times New Roman"/>
          <w:bCs/>
          <w:spacing w:val="-1"/>
          <w:szCs w:val="18"/>
          <w:lang w:val="el-GR"/>
        </w:rPr>
        <w:t>φθίνουσα</w:t>
      </w:r>
      <w:r w:rsidRPr="00A145C1">
        <w:rPr>
          <w:rFonts w:eastAsia="Arial" w:cs="Times New Roman"/>
          <w:bCs/>
          <w:spacing w:val="-1"/>
          <w:szCs w:val="18"/>
          <w:lang w:val="el-GR"/>
        </w:rPr>
        <w:t xml:space="preserve"> σειρά.</w:t>
      </w:r>
      <w:r w:rsidR="00A17E4B" w:rsidRPr="00A145C1">
        <w:rPr>
          <w:rFonts w:eastAsia="Arial" w:cs="Times New Roman"/>
          <w:bCs/>
          <w:spacing w:val="-1"/>
          <w:szCs w:val="18"/>
          <w:lang w:val="el-GR"/>
        </w:rPr>
        <w:t xml:space="preserve"> </w:t>
      </w:r>
      <w:r>
        <w:rPr>
          <w:rFonts w:eastAsia="Arial" w:cs="Times New Roman"/>
          <w:bCs/>
          <w:spacing w:val="-1"/>
          <w:szCs w:val="18"/>
          <w:lang w:val="el-GR"/>
        </w:rPr>
        <w:t>Η</w:t>
      </w:r>
      <w:r w:rsidRPr="00A145C1">
        <w:rPr>
          <w:rFonts w:eastAsia="Arial" w:cs="Times New Roman"/>
          <w:bCs/>
          <w:spacing w:val="-1"/>
          <w:szCs w:val="18"/>
          <w:lang w:val="el-GR"/>
        </w:rPr>
        <w:t xml:space="preserve"> σχετική </w:t>
      </w:r>
      <w:r w:rsidRPr="00F01BC7">
        <w:rPr>
          <w:rFonts w:eastAsia="Arial" w:cs="Times New Roman"/>
          <w:bCs/>
          <w:spacing w:val="-1"/>
          <w:szCs w:val="18"/>
          <w:lang w:val="el-GR"/>
        </w:rPr>
        <w:t>απόσταση</w:t>
      </w:r>
      <w:r w:rsidRPr="00A145C1">
        <w:rPr>
          <w:rFonts w:eastAsia="Arial" w:cs="Times New Roman"/>
          <w:bCs/>
          <w:spacing w:val="-1"/>
          <w:szCs w:val="18"/>
          <w:lang w:val="el-GR"/>
        </w:rPr>
        <w:t xml:space="preserve"> </w:t>
      </w:r>
      <w:r>
        <w:rPr>
          <w:rFonts w:eastAsia="Arial" w:cs="Times New Roman"/>
          <w:bCs/>
          <w:spacing w:val="-1"/>
          <w:szCs w:val="18"/>
          <w:lang w:val="el-GR"/>
        </w:rPr>
        <w:t>της</w:t>
      </w:r>
      <w:r w:rsidR="00A17E4B" w:rsidRPr="00A145C1">
        <w:rPr>
          <w:rFonts w:eastAsia="Arial" w:cs="Times New Roman"/>
          <w:bCs/>
          <w:spacing w:val="-1"/>
          <w:szCs w:val="18"/>
          <w:lang w:val="el-GR"/>
        </w:rPr>
        <w:t xml:space="preserve"> </w:t>
      </w:r>
      <w:r w:rsidR="00A17E4B" w:rsidRPr="00A17E4B">
        <w:rPr>
          <w:rFonts w:eastAsia="Arial" w:cs="Times New Roman"/>
          <w:bCs/>
          <w:spacing w:val="-1"/>
          <w:szCs w:val="18"/>
        </w:rPr>
        <w:t>i</w:t>
      </w:r>
      <w:r w:rsidRPr="00A145C1">
        <w:rPr>
          <w:rFonts w:eastAsia="Arial" w:cs="Times New Roman"/>
          <w:bCs/>
          <w:spacing w:val="-1"/>
          <w:szCs w:val="18"/>
          <w:lang w:val="el-GR"/>
        </w:rPr>
        <w:t>-</w:t>
      </w:r>
      <w:r>
        <w:rPr>
          <w:rFonts w:eastAsia="Arial" w:cs="Times New Roman"/>
          <w:bCs/>
          <w:spacing w:val="-1"/>
          <w:szCs w:val="18"/>
          <w:lang w:val="el-GR"/>
        </w:rPr>
        <w:t>οστης</w:t>
      </w:r>
      <w:r w:rsidR="00A17E4B" w:rsidRPr="00A145C1">
        <w:rPr>
          <w:rFonts w:eastAsia="Arial" w:cs="Times New Roman"/>
          <w:bCs/>
          <w:spacing w:val="-1"/>
          <w:szCs w:val="18"/>
          <w:lang w:val="el-GR"/>
        </w:rPr>
        <w:t xml:space="preserve"> </w:t>
      </w:r>
      <w:r>
        <w:rPr>
          <w:rFonts w:eastAsia="Arial" w:cs="Times New Roman"/>
          <w:bCs/>
          <w:spacing w:val="-1"/>
          <w:szCs w:val="18"/>
          <w:lang w:val="el-GR"/>
        </w:rPr>
        <w:t>εναλλακτικής</w:t>
      </w:r>
      <w:r w:rsidR="00A17E4B" w:rsidRPr="00A145C1">
        <w:rPr>
          <w:rFonts w:eastAsia="Arial" w:cs="Times New Roman"/>
          <w:bCs/>
          <w:spacing w:val="-1"/>
          <w:szCs w:val="18"/>
          <w:lang w:val="el-GR"/>
        </w:rPr>
        <w:t xml:space="preserve"> </w:t>
      </w:r>
      <w:r w:rsidR="00A17E4B" w:rsidRPr="00A17E4B">
        <w:rPr>
          <w:rFonts w:eastAsia="Arial" w:cs="Times New Roman"/>
          <w:bCs/>
          <w:spacing w:val="-1"/>
          <w:szCs w:val="18"/>
        </w:rPr>
        <w:t>A</w:t>
      </w:r>
      <w:r w:rsidR="00A17E4B" w:rsidRPr="00A145C1">
        <w:rPr>
          <w:rFonts w:eastAsia="Arial" w:cs="Times New Roman"/>
          <w:bCs/>
          <w:spacing w:val="-1"/>
          <w:szCs w:val="18"/>
          <w:vertAlign w:val="subscript"/>
        </w:rPr>
        <w:t>i</w:t>
      </w:r>
      <w:r w:rsidR="00A17E4B" w:rsidRPr="00A145C1">
        <w:rPr>
          <w:rFonts w:eastAsia="Arial" w:cs="Times New Roman"/>
          <w:bCs/>
          <w:spacing w:val="-1"/>
          <w:szCs w:val="18"/>
          <w:lang w:val="el-GR"/>
        </w:rPr>
        <w:t xml:space="preserve"> </w:t>
      </w:r>
      <w:r>
        <w:rPr>
          <w:rFonts w:eastAsia="Arial" w:cs="Times New Roman"/>
          <w:bCs/>
          <w:spacing w:val="-1"/>
          <w:szCs w:val="18"/>
          <w:lang w:val="el-GR"/>
        </w:rPr>
        <w:t>σε</w:t>
      </w:r>
      <w:r w:rsidRPr="00A145C1">
        <w:rPr>
          <w:rFonts w:eastAsia="Arial" w:cs="Times New Roman"/>
          <w:bCs/>
          <w:spacing w:val="-1"/>
          <w:szCs w:val="18"/>
          <w:lang w:val="el-GR"/>
        </w:rPr>
        <w:t xml:space="preserve"> </w:t>
      </w:r>
      <w:r>
        <w:rPr>
          <w:rFonts w:eastAsia="Arial" w:cs="Times New Roman"/>
          <w:bCs/>
          <w:spacing w:val="-1"/>
          <w:szCs w:val="18"/>
          <w:lang w:val="el-GR"/>
        </w:rPr>
        <w:t>σχέση με το</w:t>
      </w:r>
      <w:r w:rsidR="00A17E4B" w:rsidRPr="00A145C1">
        <w:rPr>
          <w:rFonts w:eastAsia="Arial" w:cs="Times New Roman"/>
          <w:bCs/>
          <w:spacing w:val="-1"/>
          <w:szCs w:val="18"/>
          <w:lang w:val="el-GR"/>
        </w:rPr>
        <w:t xml:space="preserve"> </w:t>
      </w:r>
      <w:r w:rsidR="00A17E4B" w:rsidRPr="00A17E4B">
        <w:rPr>
          <w:rFonts w:eastAsia="Arial" w:cs="Times New Roman"/>
          <w:bCs/>
          <w:spacing w:val="-1"/>
          <w:szCs w:val="18"/>
        </w:rPr>
        <w:t>PIS</w:t>
      </w:r>
      <w:r w:rsidR="00A17E4B" w:rsidRPr="00A145C1">
        <w:rPr>
          <w:rFonts w:eastAsia="Arial" w:cs="Times New Roman"/>
          <w:bCs/>
          <w:spacing w:val="-1"/>
          <w:szCs w:val="18"/>
          <w:lang w:val="el-GR"/>
        </w:rPr>
        <w:t xml:space="preserve"> </w:t>
      </w:r>
      <w:r>
        <w:rPr>
          <w:rFonts w:eastAsia="Arial" w:cs="Times New Roman"/>
          <w:bCs/>
          <w:spacing w:val="-1"/>
          <w:szCs w:val="18"/>
          <w:lang w:val="el-GR"/>
        </w:rPr>
        <w:t>μπορεί να εκφραστεί ως</w:t>
      </w:r>
    </w:p>
    <w:tbl>
      <w:tblPr>
        <w:tblStyle w:val="TableGrid"/>
        <w:tblpPr w:leftFromText="180" w:rightFromText="180" w:vertAnchor="text" w:horzAnchor="page" w:tblpX="1932" w:tblpY="179"/>
        <w:tblW w:w="0" w:type="auto"/>
        <w:tblCellMar>
          <w:left w:w="0" w:type="dxa"/>
          <w:right w:w="0" w:type="dxa"/>
        </w:tblCellMar>
        <w:tblLook w:val="04A0" w:firstRow="1" w:lastRow="0" w:firstColumn="1" w:lastColumn="0" w:noHBand="0" w:noVBand="1"/>
      </w:tblPr>
      <w:tblGrid>
        <w:gridCol w:w="610"/>
      </w:tblGrid>
      <w:tr w:rsidR="00A834E8" w:rsidRPr="004B7892" w14:paraId="562309D1" w14:textId="77777777" w:rsidTr="00A834E8">
        <w:tc>
          <w:tcPr>
            <w:tcW w:w="610" w:type="dxa"/>
          </w:tcPr>
          <w:p w14:paraId="22CAB8DF" w14:textId="18ED6244" w:rsidR="00A834E8" w:rsidRPr="004B7892" w:rsidRDefault="00D03BA1" w:rsidP="00A834E8">
            <w:pPr>
              <w:rPr>
                <w:rFonts w:cs="Times New Roman"/>
                <w:sz w:val="16"/>
                <w:szCs w:val="16"/>
              </w:rPr>
            </w:pPr>
            <w:r w:rsidRPr="00D03BA1">
              <w:rPr>
                <w:rFonts w:cs="Times New Roman"/>
                <w:sz w:val="16"/>
                <w:szCs w:val="16"/>
              </w:rPr>
              <w:t>0,436737</w:t>
            </w:r>
          </w:p>
        </w:tc>
      </w:tr>
      <w:tr w:rsidR="00A834E8" w:rsidRPr="004B7892" w14:paraId="427C15CF" w14:textId="77777777" w:rsidTr="00A834E8">
        <w:tc>
          <w:tcPr>
            <w:tcW w:w="610" w:type="dxa"/>
          </w:tcPr>
          <w:p w14:paraId="193C89B8" w14:textId="4E5049DE" w:rsidR="00A834E8" w:rsidRPr="004B7892" w:rsidRDefault="00D03BA1" w:rsidP="00A834E8">
            <w:pPr>
              <w:rPr>
                <w:rFonts w:cs="Times New Roman"/>
                <w:sz w:val="16"/>
                <w:szCs w:val="16"/>
              </w:rPr>
            </w:pPr>
            <w:r w:rsidRPr="00D03BA1">
              <w:rPr>
                <w:rFonts w:cs="Times New Roman"/>
                <w:sz w:val="16"/>
                <w:szCs w:val="16"/>
              </w:rPr>
              <w:t>0,316322</w:t>
            </w:r>
            <w:r w:rsidR="00A834E8" w:rsidRPr="00F53C6C">
              <w:rPr>
                <w:rFonts w:cs="Times New Roman"/>
                <w:sz w:val="16"/>
                <w:szCs w:val="16"/>
              </w:rPr>
              <w:t xml:space="preserve">  </w:t>
            </w:r>
          </w:p>
        </w:tc>
      </w:tr>
      <w:tr w:rsidR="00A834E8" w:rsidRPr="004B7892" w14:paraId="7844E2F2" w14:textId="77777777" w:rsidTr="00A834E8">
        <w:tc>
          <w:tcPr>
            <w:tcW w:w="610" w:type="dxa"/>
          </w:tcPr>
          <w:p w14:paraId="2D5D885B" w14:textId="5DB2B424" w:rsidR="00A834E8" w:rsidRPr="004B7892" w:rsidRDefault="00D03BA1" w:rsidP="00A834E8">
            <w:pPr>
              <w:rPr>
                <w:rFonts w:cs="Times New Roman"/>
                <w:sz w:val="16"/>
                <w:szCs w:val="16"/>
              </w:rPr>
            </w:pPr>
            <w:r w:rsidRPr="00D03BA1">
              <w:rPr>
                <w:rFonts w:cs="Times New Roman"/>
                <w:sz w:val="16"/>
                <w:szCs w:val="16"/>
              </w:rPr>
              <w:t>0,403044</w:t>
            </w:r>
          </w:p>
        </w:tc>
      </w:tr>
      <w:tr w:rsidR="00A834E8" w:rsidRPr="004B7892" w14:paraId="335D524E" w14:textId="77777777" w:rsidTr="00A834E8">
        <w:tc>
          <w:tcPr>
            <w:tcW w:w="610" w:type="dxa"/>
          </w:tcPr>
          <w:p w14:paraId="05C36098" w14:textId="5888F20D" w:rsidR="00A834E8" w:rsidRPr="004B7892" w:rsidRDefault="00D03BA1" w:rsidP="00A834E8">
            <w:pPr>
              <w:rPr>
                <w:rFonts w:cs="Times New Roman"/>
                <w:sz w:val="16"/>
                <w:szCs w:val="16"/>
              </w:rPr>
            </w:pPr>
            <w:r w:rsidRPr="00D03BA1">
              <w:rPr>
                <w:rFonts w:cs="Times New Roman"/>
                <w:sz w:val="16"/>
                <w:szCs w:val="16"/>
              </w:rPr>
              <w:t>0,432006</w:t>
            </w:r>
          </w:p>
        </w:tc>
      </w:tr>
      <w:tr w:rsidR="00A834E8" w:rsidRPr="004B7892" w14:paraId="7C15D8E0" w14:textId="77777777" w:rsidTr="00A834E8">
        <w:tc>
          <w:tcPr>
            <w:tcW w:w="610" w:type="dxa"/>
          </w:tcPr>
          <w:p w14:paraId="1E2B3ED3" w14:textId="681C48BF" w:rsidR="00A834E8" w:rsidRPr="004B7892" w:rsidRDefault="00D03BA1" w:rsidP="00A834E8">
            <w:pPr>
              <w:rPr>
                <w:rFonts w:cs="Times New Roman"/>
                <w:sz w:val="16"/>
                <w:szCs w:val="16"/>
              </w:rPr>
            </w:pPr>
            <w:r w:rsidRPr="00D03BA1">
              <w:rPr>
                <w:rFonts w:cs="Times New Roman"/>
                <w:sz w:val="16"/>
                <w:szCs w:val="16"/>
              </w:rPr>
              <w:t>0,435501</w:t>
            </w:r>
          </w:p>
        </w:tc>
      </w:tr>
    </w:tbl>
    <w:p w14:paraId="7C182661" w14:textId="298350AF" w:rsidR="00AD51C8" w:rsidRPr="00AD51C8" w:rsidRDefault="00AD51C8" w:rsidP="00AD51C8">
      <w:pPr>
        <w:widowControl w:val="0"/>
        <w:spacing w:before="120" w:after="360" w:line="360" w:lineRule="auto"/>
        <w:ind w:left="106" w:right="114"/>
        <w:rPr>
          <w:rFonts w:eastAsia="Arial" w:cs="Times New Roman"/>
          <w:bCs/>
          <w:spacing w:val="-1"/>
          <w:szCs w:val="18"/>
          <w:lang w:val="el-GR"/>
        </w:rPr>
      </w:pPr>
      <w:r w:rsidRPr="00AD51C8">
        <w:rPr>
          <w:rFonts w:eastAsia="Arial" w:cs="Times New Roman"/>
          <w:bCs/>
          <w:spacing w:val="-1"/>
          <w:szCs w:val="18"/>
          <w:lang w:val="el-GR"/>
        </w:rPr>
        <w:t>C</w:t>
      </w:r>
      <w:r w:rsidR="008655AC" w:rsidRPr="008655AC">
        <w:rPr>
          <w:rFonts w:eastAsia="Arial" w:cs="Times New Roman"/>
          <w:bCs/>
          <w:spacing w:val="-1"/>
          <w:szCs w:val="18"/>
          <w:vertAlign w:val="superscript"/>
        </w:rPr>
        <w:t>k</w:t>
      </w:r>
      <w:r w:rsidRPr="00AD51C8">
        <w:rPr>
          <w:rFonts w:eastAsia="Arial" w:cs="Times New Roman"/>
          <w:bCs/>
          <w:spacing w:val="-1"/>
          <w:szCs w:val="18"/>
          <w:lang w:val="el-GR"/>
        </w:rPr>
        <w:t xml:space="preserve"> =</w:t>
      </w:r>
    </w:p>
    <w:p w14:paraId="60723FA0" w14:textId="77777777" w:rsidR="00AD51C8" w:rsidRPr="00AD51C8" w:rsidRDefault="00AD51C8" w:rsidP="00AD51C8">
      <w:pPr>
        <w:pStyle w:val="ListParagraph"/>
        <w:spacing w:before="120" w:after="360"/>
        <w:ind w:left="385"/>
        <w:rPr>
          <w:rFonts w:cs="Times New Roman"/>
          <w:lang w:val="el-GR"/>
        </w:rPr>
      </w:pPr>
    </w:p>
    <w:p w14:paraId="7263EBE7" w14:textId="463EDD12" w:rsidR="00AD51C8" w:rsidRPr="00AD51C8" w:rsidRDefault="008655AC" w:rsidP="00AD51C8">
      <w:pPr>
        <w:pStyle w:val="ListParagraph"/>
        <w:numPr>
          <w:ilvl w:val="0"/>
          <w:numId w:val="26"/>
        </w:numPr>
        <w:spacing w:before="120" w:after="360"/>
        <w:rPr>
          <w:rFonts w:cs="Times New Roman"/>
          <w:lang w:val="el-GR"/>
        </w:rPr>
      </w:pPr>
      <w:r>
        <w:rPr>
          <w:rFonts w:eastAsia="Arial" w:cs="Times New Roman"/>
          <w:bCs/>
          <w:spacing w:val="-1"/>
          <w:szCs w:val="18"/>
          <w:lang w:val="el-GR"/>
        </w:rPr>
        <w:t>Τ</w:t>
      </w:r>
      <w:r w:rsidR="00AD51C8" w:rsidRPr="00F01BC7">
        <w:rPr>
          <w:rFonts w:eastAsia="Arial" w:cs="Times New Roman"/>
          <w:bCs/>
          <w:spacing w:val="-1"/>
          <w:szCs w:val="18"/>
          <w:lang w:val="el-GR"/>
        </w:rPr>
        <w:t xml:space="preserve">αξινόμηση των εναλλακτικών λύσεων σύμφωνα με </w:t>
      </w:r>
      <w:r w:rsidR="00E9318E">
        <w:rPr>
          <w:rFonts w:eastAsia="Arial" w:cs="Times New Roman"/>
          <w:bCs/>
          <w:spacing w:val="-1"/>
          <w:szCs w:val="18"/>
          <w:lang w:val="el-GR"/>
        </w:rPr>
        <w:t>τον πίνακα</w:t>
      </w:r>
      <w:r w:rsidR="00AD51C8" w:rsidRPr="00E13CB2">
        <w:rPr>
          <w:rFonts w:eastAsia="Arial" w:cs="Times New Roman"/>
          <w:bCs/>
          <w:spacing w:val="-1"/>
          <w:szCs w:val="18"/>
          <w:lang w:val="el-GR"/>
        </w:rPr>
        <w:t xml:space="preserve"> </w:t>
      </w:r>
      <w:r w:rsidR="00AD51C8" w:rsidRPr="00E13CB2">
        <w:rPr>
          <w:rFonts w:eastAsia="Georgia" w:cs="Times New Roman"/>
          <w:bCs/>
          <w:spacing w:val="7"/>
          <w:szCs w:val="18"/>
        </w:rPr>
        <w:t>C</w:t>
      </w:r>
      <w:r w:rsidR="00AD51C8" w:rsidRPr="00E13CB2">
        <w:rPr>
          <w:rFonts w:ascii="Cambria Math" w:eastAsia="Meiryo" w:hAnsi="Cambria Math" w:cs="Cambria Math"/>
          <w:bCs/>
          <w:spacing w:val="9"/>
          <w:position w:val="8"/>
          <w:sz w:val="18"/>
          <w:szCs w:val="16"/>
          <w:lang w:val="el-GR"/>
        </w:rPr>
        <w:t>k</w:t>
      </w:r>
      <w:r w:rsidR="00AD51C8" w:rsidRPr="00F01BC7">
        <w:rPr>
          <w:rFonts w:eastAsia="Arial" w:cs="Times New Roman"/>
          <w:bCs/>
          <w:spacing w:val="-1"/>
          <w:szCs w:val="18"/>
          <w:lang w:val="el-GR"/>
        </w:rPr>
        <w:t>.</w:t>
      </w:r>
    </w:p>
    <w:p w14:paraId="1D177682" w14:textId="7D776D83" w:rsidR="00711824" w:rsidRDefault="00711824" w:rsidP="0052030F">
      <w:pPr>
        <w:spacing w:before="120" w:after="360" w:line="360" w:lineRule="auto"/>
        <w:rPr>
          <w:rFonts w:cs="Times New Roman"/>
          <w:lang w:val="el-GR"/>
        </w:rPr>
      </w:pPr>
      <w:r>
        <w:rPr>
          <w:rFonts w:cs="Times New Roman"/>
          <w:lang w:val="el-GR"/>
        </w:rPr>
        <w:t>Η τελική ταξινόμηση που προκύπτει απ</w:t>
      </w:r>
      <w:r w:rsidR="00A145C1">
        <w:rPr>
          <w:rFonts w:cs="Times New Roman"/>
          <w:lang w:val="el-GR"/>
        </w:rPr>
        <w:t xml:space="preserve">ό τον πίνακα </w:t>
      </w:r>
      <w:r>
        <w:rPr>
          <w:rFonts w:cs="Times New Roman"/>
          <w:lang w:val="el-GR"/>
        </w:rPr>
        <w:t xml:space="preserve">απόφασης </w:t>
      </w:r>
      <w:r w:rsidR="00A145C1" w:rsidRPr="00E13CB2">
        <w:rPr>
          <w:rFonts w:eastAsia="Georgia" w:cs="Times New Roman"/>
          <w:bCs/>
          <w:spacing w:val="7"/>
          <w:szCs w:val="18"/>
        </w:rPr>
        <w:t>C</w:t>
      </w:r>
      <w:r w:rsidR="00A145C1" w:rsidRPr="00E13CB2">
        <w:rPr>
          <w:rFonts w:ascii="Cambria Math" w:eastAsia="Meiryo" w:hAnsi="Cambria Math" w:cs="Cambria Math"/>
          <w:bCs/>
          <w:spacing w:val="9"/>
          <w:position w:val="8"/>
          <w:sz w:val="18"/>
          <w:szCs w:val="16"/>
          <w:lang w:val="el-GR"/>
        </w:rPr>
        <w:t>k</w:t>
      </w:r>
      <w:r w:rsidR="00A145C1">
        <w:rPr>
          <w:rFonts w:cs="Times New Roman"/>
          <w:lang w:val="el-GR"/>
        </w:rPr>
        <w:t xml:space="preserve"> </w:t>
      </w:r>
      <w:r>
        <w:rPr>
          <w:rFonts w:cs="Times New Roman"/>
          <w:lang w:val="el-GR"/>
        </w:rPr>
        <w:t>είναι η εξής:</w:t>
      </w:r>
      <w:r w:rsidRPr="00AD51C8">
        <w:rPr>
          <w:rFonts w:cs="Times New Roman"/>
          <w:lang w:val="el-GR"/>
        </w:rPr>
        <w:t xml:space="preserve"> Αναδεικνύεται 1</w:t>
      </w:r>
      <w:r w:rsidRPr="00AD51C8">
        <w:rPr>
          <w:rFonts w:cs="Times New Roman"/>
          <w:vertAlign w:val="superscript"/>
          <w:lang w:val="el-GR"/>
        </w:rPr>
        <w:t>η</w:t>
      </w:r>
      <w:r w:rsidRPr="00AD51C8">
        <w:rPr>
          <w:rFonts w:cs="Times New Roman"/>
          <w:lang w:val="el-GR"/>
        </w:rPr>
        <w:t xml:space="preserve"> η Κάνδανος, 2</w:t>
      </w:r>
      <w:r>
        <w:rPr>
          <w:rFonts w:cs="Times New Roman"/>
          <w:vertAlign w:val="superscript"/>
          <w:lang w:val="el-GR"/>
        </w:rPr>
        <w:t>ο</w:t>
      </w:r>
      <w:r w:rsidRPr="00AD51C8">
        <w:rPr>
          <w:rFonts w:cs="Times New Roman"/>
          <w:lang w:val="el-GR"/>
        </w:rPr>
        <w:t xml:space="preserve"> το</w:t>
      </w:r>
      <w:r w:rsidRPr="00AD51C8">
        <w:rPr>
          <w:lang w:val="el-GR"/>
        </w:rPr>
        <w:t xml:space="preserve"> </w:t>
      </w:r>
      <w:r w:rsidRPr="00AD51C8">
        <w:rPr>
          <w:rFonts w:cs="Times New Roman"/>
          <w:lang w:val="el-GR"/>
        </w:rPr>
        <w:t>Τυμπάκι, 3</w:t>
      </w:r>
      <w:r>
        <w:rPr>
          <w:rFonts w:cs="Times New Roman"/>
          <w:vertAlign w:val="superscript"/>
          <w:lang w:val="el-GR"/>
        </w:rPr>
        <w:t>ος</w:t>
      </w:r>
      <w:r w:rsidRPr="00AD51C8">
        <w:rPr>
          <w:rFonts w:cs="Times New Roman"/>
          <w:lang w:val="el-GR"/>
        </w:rPr>
        <w:t xml:space="preserve"> ο Πύργος, 4</w:t>
      </w:r>
      <w:r>
        <w:rPr>
          <w:rFonts w:cs="Times New Roman"/>
          <w:vertAlign w:val="superscript"/>
          <w:lang w:val="el-GR"/>
        </w:rPr>
        <w:t>η</w:t>
      </w:r>
      <w:r w:rsidRPr="00AD51C8">
        <w:rPr>
          <w:rFonts w:cs="Times New Roman"/>
          <w:lang w:val="el-GR"/>
        </w:rPr>
        <w:t xml:space="preserve"> η Ζάκρος και 5</w:t>
      </w:r>
      <w:r w:rsidRPr="00AD51C8">
        <w:rPr>
          <w:rFonts w:cs="Times New Roman"/>
          <w:vertAlign w:val="superscript"/>
          <w:lang w:val="el-GR"/>
        </w:rPr>
        <w:t>η</w:t>
      </w:r>
      <w:r w:rsidRPr="00AD51C8">
        <w:rPr>
          <w:rFonts w:cs="Times New Roman"/>
          <w:lang w:val="el-GR"/>
        </w:rPr>
        <w:t xml:space="preserve"> η Σητεία</w:t>
      </w:r>
      <w:r>
        <w:rPr>
          <w:rFonts w:cs="Times New Roman"/>
          <w:lang w:val="el-GR"/>
        </w:rPr>
        <w:t>.</w:t>
      </w:r>
    </w:p>
    <w:p w14:paraId="0DA34680" w14:textId="484FDF4A" w:rsidR="00AD51C8" w:rsidRPr="00AD51C8" w:rsidRDefault="00E9318E" w:rsidP="0052030F">
      <w:pPr>
        <w:spacing w:before="120" w:after="360" w:line="360" w:lineRule="auto"/>
        <w:rPr>
          <w:rFonts w:cs="Times New Roman"/>
          <w:lang w:val="el-GR"/>
        </w:rPr>
      </w:pPr>
      <w:r>
        <w:rPr>
          <w:rFonts w:cs="Times New Roman"/>
          <w:lang w:val="el-GR"/>
        </w:rPr>
        <w:t xml:space="preserve">Η προσέγγιση αυτή </w:t>
      </w:r>
      <w:r w:rsidR="00C03437">
        <w:rPr>
          <w:rFonts w:cs="Times New Roman"/>
          <w:lang w:val="el-GR"/>
        </w:rPr>
        <w:t>είναι</w:t>
      </w:r>
      <w:r>
        <w:rPr>
          <w:rFonts w:cs="Times New Roman"/>
          <w:lang w:val="el-GR"/>
        </w:rPr>
        <w:t xml:space="preserve"> πιο προτιμητέα από τη παραδοσιακή </w:t>
      </w:r>
      <w:r w:rsidR="00711824">
        <w:rPr>
          <w:rFonts w:cs="Times New Roman"/>
          <w:lang w:val="el-GR"/>
        </w:rPr>
        <w:t xml:space="preserve">μεμονωμένη προσέγγιση απόφασης, </w:t>
      </w:r>
      <w:r w:rsidR="00C03437">
        <w:rPr>
          <w:rFonts w:cs="Times New Roman"/>
          <w:lang w:val="el-GR"/>
        </w:rPr>
        <w:t>καθώς</w:t>
      </w:r>
      <w:r w:rsidR="00711824">
        <w:rPr>
          <w:rFonts w:cs="Times New Roman"/>
          <w:lang w:val="el-GR"/>
        </w:rPr>
        <w:t xml:space="preserve"> εξομαλύνει τις οποίες διαφορές στις προτιμήσεις των </w:t>
      </w:r>
      <w:r w:rsidR="00711824">
        <w:rPr>
          <w:rFonts w:cs="Times New Roman"/>
        </w:rPr>
        <w:t>DM</w:t>
      </w:r>
      <w:r w:rsidR="00711824" w:rsidRPr="00711824">
        <w:rPr>
          <w:rFonts w:cs="Times New Roman"/>
          <w:lang w:val="el-GR"/>
        </w:rPr>
        <w:t>.</w:t>
      </w:r>
      <w:r w:rsidR="00711824">
        <w:rPr>
          <w:rFonts w:cs="Times New Roman"/>
          <w:lang w:val="el-GR"/>
        </w:rPr>
        <w:t xml:space="preserve"> </w:t>
      </w:r>
    </w:p>
    <w:tbl>
      <w:tblPr>
        <w:tblStyle w:val="TableGrid"/>
        <w:tblW w:w="0" w:type="auto"/>
        <w:jc w:val="center"/>
        <w:tblLook w:val="04A0" w:firstRow="1" w:lastRow="0" w:firstColumn="1" w:lastColumn="0" w:noHBand="0" w:noVBand="1"/>
      </w:tblPr>
      <w:tblGrid>
        <w:gridCol w:w="976"/>
        <w:gridCol w:w="863"/>
        <w:gridCol w:w="863"/>
        <w:gridCol w:w="863"/>
        <w:gridCol w:w="902"/>
      </w:tblGrid>
      <w:tr w:rsidR="00AD51C8" w14:paraId="6413A5F0" w14:textId="77777777" w:rsidTr="005169E8">
        <w:trPr>
          <w:trHeight w:val="132"/>
          <w:jc w:val="center"/>
        </w:trPr>
        <w:tc>
          <w:tcPr>
            <w:tcW w:w="976" w:type="dxa"/>
            <w:shd w:val="clear" w:color="auto" w:fill="A8D08D" w:themeFill="accent6" w:themeFillTint="99"/>
          </w:tcPr>
          <w:p w14:paraId="035BA67A" w14:textId="77777777" w:rsidR="00AD51C8" w:rsidRPr="008411AA" w:rsidRDefault="00AD51C8" w:rsidP="005169E8">
            <w:pPr>
              <w:rPr>
                <w:rFonts w:cs="Times New Roman"/>
                <w:sz w:val="16"/>
                <w:szCs w:val="16"/>
                <w:lang w:val="el-GR"/>
              </w:rPr>
            </w:pPr>
            <w:r w:rsidRPr="008411AA">
              <w:rPr>
                <w:rFonts w:cs="Times New Roman"/>
                <w:sz w:val="16"/>
                <w:szCs w:val="16"/>
                <w:lang w:val="el-GR"/>
              </w:rPr>
              <w:t>Σειρά προτίμησης</w:t>
            </w:r>
          </w:p>
        </w:tc>
        <w:tc>
          <w:tcPr>
            <w:tcW w:w="863" w:type="dxa"/>
            <w:shd w:val="clear" w:color="auto" w:fill="A8D08D" w:themeFill="accent6" w:themeFillTint="99"/>
          </w:tcPr>
          <w:p w14:paraId="6E0E3E2E" w14:textId="77777777" w:rsidR="00AD51C8" w:rsidRPr="008411AA" w:rsidRDefault="00AD51C8" w:rsidP="005169E8">
            <w:pPr>
              <w:rPr>
                <w:rFonts w:cs="Times New Roman"/>
                <w:sz w:val="16"/>
                <w:szCs w:val="16"/>
                <w:lang w:val="el-GR"/>
              </w:rPr>
            </w:pPr>
            <w:r>
              <w:rPr>
                <w:rFonts w:cs="Times New Roman"/>
                <w:sz w:val="16"/>
                <w:szCs w:val="16"/>
              </w:rPr>
              <w:t>DM</w:t>
            </w:r>
            <w:r w:rsidRPr="008411AA">
              <w:rPr>
                <w:rFonts w:cs="Times New Roman"/>
                <w:sz w:val="16"/>
                <w:szCs w:val="16"/>
                <w:lang w:val="el-GR"/>
              </w:rPr>
              <w:t xml:space="preserve"> 1</w:t>
            </w:r>
          </w:p>
        </w:tc>
        <w:tc>
          <w:tcPr>
            <w:tcW w:w="863" w:type="dxa"/>
            <w:shd w:val="clear" w:color="auto" w:fill="A8D08D" w:themeFill="accent6" w:themeFillTint="99"/>
          </w:tcPr>
          <w:p w14:paraId="33745CD4" w14:textId="77777777" w:rsidR="00AD51C8" w:rsidRPr="008411AA" w:rsidRDefault="00AD51C8" w:rsidP="005169E8">
            <w:pPr>
              <w:rPr>
                <w:rFonts w:cs="Times New Roman"/>
                <w:sz w:val="16"/>
                <w:szCs w:val="16"/>
                <w:lang w:val="el-GR"/>
              </w:rPr>
            </w:pPr>
            <w:r>
              <w:rPr>
                <w:rFonts w:cs="Times New Roman"/>
                <w:sz w:val="16"/>
                <w:szCs w:val="16"/>
              </w:rPr>
              <w:t>DM</w:t>
            </w:r>
            <w:r w:rsidRPr="008411AA">
              <w:rPr>
                <w:rFonts w:cs="Times New Roman"/>
                <w:sz w:val="16"/>
                <w:szCs w:val="16"/>
                <w:lang w:val="el-GR"/>
              </w:rPr>
              <w:t xml:space="preserve"> 2</w:t>
            </w:r>
          </w:p>
        </w:tc>
        <w:tc>
          <w:tcPr>
            <w:tcW w:w="863" w:type="dxa"/>
            <w:shd w:val="clear" w:color="auto" w:fill="A8D08D" w:themeFill="accent6" w:themeFillTint="99"/>
          </w:tcPr>
          <w:p w14:paraId="1219FD12" w14:textId="77777777" w:rsidR="00AD51C8" w:rsidRPr="008411AA" w:rsidRDefault="00AD51C8" w:rsidP="005169E8">
            <w:pPr>
              <w:rPr>
                <w:rFonts w:cs="Times New Roman"/>
                <w:sz w:val="16"/>
                <w:szCs w:val="16"/>
                <w:lang w:val="el-GR"/>
              </w:rPr>
            </w:pPr>
            <w:r>
              <w:rPr>
                <w:rFonts w:cs="Times New Roman"/>
                <w:sz w:val="16"/>
                <w:szCs w:val="16"/>
              </w:rPr>
              <w:t>DM</w:t>
            </w:r>
            <w:r w:rsidRPr="008411AA">
              <w:rPr>
                <w:rFonts w:cs="Times New Roman"/>
                <w:sz w:val="16"/>
                <w:szCs w:val="16"/>
                <w:lang w:val="el-GR"/>
              </w:rPr>
              <w:t xml:space="preserve"> 3</w:t>
            </w:r>
          </w:p>
        </w:tc>
        <w:tc>
          <w:tcPr>
            <w:tcW w:w="863" w:type="dxa"/>
            <w:shd w:val="clear" w:color="auto" w:fill="A8D08D" w:themeFill="accent6" w:themeFillTint="99"/>
          </w:tcPr>
          <w:p w14:paraId="0A0E5D08" w14:textId="0D7BCE65" w:rsidR="00AD51C8" w:rsidRPr="00711824" w:rsidRDefault="00711824" w:rsidP="005169E8">
            <w:pPr>
              <w:rPr>
                <w:rFonts w:cs="Times New Roman"/>
                <w:sz w:val="16"/>
                <w:szCs w:val="16"/>
                <w:lang w:val="el-GR"/>
              </w:rPr>
            </w:pPr>
            <w:r>
              <w:rPr>
                <w:rFonts w:cs="Times New Roman"/>
                <w:sz w:val="16"/>
                <w:szCs w:val="16"/>
                <w:lang w:val="el-GR"/>
              </w:rPr>
              <w:t>Ομάδα Απόφασης</w:t>
            </w:r>
          </w:p>
        </w:tc>
      </w:tr>
      <w:tr w:rsidR="00AD51C8" w14:paraId="6E7F0922" w14:textId="77777777" w:rsidTr="005169E8">
        <w:trPr>
          <w:trHeight w:val="136"/>
          <w:jc w:val="center"/>
        </w:trPr>
        <w:tc>
          <w:tcPr>
            <w:tcW w:w="976" w:type="dxa"/>
            <w:shd w:val="clear" w:color="auto" w:fill="A8D08D" w:themeFill="accent6" w:themeFillTint="99"/>
          </w:tcPr>
          <w:p w14:paraId="60D1E491" w14:textId="77777777" w:rsidR="00AD51C8" w:rsidRPr="008411AA" w:rsidRDefault="00AD51C8" w:rsidP="005169E8">
            <w:pPr>
              <w:rPr>
                <w:rFonts w:cs="Times New Roman"/>
                <w:sz w:val="16"/>
                <w:szCs w:val="16"/>
                <w:lang w:val="el-GR"/>
              </w:rPr>
            </w:pPr>
            <w:r>
              <w:rPr>
                <w:rFonts w:cs="Times New Roman"/>
                <w:sz w:val="16"/>
                <w:szCs w:val="16"/>
                <w:lang w:val="el-GR"/>
              </w:rPr>
              <w:t>1</w:t>
            </w:r>
            <w:r w:rsidRPr="008411AA">
              <w:rPr>
                <w:rFonts w:cs="Times New Roman"/>
                <w:sz w:val="16"/>
                <w:szCs w:val="16"/>
                <w:vertAlign w:val="superscript"/>
                <w:lang w:val="el-GR"/>
              </w:rPr>
              <w:t>η</w:t>
            </w:r>
            <w:r>
              <w:rPr>
                <w:rFonts w:cs="Times New Roman"/>
                <w:sz w:val="16"/>
                <w:szCs w:val="16"/>
                <w:lang w:val="el-GR"/>
              </w:rPr>
              <w:t xml:space="preserve"> </w:t>
            </w:r>
          </w:p>
        </w:tc>
        <w:tc>
          <w:tcPr>
            <w:tcW w:w="863" w:type="dxa"/>
          </w:tcPr>
          <w:p w14:paraId="6F3A7C98" w14:textId="77777777" w:rsidR="00AD51C8" w:rsidRPr="008411AA" w:rsidRDefault="00AD51C8" w:rsidP="005169E8">
            <w:pPr>
              <w:rPr>
                <w:rFonts w:cs="Times New Roman"/>
                <w:sz w:val="16"/>
                <w:szCs w:val="16"/>
                <w:lang w:val="el-GR"/>
              </w:rPr>
            </w:pPr>
            <w:r w:rsidRPr="00C8160C">
              <w:rPr>
                <w:rFonts w:cs="Times New Roman"/>
                <w:sz w:val="16"/>
                <w:szCs w:val="16"/>
                <w:lang w:val="el-GR"/>
              </w:rPr>
              <w:t>Κάνδανος</w:t>
            </w:r>
          </w:p>
        </w:tc>
        <w:tc>
          <w:tcPr>
            <w:tcW w:w="863" w:type="dxa"/>
          </w:tcPr>
          <w:p w14:paraId="31CABEF8" w14:textId="77777777" w:rsidR="00AD51C8" w:rsidRPr="008411AA" w:rsidRDefault="00AD51C8" w:rsidP="005169E8">
            <w:pPr>
              <w:rPr>
                <w:rFonts w:cs="Times New Roman"/>
                <w:sz w:val="16"/>
                <w:szCs w:val="16"/>
                <w:lang w:val="el-GR"/>
              </w:rPr>
            </w:pPr>
            <w:r w:rsidRPr="00C8160C">
              <w:rPr>
                <w:rFonts w:cs="Times New Roman"/>
                <w:sz w:val="16"/>
                <w:szCs w:val="16"/>
                <w:lang w:val="el-GR"/>
              </w:rPr>
              <w:t>Πύργος</w:t>
            </w:r>
          </w:p>
        </w:tc>
        <w:tc>
          <w:tcPr>
            <w:tcW w:w="863" w:type="dxa"/>
          </w:tcPr>
          <w:p w14:paraId="4A0CEB5D" w14:textId="77777777" w:rsidR="00AD51C8" w:rsidRPr="008411AA" w:rsidRDefault="00AD51C8" w:rsidP="005169E8">
            <w:pPr>
              <w:rPr>
                <w:rFonts w:cs="Times New Roman"/>
                <w:sz w:val="16"/>
                <w:szCs w:val="16"/>
                <w:lang w:val="el-GR"/>
              </w:rPr>
            </w:pPr>
            <w:r w:rsidRPr="00C8160C">
              <w:rPr>
                <w:rFonts w:cs="Times New Roman"/>
                <w:sz w:val="16"/>
                <w:szCs w:val="16"/>
                <w:lang w:val="el-GR"/>
              </w:rPr>
              <w:t>Πύργος</w:t>
            </w:r>
          </w:p>
        </w:tc>
        <w:tc>
          <w:tcPr>
            <w:tcW w:w="863" w:type="dxa"/>
          </w:tcPr>
          <w:p w14:paraId="6CAE1C42" w14:textId="77777777" w:rsidR="00AD51C8" w:rsidRPr="00C8160C" w:rsidRDefault="00AD51C8" w:rsidP="005169E8">
            <w:pPr>
              <w:rPr>
                <w:rFonts w:cs="Times New Roman"/>
                <w:sz w:val="16"/>
                <w:szCs w:val="16"/>
                <w:lang w:val="el-GR"/>
              </w:rPr>
            </w:pPr>
            <w:r w:rsidRPr="00C8160C">
              <w:rPr>
                <w:rFonts w:cs="Times New Roman"/>
                <w:sz w:val="16"/>
                <w:szCs w:val="16"/>
                <w:lang w:val="el-GR"/>
              </w:rPr>
              <w:t>Κάνδανος</w:t>
            </w:r>
          </w:p>
        </w:tc>
      </w:tr>
      <w:tr w:rsidR="00AD51C8" w14:paraId="60B2685D" w14:textId="77777777" w:rsidTr="005169E8">
        <w:trPr>
          <w:trHeight w:val="167"/>
          <w:jc w:val="center"/>
        </w:trPr>
        <w:tc>
          <w:tcPr>
            <w:tcW w:w="976" w:type="dxa"/>
            <w:shd w:val="clear" w:color="auto" w:fill="A8D08D" w:themeFill="accent6" w:themeFillTint="99"/>
          </w:tcPr>
          <w:p w14:paraId="1A8E529E" w14:textId="77777777" w:rsidR="00AD51C8" w:rsidRPr="008411AA" w:rsidRDefault="00AD51C8" w:rsidP="005169E8">
            <w:pPr>
              <w:rPr>
                <w:rFonts w:cs="Times New Roman"/>
                <w:sz w:val="16"/>
                <w:szCs w:val="16"/>
                <w:lang w:val="el-GR"/>
              </w:rPr>
            </w:pPr>
            <w:r>
              <w:rPr>
                <w:rFonts w:cs="Times New Roman"/>
                <w:sz w:val="16"/>
                <w:szCs w:val="16"/>
                <w:lang w:val="el-GR"/>
              </w:rPr>
              <w:t>2</w:t>
            </w:r>
            <w:r w:rsidRPr="008411AA">
              <w:rPr>
                <w:rFonts w:cs="Times New Roman"/>
                <w:sz w:val="16"/>
                <w:szCs w:val="16"/>
                <w:vertAlign w:val="superscript"/>
                <w:lang w:val="el-GR"/>
              </w:rPr>
              <w:t>η</w:t>
            </w:r>
            <w:r>
              <w:rPr>
                <w:rFonts w:cs="Times New Roman"/>
                <w:sz w:val="16"/>
                <w:szCs w:val="16"/>
                <w:lang w:val="el-GR"/>
              </w:rPr>
              <w:t xml:space="preserve"> </w:t>
            </w:r>
          </w:p>
        </w:tc>
        <w:tc>
          <w:tcPr>
            <w:tcW w:w="863" w:type="dxa"/>
          </w:tcPr>
          <w:p w14:paraId="61043536" w14:textId="77777777" w:rsidR="00AD51C8" w:rsidRPr="008411AA" w:rsidRDefault="00AD51C8" w:rsidP="005169E8">
            <w:pPr>
              <w:rPr>
                <w:rFonts w:cs="Times New Roman"/>
                <w:sz w:val="16"/>
                <w:szCs w:val="16"/>
                <w:lang w:val="el-GR"/>
              </w:rPr>
            </w:pPr>
            <w:r w:rsidRPr="00C8160C">
              <w:rPr>
                <w:rFonts w:cs="Times New Roman"/>
                <w:sz w:val="16"/>
                <w:szCs w:val="16"/>
                <w:lang w:val="el-GR"/>
              </w:rPr>
              <w:t>Σητεία</w:t>
            </w:r>
          </w:p>
        </w:tc>
        <w:tc>
          <w:tcPr>
            <w:tcW w:w="863" w:type="dxa"/>
          </w:tcPr>
          <w:p w14:paraId="797A5332" w14:textId="77777777" w:rsidR="00AD51C8" w:rsidRPr="008411AA" w:rsidRDefault="00AD51C8" w:rsidP="005169E8">
            <w:pPr>
              <w:rPr>
                <w:rFonts w:cs="Times New Roman"/>
                <w:sz w:val="16"/>
                <w:szCs w:val="16"/>
                <w:lang w:val="el-GR"/>
              </w:rPr>
            </w:pPr>
            <w:r w:rsidRPr="00C8160C">
              <w:rPr>
                <w:rFonts w:cs="Times New Roman"/>
                <w:sz w:val="16"/>
                <w:szCs w:val="16"/>
                <w:lang w:val="el-GR"/>
              </w:rPr>
              <w:t>Κάνδανος</w:t>
            </w:r>
          </w:p>
        </w:tc>
        <w:tc>
          <w:tcPr>
            <w:tcW w:w="863" w:type="dxa"/>
          </w:tcPr>
          <w:p w14:paraId="64D6ABA9" w14:textId="77777777" w:rsidR="00AD51C8" w:rsidRPr="008411AA" w:rsidRDefault="00AD51C8" w:rsidP="005169E8">
            <w:pPr>
              <w:rPr>
                <w:rFonts w:cs="Times New Roman"/>
                <w:sz w:val="16"/>
                <w:szCs w:val="16"/>
                <w:lang w:val="el-GR"/>
              </w:rPr>
            </w:pPr>
            <w:r w:rsidRPr="00C8160C">
              <w:rPr>
                <w:rFonts w:cs="Times New Roman"/>
                <w:sz w:val="16"/>
                <w:szCs w:val="16"/>
                <w:lang w:val="el-GR"/>
              </w:rPr>
              <w:t>Τυμπάκι</w:t>
            </w:r>
          </w:p>
        </w:tc>
        <w:tc>
          <w:tcPr>
            <w:tcW w:w="863" w:type="dxa"/>
          </w:tcPr>
          <w:p w14:paraId="1A844E09" w14:textId="77777777" w:rsidR="00AD51C8" w:rsidRPr="00C8160C" w:rsidRDefault="00AD51C8" w:rsidP="005169E8">
            <w:pPr>
              <w:rPr>
                <w:rFonts w:cs="Times New Roman"/>
                <w:sz w:val="16"/>
                <w:szCs w:val="16"/>
                <w:lang w:val="el-GR"/>
              </w:rPr>
            </w:pPr>
            <w:r w:rsidRPr="008411AA">
              <w:rPr>
                <w:rFonts w:cs="Times New Roman"/>
                <w:sz w:val="16"/>
                <w:szCs w:val="16"/>
                <w:lang w:val="el-GR"/>
              </w:rPr>
              <w:t>Τυμπάκι</w:t>
            </w:r>
          </w:p>
        </w:tc>
      </w:tr>
      <w:tr w:rsidR="00AD51C8" w14:paraId="1DC9287C" w14:textId="77777777" w:rsidTr="005169E8">
        <w:trPr>
          <w:trHeight w:val="112"/>
          <w:jc w:val="center"/>
        </w:trPr>
        <w:tc>
          <w:tcPr>
            <w:tcW w:w="976" w:type="dxa"/>
            <w:shd w:val="clear" w:color="auto" w:fill="A8D08D" w:themeFill="accent6" w:themeFillTint="99"/>
          </w:tcPr>
          <w:p w14:paraId="375AA15C" w14:textId="77777777" w:rsidR="00AD51C8" w:rsidRPr="008411AA" w:rsidRDefault="00AD51C8" w:rsidP="005169E8">
            <w:pPr>
              <w:rPr>
                <w:rFonts w:cs="Times New Roman"/>
                <w:sz w:val="16"/>
                <w:szCs w:val="16"/>
                <w:lang w:val="el-GR"/>
              </w:rPr>
            </w:pPr>
            <w:r>
              <w:rPr>
                <w:rFonts w:cs="Times New Roman"/>
                <w:sz w:val="16"/>
                <w:szCs w:val="16"/>
                <w:lang w:val="el-GR"/>
              </w:rPr>
              <w:t>3</w:t>
            </w:r>
            <w:r w:rsidRPr="008411AA">
              <w:rPr>
                <w:rFonts w:cs="Times New Roman"/>
                <w:sz w:val="16"/>
                <w:szCs w:val="16"/>
                <w:vertAlign w:val="superscript"/>
                <w:lang w:val="el-GR"/>
              </w:rPr>
              <w:t>η</w:t>
            </w:r>
            <w:r>
              <w:rPr>
                <w:rFonts w:cs="Times New Roman"/>
                <w:sz w:val="16"/>
                <w:szCs w:val="16"/>
                <w:lang w:val="el-GR"/>
              </w:rPr>
              <w:t xml:space="preserve"> </w:t>
            </w:r>
          </w:p>
        </w:tc>
        <w:tc>
          <w:tcPr>
            <w:tcW w:w="863" w:type="dxa"/>
          </w:tcPr>
          <w:p w14:paraId="2AED1DA4" w14:textId="77777777" w:rsidR="00AD51C8" w:rsidRPr="008411AA" w:rsidRDefault="00AD51C8" w:rsidP="005169E8">
            <w:pPr>
              <w:rPr>
                <w:rFonts w:cs="Times New Roman"/>
                <w:sz w:val="16"/>
                <w:szCs w:val="16"/>
                <w:lang w:val="el-GR"/>
              </w:rPr>
            </w:pPr>
            <w:r w:rsidRPr="00C8160C">
              <w:rPr>
                <w:rFonts w:cs="Times New Roman"/>
                <w:sz w:val="16"/>
                <w:szCs w:val="16"/>
                <w:lang w:val="el-GR"/>
              </w:rPr>
              <w:t>Ζάκρος</w:t>
            </w:r>
            <w:r>
              <w:rPr>
                <w:rFonts w:cs="Times New Roman"/>
                <w:sz w:val="16"/>
                <w:szCs w:val="16"/>
                <w:lang w:val="el-GR"/>
              </w:rPr>
              <w:t xml:space="preserve"> </w:t>
            </w:r>
          </w:p>
        </w:tc>
        <w:tc>
          <w:tcPr>
            <w:tcW w:w="863" w:type="dxa"/>
          </w:tcPr>
          <w:p w14:paraId="6596E089" w14:textId="77777777" w:rsidR="00AD51C8" w:rsidRPr="008411AA" w:rsidRDefault="00AD51C8" w:rsidP="005169E8">
            <w:pPr>
              <w:rPr>
                <w:rFonts w:cs="Times New Roman"/>
                <w:sz w:val="16"/>
                <w:szCs w:val="16"/>
                <w:lang w:val="el-GR"/>
              </w:rPr>
            </w:pPr>
            <w:r w:rsidRPr="00C8160C">
              <w:rPr>
                <w:rFonts w:cs="Times New Roman"/>
                <w:sz w:val="16"/>
                <w:szCs w:val="16"/>
                <w:lang w:val="el-GR"/>
              </w:rPr>
              <w:t>Ζάκρος</w:t>
            </w:r>
          </w:p>
        </w:tc>
        <w:tc>
          <w:tcPr>
            <w:tcW w:w="863" w:type="dxa"/>
          </w:tcPr>
          <w:p w14:paraId="6830DE4E" w14:textId="77777777" w:rsidR="00AD51C8" w:rsidRPr="008411AA" w:rsidRDefault="00AD51C8" w:rsidP="005169E8">
            <w:pPr>
              <w:rPr>
                <w:rFonts w:cs="Times New Roman"/>
                <w:sz w:val="16"/>
                <w:szCs w:val="16"/>
                <w:lang w:val="el-GR"/>
              </w:rPr>
            </w:pPr>
            <w:r w:rsidRPr="00C8160C">
              <w:rPr>
                <w:rFonts w:cs="Times New Roman"/>
                <w:sz w:val="16"/>
                <w:szCs w:val="16"/>
                <w:lang w:val="el-GR"/>
              </w:rPr>
              <w:t>Κάνδανος</w:t>
            </w:r>
          </w:p>
        </w:tc>
        <w:tc>
          <w:tcPr>
            <w:tcW w:w="863" w:type="dxa"/>
          </w:tcPr>
          <w:p w14:paraId="35CD3DD0" w14:textId="77777777" w:rsidR="00AD51C8" w:rsidRPr="00C8160C" w:rsidRDefault="00AD51C8" w:rsidP="005169E8">
            <w:pPr>
              <w:rPr>
                <w:rFonts w:cs="Times New Roman"/>
                <w:sz w:val="16"/>
                <w:szCs w:val="16"/>
                <w:lang w:val="el-GR"/>
              </w:rPr>
            </w:pPr>
            <w:r w:rsidRPr="008411AA">
              <w:rPr>
                <w:rFonts w:cs="Times New Roman"/>
                <w:sz w:val="16"/>
                <w:szCs w:val="16"/>
                <w:lang w:val="el-GR"/>
              </w:rPr>
              <w:t>Πύργος</w:t>
            </w:r>
          </w:p>
        </w:tc>
      </w:tr>
      <w:tr w:rsidR="00AD51C8" w14:paraId="3E47F42D" w14:textId="77777777" w:rsidTr="005169E8">
        <w:trPr>
          <w:trHeight w:val="72"/>
          <w:jc w:val="center"/>
        </w:trPr>
        <w:tc>
          <w:tcPr>
            <w:tcW w:w="976" w:type="dxa"/>
            <w:shd w:val="clear" w:color="auto" w:fill="A8D08D" w:themeFill="accent6" w:themeFillTint="99"/>
          </w:tcPr>
          <w:p w14:paraId="4922E14E" w14:textId="77777777" w:rsidR="00AD51C8" w:rsidRPr="008411AA" w:rsidRDefault="00AD51C8" w:rsidP="005169E8">
            <w:pPr>
              <w:rPr>
                <w:rFonts w:cs="Times New Roman"/>
                <w:sz w:val="16"/>
                <w:szCs w:val="16"/>
                <w:lang w:val="el-GR"/>
              </w:rPr>
            </w:pPr>
            <w:r>
              <w:rPr>
                <w:rFonts w:cs="Times New Roman"/>
                <w:sz w:val="16"/>
                <w:szCs w:val="16"/>
                <w:lang w:val="el-GR"/>
              </w:rPr>
              <w:t>4</w:t>
            </w:r>
            <w:r w:rsidRPr="008411AA">
              <w:rPr>
                <w:rFonts w:cs="Times New Roman"/>
                <w:sz w:val="16"/>
                <w:szCs w:val="16"/>
                <w:vertAlign w:val="superscript"/>
                <w:lang w:val="el-GR"/>
              </w:rPr>
              <w:t>η</w:t>
            </w:r>
            <w:r>
              <w:rPr>
                <w:rFonts w:cs="Times New Roman"/>
                <w:sz w:val="16"/>
                <w:szCs w:val="16"/>
                <w:lang w:val="el-GR"/>
              </w:rPr>
              <w:t xml:space="preserve"> </w:t>
            </w:r>
          </w:p>
        </w:tc>
        <w:tc>
          <w:tcPr>
            <w:tcW w:w="863" w:type="dxa"/>
          </w:tcPr>
          <w:p w14:paraId="5A2A5962" w14:textId="77777777" w:rsidR="00AD51C8" w:rsidRPr="008411AA" w:rsidRDefault="00AD51C8" w:rsidP="005169E8">
            <w:pPr>
              <w:rPr>
                <w:rFonts w:cs="Times New Roman"/>
                <w:sz w:val="16"/>
                <w:szCs w:val="16"/>
                <w:lang w:val="el-GR"/>
              </w:rPr>
            </w:pPr>
            <w:r w:rsidRPr="00C8160C">
              <w:rPr>
                <w:rFonts w:cs="Times New Roman"/>
                <w:sz w:val="16"/>
                <w:szCs w:val="16"/>
                <w:lang w:val="el-GR"/>
              </w:rPr>
              <w:t>Τυμπάκι</w:t>
            </w:r>
          </w:p>
        </w:tc>
        <w:tc>
          <w:tcPr>
            <w:tcW w:w="863" w:type="dxa"/>
          </w:tcPr>
          <w:p w14:paraId="25B3DB98" w14:textId="77777777" w:rsidR="00AD51C8" w:rsidRPr="008411AA" w:rsidRDefault="00AD51C8" w:rsidP="005169E8">
            <w:pPr>
              <w:rPr>
                <w:rFonts w:cs="Times New Roman"/>
                <w:sz w:val="16"/>
                <w:szCs w:val="16"/>
                <w:lang w:val="el-GR"/>
              </w:rPr>
            </w:pPr>
            <w:r w:rsidRPr="008411AA">
              <w:rPr>
                <w:rFonts w:cs="Times New Roman"/>
                <w:sz w:val="16"/>
                <w:szCs w:val="16"/>
                <w:lang w:val="el-GR"/>
              </w:rPr>
              <w:t>Τυμπάκι</w:t>
            </w:r>
          </w:p>
        </w:tc>
        <w:tc>
          <w:tcPr>
            <w:tcW w:w="863" w:type="dxa"/>
          </w:tcPr>
          <w:p w14:paraId="7FFC2BA2" w14:textId="77777777" w:rsidR="00AD51C8" w:rsidRPr="008411AA" w:rsidRDefault="00AD51C8" w:rsidP="005169E8">
            <w:pPr>
              <w:rPr>
                <w:rFonts w:cs="Times New Roman"/>
                <w:sz w:val="16"/>
                <w:szCs w:val="16"/>
                <w:lang w:val="el-GR"/>
              </w:rPr>
            </w:pPr>
            <w:r w:rsidRPr="00C8160C">
              <w:rPr>
                <w:rFonts w:cs="Times New Roman"/>
                <w:sz w:val="16"/>
                <w:szCs w:val="16"/>
                <w:lang w:val="el-GR"/>
              </w:rPr>
              <w:t>Ζάκρος</w:t>
            </w:r>
          </w:p>
        </w:tc>
        <w:tc>
          <w:tcPr>
            <w:tcW w:w="863" w:type="dxa"/>
          </w:tcPr>
          <w:p w14:paraId="0822E8C1" w14:textId="77777777" w:rsidR="00AD51C8" w:rsidRPr="00C8160C" w:rsidRDefault="00AD51C8" w:rsidP="005169E8">
            <w:pPr>
              <w:rPr>
                <w:rFonts w:cs="Times New Roman"/>
                <w:sz w:val="16"/>
                <w:szCs w:val="16"/>
                <w:lang w:val="el-GR"/>
              </w:rPr>
            </w:pPr>
            <w:r w:rsidRPr="00C8160C">
              <w:rPr>
                <w:rFonts w:cs="Times New Roman"/>
                <w:sz w:val="16"/>
                <w:szCs w:val="16"/>
                <w:lang w:val="el-GR"/>
              </w:rPr>
              <w:t>Ζάκρος</w:t>
            </w:r>
          </w:p>
        </w:tc>
      </w:tr>
      <w:tr w:rsidR="00AD51C8" w14:paraId="18146FF1" w14:textId="77777777" w:rsidTr="005169E8">
        <w:trPr>
          <w:trHeight w:val="205"/>
          <w:jc w:val="center"/>
        </w:trPr>
        <w:tc>
          <w:tcPr>
            <w:tcW w:w="976" w:type="dxa"/>
            <w:shd w:val="clear" w:color="auto" w:fill="A8D08D" w:themeFill="accent6" w:themeFillTint="99"/>
          </w:tcPr>
          <w:p w14:paraId="696F47CC" w14:textId="77777777" w:rsidR="00AD51C8" w:rsidRPr="008411AA" w:rsidRDefault="00AD51C8" w:rsidP="005169E8">
            <w:pPr>
              <w:rPr>
                <w:rFonts w:cs="Times New Roman"/>
                <w:sz w:val="16"/>
                <w:szCs w:val="16"/>
                <w:lang w:val="el-GR"/>
              </w:rPr>
            </w:pPr>
            <w:r>
              <w:rPr>
                <w:rFonts w:cs="Times New Roman"/>
                <w:sz w:val="16"/>
                <w:szCs w:val="16"/>
                <w:lang w:val="el-GR"/>
              </w:rPr>
              <w:t>5</w:t>
            </w:r>
            <w:r w:rsidRPr="008411AA">
              <w:rPr>
                <w:rFonts w:cs="Times New Roman"/>
                <w:sz w:val="16"/>
                <w:szCs w:val="16"/>
                <w:vertAlign w:val="superscript"/>
                <w:lang w:val="el-GR"/>
              </w:rPr>
              <w:t>η</w:t>
            </w:r>
            <w:r>
              <w:rPr>
                <w:rFonts w:cs="Times New Roman"/>
                <w:sz w:val="16"/>
                <w:szCs w:val="16"/>
                <w:lang w:val="el-GR"/>
              </w:rPr>
              <w:t xml:space="preserve"> </w:t>
            </w:r>
          </w:p>
        </w:tc>
        <w:tc>
          <w:tcPr>
            <w:tcW w:w="863" w:type="dxa"/>
          </w:tcPr>
          <w:p w14:paraId="6D225B10" w14:textId="77777777" w:rsidR="00AD51C8" w:rsidRPr="008411AA" w:rsidRDefault="00AD51C8" w:rsidP="005169E8">
            <w:pPr>
              <w:rPr>
                <w:rFonts w:cs="Times New Roman"/>
                <w:sz w:val="16"/>
                <w:szCs w:val="16"/>
                <w:lang w:val="el-GR"/>
              </w:rPr>
            </w:pPr>
            <w:r w:rsidRPr="008411AA">
              <w:rPr>
                <w:rFonts w:cs="Times New Roman"/>
                <w:sz w:val="16"/>
                <w:szCs w:val="16"/>
                <w:lang w:val="el-GR"/>
              </w:rPr>
              <w:t>Πύργος</w:t>
            </w:r>
          </w:p>
        </w:tc>
        <w:tc>
          <w:tcPr>
            <w:tcW w:w="863" w:type="dxa"/>
          </w:tcPr>
          <w:p w14:paraId="5A0C5B9D" w14:textId="77777777" w:rsidR="00AD51C8" w:rsidRPr="008411AA" w:rsidRDefault="00AD51C8" w:rsidP="005169E8">
            <w:pPr>
              <w:rPr>
                <w:rFonts w:cs="Times New Roman"/>
                <w:sz w:val="16"/>
                <w:szCs w:val="16"/>
                <w:lang w:val="el-GR"/>
              </w:rPr>
            </w:pPr>
            <w:r w:rsidRPr="00C8160C">
              <w:rPr>
                <w:rFonts w:cs="Times New Roman"/>
                <w:sz w:val="16"/>
                <w:szCs w:val="16"/>
                <w:lang w:val="el-GR"/>
              </w:rPr>
              <w:t>Σητεία</w:t>
            </w:r>
          </w:p>
        </w:tc>
        <w:tc>
          <w:tcPr>
            <w:tcW w:w="863" w:type="dxa"/>
          </w:tcPr>
          <w:p w14:paraId="272377F8" w14:textId="77777777" w:rsidR="00AD51C8" w:rsidRPr="008411AA" w:rsidRDefault="00AD51C8" w:rsidP="005169E8">
            <w:pPr>
              <w:rPr>
                <w:rFonts w:cs="Times New Roman"/>
                <w:sz w:val="16"/>
                <w:szCs w:val="16"/>
                <w:lang w:val="el-GR"/>
              </w:rPr>
            </w:pPr>
            <w:r w:rsidRPr="00C8160C">
              <w:rPr>
                <w:rFonts w:cs="Times New Roman"/>
                <w:sz w:val="16"/>
                <w:szCs w:val="16"/>
                <w:lang w:val="el-GR"/>
              </w:rPr>
              <w:t>Σητεία</w:t>
            </w:r>
          </w:p>
        </w:tc>
        <w:tc>
          <w:tcPr>
            <w:tcW w:w="863" w:type="dxa"/>
          </w:tcPr>
          <w:p w14:paraId="16BE2815" w14:textId="77777777" w:rsidR="00AD51C8" w:rsidRPr="00C8160C" w:rsidRDefault="00AD51C8" w:rsidP="005169E8">
            <w:pPr>
              <w:rPr>
                <w:rFonts w:cs="Times New Roman"/>
                <w:sz w:val="16"/>
                <w:szCs w:val="16"/>
                <w:lang w:val="el-GR"/>
              </w:rPr>
            </w:pPr>
            <w:r w:rsidRPr="00C8160C">
              <w:rPr>
                <w:rFonts w:cs="Times New Roman"/>
                <w:sz w:val="16"/>
                <w:szCs w:val="16"/>
                <w:lang w:val="el-GR"/>
              </w:rPr>
              <w:t>Σητεία</w:t>
            </w:r>
          </w:p>
        </w:tc>
      </w:tr>
    </w:tbl>
    <w:p w14:paraId="5CDF2784" w14:textId="10C26B83" w:rsidR="00AD51C8" w:rsidRPr="00AD51C8" w:rsidRDefault="00AD51C8" w:rsidP="00AD51C8">
      <w:pPr>
        <w:pStyle w:val="ListParagraph"/>
        <w:spacing w:before="120" w:after="360"/>
        <w:ind w:left="385"/>
        <w:jc w:val="center"/>
        <w:rPr>
          <w:rFonts w:eastAsia="Arial" w:cs="Times New Roman"/>
          <w:bCs/>
          <w:spacing w:val="-1"/>
          <w:szCs w:val="18"/>
          <w:lang w:val="el-GR"/>
        </w:rPr>
      </w:pPr>
      <w:r w:rsidRPr="00AD51C8">
        <w:rPr>
          <w:rFonts w:cs="Times New Roman"/>
          <w:b/>
          <w:i/>
          <w:lang w:val="el-GR"/>
        </w:rPr>
        <w:t>Πίνακας 36:</w:t>
      </w:r>
      <w:r w:rsidRPr="00AD51C8">
        <w:rPr>
          <w:rFonts w:cs="Times New Roman"/>
          <w:i/>
          <w:lang w:val="el-GR"/>
        </w:rPr>
        <w:t xml:space="preserve"> Σειρά προτίμησης ανά </w:t>
      </w:r>
      <w:r w:rsidRPr="00AD51C8">
        <w:rPr>
          <w:rFonts w:cs="Times New Roman"/>
          <w:i/>
        </w:rPr>
        <w:t>DM</w:t>
      </w:r>
      <w:r w:rsidRPr="00AD51C8">
        <w:rPr>
          <w:rFonts w:cs="Times New Roman"/>
          <w:i/>
          <w:lang w:val="el-GR"/>
        </w:rPr>
        <w:t>.</w:t>
      </w:r>
    </w:p>
    <w:p w14:paraId="70B15C40" w14:textId="3F04B239" w:rsidR="00F53C6C" w:rsidRPr="00D87313" w:rsidRDefault="00F53C6C" w:rsidP="00AD51C8">
      <w:pPr>
        <w:widowControl w:val="0"/>
        <w:spacing w:before="120" w:after="360"/>
        <w:ind w:right="114"/>
        <w:rPr>
          <w:rFonts w:eastAsia="Arial" w:cs="Times New Roman"/>
          <w:bCs/>
          <w:spacing w:val="-1"/>
          <w:szCs w:val="18"/>
          <w:lang w:val="el-GR"/>
        </w:rPr>
        <w:sectPr w:rsidR="00F53C6C" w:rsidRPr="00D87313" w:rsidSect="001767F2">
          <w:type w:val="continuous"/>
          <w:pgSz w:w="11907" w:h="16839" w:code="9"/>
          <w:pgMar w:top="1440" w:right="1080" w:bottom="1440" w:left="1080" w:header="708" w:footer="708" w:gutter="0"/>
          <w:cols w:space="708"/>
          <w:titlePg/>
          <w:docGrid w:linePitch="360"/>
        </w:sectPr>
      </w:pPr>
    </w:p>
    <w:p w14:paraId="0CAE0E67" w14:textId="74249B0A" w:rsidR="00246DC0" w:rsidRDefault="00F269D1" w:rsidP="00A96E29">
      <w:pPr>
        <w:spacing w:before="120" w:after="360" w:line="360" w:lineRule="auto"/>
        <w:rPr>
          <w:rFonts w:cs="Times New Roman"/>
          <w:lang w:val="el-GR"/>
        </w:rPr>
      </w:pPr>
      <w:r>
        <w:rPr>
          <w:rFonts w:cs="Times New Roman"/>
          <w:lang w:val="el-GR"/>
        </w:rPr>
        <w:lastRenderedPageBreak/>
        <w:t xml:space="preserve">Όπως προκύπτει από την αξιολόγηση των 5 περιοχών από την ομάδα απόφασης των 3 </w:t>
      </w:r>
      <w:r>
        <w:rPr>
          <w:rFonts w:cs="Times New Roman"/>
        </w:rPr>
        <w:t>DM</w:t>
      </w:r>
      <w:r>
        <w:rPr>
          <w:rFonts w:cs="Times New Roman"/>
          <w:lang w:val="el-GR"/>
        </w:rPr>
        <w:t xml:space="preserve"> χωριστά</w:t>
      </w:r>
      <w:r w:rsidR="009F3C0E">
        <w:rPr>
          <w:rFonts w:cs="Times New Roman"/>
          <w:lang w:val="el-GR"/>
        </w:rPr>
        <w:t>,</w:t>
      </w:r>
      <w:r>
        <w:rPr>
          <w:rFonts w:cs="Times New Roman"/>
          <w:lang w:val="el-GR"/>
        </w:rPr>
        <w:t xml:space="preserve"> </w:t>
      </w:r>
      <w:r w:rsidR="009F3C0E">
        <w:rPr>
          <w:rFonts w:cs="Times New Roman"/>
          <w:lang w:val="el-GR"/>
        </w:rPr>
        <w:t>υπάρχει</w:t>
      </w:r>
      <w:r>
        <w:rPr>
          <w:rFonts w:cs="Times New Roman"/>
          <w:lang w:val="el-GR"/>
        </w:rPr>
        <w:t xml:space="preserve"> πρόβλημα στο</w:t>
      </w:r>
      <w:r w:rsidR="008F1657">
        <w:rPr>
          <w:rFonts w:cs="Times New Roman"/>
          <w:lang w:val="el-GR"/>
        </w:rPr>
        <w:t>ν</w:t>
      </w:r>
      <w:r>
        <w:rPr>
          <w:rFonts w:cs="Times New Roman"/>
          <w:lang w:val="el-GR"/>
        </w:rPr>
        <w:t xml:space="preserve"> </w:t>
      </w:r>
      <w:r w:rsidR="005C58A9">
        <w:rPr>
          <w:rFonts w:cs="Times New Roman"/>
          <w:lang w:val="el-GR"/>
        </w:rPr>
        <w:t>δείκτη</w:t>
      </w:r>
      <w:r>
        <w:rPr>
          <w:rFonts w:cs="Times New Roman"/>
          <w:lang w:val="el-GR"/>
        </w:rPr>
        <w:t xml:space="preserve"> ικανοποίησης μεταξύ των ιθυνόντων</w:t>
      </w:r>
      <w:r w:rsidR="007234B9">
        <w:rPr>
          <w:rFonts w:cs="Times New Roman"/>
          <w:lang w:val="el-GR"/>
        </w:rPr>
        <w:t xml:space="preserve"> διότι οι διαφορές βάρους κάνουν τη διαφορά υπέρ της μίας </w:t>
      </w:r>
      <w:r w:rsidR="009F3C0E">
        <w:rPr>
          <w:rFonts w:cs="Times New Roman"/>
          <w:lang w:val="el-GR"/>
        </w:rPr>
        <w:t>ή</w:t>
      </w:r>
      <w:r w:rsidR="007234B9">
        <w:rPr>
          <w:rFonts w:cs="Times New Roman"/>
          <w:lang w:val="el-GR"/>
        </w:rPr>
        <w:t xml:space="preserve"> της άλλης εναλλακτικής λύσης</w:t>
      </w:r>
      <w:r w:rsidR="005C58A9">
        <w:rPr>
          <w:rFonts w:cs="Times New Roman"/>
          <w:lang w:val="el-GR"/>
        </w:rPr>
        <w:t xml:space="preserve"> (Πύργος)</w:t>
      </w:r>
      <w:r w:rsidR="007234B9">
        <w:rPr>
          <w:rFonts w:cs="Times New Roman"/>
          <w:lang w:val="el-GR"/>
        </w:rPr>
        <w:t xml:space="preserve"> ιδιαίτερα εμφανή. Πιο συγκεκριμένα ο </w:t>
      </w:r>
      <w:r w:rsidR="007234B9">
        <w:rPr>
          <w:rFonts w:cs="Times New Roman"/>
        </w:rPr>
        <w:t>DM</w:t>
      </w:r>
      <w:r w:rsidR="007234B9" w:rsidRPr="007234B9">
        <w:rPr>
          <w:rFonts w:cs="Times New Roman"/>
          <w:lang w:val="el-GR"/>
        </w:rPr>
        <w:t xml:space="preserve"> 1</w:t>
      </w:r>
      <w:r w:rsidR="007234B9">
        <w:rPr>
          <w:rFonts w:cs="Times New Roman"/>
          <w:lang w:val="el-GR"/>
        </w:rPr>
        <w:t xml:space="preserve"> διαφωνεί </w:t>
      </w:r>
      <w:r w:rsidR="009F3C0E">
        <w:rPr>
          <w:rFonts w:cs="Times New Roman"/>
          <w:lang w:val="el-GR"/>
        </w:rPr>
        <w:t xml:space="preserve">πλήρως </w:t>
      </w:r>
      <w:r w:rsidR="007234B9">
        <w:rPr>
          <w:rFonts w:cs="Times New Roman"/>
          <w:lang w:val="el-GR"/>
        </w:rPr>
        <w:t xml:space="preserve">με την επιλογή των </w:t>
      </w:r>
      <w:r w:rsidR="007234B9">
        <w:rPr>
          <w:rFonts w:cs="Times New Roman"/>
        </w:rPr>
        <w:t>DM</w:t>
      </w:r>
      <w:r w:rsidR="007234B9" w:rsidRPr="007234B9">
        <w:rPr>
          <w:rFonts w:cs="Times New Roman"/>
          <w:lang w:val="el-GR"/>
        </w:rPr>
        <w:t xml:space="preserve"> 2 </w:t>
      </w:r>
      <w:r w:rsidR="007234B9">
        <w:rPr>
          <w:rFonts w:cs="Times New Roman"/>
          <w:lang w:val="el-GR"/>
        </w:rPr>
        <w:t>και 3</w:t>
      </w:r>
      <w:r>
        <w:rPr>
          <w:rFonts w:cs="Times New Roman"/>
          <w:lang w:val="el-GR"/>
        </w:rPr>
        <w:t xml:space="preserve">. </w:t>
      </w:r>
    </w:p>
    <w:p w14:paraId="1B5751C6" w14:textId="7D0B6194" w:rsidR="003401DF" w:rsidRDefault="007234B9" w:rsidP="00A96E29">
      <w:pPr>
        <w:spacing w:before="120" w:after="360" w:line="360" w:lineRule="auto"/>
        <w:rPr>
          <w:rFonts w:cs="Times New Roman"/>
          <w:lang w:val="el-GR"/>
        </w:rPr>
      </w:pPr>
      <w:r>
        <w:rPr>
          <w:rFonts w:cs="Times New Roman"/>
          <w:lang w:val="el-GR"/>
        </w:rPr>
        <w:t>Παρατηρούμε ότι όταν</w:t>
      </w:r>
      <w:r w:rsidR="003401DF">
        <w:rPr>
          <w:rFonts w:cs="Times New Roman"/>
          <w:lang w:val="el-GR"/>
        </w:rPr>
        <w:t xml:space="preserve"> η απόφαση λαμβάνεται μέσω της παραδοσιακή</w:t>
      </w:r>
      <w:r>
        <w:rPr>
          <w:rFonts w:cs="Times New Roman"/>
          <w:lang w:val="el-GR"/>
        </w:rPr>
        <w:t>ς</w:t>
      </w:r>
      <w:r w:rsidR="003401DF">
        <w:rPr>
          <w:rFonts w:cs="Times New Roman"/>
          <w:lang w:val="el-GR"/>
        </w:rPr>
        <w:t xml:space="preserve"> προσέγγισης απόφασης ομάδας το αποτέλεσμα είναι πολύ δύσκολο να ικανοποιήσει την ομάδα</w:t>
      </w:r>
      <w:r w:rsidR="009F3C0E">
        <w:rPr>
          <w:rFonts w:cs="Times New Roman"/>
          <w:lang w:val="el-GR"/>
        </w:rPr>
        <w:t>.</w:t>
      </w:r>
      <w:r w:rsidR="003401DF">
        <w:rPr>
          <w:rFonts w:cs="Times New Roman"/>
          <w:lang w:val="el-GR"/>
        </w:rPr>
        <w:t xml:space="preserve"> </w:t>
      </w:r>
      <w:r w:rsidR="009F3C0E">
        <w:rPr>
          <w:rFonts w:cs="Times New Roman"/>
          <w:lang w:val="el-GR"/>
        </w:rPr>
        <w:t>Έ</w:t>
      </w:r>
      <w:r w:rsidR="003401DF">
        <w:rPr>
          <w:rFonts w:cs="Times New Roman"/>
          <w:lang w:val="el-GR"/>
        </w:rPr>
        <w:t>τσι η επιχείρηση θα έχει δυσκολία στην εκτέλεση αυτής της απόφασης</w:t>
      </w:r>
      <w:r>
        <w:rPr>
          <w:rFonts w:cs="Times New Roman"/>
          <w:lang w:val="el-GR"/>
        </w:rPr>
        <w:t xml:space="preserve"> επειδή θα παρουσιαστούν προβλήματα περιβαλλοντολογικής φύσης</w:t>
      </w:r>
      <w:r w:rsidR="003401DF">
        <w:rPr>
          <w:rFonts w:cs="Times New Roman"/>
          <w:lang w:val="el-GR"/>
        </w:rPr>
        <w:t>.</w:t>
      </w:r>
    </w:p>
    <w:p w14:paraId="6E48DE66" w14:textId="360938E2" w:rsidR="003401DF" w:rsidRDefault="007234B9" w:rsidP="00A96E29">
      <w:pPr>
        <w:spacing w:before="120" w:after="360" w:line="360" w:lineRule="auto"/>
        <w:rPr>
          <w:rFonts w:cs="Times New Roman"/>
          <w:lang w:val="el-GR"/>
        </w:rPr>
      </w:pPr>
      <w:r>
        <w:rPr>
          <w:rFonts w:cs="Times New Roman"/>
          <w:lang w:val="el-GR"/>
        </w:rPr>
        <w:t>Όταν</w:t>
      </w:r>
      <w:r w:rsidR="003401DF">
        <w:rPr>
          <w:rFonts w:cs="Times New Roman"/>
          <w:lang w:val="el-GR"/>
        </w:rPr>
        <w:t xml:space="preserve"> </w:t>
      </w:r>
      <w:r>
        <w:rPr>
          <w:rFonts w:cs="Times New Roman"/>
          <w:lang w:val="el-GR"/>
        </w:rPr>
        <w:t xml:space="preserve">όμως </w:t>
      </w:r>
      <w:r w:rsidR="003401DF">
        <w:rPr>
          <w:rFonts w:cs="Times New Roman"/>
          <w:lang w:val="el-GR"/>
        </w:rPr>
        <w:t>η απόφαση ομάδας λαμβάνεται μέσω της προτεινόμενης προσέγγισης απόφασης ομάδας</w:t>
      </w:r>
      <w:r>
        <w:rPr>
          <w:rFonts w:cs="Times New Roman"/>
          <w:lang w:val="el-GR"/>
        </w:rPr>
        <w:t>, παρατηρούμε ότι</w:t>
      </w:r>
      <w:r w:rsidR="003401DF">
        <w:rPr>
          <w:rFonts w:cs="Times New Roman"/>
          <w:lang w:val="el-GR"/>
        </w:rPr>
        <w:t xml:space="preserve"> τα αποτελέσματα της ομάδας </w:t>
      </w:r>
      <w:r w:rsidR="009F3C0E">
        <w:rPr>
          <w:rFonts w:cs="Times New Roman"/>
          <w:lang w:val="el-GR"/>
        </w:rPr>
        <w:t>προκύπτουν</w:t>
      </w:r>
      <w:r w:rsidR="003401DF">
        <w:rPr>
          <w:rFonts w:cs="Times New Roman"/>
          <w:lang w:val="el-GR"/>
        </w:rPr>
        <w:t xml:space="preserve"> </w:t>
      </w:r>
      <w:r w:rsidR="00C440BF">
        <w:rPr>
          <w:rFonts w:cs="Times New Roman"/>
          <w:lang w:val="el-GR"/>
        </w:rPr>
        <w:t xml:space="preserve">κατόπιν συμβιβασμού. </w:t>
      </w:r>
      <w:r w:rsidR="005C58A9">
        <w:rPr>
          <w:rFonts w:cs="Times New Roman"/>
          <w:lang w:val="el-GR"/>
        </w:rPr>
        <w:t>Όπως προκύπτει από τον πίνακα 36, ο</w:t>
      </w:r>
      <w:r w:rsidR="00C440BF">
        <w:rPr>
          <w:rFonts w:cs="Times New Roman"/>
          <w:lang w:val="el-GR"/>
        </w:rPr>
        <w:t xml:space="preserve"> </w:t>
      </w:r>
      <w:r w:rsidR="00C440BF">
        <w:rPr>
          <w:rFonts w:cs="Times New Roman"/>
        </w:rPr>
        <w:t>DM</w:t>
      </w:r>
      <w:r w:rsidR="00C440BF" w:rsidRPr="00C440BF">
        <w:rPr>
          <w:rFonts w:cs="Times New Roman"/>
          <w:lang w:val="el-GR"/>
        </w:rPr>
        <w:t xml:space="preserve"> 1 </w:t>
      </w:r>
      <w:r w:rsidR="00C440BF">
        <w:rPr>
          <w:rFonts w:cs="Times New Roman"/>
          <w:lang w:val="el-GR"/>
        </w:rPr>
        <w:t xml:space="preserve">έχει </w:t>
      </w:r>
      <w:r w:rsidR="005C58A9">
        <w:rPr>
          <w:rFonts w:cs="Times New Roman"/>
          <w:lang w:val="el-GR"/>
        </w:rPr>
        <w:t>ισχυρή</w:t>
      </w:r>
      <w:r w:rsidR="00C440BF">
        <w:rPr>
          <w:rFonts w:cs="Times New Roman"/>
          <w:lang w:val="el-GR"/>
        </w:rPr>
        <w:t xml:space="preserve"> προτίμηση στη</w:t>
      </w:r>
      <w:r w:rsidR="009F3C0E">
        <w:rPr>
          <w:rFonts w:cs="Times New Roman"/>
          <w:lang w:val="el-GR"/>
        </w:rPr>
        <w:t>ν</w:t>
      </w:r>
      <w:r w:rsidR="00C440BF">
        <w:rPr>
          <w:rFonts w:cs="Times New Roman"/>
          <w:lang w:val="el-GR"/>
        </w:rPr>
        <w:t xml:space="preserve"> </w:t>
      </w:r>
      <w:r w:rsidR="00F16E97">
        <w:rPr>
          <w:rFonts w:cs="Times New Roman"/>
          <w:lang w:val="el-GR"/>
        </w:rPr>
        <w:t xml:space="preserve">επιλεγμένη </w:t>
      </w:r>
      <w:r w:rsidR="009F3C0E">
        <w:rPr>
          <w:rFonts w:cs="Times New Roman"/>
          <w:lang w:val="el-GR"/>
        </w:rPr>
        <w:t>εναλλακτική λύση</w:t>
      </w:r>
      <w:r w:rsidR="005C58A9">
        <w:rPr>
          <w:rFonts w:cs="Times New Roman"/>
          <w:lang w:val="el-GR"/>
        </w:rPr>
        <w:t xml:space="preserve"> (Κάνδανος)</w:t>
      </w:r>
      <w:r w:rsidR="00C440BF">
        <w:rPr>
          <w:rFonts w:cs="Times New Roman"/>
          <w:lang w:val="el-GR"/>
        </w:rPr>
        <w:t xml:space="preserve">, ο </w:t>
      </w:r>
      <w:r w:rsidR="00C440BF">
        <w:rPr>
          <w:rFonts w:cs="Times New Roman"/>
        </w:rPr>
        <w:t>DM</w:t>
      </w:r>
      <w:r w:rsidR="00C440BF" w:rsidRPr="00C440BF">
        <w:rPr>
          <w:rFonts w:cs="Times New Roman"/>
          <w:lang w:val="el-GR"/>
        </w:rPr>
        <w:t xml:space="preserve"> 2 </w:t>
      </w:r>
      <w:r w:rsidR="005C58A9">
        <w:rPr>
          <w:rFonts w:cs="Times New Roman"/>
          <w:lang w:val="el-GR"/>
        </w:rPr>
        <w:t xml:space="preserve">την </w:t>
      </w:r>
      <w:r w:rsidR="00C440BF">
        <w:rPr>
          <w:rFonts w:cs="Times New Roman"/>
          <w:lang w:val="el-GR"/>
        </w:rPr>
        <w:t xml:space="preserve">έχει </w:t>
      </w:r>
      <w:r w:rsidR="005C58A9">
        <w:rPr>
          <w:rFonts w:cs="Times New Roman"/>
          <w:lang w:val="el-GR"/>
        </w:rPr>
        <w:t>ως 2</w:t>
      </w:r>
      <w:r w:rsidR="005C58A9" w:rsidRPr="005C58A9">
        <w:rPr>
          <w:rFonts w:cs="Times New Roman"/>
          <w:vertAlign w:val="superscript"/>
          <w:lang w:val="el-GR"/>
        </w:rPr>
        <w:t>η</w:t>
      </w:r>
      <w:r w:rsidR="005C58A9">
        <w:rPr>
          <w:rFonts w:cs="Times New Roman"/>
          <w:lang w:val="el-GR"/>
        </w:rPr>
        <w:t xml:space="preserve"> </w:t>
      </w:r>
      <w:r w:rsidR="00C440BF">
        <w:rPr>
          <w:rFonts w:cs="Times New Roman"/>
          <w:lang w:val="el-GR"/>
        </w:rPr>
        <w:t xml:space="preserve">προτίμηση και ο </w:t>
      </w:r>
      <w:r w:rsidR="00C440BF">
        <w:rPr>
          <w:rFonts w:cs="Times New Roman"/>
        </w:rPr>
        <w:t>DM</w:t>
      </w:r>
      <w:r w:rsidR="00C440BF" w:rsidRPr="00C440BF">
        <w:rPr>
          <w:rFonts w:cs="Times New Roman"/>
          <w:lang w:val="el-GR"/>
        </w:rPr>
        <w:t xml:space="preserve"> 3 </w:t>
      </w:r>
      <w:r w:rsidR="005C58A9">
        <w:rPr>
          <w:rFonts w:cs="Times New Roman"/>
          <w:lang w:val="el-GR"/>
        </w:rPr>
        <w:t xml:space="preserve">την </w:t>
      </w:r>
      <w:r w:rsidR="00C440BF">
        <w:rPr>
          <w:rFonts w:cs="Times New Roman"/>
          <w:lang w:val="el-GR"/>
        </w:rPr>
        <w:t xml:space="preserve">έχει </w:t>
      </w:r>
      <w:r w:rsidR="005C58A9">
        <w:rPr>
          <w:rFonts w:cs="Times New Roman"/>
          <w:lang w:val="el-GR"/>
        </w:rPr>
        <w:t>ως 3</w:t>
      </w:r>
      <w:r w:rsidR="005C58A9" w:rsidRPr="005C58A9">
        <w:rPr>
          <w:rFonts w:cs="Times New Roman"/>
          <w:vertAlign w:val="superscript"/>
          <w:lang w:val="el-GR"/>
        </w:rPr>
        <w:t>η</w:t>
      </w:r>
      <w:r w:rsidR="005C58A9">
        <w:rPr>
          <w:rFonts w:cs="Times New Roman"/>
          <w:lang w:val="el-GR"/>
        </w:rPr>
        <w:t xml:space="preserve"> </w:t>
      </w:r>
      <w:r w:rsidR="00C440BF">
        <w:rPr>
          <w:rFonts w:cs="Times New Roman"/>
          <w:lang w:val="el-GR"/>
        </w:rPr>
        <w:t xml:space="preserve">προτίμηση. </w:t>
      </w:r>
    </w:p>
    <w:p w14:paraId="3A244326" w14:textId="587848E2" w:rsidR="009F3C0E" w:rsidRDefault="009F3C0E" w:rsidP="00A96E29">
      <w:pPr>
        <w:spacing w:before="120" w:after="360" w:line="360" w:lineRule="auto"/>
        <w:rPr>
          <w:rFonts w:eastAsia="Arial" w:cs="Times New Roman"/>
          <w:bCs/>
          <w:spacing w:val="-1"/>
          <w:szCs w:val="18"/>
          <w:lang w:val="el-GR"/>
        </w:rPr>
      </w:pPr>
      <w:r>
        <w:rPr>
          <w:rFonts w:cs="Times New Roman"/>
          <w:lang w:val="el-GR"/>
        </w:rPr>
        <w:t>Όπως έχει υπολογιστεί</w:t>
      </w:r>
      <w:r w:rsidR="005C58A9">
        <w:rPr>
          <w:rFonts w:cs="Times New Roman"/>
          <w:lang w:val="el-GR"/>
        </w:rPr>
        <w:t>,</w:t>
      </w:r>
      <w:r>
        <w:rPr>
          <w:rFonts w:cs="Times New Roman"/>
          <w:lang w:val="el-GR"/>
        </w:rPr>
        <w:t xml:space="preserve"> η σχετική απόσταση στην ιδανική λύση </w:t>
      </w:r>
      <w:r w:rsidRPr="00AD51C8">
        <w:rPr>
          <w:rFonts w:eastAsia="Arial" w:cs="Times New Roman"/>
          <w:bCs/>
          <w:spacing w:val="-1"/>
          <w:szCs w:val="18"/>
          <w:lang w:val="el-GR"/>
        </w:rPr>
        <w:t>C</w:t>
      </w:r>
      <w:r w:rsidRPr="008655AC">
        <w:rPr>
          <w:rFonts w:eastAsia="Arial" w:cs="Times New Roman"/>
          <w:bCs/>
          <w:spacing w:val="-1"/>
          <w:szCs w:val="18"/>
          <w:vertAlign w:val="superscript"/>
        </w:rPr>
        <w:t>k</w:t>
      </w:r>
      <w:r>
        <w:rPr>
          <w:rFonts w:eastAsia="Arial" w:cs="Times New Roman"/>
          <w:bCs/>
          <w:spacing w:val="-1"/>
          <w:szCs w:val="18"/>
          <w:lang w:val="el-GR"/>
        </w:rPr>
        <w:t xml:space="preserve"> (δηλαδή ο δείκτης ικανοποίησης) δίνει σχετικά μικρές διαφορές στις 4 πρώτες εναλλακτικές λύσεις με αποτέλεσμα να υπάρ</w:t>
      </w:r>
      <w:r w:rsidR="005C58A9">
        <w:rPr>
          <w:rFonts w:eastAsia="Arial" w:cs="Times New Roman"/>
          <w:bCs/>
          <w:spacing w:val="-1"/>
          <w:szCs w:val="18"/>
          <w:lang w:val="el-GR"/>
        </w:rPr>
        <w:t>χ</w:t>
      </w:r>
      <w:r>
        <w:rPr>
          <w:rFonts w:eastAsia="Arial" w:cs="Times New Roman"/>
          <w:bCs/>
          <w:spacing w:val="-1"/>
          <w:szCs w:val="18"/>
          <w:lang w:val="el-GR"/>
        </w:rPr>
        <w:t>ει μ</w:t>
      </w:r>
      <w:r w:rsidR="005C58A9">
        <w:rPr>
          <w:rFonts w:eastAsia="Arial" w:cs="Times New Roman"/>
          <w:bCs/>
          <w:spacing w:val="-1"/>
          <w:szCs w:val="18"/>
          <w:lang w:val="el-GR"/>
        </w:rPr>
        <w:t>ία</w:t>
      </w:r>
      <w:r>
        <w:rPr>
          <w:rFonts w:eastAsia="Arial" w:cs="Times New Roman"/>
          <w:bCs/>
          <w:spacing w:val="-1"/>
          <w:szCs w:val="18"/>
          <w:lang w:val="el-GR"/>
        </w:rPr>
        <w:t xml:space="preserve"> αποδεκτή τελική απόφαση.</w:t>
      </w:r>
    </w:p>
    <w:p w14:paraId="5ED50D1C" w14:textId="1E484FA2" w:rsidR="009F3C0E" w:rsidRPr="009F3C0E" w:rsidRDefault="009F3C0E" w:rsidP="00A96E29">
      <w:pPr>
        <w:spacing w:before="120" w:after="360" w:line="360" w:lineRule="auto"/>
        <w:rPr>
          <w:rFonts w:cs="Times New Roman"/>
          <w:lang w:val="el-GR"/>
        </w:rPr>
      </w:pPr>
      <w:r>
        <w:rPr>
          <w:rFonts w:eastAsia="Arial" w:cs="Times New Roman"/>
          <w:bCs/>
          <w:spacing w:val="-1"/>
          <w:szCs w:val="18"/>
          <w:lang w:val="el-GR"/>
        </w:rPr>
        <w:t>Μπορεί να μην είναι μια εναλλακτική λύση που προτιμάται</w:t>
      </w:r>
      <w:r w:rsidR="005C58A9">
        <w:rPr>
          <w:rFonts w:eastAsia="Arial" w:cs="Times New Roman"/>
          <w:bCs/>
          <w:spacing w:val="-1"/>
          <w:szCs w:val="18"/>
          <w:lang w:val="el-GR"/>
        </w:rPr>
        <w:t xml:space="preserve"> ισχυρά</w:t>
      </w:r>
      <w:r>
        <w:rPr>
          <w:rFonts w:eastAsia="Arial" w:cs="Times New Roman"/>
          <w:bCs/>
          <w:spacing w:val="-1"/>
          <w:szCs w:val="18"/>
          <w:lang w:val="el-GR"/>
        </w:rPr>
        <w:t xml:space="preserve"> από κάθε μέλος της ομάδας, αλλά είναι η πιο ικανοποιητική επιλογή επειδή οι </w:t>
      </w:r>
      <w:r w:rsidR="005C58A9">
        <w:rPr>
          <w:rFonts w:eastAsia="Arial" w:cs="Times New Roman"/>
          <w:bCs/>
          <w:spacing w:val="-1"/>
          <w:szCs w:val="18"/>
          <w:lang w:val="el-GR"/>
        </w:rPr>
        <w:t>υπόλοιπες</w:t>
      </w:r>
      <w:r>
        <w:rPr>
          <w:rFonts w:eastAsia="Arial" w:cs="Times New Roman"/>
          <w:bCs/>
          <w:spacing w:val="-1"/>
          <w:szCs w:val="18"/>
          <w:lang w:val="el-GR"/>
        </w:rPr>
        <w:t xml:space="preserve"> εναλλακτικές λύσεις έχουν εξεταστεί στην </w:t>
      </w:r>
      <w:r w:rsidR="005C58A9">
        <w:rPr>
          <w:rFonts w:cs="Times New Roman"/>
          <w:lang w:val="el-GR"/>
        </w:rPr>
        <w:t>προτεινόμενη προσέγγιση απόφασης ομάδας</w:t>
      </w:r>
      <w:r>
        <w:rPr>
          <w:rFonts w:eastAsia="Arial" w:cs="Times New Roman"/>
          <w:bCs/>
          <w:spacing w:val="-1"/>
          <w:szCs w:val="18"/>
          <w:lang w:val="el-GR"/>
        </w:rPr>
        <w:t xml:space="preserve">. </w:t>
      </w:r>
    </w:p>
    <w:p w14:paraId="3BCC30D5" w14:textId="77777777" w:rsidR="00246DC0" w:rsidRPr="00F53C6C" w:rsidRDefault="00246DC0" w:rsidP="00A96E29">
      <w:pPr>
        <w:spacing w:before="120" w:after="360" w:line="360" w:lineRule="auto"/>
        <w:rPr>
          <w:rFonts w:cs="Times New Roman"/>
          <w:lang w:val="el-GR"/>
        </w:rPr>
      </w:pPr>
    </w:p>
    <w:p w14:paraId="77651AF8" w14:textId="77777777" w:rsidR="00F67BA3" w:rsidRPr="00F53C6C" w:rsidRDefault="00F67BA3" w:rsidP="00F67BA3">
      <w:pPr>
        <w:spacing w:before="120" w:after="360" w:line="360" w:lineRule="auto"/>
        <w:rPr>
          <w:rFonts w:cs="Times New Roman"/>
          <w:lang w:val="el-GR"/>
        </w:rPr>
      </w:pPr>
      <w:r w:rsidRPr="00F53C6C">
        <w:rPr>
          <w:rFonts w:cs="Times New Roman"/>
          <w:lang w:val="el-GR"/>
        </w:rPr>
        <w:t xml:space="preserve"> </w:t>
      </w:r>
    </w:p>
    <w:p w14:paraId="635B0FEA" w14:textId="3953229A" w:rsidR="00F67BA3" w:rsidRPr="00F53C6C" w:rsidRDefault="00F67BA3" w:rsidP="00F67BA3">
      <w:pPr>
        <w:spacing w:before="120" w:after="360" w:line="360" w:lineRule="auto"/>
        <w:rPr>
          <w:rFonts w:cs="Times New Roman"/>
          <w:lang w:val="el-GR"/>
        </w:rPr>
      </w:pPr>
    </w:p>
    <w:p w14:paraId="7C1A0E53" w14:textId="3AC90F44" w:rsidR="00061B44" w:rsidRPr="00F53C6C" w:rsidRDefault="00BF2A5B" w:rsidP="00F67BA3">
      <w:pPr>
        <w:spacing w:before="120" w:after="360" w:line="360" w:lineRule="auto"/>
        <w:rPr>
          <w:rFonts w:eastAsia="Arial" w:cs="Times New Roman"/>
          <w:b/>
          <w:bCs/>
          <w:spacing w:val="-1"/>
          <w:sz w:val="52"/>
          <w:szCs w:val="18"/>
          <w:lang w:val="el-GR"/>
        </w:rPr>
      </w:pPr>
      <w:r w:rsidRPr="00F53C6C">
        <w:rPr>
          <w:rFonts w:eastAsia="Arial" w:cs="Times New Roman"/>
          <w:b/>
          <w:bCs/>
          <w:spacing w:val="-1"/>
          <w:sz w:val="52"/>
          <w:szCs w:val="18"/>
          <w:lang w:val="el-GR"/>
        </w:rPr>
        <w:br w:type="page"/>
      </w:r>
    </w:p>
    <w:p w14:paraId="1D01E5A3" w14:textId="77777777" w:rsidR="00C11DEE" w:rsidRPr="00F53C6C" w:rsidRDefault="00C11DEE" w:rsidP="00E36FD7">
      <w:pPr>
        <w:spacing w:before="120" w:after="360" w:line="360" w:lineRule="auto"/>
        <w:jc w:val="center"/>
        <w:rPr>
          <w:rFonts w:eastAsia="Arial" w:cs="Times New Roman"/>
          <w:b/>
          <w:bCs/>
          <w:spacing w:val="-1"/>
          <w:sz w:val="52"/>
          <w:szCs w:val="18"/>
          <w:lang w:val="el-GR"/>
        </w:rPr>
      </w:pPr>
    </w:p>
    <w:p w14:paraId="6CD36CF6" w14:textId="77777777" w:rsidR="00C11DEE" w:rsidRPr="00F53C6C" w:rsidRDefault="00C11DEE" w:rsidP="00E36FD7">
      <w:pPr>
        <w:spacing w:before="120" w:after="360" w:line="360" w:lineRule="auto"/>
        <w:jc w:val="center"/>
        <w:rPr>
          <w:rFonts w:eastAsia="Arial" w:cs="Times New Roman"/>
          <w:b/>
          <w:bCs/>
          <w:spacing w:val="-1"/>
          <w:sz w:val="52"/>
          <w:szCs w:val="18"/>
          <w:lang w:val="el-GR"/>
        </w:rPr>
      </w:pPr>
    </w:p>
    <w:p w14:paraId="485333E0" w14:textId="77777777" w:rsidR="00A96E29" w:rsidRDefault="00A96E29" w:rsidP="00E36FD7">
      <w:pPr>
        <w:spacing w:before="120" w:after="360" w:line="360" w:lineRule="auto"/>
        <w:jc w:val="center"/>
        <w:rPr>
          <w:rFonts w:eastAsia="Arial" w:cs="Times New Roman"/>
          <w:b/>
          <w:bCs/>
          <w:spacing w:val="-1"/>
          <w:sz w:val="52"/>
          <w:szCs w:val="18"/>
          <w:lang w:val="el-GR"/>
        </w:rPr>
      </w:pPr>
    </w:p>
    <w:p w14:paraId="5F288EFF" w14:textId="77777777" w:rsidR="0052030F" w:rsidRPr="00F53C6C" w:rsidRDefault="0052030F" w:rsidP="00E36FD7">
      <w:pPr>
        <w:spacing w:before="120" w:after="360" w:line="360" w:lineRule="auto"/>
        <w:jc w:val="center"/>
        <w:rPr>
          <w:rFonts w:eastAsia="Arial" w:cs="Times New Roman"/>
          <w:b/>
          <w:bCs/>
          <w:spacing w:val="-1"/>
          <w:sz w:val="52"/>
          <w:szCs w:val="18"/>
          <w:lang w:val="el-GR"/>
        </w:rPr>
      </w:pPr>
    </w:p>
    <w:p w14:paraId="49F8A289" w14:textId="38B2983D" w:rsidR="00DD638C" w:rsidRPr="006B6150" w:rsidRDefault="00DD638C" w:rsidP="00E36FD7">
      <w:pPr>
        <w:spacing w:before="120" w:after="360" w:line="360" w:lineRule="auto"/>
        <w:jc w:val="center"/>
        <w:rPr>
          <w:rFonts w:eastAsia="Arial" w:cs="Times New Roman"/>
          <w:b/>
          <w:bCs/>
          <w:spacing w:val="-1"/>
          <w:sz w:val="52"/>
          <w:szCs w:val="18"/>
          <w:lang w:val="el-GR"/>
        </w:rPr>
      </w:pPr>
      <w:r w:rsidRPr="00F01BC7">
        <w:rPr>
          <w:rFonts w:eastAsia="Arial" w:cs="Times New Roman"/>
          <w:b/>
          <w:bCs/>
          <w:spacing w:val="-1"/>
          <w:sz w:val="52"/>
          <w:szCs w:val="18"/>
          <w:lang w:val="el-GR"/>
        </w:rPr>
        <w:t xml:space="preserve">ΚΕΦΑΛΑΙΟ </w:t>
      </w:r>
      <w:r w:rsidR="007819EB" w:rsidRPr="006B6150">
        <w:rPr>
          <w:rFonts w:eastAsia="Arial" w:cs="Times New Roman"/>
          <w:b/>
          <w:bCs/>
          <w:spacing w:val="-1"/>
          <w:sz w:val="52"/>
          <w:szCs w:val="18"/>
          <w:lang w:val="el-GR"/>
        </w:rPr>
        <w:t>5</w:t>
      </w:r>
    </w:p>
    <w:p w14:paraId="5F6905E7" w14:textId="3159A5E1" w:rsidR="0027766C" w:rsidRPr="00F01BC7" w:rsidRDefault="00DD638C" w:rsidP="00E36FD7">
      <w:pPr>
        <w:spacing w:before="120" w:after="360" w:line="360" w:lineRule="auto"/>
        <w:jc w:val="center"/>
        <w:rPr>
          <w:rFonts w:eastAsia="Arial" w:cs="Times New Roman"/>
          <w:b/>
          <w:bCs/>
          <w:spacing w:val="-1"/>
          <w:sz w:val="52"/>
          <w:szCs w:val="18"/>
          <w:lang w:val="el-GR"/>
        </w:rPr>
      </w:pPr>
      <w:r w:rsidRPr="00F01BC7">
        <w:rPr>
          <w:rFonts w:eastAsia="Arial" w:cs="Times New Roman"/>
          <w:b/>
          <w:bCs/>
          <w:spacing w:val="-1"/>
          <w:sz w:val="52"/>
          <w:szCs w:val="18"/>
          <w:lang w:val="el-GR"/>
        </w:rPr>
        <w:t>ΣΥΜΠΕΡΑΣΜΑΤΑ</w:t>
      </w:r>
    </w:p>
    <w:p w14:paraId="7535C5FE" w14:textId="67613E38" w:rsidR="00DD638C" w:rsidRPr="00F01BC7" w:rsidRDefault="00DD638C" w:rsidP="00E36FD7">
      <w:pPr>
        <w:spacing w:before="120" w:after="360" w:line="360" w:lineRule="auto"/>
        <w:rPr>
          <w:rFonts w:eastAsia="Calibri" w:cs="Times New Roman"/>
          <w:sz w:val="52"/>
          <w:szCs w:val="50"/>
          <w:lang w:val="el-GR"/>
        </w:rPr>
      </w:pPr>
    </w:p>
    <w:p w14:paraId="189CDF4F" w14:textId="77777777" w:rsidR="00DD638C" w:rsidRPr="00F01BC7" w:rsidRDefault="00DD638C" w:rsidP="00E36FD7">
      <w:pPr>
        <w:spacing w:before="120" w:after="360" w:line="360" w:lineRule="auto"/>
        <w:rPr>
          <w:rFonts w:eastAsia="Calibri" w:cs="Times New Roman"/>
          <w:sz w:val="52"/>
          <w:szCs w:val="50"/>
          <w:lang w:val="el-GR"/>
        </w:rPr>
      </w:pPr>
      <w:r w:rsidRPr="00F01BC7">
        <w:rPr>
          <w:rFonts w:eastAsia="Calibri" w:cs="Times New Roman"/>
          <w:sz w:val="52"/>
          <w:szCs w:val="50"/>
          <w:lang w:val="el-GR"/>
        </w:rPr>
        <w:br w:type="page"/>
      </w:r>
    </w:p>
    <w:p w14:paraId="4596C042" w14:textId="77777777" w:rsidR="006272CD" w:rsidRPr="006272CD" w:rsidRDefault="006272CD" w:rsidP="006272CD">
      <w:pPr>
        <w:widowControl w:val="0"/>
        <w:spacing w:before="120" w:after="360" w:line="360" w:lineRule="auto"/>
        <w:rPr>
          <w:rFonts w:eastAsia="Calibri" w:cs="Times New Roman"/>
          <w:lang w:val="el-GR"/>
        </w:rPr>
      </w:pPr>
      <w:r w:rsidRPr="006272CD">
        <w:rPr>
          <w:rFonts w:eastAsia="Calibri" w:cs="Times New Roman"/>
          <w:lang w:val="el-GR"/>
        </w:rPr>
        <w:lastRenderedPageBreak/>
        <w:t xml:space="preserve">Ο στόχος αυτής της μελέτης είναι να ερευνηθεί πώς οι τεχνικές MCDA μπορούν να εφαρμοστούν για να παρέχουν την καλύτερη βοήθεια απόφασης για τους επενδυτές των συστημάτων ΑΠΕ. Με τη παρουσίαση μιας προηγμένης προσέγγισης, μπορεί να επιλεχθεί αποτελεσματικά η πιο κατάλληλη μέθοδος MCDA για ένα δεδομένο πρόβλημα λήψης απόφασης, όπως η χωροθέτηση εγκαταστάσεων ΑΠΕ. </w:t>
      </w:r>
    </w:p>
    <w:p w14:paraId="435A8815" w14:textId="3725F138" w:rsidR="006272CD" w:rsidRPr="006272CD" w:rsidRDefault="006272CD" w:rsidP="006272CD">
      <w:pPr>
        <w:widowControl w:val="0"/>
        <w:spacing w:before="120" w:after="360" w:line="360" w:lineRule="auto"/>
        <w:rPr>
          <w:rFonts w:eastAsia="Calibri" w:cs="Times New Roman"/>
          <w:lang w:val="el-GR"/>
        </w:rPr>
      </w:pPr>
      <w:r w:rsidRPr="006272CD">
        <w:rPr>
          <w:rFonts w:eastAsia="Calibri" w:cs="Times New Roman"/>
          <w:lang w:val="el-GR"/>
        </w:rPr>
        <w:t>Το πρόβλημα που εξετάστηκε αφορά την αξιολόγηση της καταλληλό</w:t>
      </w:r>
      <w:r w:rsidR="008363D1">
        <w:rPr>
          <w:rFonts w:eastAsia="Calibri" w:cs="Times New Roman"/>
          <w:lang w:val="el-GR"/>
        </w:rPr>
        <w:t>τ</w:t>
      </w:r>
      <w:r w:rsidRPr="006272CD">
        <w:rPr>
          <w:rFonts w:eastAsia="Calibri" w:cs="Times New Roman"/>
          <w:lang w:val="el-GR"/>
        </w:rPr>
        <w:t>ητας εκτάσεων γης για τη χωροθέτηση αιολικών πάρκων στη Κρήτη και μπορεί να αποτελέσει τη βάση για μελέτη και εφαρμογή με αξιόπιστα αποτελέσματα σε ανάλογες περιπτώσεις επιλογής χωροθέτησης ΑΠΕ.</w:t>
      </w:r>
    </w:p>
    <w:p w14:paraId="03235AE2" w14:textId="77777777" w:rsidR="006272CD" w:rsidRPr="006272CD" w:rsidRDefault="006272CD" w:rsidP="006272CD">
      <w:pPr>
        <w:widowControl w:val="0"/>
        <w:spacing w:before="120" w:after="360" w:line="360" w:lineRule="auto"/>
        <w:rPr>
          <w:rFonts w:eastAsia="Calibri" w:cs="Times New Roman"/>
          <w:lang w:val="el-GR"/>
        </w:rPr>
      </w:pPr>
      <w:r w:rsidRPr="006272CD">
        <w:rPr>
          <w:rFonts w:eastAsia="Calibri" w:cs="Times New Roman"/>
          <w:lang w:val="el-GR"/>
        </w:rPr>
        <w:t xml:space="preserve">Στη συγκεκριμένη περίπτωση, σε πρώτο στάδιο έγινε η συλλογή και οργάνωση των απαραίτητων δεδομένων, λαμβάνοντας υπόψιν για κάθε περίπτωση τη γεωφυσική του τόπου, το αιολικό δυναμικό, την απόδοσή τους, τη σύνδεση με το διασυνδεδεμένο δίκτυο καθώς και την ισχύουσα νομοθεσία για την χωροταξία τους κα., προσδιορίσαμε κατάλληλες περιοχές προς εκμετάλλευση (προεπιλογή). </w:t>
      </w:r>
    </w:p>
    <w:p w14:paraId="7E624DFD" w14:textId="77777777" w:rsidR="006272CD" w:rsidRPr="006272CD" w:rsidRDefault="006272CD" w:rsidP="006272CD">
      <w:pPr>
        <w:widowControl w:val="0"/>
        <w:spacing w:before="120" w:after="360" w:line="360" w:lineRule="auto"/>
        <w:rPr>
          <w:rFonts w:eastAsia="Calibri" w:cs="Times New Roman"/>
          <w:lang w:val="el-GR"/>
        </w:rPr>
      </w:pPr>
      <w:r w:rsidRPr="006272CD">
        <w:rPr>
          <w:rFonts w:eastAsia="Calibri" w:cs="Times New Roman"/>
          <w:lang w:val="el-GR"/>
        </w:rPr>
        <w:t xml:space="preserve">Σε δεύτερο στάδιο εξετάσαμε 5 επιλεγμένες περιοχές της Κρήτης από το σύνολο των εναλλακτικών περιοχών για χωροθέτηση αιολικών πάρκων (κριτήριο απόφασης). </w:t>
      </w:r>
    </w:p>
    <w:p w14:paraId="1C56E477" w14:textId="5E507A3B" w:rsidR="006272CD" w:rsidRPr="006272CD" w:rsidRDefault="006272CD" w:rsidP="006272CD">
      <w:pPr>
        <w:widowControl w:val="0"/>
        <w:spacing w:before="120" w:after="360" w:line="360" w:lineRule="auto"/>
        <w:rPr>
          <w:rFonts w:eastAsia="Calibri" w:cs="Times New Roman"/>
          <w:lang w:val="el-GR"/>
        </w:rPr>
      </w:pPr>
      <w:r w:rsidRPr="006272CD">
        <w:rPr>
          <w:rFonts w:eastAsia="Calibri" w:cs="Times New Roman"/>
          <w:lang w:val="el-GR"/>
        </w:rPr>
        <w:t>Σε τρίτο στάδιο επιλέξαμε 21 κριτήρια αξιολόγησης από ένα μεγάλο φάσμα οικονομικών, τεχνικών, κοινωνικών και περιβαλλοντολογικών κριτηρίων, προκειμένου να μελετηθεί το πρόβλημα της χωροθέτησης Α/Γ στο νησί της Κρήτης</w:t>
      </w:r>
      <w:r w:rsidR="00937C53">
        <w:rPr>
          <w:rFonts w:eastAsia="Calibri" w:cs="Times New Roman"/>
          <w:lang w:val="el-GR"/>
        </w:rPr>
        <w:t xml:space="preserve"> </w:t>
      </w:r>
      <w:r w:rsidRPr="006272CD">
        <w:rPr>
          <w:rFonts w:eastAsia="Calibri" w:cs="Times New Roman"/>
          <w:lang w:val="el-GR"/>
        </w:rPr>
        <w:t xml:space="preserve">(κριτήριο αξιολόγησης). </w:t>
      </w:r>
    </w:p>
    <w:p w14:paraId="4C8775E2" w14:textId="25B5AC3B" w:rsidR="006272CD" w:rsidRPr="006272CD" w:rsidRDefault="006272CD" w:rsidP="006272CD">
      <w:pPr>
        <w:widowControl w:val="0"/>
        <w:spacing w:before="120" w:after="360" w:line="360" w:lineRule="auto"/>
        <w:rPr>
          <w:rFonts w:eastAsia="Calibri" w:cs="Times New Roman"/>
          <w:lang w:val="el-GR"/>
        </w:rPr>
      </w:pPr>
      <w:r w:rsidRPr="006272CD">
        <w:rPr>
          <w:rFonts w:eastAsia="Calibri" w:cs="Times New Roman"/>
          <w:lang w:val="el-GR"/>
        </w:rPr>
        <w:t>Το πρόβλημα της αξιολόγησης των 5 περιοχών για την επιλογή</w:t>
      </w:r>
      <w:r w:rsidR="00937C53">
        <w:rPr>
          <w:rFonts w:eastAsia="Calibri" w:cs="Times New Roman"/>
          <w:lang w:val="el-GR"/>
        </w:rPr>
        <w:t>,</w:t>
      </w:r>
      <w:r w:rsidRPr="006272CD">
        <w:rPr>
          <w:rFonts w:eastAsia="Calibri" w:cs="Times New Roman"/>
          <w:lang w:val="el-GR"/>
        </w:rPr>
        <w:t xml:space="preserve"> γίνεται μέσω προσομοίωσης </w:t>
      </w:r>
      <w:r w:rsidR="00711824">
        <w:rPr>
          <w:rFonts w:eastAsia="Calibri" w:cs="Times New Roman"/>
          <w:lang w:val="el-GR"/>
        </w:rPr>
        <w:t xml:space="preserve">ομάδας </w:t>
      </w:r>
      <w:r w:rsidRPr="006272CD">
        <w:rPr>
          <w:rFonts w:eastAsia="Calibri" w:cs="Times New Roman"/>
          <w:lang w:val="el-GR"/>
        </w:rPr>
        <w:t>3 DM που βασίζουν την άποψή τους κυρίως σε οικονομικούς, κοινωνικούς και περιβαλλοντολογικούς παράγοντες.</w:t>
      </w:r>
    </w:p>
    <w:p w14:paraId="198D543D" w14:textId="5FA0DC07" w:rsidR="00E13CB2" w:rsidRDefault="006272CD" w:rsidP="006272CD">
      <w:pPr>
        <w:widowControl w:val="0"/>
        <w:spacing w:before="120" w:after="360" w:line="360" w:lineRule="auto"/>
        <w:rPr>
          <w:rFonts w:eastAsia="Calibri" w:cs="Times New Roman"/>
          <w:lang w:val="el-GR"/>
        </w:rPr>
      </w:pPr>
      <w:r w:rsidRPr="006272CD">
        <w:rPr>
          <w:rFonts w:eastAsia="Calibri" w:cs="Times New Roman"/>
          <w:lang w:val="el-GR"/>
        </w:rPr>
        <w:t>Για τον υπολογισμό του δείκτη καταλληλό</w:t>
      </w:r>
      <w:r w:rsidR="008363D1">
        <w:rPr>
          <w:rFonts w:eastAsia="Calibri" w:cs="Times New Roman"/>
          <w:lang w:val="el-GR"/>
        </w:rPr>
        <w:t>τ</w:t>
      </w:r>
      <w:r w:rsidRPr="006272CD">
        <w:rPr>
          <w:rFonts w:eastAsia="Calibri" w:cs="Times New Roman"/>
          <w:lang w:val="el-GR"/>
        </w:rPr>
        <w:t xml:space="preserve">ητας χρησιμοποιήθηκε η μέθοδος TOPSIS. </w:t>
      </w:r>
      <w:r w:rsidR="00E13CB2">
        <w:rPr>
          <w:rFonts w:eastAsia="Calibri" w:cs="Times New Roman"/>
          <w:lang w:val="el-GR"/>
        </w:rPr>
        <w:t xml:space="preserve">Οι 3 </w:t>
      </w:r>
      <w:r w:rsidR="00E13CB2">
        <w:rPr>
          <w:rFonts w:eastAsia="Calibri" w:cs="Times New Roman"/>
        </w:rPr>
        <w:t>DM</w:t>
      </w:r>
      <w:r w:rsidR="00E13CB2" w:rsidRPr="00E13CB2">
        <w:rPr>
          <w:rFonts w:eastAsia="Calibri" w:cs="Times New Roman"/>
          <w:lang w:val="el-GR"/>
        </w:rPr>
        <w:t xml:space="preserve"> </w:t>
      </w:r>
      <w:r w:rsidR="00E13CB2">
        <w:rPr>
          <w:rFonts w:eastAsia="Calibri" w:cs="Times New Roman"/>
          <w:lang w:val="el-GR"/>
        </w:rPr>
        <w:t xml:space="preserve">αξιολογούν τις </w:t>
      </w:r>
      <w:r w:rsidR="009761CD">
        <w:rPr>
          <w:rFonts w:eastAsia="Calibri" w:cs="Times New Roman"/>
          <w:lang w:val="el-GR"/>
        </w:rPr>
        <w:t xml:space="preserve">υποψήφιες </w:t>
      </w:r>
      <w:r w:rsidR="00E13CB2">
        <w:rPr>
          <w:rFonts w:eastAsia="Calibri" w:cs="Times New Roman"/>
          <w:lang w:val="el-GR"/>
        </w:rPr>
        <w:t>5 περιοχές</w:t>
      </w:r>
      <w:r w:rsidR="009761CD">
        <w:rPr>
          <w:rFonts w:eastAsia="Calibri" w:cs="Times New Roman"/>
          <w:lang w:val="el-GR"/>
        </w:rPr>
        <w:t xml:space="preserve"> χωριστά</w:t>
      </w:r>
      <w:r w:rsidR="00E13CB2">
        <w:rPr>
          <w:rFonts w:eastAsia="Calibri" w:cs="Times New Roman"/>
          <w:lang w:val="el-GR"/>
        </w:rPr>
        <w:t xml:space="preserve">. </w:t>
      </w:r>
      <w:r w:rsidR="009761CD">
        <w:rPr>
          <w:rFonts w:eastAsia="Calibri" w:cs="Times New Roman"/>
          <w:lang w:val="el-GR"/>
        </w:rPr>
        <w:t>Στη συνέχεια</w:t>
      </w:r>
      <w:r w:rsidR="00242282">
        <w:rPr>
          <w:rFonts w:eastAsia="Calibri" w:cs="Times New Roman"/>
          <w:lang w:val="el-GR"/>
        </w:rPr>
        <w:t xml:space="preserve"> η μελέτη</w:t>
      </w:r>
      <w:r w:rsidR="009761CD">
        <w:rPr>
          <w:rFonts w:eastAsia="Calibri" w:cs="Times New Roman"/>
          <w:lang w:val="el-GR"/>
        </w:rPr>
        <w:t xml:space="preserve">, λαμβάνοντας υπόψιν τις μεμονωμένες αξιολογήσεις κάθε </w:t>
      </w:r>
      <w:r w:rsidR="009761CD">
        <w:rPr>
          <w:rFonts w:eastAsia="Calibri" w:cs="Times New Roman"/>
        </w:rPr>
        <w:t>DM</w:t>
      </w:r>
      <w:r w:rsidR="00242282">
        <w:rPr>
          <w:rFonts w:eastAsia="Calibri" w:cs="Times New Roman"/>
          <w:lang w:val="el-GR"/>
        </w:rPr>
        <w:t xml:space="preserve">, ανέλυσε </w:t>
      </w:r>
      <w:r w:rsidR="009761CD">
        <w:rPr>
          <w:rFonts w:eastAsia="Calibri" w:cs="Times New Roman"/>
          <w:lang w:val="el-GR"/>
        </w:rPr>
        <w:t xml:space="preserve">περαιτέρω </w:t>
      </w:r>
      <w:r w:rsidRPr="006272CD">
        <w:rPr>
          <w:rFonts w:eastAsia="Calibri" w:cs="Times New Roman"/>
          <w:lang w:val="el-GR"/>
        </w:rPr>
        <w:t>τ</w:t>
      </w:r>
      <w:r w:rsidR="00242282">
        <w:rPr>
          <w:rFonts w:eastAsia="Calibri" w:cs="Times New Roman"/>
          <w:lang w:val="el-GR"/>
        </w:rPr>
        <w:t>α</w:t>
      </w:r>
      <w:r w:rsidRPr="006272CD">
        <w:rPr>
          <w:rFonts w:eastAsia="Calibri" w:cs="Times New Roman"/>
          <w:lang w:val="el-GR"/>
        </w:rPr>
        <w:t xml:space="preserve"> </w:t>
      </w:r>
      <w:r w:rsidR="00242282" w:rsidRPr="006272CD">
        <w:rPr>
          <w:rFonts w:eastAsia="Calibri" w:cs="Times New Roman"/>
          <w:lang w:val="el-GR"/>
        </w:rPr>
        <w:t>αποτελέσματ</w:t>
      </w:r>
      <w:r w:rsidR="00242282">
        <w:rPr>
          <w:rFonts w:eastAsia="Calibri" w:cs="Times New Roman"/>
          <w:lang w:val="el-GR"/>
        </w:rPr>
        <w:t>α</w:t>
      </w:r>
      <w:r w:rsidRPr="006272CD">
        <w:rPr>
          <w:rFonts w:eastAsia="Calibri" w:cs="Times New Roman"/>
          <w:lang w:val="el-GR"/>
        </w:rPr>
        <w:t xml:space="preserve"> και </w:t>
      </w:r>
      <w:r w:rsidR="00242282" w:rsidRPr="006272CD">
        <w:rPr>
          <w:rFonts w:eastAsia="Calibri" w:cs="Times New Roman"/>
          <w:lang w:val="el-GR"/>
        </w:rPr>
        <w:t>ταξινόμη</w:t>
      </w:r>
      <w:r w:rsidR="00242282">
        <w:rPr>
          <w:rFonts w:eastAsia="Calibri" w:cs="Times New Roman"/>
          <w:lang w:val="el-GR"/>
        </w:rPr>
        <w:t>σε</w:t>
      </w:r>
      <w:r w:rsidRPr="006272CD">
        <w:rPr>
          <w:rFonts w:eastAsia="Calibri" w:cs="Times New Roman"/>
          <w:lang w:val="el-GR"/>
        </w:rPr>
        <w:t xml:space="preserve"> το σύνολο των </w:t>
      </w:r>
      <w:r w:rsidR="009761CD">
        <w:rPr>
          <w:rFonts w:eastAsia="Calibri" w:cs="Times New Roman"/>
          <w:lang w:val="el-GR"/>
        </w:rPr>
        <w:t>υποψήφιων</w:t>
      </w:r>
      <w:r w:rsidRPr="006272CD">
        <w:rPr>
          <w:rFonts w:eastAsia="Calibri" w:cs="Times New Roman"/>
          <w:lang w:val="el-GR"/>
        </w:rPr>
        <w:t xml:space="preserve"> περιοχών</w:t>
      </w:r>
      <w:r w:rsidR="009761CD">
        <w:rPr>
          <w:rFonts w:eastAsia="Calibri" w:cs="Times New Roman"/>
          <w:lang w:val="el-GR"/>
        </w:rPr>
        <w:t xml:space="preserve"> σύμφωνα με τη </w:t>
      </w:r>
      <w:r w:rsidR="00111480">
        <w:rPr>
          <w:rFonts w:eastAsia="Arial" w:cs="Times New Roman"/>
          <w:lang w:val="el-GR"/>
        </w:rPr>
        <w:t xml:space="preserve">τεχνική </w:t>
      </w:r>
      <w:r w:rsidR="00111480" w:rsidRPr="00E9318E">
        <w:rPr>
          <w:rFonts w:eastAsia="Arial" w:cs="Times New Roman"/>
          <w:bCs/>
          <w:spacing w:val="-1"/>
          <w:szCs w:val="18"/>
          <w:lang w:val="el-GR"/>
        </w:rPr>
        <w:t>λήψη</w:t>
      </w:r>
      <w:r w:rsidR="00111480">
        <w:rPr>
          <w:rFonts w:eastAsia="Arial" w:cs="Times New Roman"/>
          <w:bCs/>
          <w:spacing w:val="-1"/>
          <w:szCs w:val="18"/>
          <w:lang w:val="el-GR"/>
        </w:rPr>
        <w:t>ς</w:t>
      </w:r>
      <w:r w:rsidR="00111480" w:rsidRPr="00E9318E">
        <w:rPr>
          <w:rFonts w:eastAsia="Arial" w:cs="Times New Roman"/>
          <w:bCs/>
          <w:spacing w:val="-1"/>
          <w:szCs w:val="18"/>
          <w:lang w:val="el-GR"/>
        </w:rPr>
        <w:t xml:space="preserve"> απόφασης ομάδας</w:t>
      </w:r>
      <w:r w:rsidRPr="006272CD">
        <w:rPr>
          <w:rFonts w:eastAsia="Calibri" w:cs="Times New Roman"/>
          <w:lang w:val="el-GR"/>
        </w:rPr>
        <w:t xml:space="preserve">. Τα αποτελέσματα της συγκεκριμένης διαδικασίας </w:t>
      </w:r>
      <w:r w:rsidR="00E13CB2">
        <w:rPr>
          <w:rFonts w:eastAsia="Calibri" w:cs="Times New Roman"/>
          <w:lang w:val="el-GR"/>
        </w:rPr>
        <w:t>παρουσιάζονται στον πίνακα 36.</w:t>
      </w:r>
    </w:p>
    <w:p w14:paraId="2C681F4B" w14:textId="6D2DFA5D" w:rsidR="00111480" w:rsidRDefault="009761CD" w:rsidP="00A834E8">
      <w:pPr>
        <w:widowControl w:val="0"/>
        <w:spacing w:before="120" w:after="360" w:line="360" w:lineRule="auto"/>
        <w:rPr>
          <w:rFonts w:eastAsia="Arial" w:cs="Times New Roman"/>
          <w:b/>
          <w:lang w:val="el-GR"/>
        </w:rPr>
      </w:pPr>
      <w:r>
        <w:rPr>
          <w:rFonts w:eastAsia="Calibri" w:cs="Times New Roman"/>
          <w:lang w:val="el-GR"/>
        </w:rPr>
        <w:t xml:space="preserve">Σύμφωνα με τον παραπάνω πίνακα </w:t>
      </w:r>
      <w:r w:rsidR="00937C53">
        <w:rPr>
          <w:rFonts w:eastAsia="Calibri" w:cs="Times New Roman"/>
          <w:lang w:val="el-GR"/>
        </w:rPr>
        <w:t xml:space="preserve">συμπεραίνουμε </w:t>
      </w:r>
      <w:r>
        <w:rPr>
          <w:rFonts w:eastAsia="Calibri" w:cs="Times New Roman"/>
          <w:lang w:val="el-GR"/>
        </w:rPr>
        <w:t>η Κάνδανος</w:t>
      </w:r>
      <w:r w:rsidR="00937C53">
        <w:rPr>
          <w:rFonts w:eastAsia="Calibri" w:cs="Times New Roman"/>
          <w:lang w:val="el-GR"/>
        </w:rPr>
        <w:t xml:space="preserve"> έχει τις πιο ισχυρές προτιμήσεις </w:t>
      </w:r>
      <w:r w:rsidR="00242282">
        <w:rPr>
          <w:rFonts w:eastAsia="Calibri" w:cs="Times New Roman"/>
          <w:lang w:val="el-GR"/>
        </w:rPr>
        <w:t>της</w:t>
      </w:r>
      <w:r w:rsidR="00111480">
        <w:rPr>
          <w:rFonts w:eastAsia="Calibri" w:cs="Times New Roman"/>
          <w:lang w:val="el-GR"/>
        </w:rPr>
        <w:t xml:space="preserve"> </w:t>
      </w:r>
      <w:r w:rsidR="00111480">
        <w:rPr>
          <w:rFonts w:eastAsia="Calibri" w:cs="Times New Roman"/>
          <w:lang w:val="el-GR"/>
        </w:rPr>
        <w:lastRenderedPageBreak/>
        <w:t>ομάδα</w:t>
      </w:r>
      <w:r w:rsidR="00242282">
        <w:rPr>
          <w:rFonts w:eastAsia="Calibri" w:cs="Times New Roman"/>
          <w:lang w:val="el-GR"/>
        </w:rPr>
        <w:t>ς</w:t>
      </w:r>
      <w:r w:rsidR="00111480">
        <w:rPr>
          <w:rFonts w:eastAsia="Calibri" w:cs="Times New Roman"/>
          <w:lang w:val="el-GR"/>
        </w:rPr>
        <w:t xml:space="preserve"> απόφασης</w:t>
      </w:r>
      <w:r w:rsidR="00937C53" w:rsidRPr="00937C53">
        <w:rPr>
          <w:rFonts w:eastAsia="Calibri" w:cs="Times New Roman"/>
          <w:lang w:val="el-GR"/>
        </w:rPr>
        <w:t xml:space="preserve"> </w:t>
      </w:r>
      <w:r w:rsidR="00937C53">
        <w:rPr>
          <w:rFonts w:eastAsia="Calibri" w:cs="Times New Roman"/>
          <w:lang w:val="el-GR"/>
        </w:rPr>
        <w:t xml:space="preserve">ενώ οι επόμενες 3 περιοχές (Τυμπάκι, Πύργος, </w:t>
      </w:r>
      <w:r w:rsidR="00937C53" w:rsidRPr="00937C53">
        <w:rPr>
          <w:rFonts w:eastAsia="Calibri" w:cs="Times New Roman"/>
          <w:lang w:val="el-GR"/>
        </w:rPr>
        <w:t>Ζάκρος</w:t>
      </w:r>
      <w:r w:rsidR="00937C53">
        <w:rPr>
          <w:rFonts w:eastAsia="Calibri" w:cs="Times New Roman"/>
          <w:lang w:val="el-GR"/>
        </w:rPr>
        <w:t xml:space="preserve">) ακολουθούν με μικρή διαφορά. </w:t>
      </w:r>
    </w:p>
    <w:p w14:paraId="3B0C27BA" w14:textId="67BA2EDC" w:rsidR="00A4497B" w:rsidRPr="006272CD" w:rsidRDefault="006272CD" w:rsidP="00E36FD7">
      <w:pPr>
        <w:widowControl w:val="0"/>
        <w:spacing w:before="120" w:after="360" w:line="360" w:lineRule="auto"/>
        <w:ind w:right="114"/>
        <w:rPr>
          <w:rFonts w:eastAsia="Century" w:cs="Times New Roman"/>
          <w:b/>
          <w:sz w:val="20"/>
          <w:lang w:val="el-GR"/>
        </w:rPr>
      </w:pPr>
      <w:r w:rsidRPr="006272CD">
        <w:rPr>
          <w:rFonts w:eastAsia="Arial" w:cs="Times New Roman"/>
          <w:b/>
          <w:lang w:val="el-GR"/>
        </w:rPr>
        <w:t>Απαντήσεις σε κύρια ερωτήματα</w:t>
      </w:r>
    </w:p>
    <w:p w14:paraId="1846CA24" w14:textId="608EF782" w:rsidR="0027766C" w:rsidRPr="00F01BC7" w:rsidRDefault="0027766C" w:rsidP="00E36FD7">
      <w:pPr>
        <w:widowControl w:val="0"/>
        <w:spacing w:before="120" w:after="360" w:line="360" w:lineRule="auto"/>
        <w:ind w:right="114"/>
        <w:rPr>
          <w:rFonts w:eastAsia="Century" w:cs="Times New Roman"/>
          <w:sz w:val="20"/>
          <w:lang w:val="el-GR"/>
        </w:rPr>
      </w:pPr>
      <w:r w:rsidRPr="00F01BC7">
        <w:rPr>
          <w:rFonts w:eastAsia="Arial" w:cs="Times New Roman"/>
          <w:b/>
          <w:lang w:val="el-GR"/>
        </w:rPr>
        <w:t>Ερώτηση 1:</w:t>
      </w:r>
      <w:r w:rsidR="00A4497B" w:rsidRPr="00F01BC7">
        <w:rPr>
          <w:rFonts w:eastAsia="Arial" w:cs="Times New Roman"/>
          <w:lang w:val="el-GR"/>
        </w:rPr>
        <w:t xml:space="preserve"> Πώς θ</w:t>
      </w:r>
      <w:r w:rsidRPr="00F01BC7">
        <w:rPr>
          <w:rFonts w:eastAsia="Arial" w:cs="Times New Roman"/>
          <w:lang w:val="el-GR"/>
        </w:rPr>
        <w:t xml:space="preserve">α επιλεγεί η πιο κατάλληλη μέθοδος </w:t>
      </w:r>
      <w:r w:rsidRPr="00F01BC7">
        <w:rPr>
          <w:rFonts w:eastAsia="Arial" w:cs="Times New Roman"/>
        </w:rPr>
        <w:t>MCDA</w:t>
      </w:r>
      <w:r w:rsidRPr="00F01BC7">
        <w:rPr>
          <w:rFonts w:eastAsia="Arial" w:cs="Times New Roman"/>
          <w:lang w:val="el-GR"/>
        </w:rPr>
        <w:t xml:space="preserve"> για το υπό εξέταση πρόβλημα λήψης απόφασης, με δεδομένο ότι η αξιοπιστία των μεθόδων MCDA μπορεί να ποσοτικοποιηθεί από μαθηματική άποψη;</w:t>
      </w:r>
    </w:p>
    <w:p w14:paraId="29268952" w14:textId="1F768B79" w:rsidR="0027766C" w:rsidRDefault="0027766C" w:rsidP="006272CD">
      <w:pPr>
        <w:widowControl w:val="0"/>
        <w:spacing w:before="120" w:after="360" w:line="360" w:lineRule="auto"/>
        <w:rPr>
          <w:rFonts w:eastAsia="Calibri" w:cs="Times New Roman"/>
          <w:lang w:val="el-GR"/>
        </w:rPr>
      </w:pPr>
      <w:r w:rsidRPr="00F01BC7">
        <w:rPr>
          <w:rFonts w:eastAsia="Calibri" w:cs="Times New Roman"/>
          <w:lang w:val="el-GR"/>
        </w:rPr>
        <w:t xml:space="preserve">Υπάρχουν διαθέσιμες διάφορες τεχνικές </w:t>
      </w:r>
      <w:r w:rsidRPr="00F01BC7">
        <w:rPr>
          <w:rFonts w:eastAsia="Calibri" w:cs="Times New Roman"/>
        </w:rPr>
        <w:t>MCDA</w:t>
      </w:r>
      <w:r w:rsidRPr="00F01BC7">
        <w:rPr>
          <w:rFonts w:eastAsia="Calibri" w:cs="Times New Roman"/>
          <w:lang w:val="el-GR"/>
        </w:rPr>
        <w:t xml:space="preserve"> για να λυθεί το πρόβλημα λήψης απόφασης, όπου διαφορετικές τεχνικές έχουν διαφορετικές ελλοχεύουσες υποθέσεις, πρότυπα ανάλυσης, και κανόνες απόφασης που σχεδιάζονται για την επίλυση μιας ορισμένης κατηγορίας προβλημάτων λήψης απόφασης. Κατά συνέπεια, είναι σημαντικό να επιλεχτεί η πιο κατάλληλη μέθοδος </w:t>
      </w:r>
      <w:r w:rsidRPr="00F01BC7">
        <w:rPr>
          <w:rFonts w:eastAsia="Calibri" w:cs="Times New Roman"/>
        </w:rPr>
        <w:t>MCDA</w:t>
      </w:r>
      <w:r w:rsidRPr="00F01BC7">
        <w:rPr>
          <w:rFonts w:eastAsia="Calibri" w:cs="Times New Roman"/>
          <w:lang w:val="el-GR"/>
        </w:rPr>
        <w:t xml:space="preserve"> για ένα δεδομένο πρόβλημα. </w:t>
      </w:r>
    </w:p>
    <w:p w14:paraId="466ED0CD" w14:textId="1568CCD6" w:rsidR="0027766C" w:rsidRPr="00F01BC7" w:rsidRDefault="00322CFE" w:rsidP="00E36FD7">
      <w:pPr>
        <w:widowControl w:val="0"/>
        <w:spacing w:before="120" w:after="360" w:line="360" w:lineRule="auto"/>
        <w:rPr>
          <w:rFonts w:eastAsia="Calibri" w:cs="Times New Roman"/>
          <w:lang w:val="el-GR"/>
        </w:rPr>
      </w:pPr>
      <w:r>
        <w:rPr>
          <w:rFonts w:eastAsia="Calibri" w:cs="Times New Roman"/>
          <w:lang w:val="el-GR"/>
        </w:rPr>
        <w:t>Π</w:t>
      </w:r>
      <w:r w:rsidR="0027766C" w:rsidRPr="00F01BC7">
        <w:rPr>
          <w:rFonts w:eastAsia="Calibri" w:cs="Times New Roman"/>
          <w:lang w:val="el-GR"/>
        </w:rPr>
        <w:t xml:space="preserve">αρουσιάστηκε μια προηγμένη προσέγγιση για να επιλεχθεί αποτελεσματικά η πιο κατάλληλη μέθοδος </w:t>
      </w:r>
      <w:r w:rsidR="0027766C" w:rsidRPr="00F01BC7">
        <w:rPr>
          <w:rFonts w:eastAsia="Calibri" w:cs="Times New Roman"/>
        </w:rPr>
        <w:t>MCDA</w:t>
      </w:r>
      <w:r w:rsidR="0027766C" w:rsidRPr="00F01BC7">
        <w:rPr>
          <w:rFonts w:eastAsia="Calibri" w:cs="Times New Roman"/>
          <w:lang w:val="el-GR"/>
        </w:rPr>
        <w:t xml:space="preserve"> για </w:t>
      </w:r>
      <w:r w:rsidR="00200664">
        <w:rPr>
          <w:rFonts w:eastAsia="Calibri" w:cs="Times New Roman"/>
          <w:lang w:val="el-GR"/>
        </w:rPr>
        <w:t>ένα</w:t>
      </w:r>
      <w:r w:rsidR="0027766C" w:rsidRPr="00F01BC7">
        <w:rPr>
          <w:rFonts w:eastAsia="Calibri" w:cs="Times New Roman"/>
          <w:lang w:val="el-GR"/>
        </w:rPr>
        <w:t xml:space="preserve"> δεδομένο πρόβλημα λήψης απόφασης και αναπτύχθηκε ένα ευφυές σύστημα υποστήριξ</w:t>
      </w:r>
      <w:r>
        <w:rPr>
          <w:rFonts w:eastAsia="Calibri" w:cs="Times New Roman"/>
          <w:lang w:val="el-GR"/>
        </w:rPr>
        <w:t>ης απόφασης πολλαπλών κριτηρίων.</w:t>
      </w:r>
      <w:r w:rsidR="0027766C" w:rsidRPr="00F01BC7">
        <w:rPr>
          <w:rFonts w:eastAsia="Calibri" w:cs="Times New Roman"/>
          <w:lang w:val="el-GR"/>
        </w:rPr>
        <w:t xml:space="preserve"> </w:t>
      </w:r>
    </w:p>
    <w:p w14:paraId="51427243" w14:textId="1893E7A9" w:rsidR="0027766C" w:rsidRPr="00F01BC7" w:rsidRDefault="00200664" w:rsidP="00E36FD7">
      <w:pPr>
        <w:widowControl w:val="0"/>
        <w:spacing w:before="120" w:after="360" w:line="360" w:lineRule="auto"/>
        <w:ind w:right="114"/>
        <w:rPr>
          <w:rFonts w:eastAsia="Arial" w:cs="Times New Roman"/>
          <w:lang w:val="el-GR"/>
        </w:rPr>
      </w:pPr>
      <w:r w:rsidRPr="00200664">
        <w:rPr>
          <w:rFonts w:eastAsia="Arial" w:cs="Times New Roman"/>
          <w:b/>
          <w:lang w:val="el-GR"/>
        </w:rPr>
        <w:t>Ερώτηση 2</w:t>
      </w:r>
      <w:r w:rsidR="0027766C" w:rsidRPr="00200664">
        <w:rPr>
          <w:rFonts w:eastAsia="Arial" w:cs="Times New Roman"/>
          <w:b/>
          <w:lang w:val="el-GR"/>
        </w:rPr>
        <w:t xml:space="preserve">: </w:t>
      </w:r>
      <w:r w:rsidR="0027766C" w:rsidRPr="00F01BC7">
        <w:rPr>
          <w:rFonts w:eastAsia="Arial" w:cs="Times New Roman"/>
          <w:lang w:val="el-GR"/>
        </w:rPr>
        <w:t xml:space="preserve"> Πώς θα εφαρμοστούν αποτελεσματικά οι βελτιωμένες τεχνικές </w:t>
      </w:r>
      <w:r w:rsidR="0027766C" w:rsidRPr="00F01BC7">
        <w:rPr>
          <w:rFonts w:eastAsia="Arial" w:cs="Times New Roman"/>
        </w:rPr>
        <w:t>MCDA</w:t>
      </w:r>
      <w:r w:rsidR="0027766C" w:rsidRPr="00F01BC7">
        <w:rPr>
          <w:rFonts w:eastAsia="Arial" w:cs="Times New Roman"/>
          <w:lang w:val="el-GR"/>
        </w:rPr>
        <w:t xml:space="preserve"> στο σχεδιασμ</w:t>
      </w:r>
      <w:r w:rsidR="003118B0">
        <w:rPr>
          <w:rFonts w:eastAsia="Arial" w:cs="Times New Roman"/>
          <w:lang w:val="el-GR"/>
        </w:rPr>
        <w:t>ό και στη διαδικασία χωροθέτησης</w:t>
      </w:r>
      <w:r w:rsidR="0027766C" w:rsidRPr="00F01BC7">
        <w:rPr>
          <w:rFonts w:eastAsia="Arial" w:cs="Times New Roman"/>
          <w:lang w:val="el-GR"/>
        </w:rPr>
        <w:t xml:space="preserve"> των ΑΠΕ;</w:t>
      </w:r>
    </w:p>
    <w:p w14:paraId="3629CF87" w14:textId="33636844" w:rsidR="006C1922" w:rsidRDefault="003118B0" w:rsidP="00E36FD7">
      <w:pPr>
        <w:widowControl w:val="0"/>
        <w:spacing w:before="120" w:after="360" w:line="360" w:lineRule="auto"/>
        <w:ind w:right="114"/>
        <w:rPr>
          <w:rFonts w:eastAsia="Arial" w:cs="Times New Roman"/>
          <w:lang w:val="el-GR"/>
        </w:rPr>
      </w:pPr>
      <w:r>
        <w:rPr>
          <w:rFonts w:eastAsia="Arial" w:cs="Times New Roman"/>
          <w:lang w:val="el-GR"/>
        </w:rPr>
        <w:t>Αρχικά θ</w:t>
      </w:r>
      <w:r w:rsidR="006C1922" w:rsidRPr="00F01BC7">
        <w:rPr>
          <w:rFonts w:eastAsia="Arial" w:cs="Times New Roman"/>
          <w:lang w:val="el-GR"/>
        </w:rPr>
        <w:t xml:space="preserve">εσπίστηκε ένα νέο πλαίσιο βελτιστοποίησης που ενσωματώνει τις τεχνικές MCDA στη διαδικασία σχεδιασμού των ΑΠΕ.  </w:t>
      </w:r>
      <w:r>
        <w:rPr>
          <w:rFonts w:eastAsia="Arial" w:cs="Times New Roman"/>
          <w:lang w:val="el-GR"/>
        </w:rPr>
        <w:t>Έπειτα κ</w:t>
      </w:r>
      <w:r w:rsidR="006C1922" w:rsidRPr="00F01BC7">
        <w:rPr>
          <w:rFonts w:eastAsia="Arial" w:cs="Times New Roman"/>
          <w:lang w:val="el-GR"/>
        </w:rPr>
        <w:t xml:space="preserve">αταδείχθηκε ότι η επιλεγμένη μέθοδος MCDA </w:t>
      </w:r>
      <w:r w:rsidR="00200664">
        <w:rPr>
          <w:rFonts w:eastAsia="Arial" w:cs="Times New Roman"/>
          <w:lang w:val="el-GR"/>
        </w:rPr>
        <w:t>(</w:t>
      </w:r>
      <w:r w:rsidR="001763AF">
        <w:rPr>
          <w:rFonts w:eastAsia="Arial" w:cs="Times New Roman"/>
        </w:rPr>
        <w:t>TOPSIS</w:t>
      </w:r>
      <w:r w:rsidR="00200664" w:rsidRPr="00200664">
        <w:rPr>
          <w:rFonts w:eastAsia="Arial" w:cs="Times New Roman"/>
          <w:lang w:val="el-GR"/>
        </w:rPr>
        <w:t>)</w:t>
      </w:r>
      <w:r w:rsidR="006C1922" w:rsidRPr="00F01BC7">
        <w:rPr>
          <w:rFonts w:eastAsia="Arial" w:cs="Times New Roman"/>
          <w:lang w:val="el-GR"/>
        </w:rPr>
        <w:t xml:space="preserve"> παρείχε μια </w:t>
      </w:r>
      <w:r w:rsidR="00200664">
        <w:rPr>
          <w:rFonts w:eastAsia="Arial" w:cs="Times New Roman"/>
          <w:lang w:val="el-GR"/>
        </w:rPr>
        <w:t>καλή</w:t>
      </w:r>
      <w:r w:rsidR="006C1922" w:rsidRPr="00F01BC7">
        <w:rPr>
          <w:rFonts w:eastAsia="Arial" w:cs="Times New Roman"/>
          <w:lang w:val="el-GR"/>
        </w:rPr>
        <w:t xml:space="preserve"> αντικειμενική </w:t>
      </w:r>
      <w:r w:rsidR="00200664">
        <w:rPr>
          <w:rFonts w:eastAsia="Arial" w:cs="Times New Roman"/>
          <w:lang w:val="el-GR"/>
        </w:rPr>
        <w:t xml:space="preserve">λειτουργία για τη επιλογή της κατάλληλης λύσης </w:t>
      </w:r>
      <w:r w:rsidR="00200664" w:rsidRPr="00F01BC7">
        <w:rPr>
          <w:rFonts w:eastAsia="Arial" w:cs="Times New Roman"/>
          <w:lang w:val="el-GR"/>
        </w:rPr>
        <w:t>στο σχεδιασμό και στη διαδικασία αξιολόγησης των ΑΠΕ</w:t>
      </w:r>
      <w:r>
        <w:rPr>
          <w:rFonts w:eastAsia="Arial" w:cs="Times New Roman"/>
          <w:lang w:val="el-GR"/>
        </w:rPr>
        <w:t xml:space="preserve"> και έπειτα επιλύθηκε το πρόβλημα λήψης απόφασης με τη βοήθεια της </w:t>
      </w:r>
      <w:r>
        <w:rPr>
          <w:rFonts w:eastAsia="Arial" w:cs="Times New Roman"/>
        </w:rPr>
        <w:t>Matlab</w:t>
      </w:r>
      <w:r w:rsidR="006C1922" w:rsidRPr="00F01BC7">
        <w:rPr>
          <w:rFonts w:eastAsia="Arial" w:cs="Times New Roman"/>
          <w:lang w:val="el-GR"/>
        </w:rPr>
        <w:t xml:space="preserve">.  </w:t>
      </w:r>
    </w:p>
    <w:p w14:paraId="5FF79B5F" w14:textId="7F7E1796" w:rsidR="00711824" w:rsidRDefault="00711824" w:rsidP="00E36FD7">
      <w:pPr>
        <w:widowControl w:val="0"/>
        <w:spacing w:before="120" w:after="360" w:line="360" w:lineRule="auto"/>
        <w:ind w:right="114"/>
        <w:rPr>
          <w:rFonts w:eastAsia="Arial" w:cs="Times New Roman"/>
          <w:bCs/>
          <w:spacing w:val="-1"/>
          <w:szCs w:val="18"/>
          <w:lang w:val="el-GR"/>
        </w:rPr>
      </w:pPr>
      <w:r>
        <w:rPr>
          <w:rFonts w:eastAsia="Arial" w:cs="Times New Roman"/>
          <w:b/>
          <w:lang w:val="el-GR"/>
        </w:rPr>
        <w:t>Ερώτηση 3</w:t>
      </w:r>
      <w:r w:rsidRPr="00200664">
        <w:rPr>
          <w:rFonts w:eastAsia="Arial" w:cs="Times New Roman"/>
          <w:b/>
          <w:lang w:val="el-GR"/>
        </w:rPr>
        <w:t>:</w:t>
      </w:r>
      <w:r>
        <w:rPr>
          <w:rFonts w:eastAsia="Arial" w:cs="Times New Roman"/>
          <w:b/>
          <w:lang w:val="el-GR"/>
        </w:rPr>
        <w:t xml:space="preserve"> </w:t>
      </w:r>
      <w:r w:rsidRPr="00711824">
        <w:rPr>
          <w:rFonts w:eastAsia="Arial" w:cs="Times New Roman"/>
          <w:lang w:val="el-GR"/>
        </w:rPr>
        <w:t xml:space="preserve">Πώς βελτιώνει τη διαδικασία </w:t>
      </w:r>
      <w:r>
        <w:rPr>
          <w:rFonts w:eastAsia="Arial" w:cs="Times New Roman"/>
          <w:lang w:val="el-GR"/>
        </w:rPr>
        <w:t xml:space="preserve">λήψης </w:t>
      </w:r>
      <w:r w:rsidRPr="00711824">
        <w:rPr>
          <w:rFonts w:eastAsia="Arial" w:cs="Times New Roman"/>
          <w:lang w:val="el-GR"/>
        </w:rPr>
        <w:t xml:space="preserve">απόφασης η </w:t>
      </w:r>
      <w:r w:rsidR="00EA3F33">
        <w:rPr>
          <w:rFonts w:eastAsia="Arial" w:cs="Times New Roman"/>
          <w:lang w:val="el-GR"/>
        </w:rPr>
        <w:t xml:space="preserve">τεχνική </w:t>
      </w:r>
      <w:r w:rsidRPr="00E9318E">
        <w:rPr>
          <w:rFonts w:eastAsia="Arial" w:cs="Times New Roman"/>
          <w:bCs/>
          <w:spacing w:val="-1"/>
          <w:szCs w:val="18"/>
          <w:lang w:val="el-GR"/>
        </w:rPr>
        <w:t>λήψη</w:t>
      </w:r>
      <w:r w:rsidR="00EA3F33">
        <w:rPr>
          <w:rFonts w:eastAsia="Arial" w:cs="Times New Roman"/>
          <w:bCs/>
          <w:spacing w:val="-1"/>
          <w:szCs w:val="18"/>
          <w:lang w:val="el-GR"/>
        </w:rPr>
        <w:t>ς</w:t>
      </w:r>
      <w:r w:rsidRPr="00E9318E">
        <w:rPr>
          <w:rFonts w:eastAsia="Arial" w:cs="Times New Roman"/>
          <w:bCs/>
          <w:spacing w:val="-1"/>
          <w:szCs w:val="18"/>
          <w:lang w:val="el-GR"/>
        </w:rPr>
        <w:t xml:space="preserve"> απόφασης ομάδας</w:t>
      </w:r>
      <w:r>
        <w:rPr>
          <w:rFonts w:eastAsia="Arial" w:cs="Times New Roman"/>
          <w:bCs/>
          <w:spacing w:val="-1"/>
          <w:szCs w:val="18"/>
          <w:lang w:val="el-GR"/>
        </w:rPr>
        <w:t xml:space="preserve"> σε σχέση με τη </w:t>
      </w:r>
      <w:r w:rsidR="00EA3F33">
        <w:rPr>
          <w:rFonts w:eastAsia="Arial" w:cs="Times New Roman"/>
          <w:bCs/>
          <w:spacing w:val="-1"/>
          <w:szCs w:val="18"/>
          <w:lang w:val="el-GR"/>
        </w:rPr>
        <w:t xml:space="preserve">τεχνική </w:t>
      </w:r>
      <w:r>
        <w:rPr>
          <w:rFonts w:eastAsia="Arial" w:cs="Times New Roman"/>
          <w:bCs/>
          <w:spacing w:val="-1"/>
          <w:szCs w:val="18"/>
          <w:lang w:val="el-GR"/>
        </w:rPr>
        <w:t>μεμονωμένη</w:t>
      </w:r>
      <w:r w:rsidR="00EA3F33">
        <w:rPr>
          <w:rFonts w:eastAsia="Arial" w:cs="Times New Roman"/>
          <w:bCs/>
          <w:spacing w:val="-1"/>
          <w:szCs w:val="18"/>
          <w:lang w:val="el-GR"/>
        </w:rPr>
        <w:t>ς</w:t>
      </w:r>
      <w:r>
        <w:rPr>
          <w:rFonts w:eastAsia="Arial" w:cs="Times New Roman"/>
          <w:bCs/>
          <w:spacing w:val="-1"/>
          <w:szCs w:val="18"/>
          <w:lang w:val="el-GR"/>
        </w:rPr>
        <w:t xml:space="preserve"> λήψη</w:t>
      </w:r>
      <w:r w:rsidR="00EA3F33">
        <w:rPr>
          <w:rFonts w:eastAsia="Arial" w:cs="Times New Roman"/>
          <w:bCs/>
          <w:spacing w:val="-1"/>
          <w:szCs w:val="18"/>
          <w:lang w:val="el-GR"/>
        </w:rPr>
        <w:t>ς</w:t>
      </w:r>
      <w:r>
        <w:rPr>
          <w:rFonts w:eastAsia="Arial" w:cs="Times New Roman"/>
          <w:bCs/>
          <w:spacing w:val="-1"/>
          <w:szCs w:val="18"/>
          <w:lang w:val="el-GR"/>
        </w:rPr>
        <w:t xml:space="preserve"> αποφάσεων;</w:t>
      </w:r>
    </w:p>
    <w:p w14:paraId="0E9DF62C" w14:textId="77777777" w:rsidR="00AD4649" w:rsidRDefault="00711824" w:rsidP="00E36FD7">
      <w:pPr>
        <w:widowControl w:val="0"/>
        <w:spacing w:before="120" w:after="360" w:line="360" w:lineRule="auto"/>
        <w:ind w:right="114"/>
        <w:rPr>
          <w:rFonts w:eastAsia="Arial" w:cs="Times New Roman"/>
          <w:bCs/>
          <w:spacing w:val="-1"/>
          <w:szCs w:val="18"/>
          <w:lang w:val="el-GR"/>
        </w:rPr>
      </w:pPr>
      <w:r w:rsidRPr="00711824">
        <w:rPr>
          <w:rFonts w:eastAsia="Arial" w:cs="Times New Roman"/>
          <w:bCs/>
          <w:spacing w:val="-1"/>
          <w:szCs w:val="18"/>
          <w:lang w:val="el-GR"/>
        </w:rPr>
        <w:t xml:space="preserve">Σε μια </w:t>
      </w:r>
      <w:r>
        <w:rPr>
          <w:rFonts w:eastAsia="Arial" w:cs="Times New Roman"/>
          <w:bCs/>
          <w:spacing w:val="-1"/>
          <w:szCs w:val="18"/>
          <w:lang w:val="el-GR"/>
        </w:rPr>
        <w:t>εποχή</w:t>
      </w:r>
      <w:r w:rsidRPr="00711824">
        <w:rPr>
          <w:rFonts w:eastAsia="Arial" w:cs="Times New Roman"/>
          <w:bCs/>
          <w:spacing w:val="-1"/>
          <w:szCs w:val="18"/>
          <w:lang w:val="el-GR"/>
        </w:rPr>
        <w:t xml:space="preserve"> εκτενούς </w:t>
      </w:r>
      <w:r w:rsidR="00C1032F">
        <w:rPr>
          <w:rFonts w:eastAsia="Arial" w:cs="Times New Roman"/>
          <w:bCs/>
          <w:spacing w:val="-1"/>
          <w:szCs w:val="18"/>
          <w:lang w:val="el-GR"/>
        </w:rPr>
        <w:t xml:space="preserve">επιχειρηματικού </w:t>
      </w:r>
      <w:r w:rsidRPr="00711824">
        <w:rPr>
          <w:rFonts w:eastAsia="Arial" w:cs="Times New Roman"/>
          <w:bCs/>
          <w:spacing w:val="-1"/>
          <w:szCs w:val="18"/>
          <w:lang w:val="el-GR"/>
        </w:rPr>
        <w:t xml:space="preserve">ανταγωνισμού, </w:t>
      </w:r>
      <w:r w:rsidR="00C1032F">
        <w:rPr>
          <w:rFonts w:eastAsia="Arial" w:cs="Times New Roman"/>
          <w:bCs/>
          <w:spacing w:val="-1"/>
          <w:szCs w:val="18"/>
          <w:lang w:val="el-GR"/>
        </w:rPr>
        <w:t xml:space="preserve">οι εταιρίες </w:t>
      </w:r>
      <w:r w:rsidR="00C1032F" w:rsidRPr="00711824">
        <w:rPr>
          <w:rFonts w:eastAsia="Arial" w:cs="Times New Roman"/>
          <w:bCs/>
          <w:spacing w:val="-1"/>
          <w:szCs w:val="18"/>
          <w:lang w:val="el-GR"/>
        </w:rPr>
        <w:t>αναζητ</w:t>
      </w:r>
      <w:r w:rsidR="00C1032F">
        <w:rPr>
          <w:rFonts w:eastAsia="Arial" w:cs="Times New Roman"/>
          <w:bCs/>
          <w:spacing w:val="-1"/>
          <w:szCs w:val="18"/>
          <w:lang w:val="el-GR"/>
        </w:rPr>
        <w:t>ούν</w:t>
      </w:r>
      <w:r w:rsidRPr="00711824">
        <w:rPr>
          <w:rFonts w:eastAsia="Arial" w:cs="Times New Roman"/>
          <w:bCs/>
          <w:spacing w:val="-1"/>
          <w:szCs w:val="18"/>
          <w:lang w:val="el-GR"/>
        </w:rPr>
        <w:t xml:space="preserve"> αποδοτικότητα</w:t>
      </w:r>
      <w:r w:rsidR="00C1032F">
        <w:rPr>
          <w:rFonts w:eastAsia="Arial" w:cs="Times New Roman"/>
          <w:bCs/>
          <w:spacing w:val="-1"/>
          <w:szCs w:val="18"/>
          <w:lang w:val="el-GR"/>
        </w:rPr>
        <w:t xml:space="preserve"> και τη βέλτιστη λύση</w:t>
      </w:r>
      <w:r w:rsidRPr="00711824">
        <w:rPr>
          <w:rFonts w:eastAsia="Arial" w:cs="Times New Roman"/>
          <w:bCs/>
          <w:spacing w:val="-1"/>
          <w:szCs w:val="18"/>
          <w:lang w:val="el-GR"/>
        </w:rPr>
        <w:t xml:space="preserve"> στην επίλυση των προβλημάτων απόφασης. Ένας αποτελεσματικός</w:t>
      </w:r>
      <w:r w:rsidR="00C1032F">
        <w:rPr>
          <w:rFonts w:eastAsia="Arial" w:cs="Times New Roman"/>
          <w:bCs/>
          <w:spacing w:val="-1"/>
          <w:szCs w:val="18"/>
          <w:lang w:val="el-GR"/>
        </w:rPr>
        <w:t xml:space="preserve"> μηχανισμός απόφασης ομάδας θα </w:t>
      </w:r>
      <w:r w:rsidRPr="00711824">
        <w:rPr>
          <w:rFonts w:eastAsia="Arial" w:cs="Times New Roman"/>
          <w:bCs/>
          <w:spacing w:val="-1"/>
          <w:szCs w:val="18"/>
          <w:lang w:val="el-GR"/>
        </w:rPr>
        <w:t>βελτίωνε την ποιότητα διαδικασία</w:t>
      </w:r>
      <w:r w:rsidR="00C1032F">
        <w:rPr>
          <w:rFonts w:eastAsia="Arial" w:cs="Times New Roman"/>
          <w:bCs/>
          <w:spacing w:val="-1"/>
          <w:szCs w:val="18"/>
          <w:lang w:val="el-GR"/>
        </w:rPr>
        <w:t>ς λήψης απόφασης</w:t>
      </w:r>
      <w:r w:rsidR="00AD4649">
        <w:rPr>
          <w:rFonts w:eastAsia="Arial" w:cs="Times New Roman"/>
          <w:bCs/>
          <w:spacing w:val="-1"/>
          <w:szCs w:val="18"/>
          <w:lang w:val="el-GR"/>
        </w:rPr>
        <w:t>,</w:t>
      </w:r>
      <w:r w:rsidRPr="00711824">
        <w:rPr>
          <w:rFonts w:eastAsia="Arial" w:cs="Times New Roman"/>
          <w:bCs/>
          <w:spacing w:val="-1"/>
          <w:szCs w:val="18"/>
          <w:lang w:val="el-GR"/>
        </w:rPr>
        <w:t xml:space="preserve"> </w:t>
      </w:r>
      <w:r w:rsidR="00AD4649" w:rsidRPr="00711824">
        <w:rPr>
          <w:rFonts w:eastAsia="Arial" w:cs="Times New Roman"/>
          <w:bCs/>
          <w:spacing w:val="-1"/>
          <w:szCs w:val="18"/>
          <w:lang w:val="el-GR"/>
        </w:rPr>
        <w:t>βελτιών</w:t>
      </w:r>
      <w:r w:rsidR="00AD4649">
        <w:rPr>
          <w:rFonts w:eastAsia="Arial" w:cs="Times New Roman"/>
          <w:bCs/>
          <w:spacing w:val="-1"/>
          <w:szCs w:val="18"/>
          <w:lang w:val="el-GR"/>
        </w:rPr>
        <w:t>οντας</w:t>
      </w:r>
      <w:r w:rsidRPr="00711824">
        <w:rPr>
          <w:rFonts w:eastAsia="Arial" w:cs="Times New Roman"/>
          <w:bCs/>
          <w:spacing w:val="-1"/>
          <w:szCs w:val="18"/>
          <w:lang w:val="el-GR"/>
        </w:rPr>
        <w:t xml:space="preserve"> έτσι την απόδοση της </w:t>
      </w:r>
      <w:r w:rsidR="00C1032F">
        <w:rPr>
          <w:rFonts w:eastAsia="Arial" w:cs="Times New Roman"/>
          <w:bCs/>
          <w:spacing w:val="-1"/>
          <w:szCs w:val="18"/>
          <w:lang w:val="el-GR"/>
        </w:rPr>
        <w:t>εταιρίας</w:t>
      </w:r>
      <w:r w:rsidRPr="00711824">
        <w:rPr>
          <w:rFonts w:eastAsia="Arial" w:cs="Times New Roman"/>
          <w:bCs/>
          <w:spacing w:val="-1"/>
          <w:szCs w:val="18"/>
          <w:lang w:val="el-GR"/>
        </w:rPr>
        <w:t xml:space="preserve">. </w:t>
      </w:r>
    </w:p>
    <w:p w14:paraId="218692A2" w14:textId="77777777" w:rsidR="00F92248" w:rsidRDefault="00C1032F" w:rsidP="00E36FD7">
      <w:pPr>
        <w:widowControl w:val="0"/>
        <w:spacing w:before="120" w:after="360" w:line="360" w:lineRule="auto"/>
        <w:ind w:right="114"/>
        <w:rPr>
          <w:rFonts w:eastAsia="Arial" w:cs="Times New Roman"/>
          <w:bCs/>
          <w:spacing w:val="-1"/>
          <w:szCs w:val="18"/>
          <w:lang w:val="el-GR"/>
        </w:rPr>
      </w:pPr>
      <w:r>
        <w:rPr>
          <w:rFonts w:eastAsia="Arial" w:cs="Times New Roman"/>
          <w:bCs/>
          <w:spacing w:val="-1"/>
          <w:szCs w:val="18"/>
          <w:lang w:val="el-GR"/>
        </w:rPr>
        <w:lastRenderedPageBreak/>
        <w:t>Η μελέτη</w:t>
      </w:r>
      <w:r w:rsidR="00711824" w:rsidRPr="00711824">
        <w:rPr>
          <w:rFonts w:eastAsia="Arial" w:cs="Times New Roman"/>
          <w:bCs/>
          <w:spacing w:val="-1"/>
          <w:szCs w:val="18"/>
          <w:lang w:val="el-GR"/>
        </w:rPr>
        <w:t xml:space="preserve"> </w:t>
      </w:r>
      <w:r>
        <w:rPr>
          <w:rFonts w:eastAsia="Arial" w:cs="Times New Roman"/>
          <w:bCs/>
          <w:spacing w:val="-1"/>
          <w:szCs w:val="18"/>
          <w:lang w:val="el-GR"/>
        </w:rPr>
        <w:t>χρησιμοποιεί</w:t>
      </w:r>
      <w:r w:rsidR="00711824" w:rsidRPr="00711824">
        <w:rPr>
          <w:rFonts w:eastAsia="Arial" w:cs="Times New Roman"/>
          <w:bCs/>
          <w:spacing w:val="-1"/>
          <w:szCs w:val="18"/>
          <w:lang w:val="el-GR"/>
        </w:rPr>
        <w:t xml:space="preserve"> ένα πρότυπο απόφασης ομάδας, το οπ</w:t>
      </w:r>
      <w:r w:rsidR="00AD4649">
        <w:rPr>
          <w:rFonts w:eastAsia="Arial" w:cs="Times New Roman"/>
          <w:bCs/>
          <w:spacing w:val="-1"/>
          <w:szCs w:val="18"/>
          <w:lang w:val="el-GR"/>
        </w:rPr>
        <w:t>οίο διαφέρει από τα παραδοσιακά,</w:t>
      </w:r>
      <w:r w:rsidR="00711824" w:rsidRPr="00711824">
        <w:rPr>
          <w:rFonts w:eastAsia="Arial" w:cs="Times New Roman"/>
          <w:bCs/>
          <w:spacing w:val="-1"/>
          <w:szCs w:val="18"/>
          <w:lang w:val="el-GR"/>
        </w:rPr>
        <w:t xml:space="preserve"> </w:t>
      </w:r>
      <w:r>
        <w:rPr>
          <w:rFonts w:eastAsia="Arial" w:cs="Times New Roman"/>
          <w:bCs/>
          <w:spacing w:val="-1"/>
          <w:szCs w:val="18"/>
          <w:lang w:val="el-GR"/>
        </w:rPr>
        <w:t xml:space="preserve">και είναι </w:t>
      </w:r>
      <w:r w:rsidR="00711824" w:rsidRPr="00711824">
        <w:rPr>
          <w:rFonts w:eastAsia="Arial" w:cs="Times New Roman"/>
          <w:bCs/>
          <w:spacing w:val="-1"/>
          <w:szCs w:val="18"/>
          <w:lang w:val="el-GR"/>
        </w:rPr>
        <w:t>βασισμένο στη TOPSIS</w:t>
      </w:r>
      <w:r w:rsidRPr="00C1032F">
        <w:rPr>
          <w:rFonts w:eastAsia="Arial" w:cs="Times New Roman"/>
          <w:lang w:val="el-GR"/>
        </w:rPr>
        <w:t xml:space="preserve"> </w:t>
      </w:r>
      <w:r w:rsidRPr="00711824">
        <w:rPr>
          <w:rFonts w:eastAsia="Arial" w:cs="Times New Roman"/>
        </w:rPr>
        <w:t>aggregation</w:t>
      </w:r>
      <w:r w:rsidR="00AD4649">
        <w:rPr>
          <w:rFonts w:eastAsia="Arial" w:cs="Times New Roman"/>
          <w:lang w:val="el-GR"/>
        </w:rPr>
        <w:t>. Λ</w:t>
      </w:r>
      <w:r>
        <w:rPr>
          <w:rFonts w:eastAsia="Arial" w:cs="Times New Roman"/>
          <w:bCs/>
          <w:spacing w:val="-1"/>
          <w:szCs w:val="18"/>
          <w:lang w:val="el-GR"/>
        </w:rPr>
        <w:t>αμβάνει υπόψιν</w:t>
      </w:r>
      <w:r w:rsidR="00711824" w:rsidRPr="00711824">
        <w:rPr>
          <w:rFonts w:eastAsia="Arial" w:cs="Times New Roman"/>
          <w:bCs/>
          <w:spacing w:val="-1"/>
          <w:szCs w:val="18"/>
          <w:lang w:val="el-GR"/>
        </w:rPr>
        <w:t xml:space="preserve"> </w:t>
      </w:r>
      <w:r w:rsidRPr="00711824">
        <w:rPr>
          <w:rFonts w:eastAsia="Arial" w:cs="Times New Roman"/>
          <w:bCs/>
          <w:spacing w:val="-1"/>
          <w:szCs w:val="18"/>
          <w:lang w:val="el-GR"/>
        </w:rPr>
        <w:t xml:space="preserve">στην κατασκευή </w:t>
      </w:r>
      <w:r>
        <w:rPr>
          <w:rFonts w:eastAsia="Arial" w:cs="Times New Roman"/>
          <w:bCs/>
          <w:spacing w:val="-1"/>
          <w:szCs w:val="18"/>
          <w:lang w:val="el-GR"/>
        </w:rPr>
        <w:t xml:space="preserve">της λύσης </w:t>
      </w:r>
      <w:r w:rsidR="00711824" w:rsidRPr="00711824">
        <w:rPr>
          <w:rFonts w:eastAsia="Arial" w:cs="Times New Roman"/>
          <w:bCs/>
          <w:spacing w:val="-1"/>
          <w:szCs w:val="18"/>
          <w:lang w:val="el-GR"/>
        </w:rPr>
        <w:t xml:space="preserve">τις τρεις πτυχές των διαφορών </w:t>
      </w:r>
      <w:r w:rsidRPr="00711824">
        <w:rPr>
          <w:rFonts w:eastAsia="Arial" w:cs="Times New Roman"/>
          <w:bCs/>
          <w:spacing w:val="-1"/>
          <w:szCs w:val="18"/>
          <w:lang w:val="el-GR"/>
        </w:rPr>
        <w:t>βαρ</w:t>
      </w:r>
      <w:r>
        <w:rPr>
          <w:rFonts w:eastAsia="Arial" w:cs="Times New Roman"/>
          <w:bCs/>
          <w:spacing w:val="-1"/>
          <w:szCs w:val="18"/>
          <w:lang w:val="el-GR"/>
        </w:rPr>
        <w:t>ών</w:t>
      </w:r>
      <w:r w:rsidR="00711824" w:rsidRPr="00711824">
        <w:rPr>
          <w:rFonts w:eastAsia="Arial" w:cs="Times New Roman"/>
          <w:bCs/>
          <w:spacing w:val="-1"/>
          <w:szCs w:val="18"/>
          <w:lang w:val="el-GR"/>
        </w:rPr>
        <w:t xml:space="preserve">, των </w:t>
      </w:r>
      <w:r>
        <w:rPr>
          <w:rFonts w:eastAsia="Arial" w:cs="Times New Roman"/>
          <w:bCs/>
          <w:spacing w:val="-1"/>
          <w:szCs w:val="18"/>
          <w:lang w:val="el-GR"/>
        </w:rPr>
        <w:t>εναλλακτικών προτεραιοτήτων</w:t>
      </w:r>
      <w:r w:rsidR="00711824" w:rsidRPr="00711824">
        <w:rPr>
          <w:rFonts w:eastAsia="Arial" w:cs="Times New Roman"/>
          <w:bCs/>
          <w:spacing w:val="-1"/>
          <w:szCs w:val="18"/>
          <w:lang w:val="el-GR"/>
        </w:rPr>
        <w:t xml:space="preserve"> και των ιδανικών</w:t>
      </w:r>
      <w:r>
        <w:rPr>
          <w:rFonts w:eastAsia="Arial" w:cs="Times New Roman"/>
          <w:bCs/>
          <w:spacing w:val="-1"/>
          <w:szCs w:val="18"/>
          <w:lang w:val="el-GR"/>
        </w:rPr>
        <w:t xml:space="preserve"> ομαδικών</w:t>
      </w:r>
      <w:r w:rsidR="00711824" w:rsidRPr="00711824">
        <w:rPr>
          <w:rFonts w:eastAsia="Arial" w:cs="Times New Roman"/>
          <w:bCs/>
          <w:spacing w:val="-1"/>
          <w:szCs w:val="18"/>
          <w:lang w:val="el-GR"/>
        </w:rPr>
        <w:t xml:space="preserve"> λύσεων. Επομένως, το </w:t>
      </w:r>
      <w:r w:rsidR="00F92248" w:rsidRPr="00F92248">
        <w:rPr>
          <w:rFonts w:eastAsia="Arial" w:cs="Times New Roman"/>
          <w:bCs/>
          <w:spacing w:val="-1"/>
          <w:szCs w:val="18"/>
          <w:lang w:val="el-GR"/>
        </w:rPr>
        <w:t>πρότυπο απόφασης ομάδας</w:t>
      </w:r>
      <w:r w:rsidR="00711824" w:rsidRPr="00711824">
        <w:rPr>
          <w:rFonts w:eastAsia="Arial" w:cs="Times New Roman"/>
          <w:bCs/>
          <w:spacing w:val="-1"/>
          <w:szCs w:val="18"/>
          <w:lang w:val="el-GR"/>
        </w:rPr>
        <w:t xml:space="preserve"> οδηγ</w:t>
      </w:r>
      <w:r>
        <w:rPr>
          <w:rFonts w:eastAsia="Arial" w:cs="Times New Roman"/>
          <w:bCs/>
          <w:spacing w:val="-1"/>
          <w:szCs w:val="18"/>
          <w:lang w:val="el-GR"/>
        </w:rPr>
        <w:t>εί</w:t>
      </w:r>
      <w:r w:rsidR="00711824" w:rsidRPr="00711824">
        <w:rPr>
          <w:rFonts w:eastAsia="Arial" w:cs="Times New Roman"/>
          <w:bCs/>
          <w:spacing w:val="-1"/>
          <w:szCs w:val="18"/>
          <w:lang w:val="el-GR"/>
        </w:rPr>
        <w:t xml:space="preserve"> σε μια απόφαση που είναι ρεαλιστικότερη και αποδεκτή </w:t>
      </w:r>
      <w:r>
        <w:rPr>
          <w:rFonts w:eastAsia="Arial" w:cs="Times New Roman"/>
          <w:bCs/>
          <w:spacing w:val="-1"/>
          <w:szCs w:val="18"/>
          <w:lang w:val="el-GR"/>
        </w:rPr>
        <w:t>από</w:t>
      </w:r>
      <w:r w:rsidR="00711824" w:rsidRPr="00711824">
        <w:rPr>
          <w:rFonts w:eastAsia="Arial" w:cs="Times New Roman"/>
          <w:bCs/>
          <w:spacing w:val="-1"/>
          <w:szCs w:val="18"/>
          <w:lang w:val="el-GR"/>
        </w:rPr>
        <w:t xml:space="preserve"> τους ιθύνοντες και αποφεύγει τη </w:t>
      </w:r>
      <w:r>
        <w:rPr>
          <w:rFonts w:eastAsia="Arial" w:cs="Times New Roman"/>
          <w:bCs/>
          <w:spacing w:val="-1"/>
          <w:szCs w:val="18"/>
          <w:lang w:val="el-GR"/>
        </w:rPr>
        <w:t>δυσκολία της δέσμευσης από την ανάληψη υποχρεώσεων</w:t>
      </w:r>
      <w:r w:rsidR="00711824" w:rsidRPr="00711824">
        <w:rPr>
          <w:rFonts w:eastAsia="Arial" w:cs="Times New Roman"/>
          <w:bCs/>
          <w:spacing w:val="-1"/>
          <w:szCs w:val="18"/>
          <w:lang w:val="el-GR"/>
        </w:rPr>
        <w:t xml:space="preserve"> που μπορεί να είναι αποτέλεσμα από τις παραδοσιακές προσεγγίσεις απόφασης. </w:t>
      </w:r>
    </w:p>
    <w:p w14:paraId="21E09871" w14:textId="0117BFF9" w:rsidR="00711824" w:rsidRDefault="00711824" w:rsidP="00E36FD7">
      <w:pPr>
        <w:widowControl w:val="0"/>
        <w:spacing w:before="120" w:after="360" w:line="360" w:lineRule="auto"/>
        <w:ind w:right="114"/>
        <w:rPr>
          <w:rFonts w:eastAsia="Arial" w:cs="Times New Roman"/>
          <w:bCs/>
          <w:spacing w:val="-1"/>
          <w:szCs w:val="18"/>
          <w:lang w:val="el-GR"/>
        </w:rPr>
      </w:pPr>
      <w:r w:rsidRPr="00711824">
        <w:rPr>
          <w:rFonts w:eastAsia="Arial" w:cs="Times New Roman"/>
          <w:bCs/>
          <w:spacing w:val="-1"/>
          <w:szCs w:val="18"/>
          <w:lang w:val="el-GR"/>
        </w:rPr>
        <w:t xml:space="preserve">Λόγω της ανάπτυξης της τεχνολογίας </w:t>
      </w:r>
      <w:r w:rsidR="00EA3F33">
        <w:rPr>
          <w:rFonts w:eastAsia="Arial" w:cs="Times New Roman"/>
          <w:bCs/>
          <w:spacing w:val="-1"/>
          <w:szCs w:val="18"/>
          <w:lang w:val="el-GR"/>
        </w:rPr>
        <w:t>των τηλεδιασκέψεων και της ηλεκτρονικής πληροφορίας</w:t>
      </w:r>
      <w:r w:rsidRPr="00711824">
        <w:rPr>
          <w:rFonts w:eastAsia="Arial" w:cs="Times New Roman"/>
          <w:bCs/>
          <w:spacing w:val="-1"/>
          <w:szCs w:val="18"/>
          <w:lang w:val="el-GR"/>
        </w:rPr>
        <w:t xml:space="preserve">, οι ιθύνοντες είναι τώρα ικανοί να ολοκληρώσουν μια απόφαση ομάδας χωρίς </w:t>
      </w:r>
      <w:r w:rsidR="00EA3F33">
        <w:rPr>
          <w:rFonts w:eastAsia="Arial" w:cs="Times New Roman"/>
          <w:bCs/>
          <w:spacing w:val="-1"/>
          <w:szCs w:val="18"/>
          <w:lang w:val="el-GR"/>
        </w:rPr>
        <w:t>να χρειαστεί μια διαπροσωπική συνεδρίαση.</w:t>
      </w:r>
      <w:r w:rsidRPr="00711824">
        <w:rPr>
          <w:rFonts w:eastAsia="Arial" w:cs="Times New Roman"/>
          <w:bCs/>
          <w:spacing w:val="-1"/>
          <w:szCs w:val="18"/>
          <w:lang w:val="el-GR"/>
        </w:rPr>
        <w:t xml:space="preserve"> Σε τέτοιες περιπτώσεις, οι ιθύνοντες πρέπει μόνο να ταξινομήσουν τις εναλλακτικές λύσεις χρησιμοποιώντας </w:t>
      </w:r>
      <w:r w:rsidR="00EA3F33">
        <w:rPr>
          <w:rFonts w:eastAsia="Arial" w:cs="Times New Roman"/>
          <w:bCs/>
          <w:spacing w:val="-1"/>
          <w:szCs w:val="18"/>
          <w:lang w:val="el-GR"/>
        </w:rPr>
        <w:t>πχ.</w:t>
      </w:r>
      <w:r w:rsidR="00F92248">
        <w:rPr>
          <w:rFonts w:eastAsia="Arial" w:cs="Times New Roman"/>
          <w:bCs/>
          <w:spacing w:val="-1"/>
          <w:szCs w:val="18"/>
          <w:lang w:val="el-GR"/>
        </w:rPr>
        <w:t xml:space="preserve"> τη</w:t>
      </w:r>
      <w:r w:rsidR="00EA3F33">
        <w:rPr>
          <w:rFonts w:eastAsia="Arial" w:cs="Times New Roman"/>
          <w:bCs/>
          <w:spacing w:val="-1"/>
          <w:szCs w:val="18"/>
          <w:lang w:val="el-GR"/>
        </w:rPr>
        <w:t xml:space="preserve"> </w:t>
      </w:r>
      <w:r w:rsidR="00EA3F33">
        <w:rPr>
          <w:rFonts w:eastAsia="Arial" w:cs="Times New Roman"/>
          <w:bCs/>
          <w:spacing w:val="-1"/>
          <w:szCs w:val="18"/>
        </w:rPr>
        <w:t>TOPSIS</w:t>
      </w:r>
      <w:r w:rsidR="00F92248">
        <w:rPr>
          <w:rFonts w:eastAsia="Arial" w:cs="Times New Roman"/>
          <w:bCs/>
          <w:spacing w:val="-1"/>
          <w:szCs w:val="18"/>
          <w:lang w:val="el-GR"/>
        </w:rPr>
        <w:t>,</w:t>
      </w:r>
      <w:r w:rsidR="00EA3F33" w:rsidRPr="00EA3F33">
        <w:rPr>
          <w:rFonts w:eastAsia="Arial" w:cs="Times New Roman"/>
          <w:bCs/>
          <w:spacing w:val="-1"/>
          <w:szCs w:val="18"/>
          <w:lang w:val="el-GR"/>
        </w:rPr>
        <w:t xml:space="preserve"> </w:t>
      </w:r>
      <w:r w:rsidR="00EA3F33">
        <w:rPr>
          <w:rFonts w:eastAsia="Arial" w:cs="Times New Roman"/>
          <w:bCs/>
          <w:spacing w:val="-1"/>
          <w:szCs w:val="18"/>
          <w:lang w:val="el-GR"/>
        </w:rPr>
        <w:t xml:space="preserve">ο καθένας </w:t>
      </w:r>
      <w:r w:rsidRPr="00711824">
        <w:rPr>
          <w:rFonts w:eastAsia="Arial" w:cs="Times New Roman"/>
          <w:bCs/>
          <w:spacing w:val="-1"/>
          <w:szCs w:val="18"/>
          <w:lang w:val="el-GR"/>
        </w:rPr>
        <w:t>χωριστά</w:t>
      </w:r>
      <w:r w:rsidR="00F92248">
        <w:rPr>
          <w:rFonts w:eastAsia="Arial" w:cs="Times New Roman"/>
          <w:bCs/>
          <w:spacing w:val="-1"/>
          <w:szCs w:val="18"/>
          <w:lang w:val="el-GR"/>
        </w:rPr>
        <w:t>.</w:t>
      </w:r>
      <w:r w:rsidRPr="00711824">
        <w:rPr>
          <w:rFonts w:eastAsia="Arial" w:cs="Times New Roman"/>
          <w:bCs/>
          <w:spacing w:val="-1"/>
          <w:szCs w:val="18"/>
          <w:lang w:val="el-GR"/>
        </w:rPr>
        <w:t xml:space="preserve"> </w:t>
      </w:r>
      <w:r w:rsidR="00F92248">
        <w:rPr>
          <w:rFonts w:eastAsia="Arial" w:cs="Times New Roman"/>
          <w:bCs/>
          <w:spacing w:val="-1"/>
          <w:szCs w:val="18"/>
          <w:lang w:val="el-GR"/>
        </w:rPr>
        <w:t>Έ</w:t>
      </w:r>
      <w:r w:rsidRPr="00711824">
        <w:rPr>
          <w:rFonts w:eastAsia="Arial" w:cs="Times New Roman"/>
          <w:bCs/>
          <w:spacing w:val="-1"/>
          <w:szCs w:val="18"/>
          <w:lang w:val="el-GR"/>
        </w:rPr>
        <w:t xml:space="preserve">πειτα </w:t>
      </w:r>
      <w:r w:rsidR="00771DC9">
        <w:rPr>
          <w:rFonts w:eastAsia="Arial" w:cs="Times New Roman"/>
          <w:bCs/>
          <w:spacing w:val="-1"/>
          <w:szCs w:val="18"/>
          <w:lang w:val="el-GR"/>
        </w:rPr>
        <w:t>με τη</w:t>
      </w:r>
      <w:r w:rsidRPr="00711824">
        <w:rPr>
          <w:rFonts w:eastAsia="Arial" w:cs="Times New Roman"/>
          <w:bCs/>
          <w:spacing w:val="-1"/>
          <w:szCs w:val="18"/>
          <w:lang w:val="el-GR"/>
        </w:rPr>
        <w:t xml:space="preserve"> συνάθροιση των προτιμήσεών </w:t>
      </w:r>
      <w:r w:rsidR="00F92248">
        <w:rPr>
          <w:rFonts w:eastAsia="Arial" w:cs="Times New Roman"/>
          <w:bCs/>
          <w:spacing w:val="-1"/>
          <w:szCs w:val="18"/>
          <w:lang w:val="el-GR"/>
        </w:rPr>
        <w:t>τους,</w:t>
      </w:r>
      <w:r w:rsidRPr="00711824">
        <w:rPr>
          <w:rFonts w:eastAsia="Arial" w:cs="Times New Roman"/>
          <w:bCs/>
          <w:spacing w:val="-1"/>
          <w:szCs w:val="18"/>
          <w:lang w:val="el-GR"/>
        </w:rPr>
        <w:t xml:space="preserve"> </w:t>
      </w:r>
      <w:r w:rsidR="00F92248">
        <w:rPr>
          <w:rFonts w:eastAsia="Arial" w:cs="Times New Roman"/>
          <w:bCs/>
          <w:spacing w:val="-1"/>
          <w:szCs w:val="18"/>
          <w:lang w:val="el-GR"/>
        </w:rPr>
        <w:t>που επιτυγχάνεται</w:t>
      </w:r>
      <w:r w:rsidRPr="00711824">
        <w:rPr>
          <w:rFonts w:eastAsia="Arial" w:cs="Times New Roman"/>
          <w:bCs/>
          <w:spacing w:val="-1"/>
          <w:szCs w:val="18"/>
          <w:lang w:val="el-GR"/>
        </w:rPr>
        <w:t xml:space="preserve"> από </w:t>
      </w:r>
      <w:r w:rsidR="00EA3F33">
        <w:rPr>
          <w:rFonts w:eastAsia="Arial" w:cs="Times New Roman"/>
          <w:bCs/>
          <w:spacing w:val="-1"/>
          <w:szCs w:val="18"/>
          <w:lang w:val="el-GR"/>
        </w:rPr>
        <w:t xml:space="preserve">τη </w:t>
      </w:r>
      <w:r w:rsidR="00EA3F33" w:rsidRPr="00E9318E">
        <w:rPr>
          <w:rFonts w:eastAsia="Arial" w:cs="Times New Roman"/>
          <w:bCs/>
          <w:spacing w:val="-1"/>
          <w:szCs w:val="18"/>
          <w:lang w:val="el-GR"/>
        </w:rPr>
        <w:t>λήψη απόφασης ομάδας</w:t>
      </w:r>
      <w:r w:rsidR="00F92248">
        <w:rPr>
          <w:rFonts w:eastAsia="Arial" w:cs="Times New Roman"/>
          <w:bCs/>
          <w:spacing w:val="-1"/>
          <w:szCs w:val="18"/>
          <w:lang w:val="el-GR"/>
        </w:rPr>
        <w:t xml:space="preserve">, </w:t>
      </w:r>
      <w:r w:rsidR="00771DC9">
        <w:rPr>
          <w:rFonts w:eastAsia="Arial" w:cs="Times New Roman"/>
          <w:bCs/>
          <w:spacing w:val="-1"/>
          <w:szCs w:val="18"/>
          <w:lang w:val="el-GR"/>
        </w:rPr>
        <w:t>δίδονται τα στοιχεία για μια ρεαλιστική και αποδεκτή</w:t>
      </w:r>
      <w:r w:rsidR="00F92248">
        <w:rPr>
          <w:rFonts w:eastAsia="Arial" w:cs="Times New Roman"/>
          <w:bCs/>
          <w:spacing w:val="-1"/>
          <w:szCs w:val="18"/>
          <w:lang w:val="el-GR"/>
        </w:rPr>
        <w:t xml:space="preserve"> απόφαση</w:t>
      </w:r>
      <w:r w:rsidRPr="00711824">
        <w:rPr>
          <w:rFonts w:eastAsia="Arial" w:cs="Times New Roman"/>
          <w:bCs/>
          <w:spacing w:val="-1"/>
          <w:szCs w:val="18"/>
          <w:lang w:val="el-GR"/>
        </w:rPr>
        <w:t xml:space="preserve">. Κατά συνέπεια, </w:t>
      </w:r>
      <w:r w:rsidR="00EA3F33">
        <w:rPr>
          <w:rFonts w:eastAsia="Arial" w:cs="Times New Roman"/>
          <w:bCs/>
          <w:spacing w:val="-1"/>
          <w:szCs w:val="18"/>
          <w:lang w:val="el-GR"/>
        </w:rPr>
        <w:t>σε εύλογο χρόνο</w:t>
      </w:r>
      <w:r w:rsidRPr="00711824">
        <w:rPr>
          <w:rFonts w:eastAsia="Arial" w:cs="Times New Roman"/>
          <w:bCs/>
          <w:spacing w:val="-1"/>
          <w:szCs w:val="18"/>
          <w:lang w:val="el-GR"/>
        </w:rPr>
        <w:t>,</w:t>
      </w:r>
      <w:r w:rsidR="00EA3F33">
        <w:rPr>
          <w:rFonts w:eastAsia="Arial" w:cs="Times New Roman"/>
          <w:bCs/>
          <w:spacing w:val="-1"/>
          <w:szCs w:val="18"/>
          <w:lang w:val="el-GR"/>
        </w:rPr>
        <w:t xml:space="preserve"> λύνονται</w:t>
      </w:r>
      <w:r w:rsidRPr="00711824">
        <w:rPr>
          <w:rFonts w:eastAsia="Arial" w:cs="Times New Roman"/>
          <w:bCs/>
          <w:spacing w:val="-1"/>
          <w:szCs w:val="18"/>
          <w:lang w:val="el-GR"/>
        </w:rPr>
        <w:t xml:space="preserve"> τα προβλήματα της συνάθροισης των </w:t>
      </w:r>
      <w:r w:rsidR="00EA3F33" w:rsidRPr="00711824">
        <w:rPr>
          <w:rFonts w:eastAsia="Arial" w:cs="Times New Roman"/>
          <w:bCs/>
          <w:spacing w:val="-1"/>
          <w:szCs w:val="18"/>
          <w:lang w:val="el-GR"/>
        </w:rPr>
        <w:t>προτιμήσεων</w:t>
      </w:r>
      <w:r w:rsidRPr="00711824">
        <w:rPr>
          <w:rFonts w:eastAsia="Arial" w:cs="Times New Roman"/>
          <w:bCs/>
          <w:spacing w:val="-1"/>
          <w:szCs w:val="18"/>
          <w:lang w:val="el-GR"/>
        </w:rPr>
        <w:t xml:space="preserve"> και </w:t>
      </w:r>
      <w:r w:rsidR="00EA3F33">
        <w:rPr>
          <w:rFonts w:eastAsia="Arial" w:cs="Times New Roman"/>
          <w:bCs/>
          <w:spacing w:val="-1"/>
          <w:szCs w:val="18"/>
          <w:lang w:val="el-GR"/>
        </w:rPr>
        <w:t>ο αποφασίζων σε διευθυντική κλίμακα έχει το εργαλείο για να λάβει τη τελική απόφαση</w:t>
      </w:r>
      <w:r w:rsidRPr="00711824">
        <w:rPr>
          <w:rFonts w:eastAsia="Arial" w:cs="Times New Roman"/>
          <w:bCs/>
          <w:spacing w:val="-1"/>
          <w:szCs w:val="18"/>
          <w:lang w:val="el-GR"/>
        </w:rPr>
        <w:t>.</w:t>
      </w:r>
    </w:p>
    <w:p w14:paraId="15AD7174" w14:textId="4DF56DC0" w:rsidR="0027766C" w:rsidRPr="00F01BC7" w:rsidRDefault="0027766C" w:rsidP="00E36FD7">
      <w:pPr>
        <w:widowControl w:val="0"/>
        <w:spacing w:before="120" w:after="360" w:line="360" w:lineRule="auto"/>
        <w:ind w:right="114"/>
        <w:rPr>
          <w:rFonts w:eastAsia="Calibri" w:cs="Times New Roman"/>
          <w:b/>
          <w:w w:val="95"/>
          <w:lang w:val="el-GR"/>
        </w:rPr>
      </w:pPr>
      <w:r w:rsidRPr="00F01BC7">
        <w:rPr>
          <w:rFonts w:eastAsia="Calibri" w:cs="Times New Roman"/>
          <w:b/>
          <w:w w:val="95"/>
          <w:lang w:val="el-GR"/>
        </w:rPr>
        <w:t>Προτάσεις</w:t>
      </w:r>
    </w:p>
    <w:p w14:paraId="3752DDA6" w14:textId="77777777" w:rsidR="008E581D" w:rsidRDefault="006C1922" w:rsidP="008E581D">
      <w:pPr>
        <w:widowControl w:val="0"/>
        <w:spacing w:before="120" w:after="360" w:line="360" w:lineRule="auto"/>
        <w:ind w:right="114"/>
        <w:rPr>
          <w:rFonts w:eastAsia="Calibri" w:cs="Times New Roman"/>
          <w:szCs w:val="28"/>
          <w:lang w:val="el-GR"/>
        </w:rPr>
      </w:pPr>
      <w:r w:rsidRPr="00F01BC7">
        <w:rPr>
          <w:rFonts w:eastAsia="Calibri" w:cs="Times New Roman"/>
          <w:szCs w:val="28"/>
          <w:lang w:val="el-GR"/>
        </w:rPr>
        <w:t xml:space="preserve">Η εργασία αυτή πραγματεύεται ορισμένες παραμέτρους για περαιτέρω μελέτη στη διαδικασία </w:t>
      </w:r>
      <w:r w:rsidR="003118B0">
        <w:rPr>
          <w:rFonts w:eastAsia="Arial" w:cs="Times New Roman"/>
          <w:lang w:val="el-GR"/>
        </w:rPr>
        <w:t>χωροθέτησης</w:t>
      </w:r>
      <w:r w:rsidR="003118B0" w:rsidRPr="00F01BC7">
        <w:rPr>
          <w:rFonts w:eastAsia="Arial" w:cs="Times New Roman"/>
          <w:lang w:val="el-GR"/>
        </w:rPr>
        <w:t xml:space="preserve"> </w:t>
      </w:r>
      <w:r w:rsidR="00175F34">
        <w:rPr>
          <w:rFonts w:eastAsia="Calibri" w:cs="Times New Roman"/>
          <w:szCs w:val="28"/>
          <w:lang w:val="el-GR"/>
        </w:rPr>
        <w:t xml:space="preserve">των ΑΠΕ </w:t>
      </w:r>
      <w:r w:rsidR="00B762E7">
        <w:rPr>
          <w:rFonts w:eastAsia="Calibri" w:cs="Times New Roman"/>
          <w:szCs w:val="28"/>
          <w:lang w:val="el-GR"/>
        </w:rPr>
        <w:t xml:space="preserve">στη Κρήτη </w:t>
      </w:r>
      <w:r w:rsidR="00175F34">
        <w:rPr>
          <w:rFonts w:eastAsia="Calibri" w:cs="Times New Roman"/>
          <w:szCs w:val="28"/>
          <w:lang w:val="el-GR"/>
        </w:rPr>
        <w:t xml:space="preserve">μέσω τεχνικών MCDA. </w:t>
      </w:r>
      <w:r w:rsidR="008E581D">
        <w:rPr>
          <w:rFonts w:eastAsia="Calibri" w:cs="Times New Roman"/>
          <w:szCs w:val="28"/>
          <w:lang w:val="el-GR"/>
        </w:rPr>
        <w:t>Η</w:t>
      </w:r>
      <w:r w:rsidR="008E581D" w:rsidRPr="00175F34">
        <w:rPr>
          <w:rFonts w:eastAsia="Calibri" w:cs="Times New Roman"/>
          <w:szCs w:val="28"/>
          <w:lang w:val="el-GR"/>
        </w:rPr>
        <w:t xml:space="preserve"> μεταβολή της σημαντικότητας των παραγόντων </w:t>
      </w:r>
      <w:r w:rsidR="008E581D">
        <w:rPr>
          <w:rFonts w:eastAsia="Calibri" w:cs="Times New Roman"/>
          <w:szCs w:val="28"/>
          <w:lang w:val="el-GR"/>
        </w:rPr>
        <w:t>όπως η ωριμότητα της τεχνολογίας κτλ.</w:t>
      </w:r>
      <w:r w:rsidR="008E581D" w:rsidRPr="00175F34">
        <w:rPr>
          <w:rFonts w:eastAsia="Calibri" w:cs="Times New Roman"/>
          <w:szCs w:val="28"/>
          <w:lang w:val="el-GR"/>
        </w:rPr>
        <w:t xml:space="preserve"> στον χρόνο</w:t>
      </w:r>
      <w:r w:rsidR="008E581D">
        <w:rPr>
          <w:rFonts w:eastAsia="Calibri" w:cs="Times New Roman"/>
          <w:szCs w:val="28"/>
          <w:lang w:val="el-GR"/>
        </w:rPr>
        <w:t xml:space="preserve"> μπορεί να ανατρέψει τη βαρύτητα ορισμένων κριτηρίων</w:t>
      </w:r>
      <w:r w:rsidR="008E581D" w:rsidRPr="00175F34">
        <w:rPr>
          <w:rFonts w:eastAsia="Calibri" w:cs="Times New Roman"/>
          <w:szCs w:val="28"/>
          <w:lang w:val="el-GR"/>
        </w:rPr>
        <w:t>.</w:t>
      </w:r>
    </w:p>
    <w:p w14:paraId="6D4E8E47" w14:textId="77777777" w:rsidR="00ED41C7" w:rsidRPr="00F01BC7" w:rsidRDefault="00ED41C7" w:rsidP="00ED41C7">
      <w:pPr>
        <w:widowControl w:val="0"/>
        <w:spacing w:before="120" w:after="360" w:line="360" w:lineRule="auto"/>
        <w:ind w:right="114"/>
        <w:rPr>
          <w:rFonts w:eastAsia="Arial" w:cs="Times New Roman"/>
          <w:lang w:val="el-GR"/>
        </w:rPr>
      </w:pPr>
      <w:r>
        <w:rPr>
          <w:rFonts w:eastAsia="Arial" w:cs="Times New Roman"/>
          <w:lang w:val="el-GR"/>
        </w:rPr>
        <w:t>Η Αιολική ενέργεια, όπως και οι άλλες ΑΠΕ, έχει διακύμανση και εξυπηρετεί την αιχμή ζήτησης του ηλεκτρικού δικτύου. Απαιτείται προσεκτικός σχεδιασμός και συνδυασμός διαφορετικών ΑΠΕ ώστε τα μειονεκτήματα της μίας μορφής ΑΠΕ να αντισταθμίζονται από την άλλη.</w:t>
      </w:r>
    </w:p>
    <w:p w14:paraId="00B82565" w14:textId="1626FBC7" w:rsidR="007D5D5F" w:rsidRDefault="007D5D5F" w:rsidP="007D5D5F">
      <w:pPr>
        <w:widowControl w:val="0"/>
        <w:spacing w:before="120" w:after="360" w:line="360" w:lineRule="auto"/>
        <w:ind w:right="114"/>
        <w:rPr>
          <w:rFonts w:eastAsia="Calibri" w:cs="Times New Roman"/>
          <w:szCs w:val="28"/>
          <w:lang w:val="el-GR"/>
        </w:rPr>
      </w:pPr>
      <w:r>
        <w:rPr>
          <w:rFonts w:eastAsia="Calibri" w:cs="Times New Roman"/>
          <w:szCs w:val="28"/>
          <w:lang w:val="el-GR"/>
        </w:rPr>
        <w:t xml:space="preserve">Η μεθοδολογία που αναλύθηκε μπορεί να χρησιμοποιηθεί με βάση την επιλογή μειγμάτων καυσίμου στην επιλογή χωροθέτησης μονάδων ΑΠΕ </w:t>
      </w:r>
      <w:r w:rsidR="008E581D">
        <w:rPr>
          <w:rFonts w:eastAsia="Calibri" w:cs="Times New Roman"/>
          <w:szCs w:val="28"/>
          <w:lang w:val="el-GR"/>
        </w:rPr>
        <w:t xml:space="preserve">για να αντιμετωπίσει έναν μακροχρόνιο ενεργειακό σχεδιασμό </w:t>
      </w:r>
      <w:r w:rsidR="00BF2A5B">
        <w:rPr>
          <w:rFonts w:eastAsia="Calibri" w:cs="Times New Roman"/>
          <w:szCs w:val="28"/>
          <w:lang w:val="el-GR"/>
        </w:rPr>
        <w:t>στη</w:t>
      </w:r>
      <w:r w:rsidR="008E581D">
        <w:rPr>
          <w:rFonts w:eastAsia="Calibri" w:cs="Times New Roman"/>
          <w:szCs w:val="28"/>
          <w:lang w:val="el-GR"/>
        </w:rPr>
        <w:t xml:space="preserve"> Κρήτη.</w:t>
      </w:r>
    </w:p>
    <w:p w14:paraId="59C3A474" w14:textId="77777777" w:rsidR="007D5D5F" w:rsidRPr="00F01BC7" w:rsidRDefault="007D5D5F" w:rsidP="00E36FD7">
      <w:pPr>
        <w:widowControl w:val="0"/>
        <w:spacing w:before="120" w:after="360" w:line="360" w:lineRule="auto"/>
        <w:ind w:right="114"/>
        <w:rPr>
          <w:rFonts w:eastAsia="Calibri" w:cs="Times New Roman"/>
          <w:szCs w:val="28"/>
          <w:lang w:val="el-GR"/>
        </w:rPr>
      </w:pPr>
    </w:p>
    <w:p w14:paraId="0EC96237" w14:textId="19ABFFA0" w:rsidR="003E3DB5" w:rsidRDefault="003E3DB5" w:rsidP="00413BAA">
      <w:pPr>
        <w:pStyle w:val="BodyText"/>
      </w:pPr>
    </w:p>
    <w:p w14:paraId="767A55B1" w14:textId="77777777" w:rsidR="003E3DB5" w:rsidRDefault="003E3DB5">
      <w:pPr>
        <w:rPr>
          <w:rFonts w:eastAsia="Arial" w:cs="Times New Roman"/>
          <w:b/>
          <w:bCs/>
          <w:spacing w:val="1"/>
          <w:w w:val="105"/>
          <w:szCs w:val="12"/>
          <w:lang w:val="el-GR"/>
        </w:rPr>
      </w:pPr>
      <w:r w:rsidRPr="00302CC1">
        <w:rPr>
          <w:rFonts w:cs="Times New Roman"/>
          <w:lang w:val="el-GR"/>
        </w:rPr>
        <w:lastRenderedPageBreak/>
        <w:br w:type="page"/>
      </w:r>
    </w:p>
    <w:p w14:paraId="47BC1C52" w14:textId="77777777" w:rsidR="00242282" w:rsidRDefault="00242282" w:rsidP="00413BAA">
      <w:pPr>
        <w:pStyle w:val="BodyText"/>
      </w:pPr>
    </w:p>
    <w:p w14:paraId="23A25E59" w14:textId="77777777" w:rsidR="00A834E8" w:rsidRDefault="00A834E8" w:rsidP="00413BAA">
      <w:pPr>
        <w:pStyle w:val="BodyText"/>
      </w:pPr>
    </w:p>
    <w:p w14:paraId="270A5234" w14:textId="77777777" w:rsidR="00A834E8" w:rsidRDefault="00A834E8" w:rsidP="00413BAA">
      <w:pPr>
        <w:pStyle w:val="BodyText"/>
      </w:pPr>
    </w:p>
    <w:p w14:paraId="208A4AD8" w14:textId="77777777" w:rsidR="004201B0" w:rsidRPr="0096491F" w:rsidRDefault="004201B0" w:rsidP="00042B90">
      <w:pPr>
        <w:pStyle w:val="Heading3"/>
        <w:jc w:val="center"/>
        <w:rPr>
          <w:rFonts w:ascii="Times New Roman" w:hAnsi="Times New Roman" w:cs="Times New Roman"/>
          <w:sz w:val="52"/>
          <w:szCs w:val="52"/>
          <w:lang w:val="el-GR"/>
        </w:rPr>
      </w:pPr>
    </w:p>
    <w:p w14:paraId="3B35FC6A" w14:textId="77777777" w:rsidR="00C03437" w:rsidRDefault="00C03437" w:rsidP="00042B90">
      <w:pPr>
        <w:pStyle w:val="Heading3"/>
        <w:jc w:val="center"/>
        <w:rPr>
          <w:rFonts w:ascii="Times New Roman" w:hAnsi="Times New Roman" w:cs="Times New Roman"/>
          <w:sz w:val="52"/>
          <w:szCs w:val="52"/>
          <w:lang w:val="el-GR"/>
        </w:rPr>
      </w:pPr>
    </w:p>
    <w:p w14:paraId="212142E1" w14:textId="77777777" w:rsidR="00C03437" w:rsidRDefault="00C03437" w:rsidP="00042B90">
      <w:pPr>
        <w:pStyle w:val="Heading3"/>
        <w:jc w:val="center"/>
        <w:rPr>
          <w:rFonts w:ascii="Times New Roman" w:hAnsi="Times New Roman" w:cs="Times New Roman"/>
          <w:sz w:val="52"/>
          <w:szCs w:val="52"/>
          <w:lang w:val="el-GR"/>
        </w:rPr>
      </w:pPr>
    </w:p>
    <w:p w14:paraId="03E31A62" w14:textId="4D9FE451" w:rsidR="003E3DB5" w:rsidRPr="006C7ADB" w:rsidRDefault="003E3DB5" w:rsidP="00042B90">
      <w:pPr>
        <w:pStyle w:val="Heading3"/>
        <w:jc w:val="center"/>
        <w:rPr>
          <w:rFonts w:ascii="Times New Roman" w:hAnsi="Times New Roman" w:cs="Times New Roman"/>
          <w:sz w:val="52"/>
          <w:szCs w:val="52"/>
        </w:rPr>
      </w:pPr>
      <w:r w:rsidRPr="00FE12DB">
        <w:rPr>
          <w:rFonts w:ascii="Times New Roman" w:hAnsi="Times New Roman" w:cs="Times New Roman"/>
          <w:sz w:val="52"/>
          <w:szCs w:val="52"/>
          <w:lang w:val="el-GR"/>
        </w:rPr>
        <w:t>ΠΑΡΑΡΤΗΜΑ</w:t>
      </w:r>
      <w:r w:rsidR="00BA0DD5" w:rsidRPr="006C7ADB">
        <w:rPr>
          <w:rFonts w:ascii="Times New Roman" w:hAnsi="Times New Roman" w:cs="Times New Roman"/>
          <w:sz w:val="52"/>
          <w:szCs w:val="52"/>
        </w:rPr>
        <w:t xml:space="preserve"> 1</w:t>
      </w:r>
      <w:r w:rsidRPr="006C7ADB">
        <w:rPr>
          <w:rFonts w:ascii="Times New Roman" w:hAnsi="Times New Roman" w:cs="Times New Roman"/>
          <w:sz w:val="52"/>
          <w:szCs w:val="52"/>
        </w:rPr>
        <w:t xml:space="preserve">: </w:t>
      </w:r>
      <w:r w:rsidR="00BA0DD5" w:rsidRPr="006C7ADB">
        <w:rPr>
          <w:rFonts w:ascii="Times New Roman" w:hAnsi="Times New Roman" w:cs="Times New Roman"/>
          <w:sz w:val="52"/>
          <w:szCs w:val="52"/>
        </w:rPr>
        <w:br/>
      </w:r>
      <w:r w:rsidRPr="00FE12DB">
        <w:rPr>
          <w:rFonts w:ascii="Times New Roman" w:hAnsi="Times New Roman" w:cs="Times New Roman"/>
          <w:sz w:val="52"/>
          <w:szCs w:val="52"/>
          <w:lang w:val="el-GR"/>
        </w:rPr>
        <w:t>ΚΩΔΙΚΑΣ</w:t>
      </w:r>
      <w:r w:rsidRPr="006C7ADB">
        <w:rPr>
          <w:rFonts w:ascii="Times New Roman" w:hAnsi="Times New Roman" w:cs="Times New Roman"/>
          <w:sz w:val="52"/>
          <w:szCs w:val="52"/>
        </w:rPr>
        <w:t xml:space="preserve"> </w:t>
      </w:r>
      <w:r w:rsidRPr="00BF2A5B">
        <w:rPr>
          <w:rFonts w:ascii="Times New Roman" w:hAnsi="Times New Roman" w:cs="Times New Roman"/>
          <w:sz w:val="52"/>
          <w:szCs w:val="52"/>
        </w:rPr>
        <w:t>MATLAB</w:t>
      </w:r>
    </w:p>
    <w:p w14:paraId="1CA2C5F8" w14:textId="77777777" w:rsidR="006C046B" w:rsidRPr="006C7ADB" w:rsidRDefault="006C046B" w:rsidP="0097121F">
      <w:pPr>
        <w:autoSpaceDE w:val="0"/>
        <w:autoSpaceDN w:val="0"/>
        <w:adjustRightInd w:val="0"/>
        <w:spacing w:after="0" w:line="240" w:lineRule="auto"/>
        <w:rPr>
          <w:rFonts w:cs="Times New Roman"/>
          <w:color w:val="0000FF"/>
          <w:szCs w:val="24"/>
        </w:rPr>
      </w:pPr>
    </w:p>
    <w:p w14:paraId="05B603EE" w14:textId="77777777" w:rsidR="006C046B" w:rsidRPr="006C7ADB" w:rsidRDefault="006C046B">
      <w:pPr>
        <w:rPr>
          <w:rFonts w:cs="Times New Roman"/>
          <w:color w:val="0000FF"/>
          <w:szCs w:val="24"/>
        </w:rPr>
      </w:pPr>
      <w:r w:rsidRPr="006C7ADB">
        <w:rPr>
          <w:rFonts w:cs="Times New Roman"/>
          <w:color w:val="0000FF"/>
          <w:szCs w:val="24"/>
        </w:rPr>
        <w:br w:type="page"/>
      </w:r>
    </w:p>
    <w:p w14:paraId="539F5A00"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FF"/>
          <w:sz w:val="20"/>
          <w:szCs w:val="20"/>
        </w:rPr>
        <w:lastRenderedPageBreak/>
        <w:t>function</w:t>
      </w:r>
      <w:r w:rsidRPr="00D03BA1">
        <w:rPr>
          <w:rFonts w:ascii="Courier New" w:hAnsi="Courier New" w:cs="Courier New"/>
          <w:color w:val="000000"/>
          <w:sz w:val="20"/>
          <w:szCs w:val="20"/>
        </w:rPr>
        <w:t xml:space="preserve"> [ ORD ] = Topsis_Diploma( Read_Filename )</w:t>
      </w:r>
    </w:p>
    <w:p w14:paraId="234CA431"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%Topsis_Diploma Summary of this function goes here</w:t>
      </w:r>
    </w:p>
    <w:p w14:paraId="4E43BEBF"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%Read values from excel file (enter file like this: 'C:\folder\myExample')</w:t>
      </w:r>
    </w:p>
    <w:p w14:paraId="17F98227"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%without the affix</w:t>
      </w:r>
    </w:p>
    <w:p w14:paraId="5A02C0B2"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%Excel must have syntax as follows:</w:t>
      </w:r>
    </w:p>
    <w:p w14:paraId="36A76526"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   1st column: No of DMs</w:t>
      </w:r>
    </w:p>
    <w:p w14:paraId="4EE03FA4"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   2nd column: No of Criteria</w:t>
      </w:r>
    </w:p>
    <w:p w14:paraId="0BF65272"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   3rd column: No of Alternatives</w:t>
      </w:r>
    </w:p>
    <w:p w14:paraId="03C5870E"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   Then each sheet corresponds to each DM and is as follows</w:t>
      </w:r>
    </w:p>
    <w:p w14:paraId="4BDADAEF"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   w = vector with weights</w:t>
      </w:r>
    </w:p>
    <w:p w14:paraId="260DDB2B"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   d = vector. 0 = ascending criterion, 1 = descending criterion</w:t>
      </w:r>
    </w:p>
    <w:p w14:paraId="7C9DBA03"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   A(i, j) = table with i = alternative, j = criterion value</w:t>
      </w:r>
    </w:p>
    <w:p w14:paraId="49F60A89"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 xml:space="preserve"> </w:t>
      </w:r>
    </w:p>
    <w:p w14:paraId="7EFF16F0"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 xml:space="preserve"> </w:t>
      </w:r>
    </w:p>
    <w:p w14:paraId="1B1FE7FB"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Info = xlsread(Read_Filename,1);</w:t>
      </w:r>
    </w:p>
    <w:p w14:paraId="32134627"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p>
    <w:p w14:paraId="287701F6"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No_of_DMs = Info(1,1);</w:t>
      </w:r>
    </w:p>
    <w:p w14:paraId="78931241"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No_of_Criteria = Info(1,2);</w:t>
      </w:r>
    </w:p>
    <w:p w14:paraId="3D304A4A"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No_of_Altrenatives = Info(1,3);</w:t>
      </w:r>
    </w:p>
    <w:p w14:paraId="009ECA56"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w = Info(1:No_of_Criteria,4);</w:t>
      </w:r>
    </w:p>
    <w:p w14:paraId="66C4E35C"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w=w';</w:t>
      </w:r>
    </w:p>
    <w:p w14:paraId="2A534160"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d = Info(1:No_of_Criteria,5);</w:t>
      </w:r>
    </w:p>
    <w:p w14:paraId="56FFD5F7" w14:textId="77777777" w:rsidR="00A21E60" w:rsidRPr="00D35CC1" w:rsidRDefault="00A21E60" w:rsidP="00A21E60">
      <w:pPr>
        <w:autoSpaceDE w:val="0"/>
        <w:autoSpaceDN w:val="0"/>
        <w:adjustRightInd w:val="0"/>
        <w:spacing w:after="0" w:line="240" w:lineRule="auto"/>
        <w:rPr>
          <w:rFonts w:ascii="Courier New" w:hAnsi="Courier New" w:cs="Courier New"/>
          <w:szCs w:val="24"/>
        </w:rPr>
      </w:pPr>
      <w:r w:rsidRPr="00D35CC1">
        <w:rPr>
          <w:rFonts w:ascii="Courier New" w:hAnsi="Courier New" w:cs="Courier New"/>
          <w:color w:val="000000"/>
          <w:sz w:val="20"/>
          <w:szCs w:val="20"/>
        </w:rPr>
        <w:t>d=d';</w:t>
      </w:r>
    </w:p>
    <w:p w14:paraId="2FC0599F"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A = Info(1:No_of_Altrenatives,6:No_of_Criteria+2);</w:t>
      </w:r>
    </w:p>
    <w:p w14:paraId="013AEA07"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p>
    <w:p w14:paraId="4C30CA09"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T_Pos = zeros(No_of_Altrenatives,No_of_DMs);</w:t>
      </w:r>
    </w:p>
    <w:p w14:paraId="06C39DA8"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T_Neg = zeros(No_of_Altrenatives,No_of_DMs);</w:t>
      </w:r>
    </w:p>
    <w:p w14:paraId="1983E191"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p>
    <w:p w14:paraId="73713F9B"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FF"/>
          <w:sz w:val="20"/>
          <w:szCs w:val="20"/>
        </w:rPr>
        <w:t>for</w:t>
      </w:r>
      <w:r w:rsidRPr="00D03BA1">
        <w:rPr>
          <w:rFonts w:ascii="Courier New" w:hAnsi="Courier New" w:cs="Courier New"/>
          <w:color w:val="000000"/>
          <w:sz w:val="20"/>
          <w:szCs w:val="20"/>
        </w:rPr>
        <w:t xml:space="preserve"> f=1: No_of_DMs</w:t>
      </w:r>
    </w:p>
    <w:p w14:paraId="5AA20588"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r w:rsidRPr="00D03BA1">
        <w:rPr>
          <w:rFonts w:ascii="Courier New" w:hAnsi="Courier New" w:cs="Courier New"/>
          <w:color w:val="0000FF"/>
          <w:sz w:val="20"/>
          <w:szCs w:val="20"/>
        </w:rPr>
        <w:t>if</w:t>
      </w:r>
      <w:r w:rsidRPr="00D03BA1">
        <w:rPr>
          <w:rFonts w:ascii="Courier New" w:hAnsi="Courier New" w:cs="Courier New"/>
          <w:color w:val="000000"/>
          <w:sz w:val="20"/>
          <w:szCs w:val="20"/>
        </w:rPr>
        <w:t xml:space="preserve"> f&gt;1</w:t>
      </w:r>
    </w:p>
    <w:p w14:paraId="14BB25B9"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Info = xlsread(Read_Filename,f);</w:t>
      </w:r>
    </w:p>
    <w:p w14:paraId="6AA2F296"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 = Info(1:No_of_Criteria,1);</w:t>
      </w:r>
    </w:p>
    <w:p w14:paraId="0841502B"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w=w';</w:t>
      </w:r>
    </w:p>
    <w:p w14:paraId="4CAD35C5"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d = Info(1:No_of_Criteria,2);</w:t>
      </w:r>
    </w:p>
    <w:p w14:paraId="2BF4B097"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d=d';</w:t>
      </w:r>
    </w:p>
    <w:p w14:paraId="65276B84"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A = Info(1:No_of_Altrenatives,3:No_of_Criteria+2);</w:t>
      </w:r>
    </w:p>
    <w:p w14:paraId="34549EEA"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[Pos_S, Neg_S] = TOPSIS( A, w, d );</w:t>
      </w:r>
    </w:p>
    <w:p w14:paraId="2D61496E"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r w:rsidRPr="00D03BA1">
        <w:rPr>
          <w:rFonts w:ascii="Courier New" w:hAnsi="Courier New" w:cs="Courier New"/>
          <w:color w:val="0000FF"/>
          <w:sz w:val="20"/>
          <w:szCs w:val="20"/>
        </w:rPr>
        <w:t>else</w:t>
      </w:r>
    </w:p>
    <w:p w14:paraId="084AD350"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[Pos_S, Neg_S] = TOPSIS( A, w, d );       </w:t>
      </w:r>
    </w:p>
    <w:p w14:paraId="39994914"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r w:rsidRPr="00D03BA1">
        <w:rPr>
          <w:rFonts w:ascii="Courier New" w:hAnsi="Courier New" w:cs="Courier New"/>
          <w:color w:val="0000FF"/>
          <w:sz w:val="20"/>
          <w:szCs w:val="20"/>
        </w:rPr>
        <w:t>end</w:t>
      </w:r>
    </w:p>
    <w:p w14:paraId="489553C4"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r w:rsidRPr="00D03BA1">
        <w:rPr>
          <w:rFonts w:ascii="Courier New" w:hAnsi="Courier New" w:cs="Courier New"/>
          <w:color w:val="228B22"/>
          <w:sz w:val="20"/>
          <w:szCs w:val="20"/>
        </w:rPr>
        <w:t>%Step 4:  Calculate the relative closeness to the ideal solution C for</w:t>
      </w:r>
    </w:p>
    <w:p w14:paraId="23BB5554"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r w:rsidRPr="00D03BA1">
        <w:rPr>
          <w:rFonts w:ascii="Courier New" w:hAnsi="Courier New" w:cs="Courier New"/>
          <w:color w:val="228B22"/>
          <w:sz w:val="20"/>
          <w:szCs w:val="20"/>
        </w:rPr>
        <w:t>%individual DM</w:t>
      </w:r>
    </w:p>
    <w:p w14:paraId="64C54A29"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C = Neg_S / (Pos_S + Neg_S);</w:t>
      </w:r>
    </w:p>
    <w:p w14:paraId="7FBAEE24"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C( :, ~any(C,1) ) = [];  </w:t>
      </w:r>
      <w:r w:rsidRPr="00D03BA1">
        <w:rPr>
          <w:rFonts w:ascii="Courier New" w:hAnsi="Courier New" w:cs="Courier New"/>
          <w:color w:val="228B22"/>
          <w:sz w:val="20"/>
          <w:szCs w:val="20"/>
        </w:rPr>
        <w:t>%columns</w:t>
      </w:r>
    </w:p>
    <w:p w14:paraId="414EE6D2"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printmat(C);</w:t>
      </w:r>
    </w:p>
    <w:p w14:paraId="0AF9D6FE"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T_Pos (:,f) = T_Pos (:,f) + Pos_S;</w:t>
      </w:r>
    </w:p>
    <w:p w14:paraId="2DB97370"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T_Neg (:,f) =T_Neg (:,f) + Neg_S;</w:t>
      </w:r>
    </w:p>
    <w:p w14:paraId="3E8E6D20" w14:textId="77777777" w:rsidR="00A21E60" w:rsidRPr="00D35CC1" w:rsidRDefault="00A21E60" w:rsidP="00A21E60">
      <w:pPr>
        <w:autoSpaceDE w:val="0"/>
        <w:autoSpaceDN w:val="0"/>
        <w:adjustRightInd w:val="0"/>
        <w:spacing w:after="0" w:line="240" w:lineRule="auto"/>
        <w:rPr>
          <w:rFonts w:ascii="Courier New" w:hAnsi="Courier New" w:cs="Courier New"/>
          <w:szCs w:val="24"/>
        </w:rPr>
      </w:pPr>
      <w:r w:rsidRPr="00D35CC1">
        <w:rPr>
          <w:rFonts w:ascii="Courier New" w:hAnsi="Courier New" w:cs="Courier New"/>
          <w:color w:val="0000FF"/>
          <w:sz w:val="20"/>
          <w:szCs w:val="20"/>
        </w:rPr>
        <w:t>end</w:t>
      </w:r>
    </w:p>
    <w:p w14:paraId="78FD2B81" w14:textId="77777777" w:rsidR="00A21E60" w:rsidRPr="00D35CC1" w:rsidRDefault="00A21E60" w:rsidP="00A21E60">
      <w:pPr>
        <w:autoSpaceDE w:val="0"/>
        <w:autoSpaceDN w:val="0"/>
        <w:adjustRightInd w:val="0"/>
        <w:spacing w:after="0" w:line="240" w:lineRule="auto"/>
        <w:rPr>
          <w:rFonts w:ascii="Courier New" w:hAnsi="Courier New" w:cs="Courier New"/>
          <w:szCs w:val="24"/>
        </w:rPr>
      </w:pPr>
      <w:r w:rsidRPr="00D35CC1">
        <w:rPr>
          <w:rFonts w:ascii="Courier New" w:hAnsi="Courier New" w:cs="Courier New"/>
          <w:color w:val="0000FF"/>
          <w:sz w:val="20"/>
          <w:szCs w:val="20"/>
        </w:rPr>
        <w:t xml:space="preserve"> </w:t>
      </w:r>
    </w:p>
    <w:p w14:paraId="237AEDA0"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C = GroupTOPSIS( T_Pos, T_Neg ); </w:t>
      </w:r>
    </w:p>
    <w:p w14:paraId="3DFACD0C"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Result = </w:t>
      </w:r>
      <w:r w:rsidRPr="00D03BA1">
        <w:rPr>
          <w:rFonts w:ascii="Courier New" w:hAnsi="Courier New" w:cs="Courier New"/>
          <w:color w:val="A020F0"/>
          <w:sz w:val="20"/>
          <w:szCs w:val="20"/>
        </w:rPr>
        <w:t>'_Result'</w:t>
      </w:r>
      <w:r w:rsidRPr="00D03BA1">
        <w:rPr>
          <w:rFonts w:ascii="Courier New" w:hAnsi="Courier New" w:cs="Courier New"/>
          <w:color w:val="000000"/>
          <w:sz w:val="20"/>
          <w:szCs w:val="20"/>
        </w:rPr>
        <w:t>;</w:t>
      </w:r>
    </w:p>
    <w:p w14:paraId="5999087E"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Write_Filename = [Read_Filename Result];</w:t>
      </w:r>
    </w:p>
    <w:p w14:paraId="5EE7C062"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xlswrite(Write_Filename,C);</w:t>
      </w:r>
    </w:p>
    <w:p w14:paraId="7BCC5E0B"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FF"/>
          <w:sz w:val="20"/>
          <w:szCs w:val="20"/>
        </w:rPr>
        <w:t>end</w:t>
      </w:r>
    </w:p>
    <w:p w14:paraId="6A40C228"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FF"/>
          <w:sz w:val="20"/>
          <w:szCs w:val="20"/>
        </w:rPr>
        <w:t xml:space="preserve"> </w:t>
      </w:r>
    </w:p>
    <w:p w14:paraId="5165639A"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FF"/>
          <w:sz w:val="20"/>
          <w:szCs w:val="20"/>
        </w:rPr>
        <w:t>function</w:t>
      </w:r>
      <w:r w:rsidRPr="00D03BA1">
        <w:rPr>
          <w:rFonts w:ascii="Courier New" w:hAnsi="Courier New" w:cs="Courier New"/>
          <w:color w:val="000000"/>
          <w:sz w:val="20"/>
          <w:szCs w:val="20"/>
        </w:rPr>
        <w:t xml:space="preserve"> [ Pos_S, Neg_S ] = TOPSIS( A, w, d )</w:t>
      </w:r>
    </w:p>
    <w:p w14:paraId="39AAFA70"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%Basic Topsis</w:t>
      </w:r>
    </w:p>
    <w:p w14:paraId="6F567F50"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%Step 1: Weighted table normalization</w:t>
      </w:r>
    </w:p>
    <w:p w14:paraId="645F1E17"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 xml:space="preserve"> </w:t>
      </w:r>
    </w:p>
    <w:p w14:paraId="30124647" w14:textId="77777777" w:rsidR="00A21E60" w:rsidRPr="00D35CC1" w:rsidRDefault="00A21E60" w:rsidP="00A21E60">
      <w:pPr>
        <w:autoSpaceDE w:val="0"/>
        <w:autoSpaceDN w:val="0"/>
        <w:adjustRightInd w:val="0"/>
        <w:spacing w:after="0" w:line="240" w:lineRule="auto"/>
        <w:rPr>
          <w:rFonts w:ascii="Courier New" w:hAnsi="Courier New" w:cs="Courier New"/>
          <w:szCs w:val="24"/>
        </w:rPr>
      </w:pPr>
      <w:r w:rsidRPr="00D35CC1">
        <w:rPr>
          <w:rFonts w:ascii="Courier New" w:hAnsi="Courier New" w:cs="Courier New"/>
          <w:color w:val="0000FF"/>
          <w:sz w:val="20"/>
          <w:szCs w:val="20"/>
        </w:rPr>
        <w:t>for</w:t>
      </w:r>
      <w:r w:rsidRPr="00D35CC1">
        <w:rPr>
          <w:rFonts w:ascii="Courier New" w:hAnsi="Courier New" w:cs="Courier New"/>
          <w:color w:val="000000"/>
          <w:sz w:val="20"/>
          <w:szCs w:val="20"/>
        </w:rPr>
        <w:t xml:space="preserve"> f=1:size(A,2) </w:t>
      </w:r>
    </w:p>
    <w:p w14:paraId="481ED72D"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35CC1">
        <w:rPr>
          <w:rFonts w:ascii="Courier New" w:hAnsi="Courier New" w:cs="Courier New"/>
          <w:color w:val="000000"/>
          <w:sz w:val="20"/>
          <w:szCs w:val="20"/>
        </w:rPr>
        <w:lastRenderedPageBreak/>
        <w:t xml:space="preserve">    </w:t>
      </w:r>
      <w:r w:rsidRPr="00D03BA1">
        <w:rPr>
          <w:rFonts w:ascii="Courier New" w:hAnsi="Courier New" w:cs="Courier New"/>
          <w:color w:val="0000FF"/>
          <w:sz w:val="20"/>
          <w:szCs w:val="20"/>
        </w:rPr>
        <w:t>for</w:t>
      </w:r>
      <w:r w:rsidRPr="00D03BA1">
        <w:rPr>
          <w:rFonts w:ascii="Courier New" w:hAnsi="Courier New" w:cs="Courier New"/>
          <w:color w:val="000000"/>
          <w:sz w:val="20"/>
          <w:szCs w:val="20"/>
        </w:rPr>
        <w:t xml:space="preserve"> k=1: size(A,1) </w:t>
      </w:r>
    </w:p>
    <w:p w14:paraId="6231BAD4"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r w:rsidRPr="00D03BA1">
        <w:rPr>
          <w:rFonts w:ascii="Courier New" w:hAnsi="Courier New" w:cs="Courier New"/>
          <w:color w:val="0000FF"/>
          <w:sz w:val="20"/>
          <w:szCs w:val="20"/>
        </w:rPr>
        <w:t>if</w:t>
      </w:r>
      <w:r w:rsidRPr="00D03BA1">
        <w:rPr>
          <w:rFonts w:ascii="Courier New" w:hAnsi="Courier New" w:cs="Courier New"/>
          <w:color w:val="000000"/>
          <w:sz w:val="20"/>
          <w:szCs w:val="20"/>
        </w:rPr>
        <w:t xml:space="preserve"> d(1,f) == 1</w:t>
      </w:r>
    </w:p>
    <w:p w14:paraId="28D93CEB"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A(f,k) = 1 / A(f,k); </w:t>
      </w:r>
      <w:r w:rsidRPr="00D03BA1">
        <w:rPr>
          <w:rFonts w:ascii="Courier New" w:hAnsi="Courier New" w:cs="Courier New"/>
          <w:color w:val="228B22"/>
          <w:sz w:val="20"/>
          <w:szCs w:val="20"/>
        </w:rPr>
        <w:t>%invert values assigned to descending criterion</w:t>
      </w:r>
    </w:p>
    <w:p w14:paraId="3102DE69"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r w:rsidRPr="00D03BA1">
        <w:rPr>
          <w:rFonts w:ascii="Courier New" w:hAnsi="Courier New" w:cs="Courier New"/>
          <w:color w:val="0000FF"/>
          <w:sz w:val="20"/>
          <w:szCs w:val="20"/>
        </w:rPr>
        <w:t>end</w:t>
      </w:r>
    </w:p>
    <w:p w14:paraId="561B3038"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r w:rsidRPr="00D03BA1">
        <w:rPr>
          <w:rFonts w:ascii="Courier New" w:hAnsi="Courier New" w:cs="Courier New"/>
          <w:color w:val="0000FF"/>
          <w:sz w:val="20"/>
          <w:szCs w:val="20"/>
        </w:rPr>
        <w:t>end</w:t>
      </w:r>
    </w:p>
    <w:p w14:paraId="6C15B885"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FF"/>
          <w:sz w:val="20"/>
          <w:szCs w:val="20"/>
        </w:rPr>
        <w:t>end</w:t>
      </w:r>
    </w:p>
    <w:p w14:paraId="1854C0E7"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p>
    <w:p w14:paraId="067917B1"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temp_normal = A.^2;</w:t>
      </w:r>
    </w:p>
    <w:p w14:paraId="6E8E967F"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temp_normal = sum(temp_normal,2);</w:t>
      </w:r>
    </w:p>
    <w:p w14:paraId="6F3084FD"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p>
    <w:p w14:paraId="336ACBAE"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FF"/>
          <w:sz w:val="20"/>
          <w:szCs w:val="20"/>
        </w:rPr>
        <w:t>for</w:t>
      </w:r>
      <w:r w:rsidRPr="00D03BA1">
        <w:rPr>
          <w:rFonts w:ascii="Courier New" w:hAnsi="Courier New" w:cs="Courier New"/>
          <w:color w:val="000000"/>
          <w:sz w:val="20"/>
          <w:szCs w:val="20"/>
        </w:rPr>
        <w:t xml:space="preserve"> f=1:size(A,1) </w:t>
      </w:r>
    </w:p>
    <w:p w14:paraId="2314B019"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r w:rsidRPr="00D03BA1">
        <w:rPr>
          <w:rFonts w:ascii="Courier New" w:hAnsi="Courier New" w:cs="Courier New"/>
          <w:color w:val="0000FF"/>
          <w:sz w:val="20"/>
          <w:szCs w:val="20"/>
        </w:rPr>
        <w:t>for</w:t>
      </w:r>
      <w:r w:rsidRPr="00D03BA1">
        <w:rPr>
          <w:rFonts w:ascii="Courier New" w:hAnsi="Courier New" w:cs="Courier New"/>
          <w:color w:val="000000"/>
          <w:sz w:val="20"/>
          <w:szCs w:val="20"/>
        </w:rPr>
        <w:t xml:space="preserve"> k=1: size(A,2) </w:t>
      </w:r>
    </w:p>
    <w:p w14:paraId="6BB47969"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R(f,k) = A(f,k) ./ sqrt(temp_normal(f,1)); </w:t>
      </w:r>
      <w:r w:rsidRPr="00D03BA1">
        <w:rPr>
          <w:rFonts w:ascii="Courier New" w:hAnsi="Courier New" w:cs="Courier New"/>
          <w:color w:val="228B22"/>
          <w:sz w:val="20"/>
          <w:szCs w:val="20"/>
        </w:rPr>
        <w:t>%Normalize values</w:t>
      </w:r>
    </w:p>
    <w:p w14:paraId="05A2922E"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r w:rsidRPr="00D03BA1">
        <w:rPr>
          <w:rFonts w:ascii="Courier New" w:hAnsi="Courier New" w:cs="Courier New"/>
          <w:color w:val="0000FF"/>
          <w:sz w:val="20"/>
          <w:szCs w:val="20"/>
        </w:rPr>
        <w:t>end</w:t>
      </w:r>
    </w:p>
    <w:p w14:paraId="48CEAAE1"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FF"/>
          <w:sz w:val="20"/>
          <w:szCs w:val="20"/>
        </w:rPr>
        <w:t>end</w:t>
      </w:r>
    </w:p>
    <w:p w14:paraId="3B7E4E1C"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FF"/>
          <w:sz w:val="20"/>
          <w:szCs w:val="20"/>
        </w:rPr>
        <w:t xml:space="preserve"> </w:t>
      </w:r>
    </w:p>
    <w:p w14:paraId="77874FE0"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FF"/>
          <w:sz w:val="20"/>
          <w:szCs w:val="20"/>
        </w:rPr>
        <w:t>for</w:t>
      </w:r>
      <w:r w:rsidRPr="00D03BA1">
        <w:rPr>
          <w:rFonts w:ascii="Courier New" w:hAnsi="Courier New" w:cs="Courier New"/>
          <w:color w:val="000000"/>
          <w:sz w:val="20"/>
          <w:szCs w:val="20"/>
        </w:rPr>
        <w:t xml:space="preserve"> f=1:size(A,1) </w:t>
      </w:r>
    </w:p>
    <w:p w14:paraId="1D103E10"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r w:rsidRPr="00D03BA1">
        <w:rPr>
          <w:rFonts w:ascii="Courier New" w:hAnsi="Courier New" w:cs="Courier New"/>
          <w:color w:val="0000FF"/>
          <w:sz w:val="20"/>
          <w:szCs w:val="20"/>
        </w:rPr>
        <w:t>for</w:t>
      </w:r>
      <w:r w:rsidRPr="00D03BA1">
        <w:rPr>
          <w:rFonts w:ascii="Courier New" w:hAnsi="Courier New" w:cs="Courier New"/>
          <w:color w:val="000000"/>
          <w:sz w:val="20"/>
          <w:szCs w:val="20"/>
        </w:rPr>
        <w:t xml:space="preserve"> k=1: size(A,2) </w:t>
      </w:r>
    </w:p>
    <w:p w14:paraId="13299EB1"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Weighted(f,k) = w(1,k)*A(f,k); </w:t>
      </w:r>
      <w:r w:rsidRPr="00D03BA1">
        <w:rPr>
          <w:rFonts w:ascii="Courier New" w:hAnsi="Courier New" w:cs="Courier New"/>
          <w:color w:val="228B22"/>
          <w:sz w:val="20"/>
          <w:szCs w:val="20"/>
        </w:rPr>
        <w:t>%Normalize values</w:t>
      </w:r>
    </w:p>
    <w:p w14:paraId="3EB9AC97"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r w:rsidRPr="00D03BA1">
        <w:rPr>
          <w:rFonts w:ascii="Courier New" w:hAnsi="Courier New" w:cs="Courier New"/>
          <w:color w:val="0000FF"/>
          <w:sz w:val="20"/>
          <w:szCs w:val="20"/>
        </w:rPr>
        <w:t>end</w:t>
      </w:r>
    </w:p>
    <w:p w14:paraId="741EF0D9"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FF"/>
          <w:sz w:val="20"/>
          <w:szCs w:val="20"/>
        </w:rPr>
        <w:t>end</w:t>
      </w:r>
    </w:p>
    <w:p w14:paraId="620AA66C"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%Step 2: Calculate concordance and discordance matrix</w:t>
      </w:r>
    </w:p>
    <w:p w14:paraId="4D9F6529"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 xml:space="preserve"> </w:t>
      </w:r>
    </w:p>
    <w:p w14:paraId="76F8AD42"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Pos_ideal = max(Weighted);</w:t>
      </w:r>
    </w:p>
    <w:p w14:paraId="3D1BB53D"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Neg_ideal = min(Weighted);</w:t>
      </w:r>
    </w:p>
    <w:p w14:paraId="6B04AD2A"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p>
    <w:p w14:paraId="2D741374"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 xml:space="preserve">%Step 3:  Calculate the separation measures for each alternative  </w:t>
      </w:r>
    </w:p>
    <w:p w14:paraId="591B11E5"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Temp_pos = 0;</w:t>
      </w:r>
    </w:p>
    <w:p w14:paraId="7E8A6657"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Temp_neg = 0;</w:t>
      </w:r>
    </w:p>
    <w:p w14:paraId="1E8503E1"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Pos_S = size(A,1);</w:t>
      </w:r>
    </w:p>
    <w:p w14:paraId="6FF29458"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Neg_S = size(A,1);</w:t>
      </w:r>
    </w:p>
    <w:p w14:paraId="4831EA5B"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p>
    <w:p w14:paraId="3DF87E99"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FF"/>
          <w:sz w:val="20"/>
          <w:szCs w:val="20"/>
        </w:rPr>
        <w:t>for</w:t>
      </w:r>
      <w:r w:rsidRPr="00D03BA1">
        <w:rPr>
          <w:rFonts w:ascii="Courier New" w:hAnsi="Courier New" w:cs="Courier New"/>
          <w:color w:val="000000"/>
          <w:sz w:val="20"/>
          <w:szCs w:val="20"/>
        </w:rPr>
        <w:t xml:space="preserve"> f=1:size(A,1) </w:t>
      </w:r>
    </w:p>
    <w:p w14:paraId="011D8FBF"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r w:rsidRPr="00D03BA1">
        <w:rPr>
          <w:rFonts w:ascii="Courier New" w:hAnsi="Courier New" w:cs="Courier New"/>
          <w:color w:val="0000FF"/>
          <w:sz w:val="20"/>
          <w:szCs w:val="20"/>
        </w:rPr>
        <w:t>for</w:t>
      </w:r>
      <w:r w:rsidRPr="00D03BA1">
        <w:rPr>
          <w:rFonts w:ascii="Courier New" w:hAnsi="Courier New" w:cs="Courier New"/>
          <w:color w:val="000000"/>
          <w:sz w:val="20"/>
          <w:szCs w:val="20"/>
        </w:rPr>
        <w:t xml:space="preserve"> k=1: size(A,2) </w:t>
      </w:r>
    </w:p>
    <w:p w14:paraId="662055E5"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Temp_pos = Temp_pos + (Pos_ideal(1,k) - Weighted(f,k))^2;</w:t>
      </w:r>
    </w:p>
    <w:p w14:paraId="018C2549"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Temp_neg = Temp_neg + (Neg_ideal(1,k) - Weighted(f,k))^2;</w:t>
      </w:r>
    </w:p>
    <w:p w14:paraId="787F2075"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r w:rsidRPr="00D03BA1">
        <w:rPr>
          <w:rFonts w:ascii="Courier New" w:hAnsi="Courier New" w:cs="Courier New"/>
          <w:color w:val="0000FF"/>
          <w:sz w:val="20"/>
          <w:szCs w:val="20"/>
        </w:rPr>
        <w:t>end</w:t>
      </w:r>
    </w:p>
    <w:p w14:paraId="400D1886"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Pos_S(f,1) = sqrt(Temp_pos);</w:t>
      </w:r>
    </w:p>
    <w:p w14:paraId="5172A0F9"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Neg_S(f,1) = sqrt(Temp_neg);</w:t>
      </w:r>
    </w:p>
    <w:p w14:paraId="3596578F"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Temp_pos = 0;</w:t>
      </w:r>
    </w:p>
    <w:p w14:paraId="63A9E064"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Temp_neg = 0;</w:t>
      </w:r>
    </w:p>
    <w:p w14:paraId="07123532"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FF"/>
          <w:sz w:val="20"/>
          <w:szCs w:val="20"/>
        </w:rPr>
        <w:t>end</w:t>
      </w:r>
    </w:p>
    <w:p w14:paraId="608F82F9"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FF"/>
          <w:sz w:val="20"/>
          <w:szCs w:val="20"/>
        </w:rPr>
        <w:t>end</w:t>
      </w:r>
    </w:p>
    <w:p w14:paraId="7CA0730E"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FF"/>
          <w:sz w:val="20"/>
          <w:szCs w:val="20"/>
        </w:rPr>
        <w:t xml:space="preserve"> </w:t>
      </w:r>
    </w:p>
    <w:p w14:paraId="326ACFCE"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FF"/>
          <w:sz w:val="20"/>
          <w:szCs w:val="20"/>
        </w:rPr>
        <w:t>function</w:t>
      </w:r>
      <w:r w:rsidRPr="00D03BA1">
        <w:rPr>
          <w:rFonts w:ascii="Courier New" w:hAnsi="Courier New" w:cs="Courier New"/>
          <w:color w:val="000000"/>
          <w:sz w:val="20"/>
          <w:szCs w:val="20"/>
        </w:rPr>
        <w:t xml:space="preserve"> [ C ] = GroupTOPSIS( Pos, Neg )</w:t>
      </w:r>
    </w:p>
    <w:p w14:paraId="46B2E515"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   GroupTOPSIS Summary of this function goes here</w:t>
      </w:r>
    </w:p>
    <w:p w14:paraId="580B28E6"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   Pos is the table, whose each column is the Positive S of each DM</w:t>
      </w:r>
    </w:p>
    <w:p w14:paraId="3F2CEA54"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   Neg is the table, whose each column is the Negative S of each DM</w:t>
      </w:r>
    </w:p>
    <w:p w14:paraId="39266C23"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 xml:space="preserve"> </w:t>
      </w:r>
    </w:p>
    <w:p w14:paraId="120F4978"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228B22"/>
          <w:sz w:val="20"/>
          <w:szCs w:val="20"/>
        </w:rPr>
        <w:t>%Step 5: Calculate the measures of PIS and NIS for the group.</w:t>
      </w:r>
    </w:p>
    <w:p w14:paraId="6F823065" w14:textId="77777777" w:rsidR="00A21E60" w:rsidRPr="00D35CC1" w:rsidRDefault="00A21E60" w:rsidP="00A21E60">
      <w:pPr>
        <w:autoSpaceDE w:val="0"/>
        <w:autoSpaceDN w:val="0"/>
        <w:adjustRightInd w:val="0"/>
        <w:spacing w:after="0" w:line="240" w:lineRule="auto"/>
        <w:rPr>
          <w:rFonts w:ascii="Courier New" w:hAnsi="Courier New" w:cs="Courier New"/>
          <w:szCs w:val="24"/>
        </w:rPr>
      </w:pPr>
      <w:r w:rsidRPr="00D35CC1">
        <w:rPr>
          <w:rFonts w:ascii="Courier New" w:hAnsi="Courier New" w:cs="Courier New"/>
          <w:color w:val="000000"/>
          <w:sz w:val="20"/>
          <w:szCs w:val="20"/>
        </w:rPr>
        <w:t>PK = size(Pos, 2);</w:t>
      </w:r>
    </w:p>
    <w:p w14:paraId="70878E8C"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NK = size(Pos, 2);</w:t>
      </w:r>
    </w:p>
    <w:p w14:paraId="1B747471"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GrPos = zeros(PK, 1);</w:t>
      </w:r>
    </w:p>
    <w:p w14:paraId="5DA3D5F6"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GrNeg = zeros(NK, 1);</w:t>
      </w:r>
    </w:p>
    <w:p w14:paraId="71542012"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Ptemp = 1;</w:t>
      </w:r>
    </w:p>
    <w:p w14:paraId="435F4D59"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Ntemp = 1;</w:t>
      </w:r>
    </w:p>
    <w:p w14:paraId="3A271E15"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p>
    <w:p w14:paraId="09B9E1CD"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FF"/>
          <w:sz w:val="20"/>
          <w:szCs w:val="20"/>
        </w:rPr>
        <w:t>for</w:t>
      </w:r>
      <w:r w:rsidRPr="00D03BA1">
        <w:rPr>
          <w:rFonts w:ascii="Courier New" w:hAnsi="Courier New" w:cs="Courier New"/>
          <w:color w:val="000000"/>
          <w:sz w:val="20"/>
          <w:szCs w:val="20"/>
        </w:rPr>
        <w:t xml:space="preserve"> f=1:size(Pos,1) </w:t>
      </w:r>
    </w:p>
    <w:p w14:paraId="3B18249A" w14:textId="77777777" w:rsidR="00A21E60" w:rsidRPr="00D03BA1" w:rsidRDefault="00A21E60" w:rsidP="00A21E60">
      <w:pPr>
        <w:autoSpaceDE w:val="0"/>
        <w:autoSpaceDN w:val="0"/>
        <w:adjustRightInd w:val="0"/>
        <w:spacing w:after="0" w:line="240" w:lineRule="auto"/>
        <w:rPr>
          <w:rFonts w:ascii="Courier New" w:hAnsi="Courier New" w:cs="Courier New"/>
          <w:szCs w:val="24"/>
        </w:rPr>
      </w:pPr>
      <w:r w:rsidRPr="00D03BA1">
        <w:rPr>
          <w:rFonts w:ascii="Courier New" w:hAnsi="Courier New" w:cs="Courier New"/>
          <w:color w:val="000000"/>
          <w:sz w:val="20"/>
          <w:szCs w:val="20"/>
        </w:rPr>
        <w:t xml:space="preserve">    </w:t>
      </w:r>
      <w:r w:rsidRPr="00D03BA1">
        <w:rPr>
          <w:rFonts w:ascii="Courier New" w:hAnsi="Courier New" w:cs="Courier New"/>
          <w:color w:val="0000FF"/>
          <w:sz w:val="20"/>
          <w:szCs w:val="20"/>
        </w:rPr>
        <w:t>for</w:t>
      </w:r>
      <w:r w:rsidRPr="00D03BA1">
        <w:rPr>
          <w:rFonts w:ascii="Courier New" w:hAnsi="Courier New" w:cs="Courier New"/>
          <w:color w:val="000000"/>
          <w:sz w:val="20"/>
          <w:szCs w:val="20"/>
        </w:rPr>
        <w:t xml:space="preserve"> k=1: size(Pos,2) </w:t>
      </w:r>
    </w:p>
    <w:p w14:paraId="28410B74" w14:textId="77777777" w:rsidR="00A21E60" w:rsidRPr="00A21E60" w:rsidRDefault="00A21E60" w:rsidP="00A21E60">
      <w:pPr>
        <w:autoSpaceDE w:val="0"/>
        <w:autoSpaceDN w:val="0"/>
        <w:adjustRightInd w:val="0"/>
        <w:spacing w:after="0" w:line="240" w:lineRule="auto"/>
        <w:rPr>
          <w:rFonts w:ascii="Courier New" w:hAnsi="Courier New" w:cs="Courier New"/>
          <w:szCs w:val="24"/>
        </w:rPr>
      </w:pPr>
      <w:r w:rsidRPr="00A21E60">
        <w:rPr>
          <w:rFonts w:ascii="Courier New" w:hAnsi="Courier New" w:cs="Courier New"/>
          <w:color w:val="000000"/>
          <w:sz w:val="20"/>
          <w:szCs w:val="20"/>
        </w:rPr>
        <w:lastRenderedPageBreak/>
        <w:t xml:space="preserve">        Ptemp = Ptemp * Pos(f,k); </w:t>
      </w:r>
      <w:r w:rsidRPr="00A21E60">
        <w:rPr>
          <w:rFonts w:ascii="Courier New" w:hAnsi="Courier New" w:cs="Courier New"/>
          <w:color w:val="228B22"/>
          <w:sz w:val="20"/>
          <w:szCs w:val="20"/>
        </w:rPr>
        <w:t>%Normalize values</w:t>
      </w:r>
    </w:p>
    <w:p w14:paraId="62611D02" w14:textId="77777777" w:rsidR="00A21E60" w:rsidRPr="00A21E60" w:rsidRDefault="00A21E60" w:rsidP="00A21E60">
      <w:pPr>
        <w:autoSpaceDE w:val="0"/>
        <w:autoSpaceDN w:val="0"/>
        <w:adjustRightInd w:val="0"/>
        <w:spacing w:after="0" w:line="240" w:lineRule="auto"/>
        <w:rPr>
          <w:rFonts w:ascii="Courier New" w:hAnsi="Courier New" w:cs="Courier New"/>
          <w:szCs w:val="24"/>
        </w:rPr>
      </w:pPr>
      <w:r w:rsidRPr="00A21E60">
        <w:rPr>
          <w:rFonts w:ascii="Courier New" w:hAnsi="Courier New" w:cs="Courier New"/>
          <w:color w:val="000000"/>
          <w:sz w:val="20"/>
          <w:szCs w:val="20"/>
        </w:rPr>
        <w:t xml:space="preserve">        Ntemp = Ntemp * Neg(f,k); </w:t>
      </w:r>
      <w:r w:rsidRPr="00A21E60">
        <w:rPr>
          <w:rFonts w:ascii="Courier New" w:hAnsi="Courier New" w:cs="Courier New"/>
          <w:color w:val="228B22"/>
          <w:sz w:val="20"/>
          <w:szCs w:val="20"/>
        </w:rPr>
        <w:t>%Normalize values</w:t>
      </w:r>
    </w:p>
    <w:p w14:paraId="42A2B496" w14:textId="77777777" w:rsidR="00A21E60" w:rsidRPr="00A21E60" w:rsidRDefault="00A21E60" w:rsidP="00A21E60">
      <w:pPr>
        <w:autoSpaceDE w:val="0"/>
        <w:autoSpaceDN w:val="0"/>
        <w:adjustRightInd w:val="0"/>
        <w:spacing w:after="0" w:line="240" w:lineRule="auto"/>
        <w:rPr>
          <w:rFonts w:ascii="Courier New" w:hAnsi="Courier New" w:cs="Courier New"/>
          <w:szCs w:val="24"/>
        </w:rPr>
      </w:pPr>
      <w:r w:rsidRPr="00A21E60">
        <w:rPr>
          <w:rFonts w:ascii="Courier New" w:hAnsi="Courier New" w:cs="Courier New"/>
          <w:color w:val="000000"/>
          <w:sz w:val="20"/>
          <w:szCs w:val="20"/>
        </w:rPr>
        <w:t xml:space="preserve">    </w:t>
      </w:r>
      <w:r w:rsidRPr="00A21E60">
        <w:rPr>
          <w:rFonts w:ascii="Courier New" w:hAnsi="Courier New" w:cs="Courier New"/>
          <w:color w:val="0000FF"/>
          <w:sz w:val="20"/>
          <w:szCs w:val="20"/>
        </w:rPr>
        <w:t>end</w:t>
      </w:r>
    </w:p>
    <w:p w14:paraId="76F6B6AE" w14:textId="77777777" w:rsidR="00A21E60" w:rsidRPr="00A21E60" w:rsidRDefault="00A21E60" w:rsidP="00A21E60">
      <w:pPr>
        <w:autoSpaceDE w:val="0"/>
        <w:autoSpaceDN w:val="0"/>
        <w:adjustRightInd w:val="0"/>
        <w:spacing w:after="0" w:line="240" w:lineRule="auto"/>
        <w:rPr>
          <w:rFonts w:ascii="Courier New" w:hAnsi="Courier New" w:cs="Courier New"/>
          <w:szCs w:val="24"/>
        </w:rPr>
      </w:pPr>
      <w:r w:rsidRPr="00A21E60">
        <w:rPr>
          <w:rFonts w:ascii="Courier New" w:hAnsi="Courier New" w:cs="Courier New"/>
          <w:color w:val="000000"/>
          <w:sz w:val="20"/>
          <w:szCs w:val="20"/>
        </w:rPr>
        <w:t xml:space="preserve">    GrPos(f,1) = Ptemp^(1/PK);</w:t>
      </w:r>
    </w:p>
    <w:p w14:paraId="71CB2965" w14:textId="77777777" w:rsidR="00A21E60" w:rsidRPr="00A21E60" w:rsidRDefault="00A21E60" w:rsidP="00A21E60">
      <w:pPr>
        <w:autoSpaceDE w:val="0"/>
        <w:autoSpaceDN w:val="0"/>
        <w:adjustRightInd w:val="0"/>
        <w:spacing w:after="0" w:line="240" w:lineRule="auto"/>
        <w:rPr>
          <w:rFonts w:ascii="Courier New" w:hAnsi="Courier New" w:cs="Courier New"/>
          <w:szCs w:val="24"/>
        </w:rPr>
      </w:pPr>
      <w:r w:rsidRPr="00A21E60">
        <w:rPr>
          <w:rFonts w:ascii="Courier New" w:hAnsi="Courier New" w:cs="Courier New"/>
          <w:color w:val="000000"/>
          <w:sz w:val="20"/>
          <w:szCs w:val="20"/>
        </w:rPr>
        <w:t xml:space="preserve">    Ptemp = 1;</w:t>
      </w:r>
    </w:p>
    <w:p w14:paraId="19FFEF05" w14:textId="77777777" w:rsidR="00A21E60" w:rsidRPr="00A21E60" w:rsidRDefault="00A21E60" w:rsidP="00A21E60">
      <w:pPr>
        <w:autoSpaceDE w:val="0"/>
        <w:autoSpaceDN w:val="0"/>
        <w:adjustRightInd w:val="0"/>
        <w:spacing w:after="0" w:line="240" w:lineRule="auto"/>
        <w:rPr>
          <w:rFonts w:ascii="Courier New" w:hAnsi="Courier New" w:cs="Courier New"/>
          <w:szCs w:val="24"/>
        </w:rPr>
      </w:pPr>
      <w:r w:rsidRPr="00A21E60">
        <w:rPr>
          <w:rFonts w:ascii="Courier New" w:hAnsi="Courier New" w:cs="Courier New"/>
          <w:color w:val="000000"/>
          <w:sz w:val="20"/>
          <w:szCs w:val="20"/>
        </w:rPr>
        <w:t xml:space="preserve">    GrNeg(f,1) = Ntemp^(1/NK);</w:t>
      </w:r>
    </w:p>
    <w:p w14:paraId="0A8158E1" w14:textId="77777777" w:rsidR="00A21E60" w:rsidRPr="00A21E60" w:rsidRDefault="00A21E60" w:rsidP="00A21E60">
      <w:pPr>
        <w:autoSpaceDE w:val="0"/>
        <w:autoSpaceDN w:val="0"/>
        <w:adjustRightInd w:val="0"/>
        <w:spacing w:after="0" w:line="240" w:lineRule="auto"/>
        <w:rPr>
          <w:rFonts w:ascii="Courier New" w:hAnsi="Courier New" w:cs="Courier New"/>
          <w:szCs w:val="24"/>
        </w:rPr>
      </w:pPr>
      <w:r w:rsidRPr="00A21E60">
        <w:rPr>
          <w:rFonts w:ascii="Courier New" w:hAnsi="Courier New" w:cs="Courier New"/>
          <w:color w:val="000000"/>
          <w:sz w:val="20"/>
          <w:szCs w:val="20"/>
        </w:rPr>
        <w:t xml:space="preserve">    Ntemp = 1;</w:t>
      </w:r>
    </w:p>
    <w:p w14:paraId="1F3B5CD9" w14:textId="77777777" w:rsidR="00A21E60" w:rsidRPr="00A21E60" w:rsidRDefault="00A21E60" w:rsidP="00A21E60">
      <w:pPr>
        <w:autoSpaceDE w:val="0"/>
        <w:autoSpaceDN w:val="0"/>
        <w:adjustRightInd w:val="0"/>
        <w:spacing w:after="0" w:line="240" w:lineRule="auto"/>
        <w:rPr>
          <w:rFonts w:ascii="Courier New" w:hAnsi="Courier New" w:cs="Courier New"/>
          <w:szCs w:val="24"/>
        </w:rPr>
      </w:pPr>
      <w:r w:rsidRPr="00A21E60">
        <w:rPr>
          <w:rFonts w:ascii="Courier New" w:hAnsi="Courier New" w:cs="Courier New"/>
          <w:color w:val="0000FF"/>
          <w:sz w:val="20"/>
          <w:szCs w:val="20"/>
        </w:rPr>
        <w:t>end</w:t>
      </w:r>
    </w:p>
    <w:p w14:paraId="4365B1A5" w14:textId="77777777" w:rsidR="00A21E60" w:rsidRPr="00A21E60" w:rsidRDefault="00A21E60" w:rsidP="00A21E60">
      <w:pPr>
        <w:autoSpaceDE w:val="0"/>
        <w:autoSpaceDN w:val="0"/>
        <w:adjustRightInd w:val="0"/>
        <w:spacing w:after="0" w:line="240" w:lineRule="auto"/>
        <w:rPr>
          <w:rFonts w:ascii="Courier New" w:hAnsi="Courier New" w:cs="Courier New"/>
          <w:szCs w:val="24"/>
        </w:rPr>
      </w:pPr>
      <w:r w:rsidRPr="00A21E60">
        <w:rPr>
          <w:rFonts w:ascii="Courier New" w:hAnsi="Courier New" w:cs="Courier New"/>
          <w:color w:val="0000FF"/>
          <w:sz w:val="20"/>
          <w:szCs w:val="20"/>
        </w:rPr>
        <w:t xml:space="preserve"> </w:t>
      </w:r>
    </w:p>
    <w:p w14:paraId="2F5CE55A" w14:textId="77777777" w:rsidR="00A21E60" w:rsidRPr="00A21E60" w:rsidRDefault="00A21E60" w:rsidP="00A21E60">
      <w:pPr>
        <w:autoSpaceDE w:val="0"/>
        <w:autoSpaceDN w:val="0"/>
        <w:adjustRightInd w:val="0"/>
        <w:spacing w:after="0" w:line="240" w:lineRule="auto"/>
        <w:rPr>
          <w:rFonts w:ascii="Courier New" w:hAnsi="Courier New" w:cs="Courier New"/>
          <w:szCs w:val="24"/>
        </w:rPr>
      </w:pPr>
      <w:r w:rsidRPr="00A21E60">
        <w:rPr>
          <w:rFonts w:ascii="Courier New" w:hAnsi="Courier New" w:cs="Courier New"/>
          <w:color w:val="228B22"/>
          <w:sz w:val="20"/>
          <w:szCs w:val="20"/>
        </w:rPr>
        <w:t>%Step 6: Calculate the measures of PIS and NIS for the group.</w:t>
      </w:r>
    </w:p>
    <w:p w14:paraId="19D78271" w14:textId="77777777" w:rsidR="00A21E60" w:rsidRPr="00A21E60" w:rsidRDefault="00A21E60" w:rsidP="00A21E60">
      <w:pPr>
        <w:autoSpaceDE w:val="0"/>
        <w:autoSpaceDN w:val="0"/>
        <w:adjustRightInd w:val="0"/>
        <w:spacing w:after="0" w:line="240" w:lineRule="auto"/>
        <w:rPr>
          <w:rFonts w:ascii="Courier New" w:hAnsi="Courier New" w:cs="Courier New"/>
          <w:szCs w:val="24"/>
        </w:rPr>
      </w:pPr>
      <w:r w:rsidRPr="00A21E60">
        <w:rPr>
          <w:rFonts w:ascii="Courier New" w:hAnsi="Courier New" w:cs="Courier New"/>
          <w:color w:val="000000"/>
          <w:sz w:val="20"/>
          <w:szCs w:val="20"/>
        </w:rPr>
        <w:t>C = GrNeg / (GrPos + GrNeg);</w:t>
      </w:r>
    </w:p>
    <w:p w14:paraId="7BB3ED3B" w14:textId="77777777" w:rsidR="00A21E60" w:rsidRPr="00A21E60" w:rsidRDefault="00A21E60" w:rsidP="00A21E60">
      <w:pPr>
        <w:autoSpaceDE w:val="0"/>
        <w:autoSpaceDN w:val="0"/>
        <w:adjustRightInd w:val="0"/>
        <w:spacing w:after="0" w:line="240" w:lineRule="auto"/>
        <w:rPr>
          <w:rFonts w:ascii="Courier New" w:hAnsi="Courier New" w:cs="Courier New"/>
          <w:szCs w:val="24"/>
        </w:rPr>
      </w:pPr>
      <w:r w:rsidRPr="00A21E60">
        <w:rPr>
          <w:rFonts w:ascii="Courier New" w:hAnsi="Courier New" w:cs="Courier New"/>
          <w:color w:val="000000"/>
          <w:sz w:val="20"/>
          <w:szCs w:val="20"/>
        </w:rPr>
        <w:t xml:space="preserve">C( :, ~any(C,1) ) = [];  </w:t>
      </w:r>
      <w:r w:rsidRPr="00A21E60">
        <w:rPr>
          <w:rFonts w:ascii="Courier New" w:hAnsi="Courier New" w:cs="Courier New"/>
          <w:color w:val="228B22"/>
          <w:sz w:val="20"/>
          <w:szCs w:val="20"/>
        </w:rPr>
        <w:t>%columns</w:t>
      </w:r>
    </w:p>
    <w:p w14:paraId="40A0FBE0" w14:textId="77777777" w:rsidR="00A21E60" w:rsidRDefault="00A21E60" w:rsidP="00A21E60">
      <w:pPr>
        <w:autoSpaceDE w:val="0"/>
        <w:autoSpaceDN w:val="0"/>
        <w:adjustRightInd w:val="0"/>
        <w:spacing w:after="0" w:line="240" w:lineRule="auto"/>
        <w:rPr>
          <w:rFonts w:ascii="Courier New" w:hAnsi="Courier New" w:cs="Courier New"/>
          <w:szCs w:val="24"/>
          <w:lang w:val="el-GR"/>
        </w:rPr>
      </w:pPr>
      <w:r>
        <w:rPr>
          <w:rFonts w:ascii="Courier New" w:hAnsi="Courier New" w:cs="Courier New"/>
          <w:color w:val="0000FF"/>
          <w:sz w:val="20"/>
          <w:szCs w:val="20"/>
          <w:lang w:val="el-GR"/>
        </w:rPr>
        <w:t>end</w:t>
      </w:r>
    </w:p>
    <w:p w14:paraId="7AEB9B8F" w14:textId="77777777" w:rsidR="00A21E60" w:rsidRDefault="00A21E60" w:rsidP="00A21E60">
      <w:pPr>
        <w:autoSpaceDE w:val="0"/>
        <w:autoSpaceDN w:val="0"/>
        <w:adjustRightInd w:val="0"/>
        <w:spacing w:after="0" w:line="240" w:lineRule="auto"/>
        <w:rPr>
          <w:rFonts w:ascii="Courier New" w:hAnsi="Courier New" w:cs="Courier New"/>
          <w:szCs w:val="24"/>
          <w:lang w:val="el-GR"/>
        </w:rPr>
      </w:pPr>
    </w:p>
    <w:p w14:paraId="5D6E529B" w14:textId="77777777" w:rsidR="00281DDB" w:rsidRDefault="00281DDB">
      <w:pPr>
        <w:rPr>
          <w:lang w:val="el-GR"/>
        </w:rPr>
      </w:pPr>
      <w:r>
        <w:rPr>
          <w:lang w:val="el-GR"/>
        </w:rPr>
        <w:br w:type="page"/>
      </w:r>
    </w:p>
    <w:p w14:paraId="646EEFC0" w14:textId="41F48A66" w:rsidR="00E60725" w:rsidRPr="00FE12DB" w:rsidRDefault="00E60725">
      <w:pPr>
        <w:rPr>
          <w:rFonts w:eastAsia="Arial" w:cs="Times New Roman"/>
          <w:b/>
          <w:bCs/>
          <w:spacing w:val="1"/>
          <w:w w:val="105"/>
          <w:szCs w:val="52"/>
          <w:lang w:val="el-GR"/>
        </w:rPr>
      </w:pPr>
      <w:r w:rsidRPr="00FE12DB">
        <w:rPr>
          <w:lang w:val="el-GR"/>
        </w:rPr>
        <w:lastRenderedPageBreak/>
        <w:br w:type="page"/>
      </w:r>
    </w:p>
    <w:p w14:paraId="04B9996B" w14:textId="77777777" w:rsidR="00D21D17" w:rsidRPr="00FE12DB" w:rsidRDefault="00D21D17" w:rsidP="00D21D17">
      <w:pPr>
        <w:pStyle w:val="Heading3"/>
        <w:jc w:val="center"/>
        <w:rPr>
          <w:rFonts w:ascii="Times New Roman" w:hAnsi="Times New Roman" w:cs="Times New Roman"/>
          <w:sz w:val="52"/>
          <w:szCs w:val="52"/>
          <w:lang w:val="el-GR"/>
        </w:rPr>
      </w:pPr>
    </w:p>
    <w:p w14:paraId="5DA27D74" w14:textId="77777777" w:rsidR="00D17A63" w:rsidRDefault="00D17A63" w:rsidP="00523C64">
      <w:pPr>
        <w:spacing w:before="120" w:after="360" w:line="360" w:lineRule="auto"/>
        <w:jc w:val="center"/>
        <w:rPr>
          <w:rFonts w:cs="Times New Roman"/>
          <w:b/>
          <w:sz w:val="52"/>
          <w:szCs w:val="52"/>
          <w:lang w:val="el-GR"/>
        </w:rPr>
      </w:pPr>
    </w:p>
    <w:p w14:paraId="3DB3C187" w14:textId="77777777" w:rsidR="00D17A63" w:rsidRDefault="00D17A63" w:rsidP="00523C64">
      <w:pPr>
        <w:spacing w:before="120" w:after="360" w:line="360" w:lineRule="auto"/>
        <w:jc w:val="center"/>
        <w:rPr>
          <w:rFonts w:cs="Times New Roman"/>
          <w:b/>
          <w:sz w:val="52"/>
          <w:szCs w:val="52"/>
          <w:lang w:val="el-GR"/>
        </w:rPr>
      </w:pPr>
    </w:p>
    <w:p w14:paraId="34143195" w14:textId="77777777" w:rsidR="00D17A63" w:rsidRDefault="00D17A63" w:rsidP="00523C64">
      <w:pPr>
        <w:spacing w:before="120" w:after="360" w:line="360" w:lineRule="auto"/>
        <w:jc w:val="center"/>
        <w:rPr>
          <w:rFonts w:cs="Times New Roman"/>
          <w:b/>
          <w:sz w:val="52"/>
          <w:szCs w:val="52"/>
          <w:lang w:val="el-GR"/>
        </w:rPr>
      </w:pPr>
    </w:p>
    <w:p w14:paraId="05BEFD4B" w14:textId="77777777" w:rsidR="00D17A63" w:rsidRDefault="00D17A63" w:rsidP="00523C64">
      <w:pPr>
        <w:spacing w:before="120" w:after="360" w:line="360" w:lineRule="auto"/>
        <w:jc w:val="center"/>
        <w:rPr>
          <w:rFonts w:cs="Times New Roman"/>
          <w:b/>
          <w:sz w:val="52"/>
          <w:szCs w:val="52"/>
          <w:lang w:val="el-GR"/>
        </w:rPr>
      </w:pPr>
    </w:p>
    <w:p w14:paraId="78DC8CD4" w14:textId="620E368C" w:rsidR="00595630" w:rsidRDefault="006D742B" w:rsidP="00523C64">
      <w:pPr>
        <w:spacing w:before="120" w:after="360" w:line="360" w:lineRule="auto"/>
        <w:jc w:val="center"/>
        <w:rPr>
          <w:rFonts w:cs="Times New Roman"/>
          <w:b/>
          <w:sz w:val="52"/>
          <w:szCs w:val="52"/>
          <w:lang w:val="el-GR"/>
        </w:rPr>
      </w:pPr>
      <w:r w:rsidRPr="00523C64">
        <w:rPr>
          <w:rFonts w:cs="Times New Roman"/>
          <w:b/>
          <w:sz w:val="52"/>
          <w:szCs w:val="52"/>
          <w:lang w:val="el-GR"/>
        </w:rPr>
        <w:t>ΒΙΒΛΙΟΓΡΑΦΙΑ</w:t>
      </w:r>
    </w:p>
    <w:p w14:paraId="258B488B" w14:textId="77777777" w:rsidR="00523C64" w:rsidRDefault="00523C64" w:rsidP="00523C64">
      <w:pPr>
        <w:spacing w:before="120" w:after="360" w:line="360" w:lineRule="auto"/>
        <w:jc w:val="center"/>
        <w:rPr>
          <w:rFonts w:cs="Times New Roman"/>
          <w:b/>
          <w:sz w:val="52"/>
          <w:szCs w:val="52"/>
          <w:lang w:val="el-GR"/>
        </w:rPr>
      </w:pPr>
    </w:p>
    <w:p w14:paraId="6B6AC77F" w14:textId="77777777" w:rsidR="00523C64" w:rsidRDefault="00523C64" w:rsidP="00523C64">
      <w:pPr>
        <w:spacing w:before="120" w:after="360" w:line="360" w:lineRule="auto"/>
        <w:jc w:val="center"/>
        <w:rPr>
          <w:rFonts w:cs="Times New Roman"/>
          <w:b/>
          <w:sz w:val="52"/>
          <w:szCs w:val="52"/>
          <w:lang w:val="el-GR"/>
        </w:rPr>
      </w:pPr>
    </w:p>
    <w:p w14:paraId="7A744C84" w14:textId="77777777" w:rsidR="00523C64" w:rsidRDefault="00523C64" w:rsidP="00523C64">
      <w:pPr>
        <w:spacing w:before="120" w:after="360" w:line="360" w:lineRule="auto"/>
        <w:jc w:val="center"/>
        <w:rPr>
          <w:rFonts w:cs="Times New Roman"/>
          <w:b/>
          <w:sz w:val="52"/>
          <w:szCs w:val="52"/>
          <w:lang w:val="el-GR"/>
        </w:rPr>
      </w:pPr>
    </w:p>
    <w:p w14:paraId="5AA86E0B" w14:textId="77777777" w:rsidR="00523C64" w:rsidRDefault="00523C64" w:rsidP="00523C64">
      <w:pPr>
        <w:spacing w:before="120" w:after="360" w:line="360" w:lineRule="auto"/>
        <w:jc w:val="center"/>
        <w:rPr>
          <w:rFonts w:cs="Times New Roman"/>
          <w:b/>
          <w:sz w:val="52"/>
          <w:szCs w:val="52"/>
          <w:lang w:val="el-GR"/>
        </w:rPr>
      </w:pPr>
    </w:p>
    <w:p w14:paraId="0A929336" w14:textId="77777777" w:rsidR="00523C64" w:rsidRDefault="00523C64" w:rsidP="00523C64">
      <w:pPr>
        <w:spacing w:before="120" w:after="360" w:line="360" w:lineRule="auto"/>
        <w:jc w:val="center"/>
        <w:rPr>
          <w:rFonts w:cs="Times New Roman"/>
          <w:b/>
          <w:sz w:val="52"/>
          <w:szCs w:val="52"/>
          <w:u w:val="single"/>
          <w:lang w:val="el-GR"/>
        </w:rPr>
      </w:pPr>
    </w:p>
    <w:p w14:paraId="0BD2C514" w14:textId="77777777" w:rsidR="0096491F" w:rsidRPr="00523C64" w:rsidRDefault="0096491F" w:rsidP="00523C64">
      <w:pPr>
        <w:spacing w:before="120" w:after="360" w:line="360" w:lineRule="auto"/>
        <w:jc w:val="center"/>
        <w:rPr>
          <w:rFonts w:cs="Times New Roman"/>
          <w:b/>
          <w:sz w:val="52"/>
          <w:szCs w:val="52"/>
          <w:u w:val="single"/>
          <w:lang w:val="el-GR"/>
        </w:rPr>
      </w:pPr>
    </w:p>
    <w:p w14:paraId="7E100F23" w14:textId="5B25D166"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lastRenderedPageBreak/>
        <w:t>Afgan, N.</w:t>
      </w:r>
      <w:r w:rsidR="00323A21" w:rsidRPr="007000F2">
        <w:rPr>
          <w:rFonts w:ascii="Times New Roman" w:hAnsi="Times New Roman" w:cs="Times New Roman"/>
          <w:sz w:val="24"/>
          <w:szCs w:val="24"/>
        </w:rPr>
        <w:t>, Carvalho</w:t>
      </w:r>
      <w:r w:rsidRPr="007000F2">
        <w:rPr>
          <w:rFonts w:ascii="Times New Roman" w:hAnsi="Times New Roman" w:cs="Times New Roman"/>
          <w:sz w:val="24"/>
          <w:szCs w:val="24"/>
        </w:rPr>
        <w:t>, M.G.</w:t>
      </w:r>
      <w:r w:rsidR="00323A21" w:rsidRPr="007000F2">
        <w:rPr>
          <w:rFonts w:ascii="Times New Roman" w:hAnsi="Times New Roman" w:cs="Times New Roman"/>
          <w:sz w:val="24"/>
          <w:szCs w:val="24"/>
        </w:rPr>
        <w:t>, 2001</w:t>
      </w:r>
      <w:r w:rsidRPr="007000F2">
        <w:rPr>
          <w:rFonts w:ascii="Times New Roman" w:hAnsi="Times New Roman" w:cs="Times New Roman"/>
          <w:sz w:val="24"/>
          <w:szCs w:val="24"/>
        </w:rPr>
        <w:t>. Multi-criteria assessment of new and renewable energy power plants. Energy27, 739–755.</w:t>
      </w:r>
    </w:p>
    <w:p w14:paraId="4921B31E"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Ahlroth, S., Nilsson, M., Finnveden, G., Hjelm, O., Hochschorner, E.: Weighting and valuation in selected environmental system analysis tools suggestions for further developments. Journal of Cleaner Production 19, 145-156 (2011)</w:t>
      </w:r>
    </w:p>
    <w:p w14:paraId="2CE16AFA" w14:textId="7F56271D"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Allaire, D., Willcox, K.: Surrogate modeling for uncertainty assessment with application to aviation environmental system models. In: 12th AIAA/ISSMO Multidisciplinary Analysis and Optimization Conference (2008)</w:t>
      </w:r>
    </w:p>
    <w:p w14:paraId="5ED1D3EE" w14:textId="1D7AD571"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 xml:space="preserve">Ambiente Italia. Sustainable alternative fluent energy based development of small </w:t>
      </w:r>
      <w:r w:rsidR="006825D2" w:rsidRPr="007000F2">
        <w:rPr>
          <w:rFonts w:ascii="Times New Roman" w:hAnsi="Times New Roman" w:cs="Times New Roman"/>
          <w:sz w:val="24"/>
          <w:szCs w:val="24"/>
        </w:rPr>
        <w:t>Mediterranean</w:t>
      </w:r>
      <w:r w:rsidRPr="007000F2">
        <w:rPr>
          <w:rFonts w:ascii="Times New Roman" w:hAnsi="Times New Roman" w:cs="Times New Roman"/>
          <w:sz w:val="24"/>
          <w:szCs w:val="24"/>
        </w:rPr>
        <w:t xml:space="preserve"> islands. Istituto di ricerche, Cec DG XVII, Milano, 1995.</w:t>
      </w:r>
    </w:p>
    <w:p w14:paraId="32BC4CDE" w14:textId="0557409B"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Ascough, J., Maier, H., Ravalico, J., Strudley, M.: Future research challenges for incorporation of uncertainty in environmental and ecological decision-making. Ecological Modelling 219(34), 383-399 (2008)</w:t>
      </w:r>
    </w:p>
    <w:p w14:paraId="7CDDC0B4"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Beccali G, Cellura M, Mistretta M. A decision support system software based on multi-criteria analysis for the selection of urban sustainability scenarios. In: Proceedings of the International Conference ‘RIO 02 World Climate and Energy Event. 2002. p. 301–8.</w:t>
      </w:r>
    </w:p>
    <w:p w14:paraId="6236B459"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Beccali M. Nuove tecnologie energetiche e sviluppo sostenibile, un approccio multicriteria per la valutazione delle probabilita` di successo di una pianificazione innovativa. PhD thesis, 1994.</w:t>
      </w:r>
    </w:p>
    <w:p w14:paraId="67B19704"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Beccali M., Cellura M., Mistretta M, Decision Decision-making in energy planning. Application of the Electre method at regional level for the diffusion of renewable energy technology. Renewable Energy, 28, 2003 and 2063–2087.</w:t>
      </w:r>
    </w:p>
    <w:p w14:paraId="22FB68BE"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Beccali, M., Cellura, M., Ardente, D., 1998. Decision making in energy planning: The Electre multicriteria analysis approach compared to a fuzzy-sets methodology 39(16–18), 1889–1881.</w:t>
      </w:r>
    </w:p>
    <w:p w14:paraId="21EE1745"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lastRenderedPageBreak/>
        <w:t xml:space="preserve">Belton V, Stewart TJ. Multiple criteria decision analysis: an integrated approach. </w:t>
      </w:r>
      <w:r w:rsidRPr="007000F2">
        <w:rPr>
          <w:rFonts w:cs="Times New Roman"/>
          <w:szCs w:val="24"/>
          <w:lang w:val="el-GR"/>
        </w:rPr>
        <w:t>Boston: Kluwer Academic Publications; 2002.</w:t>
      </w:r>
      <w:r w:rsidRPr="007000F2">
        <w:rPr>
          <w:rFonts w:cs="Times New Roman"/>
          <w:szCs w:val="24"/>
          <w:lang w:val="el-GR"/>
        </w:rPr>
        <w:br/>
      </w:r>
    </w:p>
    <w:p w14:paraId="45FF682A"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Belton, V., Stewart, T.J.: Multiple Criteria Decision Analysis - An Integrated Approach. Kluwer Academic Publishers (2002)</w:t>
      </w:r>
      <w:r w:rsidRPr="007000F2">
        <w:rPr>
          <w:rFonts w:cs="Times New Roman"/>
          <w:szCs w:val="24"/>
        </w:rPr>
        <w:br/>
      </w:r>
    </w:p>
    <w:p w14:paraId="724BF2A4"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Benayoun, R., Roy, B., Sussman, N.: Manual de reference du programme electre. Psychoemtrika 38, 337-369 (1973)</w:t>
      </w:r>
      <w:r w:rsidRPr="007000F2">
        <w:rPr>
          <w:rFonts w:cs="Times New Roman"/>
          <w:szCs w:val="24"/>
        </w:rPr>
        <w:br/>
      </w:r>
    </w:p>
    <w:p w14:paraId="66A8602F"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Bevington, P.R.: Data Reduction and Error Analysis for the Physical Sciences. McGraw-Hill company (1969)</w:t>
      </w:r>
      <w:r w:rsidRPr="007000F2">
        <w:rPr>
          <w:rFonts w:cs="Times New Roman"/>
          <w:szCs w:val="24"/>
        </w:rPr>
        <w:br/>
      </w:r>
    </w:p>
    <w:p w14:paraId="647EC669"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Blower, S., Dowlatabadi, H.: Uncertainty analysis of complex models of diseases transmission. International Statistical Review 62, 229-243 (1994)</w:t>
      </w:r>
      <w:r w:rsidRPr="007000F2">
        <w:rPr>
          <w:rFonts w:cs="Times New Roman"/>
          <w:szCs w:val="24"/>
        </w:rPr>
        <w:br/>
      </w:r>
    </w:p>
    <w:p w14:paraId="6E8E9417"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Bogetoft P, Pruzan PM.  Planning with multiple criteria:  investigation, communication and choice. København: Handelshøjskolens forlag; 1997.</w:t>
      </w:r>
    </w:p>
    <w:p w14:paraId="6ED43069"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Bozbura, F. T., Beskese, A., &amp; Kahraman, C. (2007). Prioritization of human capital measurement indicators using fuzzy AHP. Expert Systems with Applications, 32, 1100–1112.</w:t>
      </w:r>
    </w:p>
    <w:p w14:paraId="5D52284D"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Branke, J., Deb, K., Miettinen, K., Slowinski, R.: Multiobjective Optimization: Interactive and Evolutionary Approaches. Springer-Verlag, Berlin, Germany (2008)</w:t>
      </w:r>
    </w:p>
    <w:p w14:paraId="33E0EB10" w14:textId="1C74CEC4"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 xml:space="preserve">Brans, J., Vincke, P., Mareschal, B.: How to select and how to rank projects: The </w:t>
      </w:r>
      <w:r w:rsidR="006825D2" w:rsidRPr="007000F2">
        <w:rPr>
          <w:rFonts w:ascii="Times New Roman" w:hAnsi="Times New Roman" w:cs="Times New Roman"/>
          <w:sz w:val="24"/>
          <w:szCs w:val="24"/>
        </w:rPr>
        <w:t>PROMETHEE</w:t>
      </w:r>
      <w:r w:rsidRPr="007000F2">
        <w:rPr>
          <w:rFonts w:ascii="Times New Roman" w:hAnsi="Times New Roman" w:cs="Times New Roman"/>
          <w:sz w:val="24"/>
          <w:szCs w:val="24"/>
        </w:rPr>
        <w:t xml:space="preserve"> method. European Journal of Operational Research 24, 228-238 (1986)</w:t>
      </w:r>
    </w:p>
    <w:p w14:paraId="56A69D87" w14:textId="52004E82"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Brans, J., Vincke, P.: A preference ranking organization method: The PROMETHEE method for MCDM. Management Science 31, 647-656 (1985)</w:t>
      </w:r>
    </w:p>
    <w:p w14:paraId="50F62047"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Brans, J.P., Mareschal, B., 1998. How to decide with PROMETHEE. ULB and VUB Brussels Free Universities.</w:t>
      </w:r>
    </w:p>
    <w:p w14:paraId="0D4134A3"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lastRenderedPageBreak/>
        <w:t>Browne D, O’Regan B, Moles R. Use of multi-criteria decision analysis to explore alternative domestic energy and electricity policy scenarios in an Irish city-region. Energy 2010; 35(2):518e28.</w:t>
      </w:r>
    </w:p>
    <w:p w14:paraId="198D19D3"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Calpine, H.C., Golding, A.: Some properties of pareto-optimal choices in decision problems. Omega 4, 141-147 (1976)</w:t>
      </w:r>
    </w:p>
    <w:p w14:paraId="55246780"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 xml:space="preserve">Cengiz Kahraman, Ihsan Kaya (2010). A fuzzy multicriteria methodology for selection among energy alternatives. Expert Systems with Applications 37 6270–6281 </w:t>
      </w:r>
    </w:p>
    <w:p w14:paraId="70A38E03"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Chen, C. (2000). Extensions of the TOPSIS for group decision-making under fuzzy environment. Fuzzy Sets and Systems, 114, 1–9.</w:t>
      </w:r>
    </w:p>
    <w:p w14:paraId="4D8BF43D"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Chinese D, Nardin G, Saro O. Multi-criteria analysis for the selection of space heating systems in an industrial building. Energy 2011; 36(1):556e65.</w:t>
      </w:r>
    </w:p>
    <w:p w14:paraId="0D259869"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Chu M-T et al (2007) Comparison among three analytical methods for knowledge communities’ group-decision analysis. Expert Syst Appl 33:1011–1024</w:t>
      </w:r>
    </w:p>
    <w:p w14:paraId="7654BC39"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Ciocca B, Zucca C. Cogenerazione di energia elettrica, termica e frigorifera per la comunita` di S. Patrignano. In: Proceedings of Aicarr Conference ‘Le centrali frigotermoelettriche negli impianti di climatizzazione: esperienze e idee’, Padova 1994.</w:t>
      </w:r>
    </w:p>
    <w:p w14:paraId="2BC5CCDF"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Climaco J (1997) Multicriteria analysis. Springer, New York</w:t>
      </w:r>
      <w:r w:rsidRPr="007000F2">
        <w:rPr>
          <w:rFonts w:cs="Times New Roman"/>
          <w:szCs w:val="24"/>
        </w:rPr>
        <w:br/>
      </w:r>
    </w:p>
    <w:p w14:paraId="5E514BB8"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Collette, Y., Siarry, P.: Multiobjective Optimization: Principles and Case Studies. Springer (2003)</w:t>
      </w:r>
      <w:r w:rsidRPr="007000F2">
        <w:rPr>
          <w:rFonts w:cs="Times New Roman"/>
          <w:szCs w:val="24"/>
        </w:rPr>
        <w:br/>
      </w:r>
    </w:p>
    <w:p w14:paraId="6FD2C156" w14:textId="77777777" w:rsidR="003602E8" w:rsidRPr="002333B3" w:rsidRDefault="003602E8" w:rsidP="00DB5EA4">
      <w:pPr>
        <w:pStyle w:val="ListParagraph"/>
        <w:numPr>
          <w:ilvl w:val="0"/>
          <w:numId w:val="19"/>
        </w:numPr>
        <w:spacing w:before="120" w:after="360"/>
      </w:pPr>
      <w:r w:rsidRPr="002333B3">
        <w:rPr>
          <w:rFonts w:cs="Times New Roman"/>
          <w:szCs w:val="24"/>
        </w:rPr>
        <w:t>Corner, J., Buchanan, J., Henig, M.: Dynamic decision problem structuring. Journal of Multi-Criteria Decision Analysis 10, 126-141 (2001)</w:t>
      </w:r>
      <w:r>
        <w:rPr>
          <w:rFonts w:cs="Times New Roman"/>
          <w:szCs w:val="24"/>
        </w:rPr>
        <w:br/>
      </w:r>
    </w:p>
    <w:p w14:paraId="034FE4E0" w14:textId="6335CAB0" w:rsidR="003602E8" w:rsidRDefault="003602E8" w:rsidP="00DB5EA4">
      <w:pPr>
        <w:pStyle w:val="ListParagraph"/>
        <w:numPr>
          <w:ilvl w:val="0"/>
          <w:numId w:val="19"/>
        </w:numPr>
        <w:spacing w:before="120" w:after="360"/>
      </w:pPr>
      <w:r w:rsidRPr="007000F2">
        <w:t>Cosic B, Krajacic G, Duic N. A 100 % renewable energy system in the year 2050: the case of Macedonia. Energy 2012</w:t>
      </w:r>
      <w:r w:rsidR="006825D2" w:rsidRPr="007000F2">
        <w:t>; 48</w:t>
      </w:r>
      <w:r w:rsidRPr="007000F2">
        <w:t>(1):80e7.</w:t>
      </w:r>
      <w:r>
        <w:br/>
      </w:r>
    </w:p>
    <w:p w14:paraId="2B0C16C1" w14:textId="3D94824B" w:rsidR="003602E8" w:rsidRDefault="003602E8" w:rsidP="00DB5EA4">
      <w:pPr>
        <w:pStyle w:val="ListParagraph"/>
        <w:numPr>
          <w:ilvl w:val="0"/>
          <w:numId w:val="19"/>
        </w:numPr>
        <w:spacing w:before="120" w:after="360"/>
      </w:pPr>
      <w:r w:rsidRPr="00302CC1">
        <w:lastRenderedPageBreak/>
        <w:t>Davis, J., Hands, W., Maki, U.: Handbook of Economic Methodology. Edward Elar (1997)</w:t>
      </w:r>
      <w:r w:rsidR="00F308CC">
        <w:br/>
      </w:r>
    </w:p>
    <w:p w14:paraId="09D1B87F"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De Neufville, R.e.a.: Uncertainty management for engineering systems planning and design. Tech. rep., MIT International Engineering Systems Symposium, Monograph, MIT, Cambridge, MA. (2004)</w:t>
      </w:r>
      <w:r w:rsidRPr="007000F2">
        <w:rPr>
          <w:rFonts w:cs="Times New Roman"/>
          <w:szCs w:val="24"/>
        </w:rPr>
        <w:br/>
      </w:r>
    </w:p>
    <w:p w14:paraId="4D9F841A"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De Weck, O., Eckert, C.: A classification of uncertainty for early product and system design. Tech. rep., Massachusetts Institute of Technology, Engineering Systems Division (2007)</w:t>
      </w:r>
      <w:r w:rsidRPr="007000F2">
        <w:rPr>
          <w:rFonts w:cs="Times New Roman"/>
          <w:szCs w:val="24"/>
        </w:rPr>
        <w:br/>
      </w:r>
    </w:p>
    <w:p w14:paraId="7B9BBA79" w14:textId="3017ECA9" w:rsidR="003602E8" w:rsidRPr="00302CC1" w:rsidRDefault="003602E8" w:rsidP="00DB5EA4">
      <w:pPr>
        <w:pStyle w:val="ListParagraph"/>
        <w:numPr>
          <w:ilvl w:val="0"/>
          <w:numId w:val="19"/>
        </w:numPr>
        <w:spacing w:before="120" w:after="360"/>
      </w:pPr>
      <w:r w:rsidRPr="00302CC1">
        <w:t xml:space="preserve">Dehling, H.: Daniel </w:t>
      </w:r>
      <w:r w:rsidR="006825D2" w:rsidRPr="00302CC1">
        <w:t>Bernoulli</w:t>
      </w:r>
      <w:r w:rsidRPr="00302CC1">
        <w:t xml:space="preserve"> and the </w:t>
      </w:r>
      <w:r w:rsidR="006825D2" w:rsidRPr="00302CC1">
        <w:t>St.</w:t>
      </w:r>
      <w:r w:rsidRPr="00302CC1">
        <w:t xml:space="preserve"> </w:t>
      </w:r>
      <w:r w:rsidR="006825D2" w:rsidRPr="00302CC1">
        <w:t>Petersburg</w:t>
      </w:r>
      <w:r w:rsidRPr="00302CC1">
        <w:t xml:space="preserve"> paradox. Vierde serie Deel 15, 223-227 (1997)</w:t>
      </w:r>
      <w:r w:rsidR="00F308CC">
        <w:br/>
      </w:r>
    </w:p>
    <w:p w14:paraId="204DBCC7"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Der Pas et al., J.V.: Exploratory MCDA for handling deep uncertainties: The case of intelligent speed adaptation implementation. Journal of Multi-Criteria Decision Analysis 1, 1-13 (2010)</w:t>
      </w:r>
      <w:r w:rsidRPr="007000F2">
        <w:rPr>
          <w:rFonts w:cs="Times New Roman"/>
          <w:szCs w:val="24"/>
        </w:rPr>
        <w:br/>
      </w:r>
    </w:p>
    <w:p w14:paraId="614FEBD8" w14:textId="20DEDCF3"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Diakaki C et al (2010)</w:t>
      </w:r>
      <w:r w:rsidR="006825D2" w:rsidRPr="006825D2">
        <w:rPr>
          <w:rFonts w:cs="Times New Roman"/>
          <w:szCs w:val="24"/>
        </w:rPr>
        <w:t>.</w:t>
      </w:r>
      <w:r w:rsidRPr="007000F2">
        <w:rPr>
          <w:rFonts w:cs="Times New Roman"/>
          <w:szCs w:val="24"/>
        </w:rPr>
        <w:t xml:space="preserve"> A multi-objective decision model for the improvement of energy efficiency in buildings. Energy 35:5483–5496</w:t>
      </w:r>
      <w:r w:rsidRPr="007000F2">
        <w:rPr>
          <w:rFonts w:cs="Times New Roman"/>
          <w:szCs w:val="24"/>
        </w:rPr>
        <w:br/>
      </w:r>
    </w:p>
    <w:p w14:paraId="5217973B" w14:textId="502D2B1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Dodgson J, Spackman M, Pearman A, Phillips L. DTLR multi-criteria analysis manual. UK Department for Transport, Local Government and the Regions; 2001.</w:t>
      </w:r>
      <w:r w:rsidR="00F308CC">
        <w:rPr>
          <w:rFonts w:cs="Times New Roman"/>
          <w:szCs w:val="24"/>
        </w:rPr>
        <w:br/>
      </w:r>
    </w:p>
    <w:p w14:paraId="6E11A37F"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Durbach, I., Stewart, T.: Using expected values to simplify decision making under uncertainty. Omega 37, 312-330 (2009)</w:t>
      </w:r>
      <w:r w:rsidRPr="007000F2">
        <w:rPr>
          <w:rFonts w:cs="Times New Roman"/>
          <w:szCs w:val="24"/>
        </w:rPr>
        <w:br/>
      </w:r>
    </w:p>
    <w:p w14:paraId="35BA4303"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Durbach, I.: A simulation-based test of stochastic multicriteria acceptability analysis using achievement functions. European Journal of Operational Research 170, 1229-1237 (2006)</w:t>
      </w:r>
      <w:r w:rsidRPr="007000F2">
        <w:rPr>
          <w:rFonts w:cs="Times New Roman"/>
          <w:szCs w:val="24"/>
        </w:rPr>
        <w:br/>
      </w:r>
    </w:p>
    <w:p w14:paraId="45A997F1"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Durbach, I.N., Stewart, T.J.: Modeling uncertainty in multi-criteria decision analysis. European Journal of Operational Research 223 (1), 1-14 (2012)</w:t>
      </w:r>
      <w:r w:rsidRPr="007000F2">
        <w:rPr>
          <w:rFonts w:cs="Times New Roman"/>
          <w:szCs w:val="24"/>
        </w:rPr>
        <w:br/>
      </w:r>
    </w:p>
    <w:p w14:paraId="1636C7D4"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lastRenderedPageBreak/>
        <w:t>E. Georgopoulou a, D. Lalas b, L. Papagiannakis a, 1996. A Multicriteria Decision Aid approach for energy planning problems: The case of renewable energy option. European Journal of Operational Research 103 (1997) 38-54</w:t>
      </w:r>
    </w:p>
    <w:p w14:paraId="4E9CCA3C"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Edwards, W.: How to use multiattribute utility measurement for social decision making. IEEE Transactions on Systems Man and Cybernetics 7, 326-340 (1977)</w:t>
      </w:r>
    </w:p>
    <w:p w14:paraId="70073ECE"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 xml:space="preserve">Ehrgott M, Gandibleux X.  Introduction.  In:  Ehrgott M, Gandibleux X, editors.  Multiple criteria optimization: state of the art annotated bibliographic surveys. Boston: Kluwer Academic Publishers; 2002. </w:t>
      </w:r>
      <w:r w:rsidRPr="007000F2">
        <w:rPr>
          <w:rFonts w:cs="Times New Roman"/>
          <w:szCs w:val="24"/>
        </w:rPr>
        <w:br/>
      </w:r>
    </w:p>
    <w:p w14:paraId="61014AF6"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Ehrgott, M., Figueira, J., Greco, S.: Trends in Multiple Criteria Decision Analysis. Springer (2010)</w:t>
      </w:r>
    </w:p>
    <w:p w14:paraId="344631A5"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Energoprojekt ENTEL. The strategy of energy development in Belgrade until 2030. Belgrade; 2008</w:t>
      </w:r>
      <w:r w:rsidRPr="007000F2">
        <w:rPr>
          <w:rFonts w:ascii="Times New Roman" w:hAnsi="Times New Roman" w:cs="Times New Roman"/>
          <w:sz w:val="24"/>
          <w:szCs w:val="24"/>
          <w:lang w:val="el-GR"/>
        </w:rPr>
        <w:t>:</w:t>
      </w:r>
      <w:r w:rsidRPr="007000F2">
        <w:rPr>
          <w:rFonts w:ascii="Times New Roman" w:hAnsi="Times New Roman" w:cs="Times New Roman"/>
          <w:sz w:val="24"/>
          <w:szCs w:val="24"/>
        </w:rPr>
        <w:t xml:space="preserve"> </w:t>
      </w:r>
      <w:r w:rsidRPr="007000F2">
        <w:rPr>
          <w:rFonts w:ascii="Times New Roman" w:hAnsi="Times New Roman" w:cs="Times New Roman"/>
          <w:sz w:val="24"/>
          <w:szCs w:val="24"/>
          <w:lang w:val="el-GR"/>
        </w:rPr>
        <w:t>[</w:t>
      </w:r>
      <w:r w:rsidRPr="007000F2">
        <w:rPr>
          <w:rFonts w:ascii="Times New Roman" w:hAnsi="Times New Roman" w:cs="Times New Roman"/>
          <w:sz w:val="24"/>
          <w:szCs w:val="24"/>
        </w:rPr>
        <w:t>In Serbian</w:t>
      </w:r>
      <w:r w:rsidRPr="007000F2">
        <w:rPr>
          <w:rFonts w:ascii="Times New Roman" w:hAnsi="Times New Roman" w:cs="Times New Roman"/>
          <w:sz w:val="24"/>
          <w:szCs w:val="24"/>
          <w:lang w:val="el-GR"/>
        </w:rPr>
        <w:t>]</w:t>
      </w:r>
      <w:r w:rsidRPr="007000F2">
        <w:rPr>
          <w:rFonts w:ascii="Times New Roman" w:hAnsi="Times New Roman" w:cs="Times New Roman"/>
          <w:sz w:val="24"/>
          <w:szCs w:val="24"/>
        </w:rPr>
        <w:t>.</w:t>
      </w:r>
    </w:p>
    <w:p w14:paraId="03EB6821" w14:textId="44F8A6DC"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Fan, Z.P., Liu, Y., Feng, B.: A method for stochastic multiple criteria decision making based on pairwise comparisons of alternatives with random evaluations. European Journal of Operational Research 207, 906-915 (2010)</w:t>
      </w:r>
    </w:p>
    <w:p w14:paraId="79065DA7" w14:textId="41B322EA"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 xml:space="preserve">Fausto Cavallaro, 2005, An Integrated Multi-Criteria System to Assess Sustainable Energy Options: An Application of the </w:t>
      </w:r>
      <w:r w:rsidR="006825D2" w:rsidRPr="007000F2">
        <w:rPr>
          <w:rFonts w:ascii="Times New Roman" w:hAnsi="Times New Roman" w:cs="Times New Roman"/>
          <w:sz w:val="24"/>
          <w:szCs w:val="24"/>
        </w:rPr>
        <w:t>PROMETHEE</w:t>
      </w:r>
      <w:r w:rsidRPr="007000F2">
        <w:rPr>
          <w:rFonts w:ascii="Times New Roman" w:hAnsi="Times New Roman" w:cs="Times New Roman"/>
          <w:sz w:val="24"/>
          <w:szCs w:val="24"/>
        </w:rPr>
        <w:t xml:space="preserve"> Method, NOTA DI LAVORO 22.2005, FEBRUARY 2005, IEM –International Energy Markets</w:t>
      </w:r>
    </w:p>
    <w:p w14:paraId="0443BB32"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Fieberg, J., Jenkins, K.: Assessing uncertainty in ecological systems using global sensitivity analyses: a case example of simulated wolf reintroduction effects on elk. Ecological Modelling 187, 259-280 (2005)</w:t>
      </w:r>
      <w:r w:rsidRPr="007000F2">
        <w:rPr>
          <w:rFonts w:cs="Times New Roman"/>
          <w:szCs w:val="24"/>
        </w:rPr>
        <w:br/>
      </w:r>
    </w:p>
    <w:p w14:paraId="35711374" w14:textId="272AB296"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Figueira, J., S. Greco, M. Ehrgott (eds.), Multiple Criteria Decision Analysis, - State of the Art - Surveys, International Series in Operations Research and Management Science, pp. 297-344, Springer.</w:t>
      </w:r>
    </w:p>
    <w:p w14:paraId="4E041C03"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Fragiadakis, J., 2004. Photovoltaic Systems. Ziti Publications (in Greek).</w:t>
      </w:r>
    </w:p>
    <w:p w14:paraId="0EB374E3" w14:textId="2C11E130"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lastRenderedPageBreak/>
        <w:t>Germain, M.S.: Test for significance (2007)</w:t>
      </w:r>
    </w:p>
    <w:p w14:paraId="1597DB1F"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Ghafghazi S, Sowlati T, Sokhansanj S, Melin S. A multi-criteria approach to evaluate district heating system options. Appl Energy 2010; 87(4):1134e40.</w:t>
      </w:r>
    </w:p>
    <w:p w14:paraId="7DBDDFA4"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Ghanadan R, Koomey JG. Using energy scenarios to explore alternative energy pathways in California. Energy Policy 2005;</w:t>
      </w:r>
      <w:r w:rsidRPr="007000F2">
        <w:rPr>
          <w:rFonts w:ascii="Times New Roman" w:hAnsi="Times New Roman" w:cs="Times New Roman"/>
          <w:sz w:val="24"/>
          <w:szCs w:val="24"/>
          <w:lang w:val="el-GR"/>
        </w:rPr>
        <w:t xml:space="preserve"> </w:t>
      </w:r>
      <w:r w:rsidRPr="007000F2">
        <w:rPr>
          <w:rFonts w:ascii="Times New Roman" w:hAnsi="Times New Roman" w:cs="Times New Roman"/>
          <w:sz w:val="24"/>
          <w:szCs w:val="24"/>
        </w:rPr>
        <w:t>33(9):1117e42.</w:t>
      </w:r>
    </w:p>
    <w:p w14:paraId="78399D4C" w14:textId="53ACCC69"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Ginot, V., Gaba, S., Beaudouin, R., Aries, F., Monod, H.: Combined use of local and anova-based global sensitivity analyses for the investigation of a stochastic dynamic model: Application to the case study of an individual-based model of a fish population. Ecological Modelling 193, 479-491 (2006)</w:t>
      </w:r>
    </w:p>
    <w:p w14:paraId="55545D3A"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Goletsis, Y., Psarras, J., &amp; Samouilidis, J. E. (2003). Project ranking in the Armenian energy sector using a multicriteria method for groups. Annals of Operations</w:t>
      </w:r>
      <w:r w:rsidRPr="007000F2">
        <w:rPr>
          <w:rFonts w:ascii="Times New Roman" w:hAnsi="Times New Roman" w:cs="Times New Roman"/>
          <w:sz w:val="24"/>
          <w:szCs w:val="24"/>
          <w:lang w:val="el-GR"/>
        </w:rPr>
        <w:t xml:space="preserve"> </w:t>
      </w:r>
      <w:r w:rsidRPr="007000F2">
        <w:rPr>
          <w:rFonts w:ascii="Times New Roman" w:hAnsi="Times New Roman" w:cs="Times New Roman"/>
          <w:sz w:val="24"/>
          <w:szCs w:val="24"/>
        </w:rPr>
        <w:t>Research, 120, 135–157.</w:t>
      </w:r>
    </w:p>
    <w:p w14:paraId="20895436"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lang w:val="el-GR"/>
        </w:rPr>
      </w:pPr>
      <w:r w:rsidRPr="007000F2">
        <w:rPr>
          <w:rFonts w:ascii="Times New Roman" w:hAnsi="Times New Roman" w:cs="Times New Roman"/>
          <w:sz w:val="24"/>
          <w:szCs w:val="24"/>
        </w:rPr>
        <w:t>Greenpeace</w:t>
      </w:r>
      <w:r w:rsidRPr="007000F2">
        <w:rPr>
          <w:rFonts w:ascii="Times New Roman" w:hAnsi="Times New Roman" w:cs="Times New Roman"/>
          <w:sz w:val="24"/>
          <w:szCs w:val="24"/>
          <w:lang w:val="el-GR"/>
        </w:rPr>
        <w:t>, «Αποτίμηση του κοινωνικού οφέλους από την ανάπτυξη των φωτοβολταικών», Ιούλιος 2011</w:t>
      </w:r>
    </w:p>
    <w:p w14:paraId="4F7062CC"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Grujic M, Ivezic D. Various projections of energy consumptions in Belgrade by 2030. Energ Ekon Ekol 2013; 15(3e4):141e8.</w:t>
      </w:r>
    </w:p>
    <w:p w14:paraId="258B1B61"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Haralambopoulos, A., Polatidis, H., 2003. Renewable energy projects: structuring multi-criteria group decision-making framework. Renewable Energy 28, 961–973.</w:t>
      </w:r>
    </w:p>
    <w:p w14:paraId="70D0C537" w14:textId="0BB8F0A3" w:rsidR="00A834E8" w:rsidRPr="00A834E8" w:rsidRDefault="003602E8" w:rsidP="00A834E8">
      <w:pPr>
        <w:pStyle w:val="ListParagraph"/>
        <w:numPr>
          <w:ilvl w:val="0"/>
          <w:numId w:val="19"/>
        </w:numPr>
        <w:spacing w:before="120" w:after="360"/>
        <w:rPr>
          <w:rFonts w:cs="Times New Roman"/>
          <w:szCs w:val="24"/>
        </w:rPr>
      </w:pPr>
      <w:r w:rsidRPr="007000F2">
        <w:rPr>
          <w:rFonts w:cs="Times New Roman"/>
          <w:szCs w:val="24"/>
        </w:rPr>
        <w:t>HELAPCO (Hellenic Association of Photovoltaic Companies), 2006a. contacts.</w:t>
      </w:r>
      <w:r w:rsidR="00A834E8">
        <w:rPr>
          <w:rFonts w:cs="Times New Roman"/>
          <w:szCs w:val="24"/>
        </w:rPr>
        <w:br/>
      </w:r>
    </w:p>
    <w:p w14:paraId="5557EC65" w14:textId="5FF84CF2"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Helton, J.: Conceptual and computational basis for the quantification of margins and uncertainty. Tech. rep., SANDIA National Laboratories (2009)</w:t>
      </w:r>
    </w:p>
    <w:p w14:paraId="2914CB57"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Hepbaslı, A., &amp; Ozalp, N. (2003). Development of energy efficiency and management implementation in the Turkish industrial sector. Energy Conversion and</w:t>
      </w:r>
      <w:r w:rsidRPr="007000F2">
        <w:rPr>
          <w:rFonts w:ascii="Times New Roman" w:hAnsi="Times New Roman" w:cs="Times New Roman"/>
          <w:sz w:val="24"/>
          <w:szCs w:val="24"/>
          <w:lang w:val="el-GR"/>
        </w:rPr>
        <w:t xml:space="preserve"> </w:t>
      </w:r>
      <w:r w:rsidRPr="007000F2">
        <w:rPr>
          <w:rFonts w:ascii="Times New Roman" w:hAnsi="Times New Roman" w:cs="Times New Roman"/>
          <w:sz w:val="24"/>
          <w:szCs w:val="24"/>
        </w:rPr>
        <w:t>Management, 44, 231–249.</w:t>
      </w:r>
    </w:p>
    <w:p w14:paraId="1DC98A9F"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lastRenderedPageBreak/>
        <w:t>Hiremath RB, Shikha S, Ravindranath NH. Decentralized energy planning; modeling and application e a review. Renew Sustain Energy Rev 2007;11(5): 729e52.</w:t>
      </w:r>
    </w:p>
    <w:p w14:paraId="57D7AA36"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Hobbs BF, Horn GTF (1997) Building public confidence in energy planning: a multimethod MCDM approach to demand-side planning at BC gas. Energy Policy 25:357–375</w:t>
      </w:r>
      <w:r w:rsidRPr="007000F2">
        <w:rPr>
          <w:rFonts w:cs="Times New Roman"/>
          <w:szCs w:val="24"/>
        </w:rPr>
        <w:br/>
      </w:r>
    </w:p>
    <w:p w14:paraId="07A9B928" w14:textId="50156609"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Howell, D.C.: Statistical Methods for Psychology. Wadsworth, Cengage Learning (2010)</w:t>
      </w:r>
    </w:p>
    <w:p w14:paraId="1530D75A"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Hristakis, D., Minadakis, J., Tsabazis, K., Katsaprakakis, D., Kozirakis, G., Sarantidis, G., 2006. The Wind Potential in Crete, in conference: Energy and development in Crete. Laboratory of Wind Energy and Design of Wind Systems, Technological Educational Institute of Crete, Institute of Energy of S.E. Europe, pp.35–52 (in Greek).</w:t>
      </w:r>
    </w:p>
    <w:p w14:paraId="0DC2446E" w14:textId="77777777" w:rsidR="003602E8" w:rsidRPr="007000F2" w:rsidRDefault="004D0330" w:rsidP="00DB5EA4">
      <w:pPr>
        <w:pStyle w:val="ListParagraph"/>
        <w:numPr>
          <w:ilvl w:val="0"/>
          <w:numId w:val="19"/>
        </w:numPr>
        <w:spacing w:before="120" w:after="360"/>
        <w:rPr>
          <w:rStyle w:val="Hyperlink"/>
          <w:rFonts w:cs="Times New Roman"/>
          <w:color w:val="auto"/>
          <w:szCs w:val="24"/>
          <w:u w:val="none"/>
        </w:rPr>
      </w:pPr>
      <w:hyperlink r:id="rId44" w:history="1">
        <w:r w:rsidR="003602E8" w:rsidRPr="007000F2">
          <w:rPr>
            <w:rStyle w:val="Hyperlink"/>
            <w:rFonts w:cs="Times New Roman"/>
            <w:szCs w:val="24"/>
          </w:rPr>
          <w:t>http://anakyklwsh.wordpress.com/2011/01/28/%CE%B1%CE%B9%CE%BF%CE%BB%CE%B9%CE%BA%CE%AE-%CE%B5%CE%BD%CE%AD%CF%81%CE%B3%CE%B5%CE%B9%CE%B1/</w:t>
        </w:r>
      </w:hyperlink>
      <w:r w:rsidR="003602E8" w:rsidRPr="007000F2">
        <w:rPr>
          <w:rStyle w:val="Hyperlink"/>
          <w:rFonts w:cs="Times New Roman"/>
          <w:szCs w:val="24"/>
        </w:rPr>
        <w:br/>
      </w:r>
    </w:p>
    <w:p w14:paraId="70C7F44B"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http://climate.wwf.gr/index.php?option=com_content&amp;task=view&amp;id=29&amp;Item id=93</w:t>
      </w:r>
      <w:r w:rsidRPr="007000F2">
        <w:rPr>
          <w:rFonts w:cs="Times New Roman"/>
          <w:szCs w:val="24"/>
        </w:rPr>
        <w:br/>
      </w:r>
    </w:p>
    <w:p w14:paraId="41F3D443" w14:textId="77777777" w:rsidR="003602E8" w:rsidRPr="007000F2" w:rsidRDefault="004D0330" w:rsidP="00DB5EA4">
      <w:pPr>
        <w:pStyle w:val="ListParagraph"/>
        <w:numPr>
          <w:ilvl w:val="0"/>
          <w:numId w:val="19"/>
        </w:numPr>
        <w:spacing w:before="120" w:after="360"/>
        <w:rPr>
          <w:rStyle w:val="Hyperlink"/>
          <w:rFonts w:cs="Times New Roman"/>
          <w:color w:val="auto"/>
          <w:szCs w:val="24"/>
          <w:u w:val="none"/>
        </w:rPr>
      </w:pPr>
      <w:hyperlink r:id="rId45" w:history="1">
        <w:r w:rsidR="003602E8" w:rsidRPr="007000F2">
          <w:rPr>
            <w:rStyle w:val="Hyperlink"/>
            <w:rFonts w:cs="Times New Roman"/>
            <w:szCs w:val="24"/>
          </w:rPr>
          <w:t>http://ec.europa.eu/clima/sites/campaign/actions/whatiseudoing_el.htm</w:t>
        </w:r>
      </w:hyperlink>
      <w:r w:rsidR="003602E8" w:rsidRPr="007000F2">
        <w:rPr>
          <w:rStyle w:val="Hyperlink"/>
          <w:rFonts w:cs="Times New Roman"/>
          <w:szCs w:val="24"/>
        </w:rPr>
        <w:br/>
      </w:r>
    </w:p>
    <w:p w14:paraId="4222E149" w14:textId="77777777" w:rsidR="003602E8" w:rsidRPr="007000F2" w:rsidRDefault="004D0330" w:rsidP="00DB5EA4">
      <w:pPr>
        <w:pStyle w:val="ListParagraph"/>
        <w:numPr>
          <w:ilvl w:val="0"/>
          <w:numId w:val="19"/>
        </w:numPr>
        <w:spacing w:before="120" w:after="360"/>
        <w:rPr>
          <w:rStyle w:val="Hyperlink"/>
          <w:rFonts w:cs="Times New Roman"/>
          <w:color w:val="auto"/>
          <w:szCs w:val="24"/>
          <w:u w:val="none"/>
        </w:rPr>
      </w:pPr>
      <w:hyperlink r:id="rId46" w:history="1">
        <w:r w:rsidR="003602E8" w:rsidRPr="007000F2">
          <w:rPr>
            <w:rStyle w:val="Hyperlink"/>
            <w:rFonts w:cs="Times New Roman"/>
            <w:szCs w:val="24"/>
          </w:rPr>
          <w:t>http://eur-lex.europa.eu/el/index.htm</w:t>
        </w:r>
      </w:hyperlink>
      <w:r w:rsidR="003602E8" w:rsidRPr="007000F2">
        <w:rPr>
          <w:rStyle w:val="Hyperlink"/>
          <w:rFonts w:cs="Times New Roman"/>
          <w:szCs w:val="24"/>
        </w:rPr>
        <w:br/>
      </w:r>
    </w:p>
    <w:p w14:paraId="4F298A48" w14:textId="77777777" w:rsidR="003602E8" w:rsidRPr="007000F2" w:rsidRDefault="004D0330" w:rsidP="00DB5EA4">
      <w:pPr>
        <w:pStyle w:val="ListParagraph"/>
        <w:numPr>
          <w:ilvl w:val="0"/>
          <w:numId w:val="19"/>
        </w:numPr>
        <w:spacing w:before="120" w:after="360"/>
        <w:rPr>
          <w:rStyle w:val="Hyperlink"/>
          <w:rFonts w:cs="Times New Roman"/>
          <w:color w:val="auto"/>
          <w:szCs w:val="24"/>
          <w:u w:val="none"/>
        </w:rPr>
      </w:pPr>
      <w:hyperlink r:id="rId47" w:history="1">
        <w:r w:rsidR="003602E8" w:rsidRPr="007000F2">
          <w:rPr>
            <w:rStyle w:val="Hyperlink"/>
            <w:rFonts w:cs="Times New Roman"/>
            <w:szCs w:val="24"/>
          </w:rPr>
          <w:t>http://landwaterwind.blogspot.com/2011_01_01_archive.html</w:t>
        </w:r>
      </w:hyperlink>
      <w:r w:rsidR="003602E8" w:rsidRPr="007000F2">
        <w:rPr>
          <w:rStyle w:val="Hyperlink"/>
          <w:rFonts w:cs="Times New Roman"/>
          <w:szCs w:val="24"/>
        </w:rPr>
        <w:br/>
      </w:r>
    </w:p>
    <w:p w14:paraId="07AAC10E" w14:textId="77777777" w:rsidR="003602E8" w:rsidRPr="003602E8" w:rsidRDefault="004D0330" w:rsidP="00DB5EA4">
      <w:pPr>
        <w:pStyle w:val="ListParagraph"/>
        <w:widowControl w:val="0"/>
        <w:numPr>
          <w:ilvl w:val="0"/>
          <w:numId w:val="19"/>
        </w:numPr>
        <w:spacing w:before="120" w:after="360"/>
        <w:rPr>
          <w:rStyle w:val="Hyperlink"/>
          <w:rFonts w:cs="Times New Roman"/>
          <w:color w:val="auto"/>
          <w:szCs w:val="24"/>
          <w:u w:val="none"/>
        </w:rPr>
      </w:pPr>
      <w:hyperlink r:id="rId48" w:history="1">
        <w:r w:rsidR="003602E8" w:rsidRPr="003602E8">
          <w:rPr>
            <w:rStyle w:val="Hyperlink"/>
            <w:rFonts w:cs="Times New Roman"/>
            <w:szCs w:val="24"/>
          </w:rPr>
          <w:t>http://users.sch.gr/imarinakis/aeolian_energy.htm</w:t>
        </w:r>
      </w:hyperlink>
      <w:r w:rsidR="003602E8" w:rsidRPr="003602E8">
        <w:rPr>
          <w:rStyle w:val="Hyperlink"/>
          <w:rFonts w:cs="Times New Roman"/>
          <w:szCs w:val="24"/>
        </w:rPr>
        <w:br/>
      </w:r>
    </w:p>
    <w:p w14:paraId="3CBCE1D8" w14:textId="77777777" w:rsidR="003602E8" w:rsidRPr="003602E8" w:rsidRDefault="004D0330" w:rsidP="00DB5EA4">
      <w:pPr>
        <w:pStyle w:val="ListParagraph"/>
        <w:widowControl w:val="0"/>
        <w:numPr>
          <w:ilvl w:val="0"/>
          <w:numId w:val="19"/>
        </w:numPr>
        <w:spacing w:before="120" w:after="360"/>
        <w:rPr>
          <w:rStyle w:val="Hyperlink"/>
          <w:rFonts w:cs="Times New Roman"/>
          <w:color w:val="auto"/>
          <w:szCs w:val="20"/>
          <w:u w:val="none"/>
        </w:rPr>
      </w:pPr>
      <w:hyperlink r:id="rId49" w:history="1">
        <w:r w:rsidR="003602E8" w:rsidRPr="003602E8">
          <w:rPr>
            <w:rStyle w:val="Hyperlink"/>
            <w:rFonts w:cs="Times New Roman"/>
            <w:noProof/>
            <w:lang w:eastAsia="el-GR"/>
          </w:rPr>
          <w:t>http://www.cres.gr/kape/datainfo/maps.htm</w:t>
        </w:r>
      </w:hyperlink>
      <w:r w:rsidR="003602E8" w:rsidRPr="003602E8">
        <w:rPr>
          <w:rStyle w:val="Hyperlink"/>
          <w:rFonts w:cs="Times New Roman"/>
          <w:noProof/>
          <w:lang w:eastAsia="el-GR"/>
        </w:rPr>
        <w:br/>
      </w:r>
    </w:p>
    <w:p w14:paraId="3530F84E" w14:textId="77777777" w:rsidR="003602E8" w:rsidRPr="007000F2" w:rsidRDefault="004D0330" w:rsidP="00DB5EA4">
      <w:pPr>
        <w:pStyle w:val="ListParagraph"/>
        <w:numPr>
          <w:ilvl w:val="0"/>
          <w:numId w:val="19"/>
        </w:numPr>
        <w:spacing w:before="120" w:after="360"/>
        <w:rPr>
          <w:rStyle w:val="Hyperlink"/>
          <w:rFonts w:cs="Times New Roman"/>
          <w:color w:val="auto"/>
          <w:szCs w:val="24"/>
          <w:u w:val="none"/>
        </w:rPr>
      </w:pPr>
      <w:hyperlink r:id="rId50" w:history="1">
        <w:r w:rsidR="003602E8" w:rsidRPr="007000F2">
          <w:rPr>
            <w:rStyle w:val="Hyperlink"/>
            <w:rFonts w:cs="Times New Roman"/>
            <w:szCs w:val="24"/>
          </w:rPr>
          <w:t>http://www.cres.gr/kape/news/deltia/forma_biogas.htm</w:t>
        </w:r>
      </w:hyperlink>
      <w:r w:rsidR="003602E8" w:rsidRPr="007000F2">
        <w:rPr>
          <w:rStyle w:val="Hyperlink"/>
          <w:rFonts w:cs="Times New Roman"/>
          <w:szCs w:val="24"/>
        </w:rPr>
        <w:br/>
      </w:r>
    </w:p>
    <w:p w14:paraId="32B2A433" w14:textId="77777777" w:rsidR="003602E8" w:rsidRPr="003602E8" w:rsidRDefault="004D0330" w:rsidP="00DB5EA4">
      <w:pPr>
        <w:pStyle w:val="ListParagraph"/>
        <w:widowControl w:val="0"/>
        <w:numPr>
          <w:ilvl w:val="0"/>
          <w:numId w:val="19"/>
        </w:numPr>
        <w:spacing w:before="120" w:after="360"/>
        <w:rPr>
          <w:rStyle w:val="Hyperlink"/>
          <w:rFonts w:cs="Times New Roman"/>
          <w:color w:val="auto"/>
          <w:szCs w:val="24"/>
          <w:u w:val="none"/>
        </w:rPr>
      </w:pPr>
      <w:hyperlink r:id="rId51" w:history="1">
        <w:r w:rsidR="003602E8" w:rsidRPr="003602E8">
          <w:rPr>
            <w:rStyle w:val="Hyperlink"/>
            <w:rFonts w:cs="Times New Roman"/>
            <w:szCs w:val="24"/>
          </w:rPr>
          <w:t>http://www.econews.gr/2014/09/17/kriti-aiolika-antlisiotamieusi-117597/</w:t>
        </w:r>
      </w:hyperlink>
      <w:r w:rsidR="003602E8" w:rsidRPr="003602E8">
        <w:rPr>
          <w:rStyle w:val="Hyperlink"/>
          <w:rFonts w:cs="Times New Roman"/>
          <w:szCs w:val="24"/>
        </w:rPr>
        <w:br/>
      </w:r>
    </w:p>
    <w:p w14:paraId="0A520688" w14:textId="77777777" w:rsidR="003602E8" w:rsidRPr="007000F2" w:rsidRDefault="004D0330" w:rsidP="00DB5EA4">
      <w:pPr>
        <w:pStyle w:val="ListParagraph"/>
        <w:numPr>
          <w:ilvl w:val="0"/>
          <w:numId w:val="19"/>
        </w:numPr>
        <w:spacing w:before="120" w:after="360"/>
        <w:rPr>
          <w:rStyle w:val="Hyperlink"/>
          <w:rFonts w:cs="Times New Roman"/>
          <w:color w:val="auto"/>
          <w:szCs w:val="24"/>
          <w:u w:val="none"/>
        </w:rPr>
      </w:pPr>
      <w:hyperlink r:id="rId52" w:history="1">
        <w:r w:rsidR="003602E8" w:rsidRPr="007000F2">
          <w:rPr>
            <w:rStyle w:val="Hyperlink"/>
            <w:rFonts w:cs="Times New Roman"/>
            <w:szCs w:val="24"/>
          </w:rPr>
          <w:t>http://www.eeee.gr/index.php</w:t>
        </w:r>
      </w:hyperlink>
      <w:r w:rsidR="003602E8" w:rsidRPr="007000F2">
        <w:rPr>
          <w:rStyle w:val="Hyperlink"/>
          <w:rFonts w:cs="Times New Roman"/>
          <w:szCs w:val="24"/>
        </w:rPr>
        <w:br/>
      </w:r>
    </w:p>
    <w:p w14:paraId="07D14642" w14:textId="77777777" w:rsidR="003602E8" w:rsidRPr="002333B3" w:rsidRDefault="004D0330" w:rsidP="00DB5EA4">
      <w:pPr>
        <w:pStyle w:val="ListParagraph"/>
        <w:numPr>
          <w:ilvl w:val="0"/>
          <w:numId w:val="19"/>
        </w:numPr>
        <w:spacing w:before="120" w:after="360"/>
        <w:rPr>
          <w:rStyle w:val="Hyperlink"/>
          <w:color w:val="auto"/>
          <w:u w:val="none"/>
        </w:rPr>
      </w:pPr>
      <w:hyperlink r:id="rId53" w:history="1">
        <w:r w:rsidR="003602E8" w:rsidRPr="002333B3">
          <w:rPr>
            <w:rStyle w:val="Hyperlink"/>
            <w:rFonts w:cs="Times New Roman"/>
            <w:szCs w:val="24"/>
          </w:rPr>
          <w:t>http://www.exipnasistimata.gr/Content.php?PageId=133</w:t>
        </w:r>
      </w:hyperlink>
      <w:r w:rsidR="003602E8">
        <w:rPr>
          <w:rStyle w:val="Hyperlink"/>
          <w:rFonts w:cs="Times New Roman"/>
          <w:szCs w:val="24"/>
        </w:rPr>
        <w:br/>
      </w:r>
    </w:p>
    <w:p w14:paraId="028103F5" w14:textId="3CE59F19" w:rsidR="003602E8" w:rsidRPr="007000F2" w:rsidRDefault="004D0330" w:rsidP="00DB5EA4">
      <w:pPr>
        <w:pStyle w:val="ListParagraph"/>
        <w:numPr>
          <w:ilvl w:val="0"/>
          <w:numId w:val="19"/>
        </w:numPr>
        <w:spacing w:before="120" w:after="360"/>
        <w:rPr>
          <w:rFonts w:cs="Times New Roman"/>
          <w:szCs w:val="24"/>
        </w:rPr>
      </w:pPr>
      <w:hyperlink r:id="rId54" w:history="1">
        <w:r w:rsidR="003602E8" w:rsidRPr="007000F2">
          <w:rPr>
            <w:rStyle w:val="Hyperlink"/>
            <w:rFonts w:cs="Times New Roman"/>
            <w:szCs w:val="24"/>
          </w:rPr>
          <w:t>https://dspace.lib.ntua.gr/handle/123456789/677</w:t>
        </w:r>
      </w:hyperlink>
      <w:r w:rsidR="00F308CC">
        <w:rPr>
          <w:rStyle w:val="Hyperlink"/>
          <w:rFonts w:cs="Times New Roman"/>
          <w:szCs w:val="24"/>
        </w:rPr>
        <w:br/>
      </w:r>
    </w:p>
    <w:p w14:paraId="2A818767" w14:textId="77777777" w:rsidR="003602E8" w:rsidRPr="0097121F" w:rsidRDefault="003602E8" w:rsidP="00DB5EA4">
      <w:pPr>
        <w:pStyle w:val="ListParagraph"/>
        <w:numPr>
          <w:ilvl w:val="0"/>
          <w:numId w:val="19"/>
        </w:numPr>
        <w:spacing w:before="120" w:after="360"/>
      </w:pPr>
      <w:r w:rsidRPr="0097121F">
        <w:t>Hwang, C.L., Masud, A.S.: Multiple Objective Decision Making Methods and Applications. Springer (1979)</w:t>
      </w:r>
      <w:r>
        <w:br/>
      </w:r>
    </w:p>
    <w:p w14:paraId="46343324" w14:textId="614F5E68" w:rsidR="003602E8" w:rsidRPr="007000F2" w:rsidRDefault="003602E8" w:rsidP="00DB5EA4">
      <w:pPr>
        <w:pStyle w:val="ListParagraph"/>
        <w:numPr>
          <w:ilvl w:val="0"/>
          <w:numId w:val="19"/>
        </w:numPr>
        <w:spacing w:before="120" w:after="360"/>
        <w:rPr>
          <w:rFonts w:eastAsia="Arial" w:cs="Times New Roman"/>
          <w:bCs/>
          <w:spacing w:val="-1"/>
          <w:szCs w:val="24"/>
        </w:rPr>
      </w:pPr>
      <w:r w:rsidRPr="007000F2">
        <w:rPr>
          <w:rFonts w:cs="Times New Roman"/>
          <w:szCs w:val="24"/>
        </w:rPr>
        <w:t xml:space="preserve">Hwang, C.L., Yoon, K.: Multiple Attribute Decision Making Methods and Applications: A State of the Art </w:t>
      </w:r>
      <w:r w:rsidRPr="007000F2">
        <w:rPr>
          <w:rFonts w:eastAsia="Arial" w:cs="Times New Roman"/>
          <w:bCs/>
          <w:spacing w:val="-1"/>
          <w:szCs w:val="24"/>
        </w:rPr>
        <w:t>Survey. Springer (1981)</w:t>
      </w:r>
      <w:r w:rsidR="00F308CC">
        <w:rPr>
          <w:rFonts w:eastAsia="Arial" w:cs="Times New Roman"/>
          <w:bCs/>
          <w:spacing w:val="-1"/>
          <w:szCs w:val="24"/>
        </w:rPr>
        <w:br/>
      </w:r>
    </w:p>
    <w:p w14:paraId="5B9AC9D0"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Hwang, C.L., Yoon, K.: Multiple Attribute Decision Making Methods and Applications: A State of the Art Survey. Springer (1981)</w:t>
      </w:r>
      <w:r w:rsidRPr="007000F2">
        <w:rPr>
          <w:rFonts w:cs="Times New Roman"/>
          <w:szCs w:val="24"/>
        </w:rPr>
        <w:br/>
      </w:r>
    </w:p>
    <w:p w14:paraId="5C3D1351"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Hyde, K., Maier, H., Colby, C.: Incorporating uncertainty in the PROMETHEE MCDA method. Journal of Multi-Criteria Decision Analysis 12, 245-259 (2003)</w:t>
      </w:r>
      <w:r w:rsidRPr="007000F2">
        <w:rPr>
          <w:rFonts w:cs="Times New Roman"/>
          <w:szCs w:val="24"/>
        </w:rPr>
        <w:br/>
      </w:r>
    </w:p>
    <w:p w14:paraId="2E1AF3B4" w14:textId="7B17A19B"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Hyde, K., Maier, H.: Distance-based and stochastic uncertainty analysis for multi-criteria decision analysis in excel using visual basic for applications. Environmental Modeling &amp; Software 21, 1695-1710 (2006)</w:t>
      </w:r>
    </w:p>
    <w:p w14:paraId="5B03FBBC" w14:textId="09A02F9D"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 xml:space="preserve">International Atomic Energy Agency (2008). Nuclear power plants information. </w:t>
      </w:r>
      <w:r w:rsidRPr="007000F2">
        <w:rPr>
          <w:rFonts w:ascii="Times New Roman" w:hAnsi="Times New Roman" w:cs="Times New Roman"/>
          <w:sz w:val="24"/>
          <w:szCs w:val="24"/>
        </w:rPr>
        <w:br/>
      </w:r>
      <w:hyperlink r:id="rId55" w:history="1">
        <w:r w:rsidR="00F308CC" w:rsidRPr="008A053D">
          <w:rPr>
            <w:rStyle w:val="Hyperlink"/>
            <w:rFonts w:ascii="Times New Roman" w:hAnsi="Times New Roman" w:cs="Times New Roman"/>
            <w:sz w:val="24"/>
            <w:szCs w:val="24"/>
          </w:rPr>
          <w:t>http://www.iaea.org/cgi-bin/db.page.pl/pris.oprconst.htm</w:t>
        </w:r>
      </w:hyperlink>
      <w:r w:rsidR="00F308CC">
        <w:rPr>
          <w:rFonts w:ascii="Times New Roman" w:hAnsi="Times New Roman" w:cs="Times New Roman"/>
          <w:sz w:val="24"/>
          <w:szCs w:val="24"/>
        </w:rPr>
        <w:t xml:space="preserve"> </w:t>
      </w:r>
    </w:p>
    <w:p w14:paraId="0BE286DF" w14:textId="6E2E2393" w:rsidR="00CB0D96" w:rsidRPr="00CB0D96"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 xml:space="preserve">International Energy Agency (2008). Key world energy statistics 2007. </w:t>
      </w:r>
      <w:r w:rsidRPr="007000F2">
        <w:rPr>
          <w:rFonts w:ascii="Times New Roman" w:hAnsi="Times New Roman" w:cs="Times New Roman"/>
          <w:sz w:val="24"/>
          <w:szCs w:val="24"/>
        </w:rPr>
        <w:br/>
      </w:r>
      <w:hyperlink r:id="rId56" w:history="1">
        <w:r w:rsidR="00F308CC" w:rsidRPr="008A053D">
          <w:rPr>
            <w:rStyle w:val="Hyperlink"/>
            <w:rFonts w:ascii="Times New Roman" w:hAnsi="Times New Roman" w:cs="Times New Roman"/>
            <w:sz w:val="24"/>
            <w:szCs w:val="24"/>
          </w:rPr>
          <w:t>http://www.iea.org/textbase/nppdf/free/2007/key_stats_2007.pdf</w:t>
        </w:r>
      </w:hyperlink>
      <w:r w:rsidR="00F308CC">
        <w:rPr>
          <w:rFonts w:ascii="Times New Roman" w:hAnsi="Times New Roman" w:cs="Times New Roman"/>
          <w:sz w:val="24"/>
          <w:szCs w:val="24"/>
          <w:lang w:val="el-GR"/>
        </w:rPr>
        <w:t xml:space="preserve"> </w:t>
      </w:r>
    </w:p>
    <w:p w14:paraId="3A7D5AB3"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Jolliet. O. (1994), "Critical Surface Time, an Evaluation Method for Life Cycle Impact Assessment including Fate", in: Udo de</w:t>
      </w:r>
    </w:p>
    <w:p w14:paraId="760D5439"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Jovanovic M, Afgan N, Bakic V. An analytical method for the measurement of energy system sustainability in urban areas. Energy 2010; 35(9): 3909e20.</w:t>
      </w:r>
    </w:p>
    <w:p w14:paraId="78650EAE"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lastRenderedPageBreak/>
        <w:t>Jovanovic M, Afgan N, Radovanovic P, Stevanovic V. Sustainable development of the Belgrade energy system. Energy 2009; 34(5):532e9.</w:t>
      </w:r>
    </w:p>
    <w:p w14:paraId="57F132B4"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Jovanovic M, Turanjanin V, Bakic V, Pezo M, Vucicevic B. Sustainability estimation of energy system options that use gas and renewable resources for domestic hot water production. Energy 2011; 36(4):2169e75.</w:t>
      </w:r>
    </w:p>
    <w:p w14:paraId="5B330938"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Kaldellis, J.,</w:t>
      </w:r>
      <w:r w:rsidRPr="007000F2">
        <w:rPr>
          <w:rFonts w:cs="Times New Roman"/>
          <w:bCs/>
          <w:szCs w:val="24"/>
        </w:rPr>
        <w:t xml:space="preserve"> </w:t>
      </w:r>
      <w:r w:rsidRPr="007000F2">
        <w:rPr>
          <w:rFonts w:cs="Times New Roman"/>
          <w:szCs w:val="24"/>
        </w:rPr>
        <w:t>Kavadias,</w:t>
      </w:r>
      <w:r w:rsidRPr="007000F2">
        <w:rPr>
          <w:rFonts w:cs="Times New Roman"/>
          <w:bCs/>
          <w:szCs w:val="24"/>
        </w:rPr>
        <w:t xml:space="preserve"> </w:t>
      </w:r>
      <w:r w:rsidRPr="007000F2">
        <w:rPr>
          <w:rFonts w:cs="Times New Roman"/>
          <w:szCs w:val="24"/>
        </w:rPr>
        <w:t>K.A.,</w:t>
      </w:r>
      <w:r w:rsidRPr="007000F2">
        <w:rPr>
          <w:rFonts w:cs="Times New Roman"/>
          <w:bCs/>
          <w:szCs w:val="24"/>
        </w:rPr>
        <w:t xml:space="preserve"> </w:t>
      </w:r>
      <w:r w:rsidRPr="007000F2">
        <w:rPr>
          <w:rFonts w:cs="Times New Roman"/>
          <w:szCs w:val="24"/>
        </w:rPr>
        <w:t>Filios,</w:t>
      </w:r>
      <w:r w:rsidRPr="007000F2">
        <w:rPr>
          <w:rFonts w:cs="Times New Roman"/>
          <w:bCs/>
          <w:szCs w:val="24"/>
        </w:rPr>
        <w:t xml:space="preserve"> </w:t>
      </w:r>
      <w:r w:rsidRPr="007000F2">
        <w:rPr>
          <w:rFonts w:cs="Times New Roman"/>
          <w:szCs w:val="24"/>
        </w:rPr>
        <w:t>A.E.,</w:t>
      </w:r>
      <w:r w:rsidRPr="007000F2">
        <w:rPr>
          <w:rFonts w:cs="Times New Roman"/>
          <w:bCs/>
          <w:szCs w:val="24"/>
        </w:rPr>
        <w:t xml:space="preserve"> </w:t>
      </w:r>
      <w:r w:rsidRPr="007000F2">
        <w:rPr>
          <w:rFonts w:cs="Times New Roman"/>
          <w:szCs w:val="24"/>
        </w:rPr>
        <w:t>Garofallakis,S.,</w:t>
      </w:r>
      <w:r w:rsidRPr="007000F2">
        <w:rPr>
          <w:rFonts w:cs="Times New Roman"/>
          <w:bCs/>
          <w:szCs w:val="24"/>
        </w:rPr>
        <w:t xml:space="preserve"> </w:t>
      </w:r>
      <w:r w:rsidRPr="007000F2">
        <w:rPr>
          <w:rFonts w:cs="Times New Roman"/>
          <w:szCs w:val="24"/>
        </w:rPr>
        <w:t>2004.</w:t>
      </w:r>
      <w:r w:rsidRPr="007000F2">
        <w:rPr>
          <w:rFonts w:cs="Times New Roman"/>
          <w:bCs/>
          <w:szCs w:val="24"/>
        </w:rPr>
        <w:t xml:space="preserve"> </w:t>
      </w:r>
      <w:r w:rsidRPr="007000F2">
        <w:rPr>
          <w:rFonts w:cs="Times New Roman"/>
          <w:szCs w:val="24"/>
        </w:rPr>
        <w:t>Income</w:t>
      </w:r>
      <w:r w:rsidRPr="007000F2">
        <w:rPr>
          <w:rFonts w:cs="Times New Roman"/>
          <w:bCs/>
          <w:szCs w:val="24"/>
        </w:rPr>
        <w:t xml:space="preserve"> </w:t>
      </w:r>
      <w:r w:rsidRPr="007000F2">
        <w:rPr>
          <w:rFonts w:cs="Times New Roman"/>
          <w:szCs w:val="24"/>
        </w:rPr>
        <w:t>loss</w:t>
      </w:r>
      <w:r w:rsidRPr="007000F2">
        <w:rPr>
          <w:rFonts w:cs="Times New Roman"/>
          <w:bCs/>
          <w:szCs w:val="24"/>
        </w:rPr>
        <w:t xml:space="preserve"> </w:t>
      </w:r>
      <w:r w:rsidRPr="007000F2">
        <w:rPr>
          <w:rFonts w:cs="Times New Roman"/>
          <w:szCs w:val="24"/>
        </w:rPr>
        <w:t>due</w:t>
      </w:r>
      <w:r w:rsidRPr="007000F2">
        <w:rPr>
          <w:rFonts w:cs="Times New Roman"/>
          <w:bCs/>
          <w:szCs w:val="24"/>
        </w:rPr>
        <w:t xml:space="preserve"> </w:t>
      </w:r>
      <w:r w:rsidRPr="007000F2">
        <w:rPr>
          <w:rFonts w:cs="Times New Roman"/>
          <w:szCs w:val="24"/>
        </w:rPr>
        <w:t>to</w:t>
      </w:r>
      <w:r w:rsidRPr="007000F2">
        <w:rPr>
          <w:rFonts w:cs="Times New Roman"/>
          <w:bCs/>
          <w:szCs w:val="24"/>
        </w:rPr>
        <w:t xml:space="preserve"> </w:t>
      </w:r>
      <w:r w:rsidRPr="007000F2">
        <w:rPr>
          <w:rFonts w:cs="Times New Roman"/>
          <w:szCs w:val="24"/>
        </w:rPr>
        <w:t>wind energy</w:t>
      </w:r>
      <w:r w:rsidRPr="007000F2">
        <w:rPr>
          <w:rFonts w:cs="Times New Roman"/>
          <w:bCs/>
          <w:szCs w:val="24"/>
        </w:rPr>
        <w:t xml:space="preserve"> </w:t>
      </w:r>
      <w:r w:rsidRPr="007000F2">
        <w:rPr>
          <w:rFonts w:cs="Times New Roman"/>
          <w:szCs w:val="24"/>
        </w:rPr>
        <w:t>rejected</w:t>
      </w:r>
      <w:r w:rsidRPr="007000F2">
        <w:rPr>
          <w:rFonts w:cs="Times New Roman"/>
          <w:bCs/>
          <w:szCs w:val="24"/>
        </w:rPr>
        <w:t xml:space="preserve"> </w:t>
      </w:r>
      <w:r w:rsidRPr="007000F2">
        <w:rPr>
          <w:rFonts w:cs="Times New Roman"/>
          <w:szCs w:val="24"/>
        </w:rPr>
        <w:t>by</w:t>
      </w:r>
      <w:r w:rsidRPr="007000F2">
        <w:rPr>
          <w:rFonts w:cs="Times New Roman"/>
          <w:bCs/>
          <w:szCs w:val="24"/>
        </w:rPr>
        <w:t xml:space="preserve"> </w:t>
      </w:r>
      <w:r w:rsidRPr="007000F2">
        <w:rPr>
          <w:rFonts w:cs="Times New Roman"/>
          <w:szCs w:val="24"/>
        </w:rPr>
        <w:t>the</w:t>
      </w:r>
      <w:r w:rsidRPr="007000F2">
        <w:rPr>
          <w:rFonts w:cs="Times New Roman"/>
          <w:bCs/>
          <w:szCs w:val="24"/>
        </w:rPr>
        <w:t xml:space="preserve"> </w:t>
      </w:r>
      <w:r w:rsidRPr="007000F2">
        <w:rPr>
          <w:rFonts w:cs="Times New Roman"/>
          <w:szCs w:val="24"/>
        </w:rPr>
        <w:t>Crete</w:t>
      </w:r>
      <w:r w:rsidRPr="007000F2">
        <w:rPr>
          <w:rFonts w:cs="Times New Roman"/>
          <w:bCs/>
          <w:szCs w:val="24"/>
        </w:rPr>
        <w:t xml:space="preserve"> </w:t>
      </w:r>
      <w:r w:rsidRPr="007000F2">
        <w:rPr>
          <w:rFonts w:cs="Times New Roman"/>
          <w:szCs w:val="24"/>
        </w:rPr>
        <w:t>island</w:t>
      </w:r>
      <w:r w:rsidRPr="007000F2">
        <w:rPr>
          <w:rFonts w:cs="Times New Roman"/>
          <w:bCs/>
          <w:szCs w:val="24"/>
        </w:rPr>
        <w:t xml:space="preserve"> </w:t>
      </w:r>
      <w:r w:rsidRPr="007000F2">
        <w:rPr>
          <w:rFonts w:cs="Times New Roman"/>
          <w:szCs w:val="24"/>
        </w:rPr>
        <w:t>electrical</w:t>
      </w:r>
      <w:r w:rsidRPr="007000F2">
        <w:rPr>
          <w:rFonts w:cs="Times New Roman"/>
          <w:bCs/>
          <w:szCs w:val="24"/>
        </w:rPr>
        <w:t xml:space="preserve"> </w:t>
      </w:r>
      <w:r w:rsidRPr="007000F2">
        <w:rPr>
          <w:rFonts w:cs="Times New Roman"/>
          <w:szCs w:val="24"/>
        </w:rPr>
        <w:t>network—the present</w:t>
      </w:r>
      <w:r w:rsidRPr="007000F2">
        <w:rPr>
          <w:rFonts w:cs="Times New Roman"/>
          <w:bCs/>
          <w:szCs w:val="24"/>
        </w:rPr>
        <w:t xml:space="preserve"> </w:t>
      </w:r>
      <w:r w:rsidRPr="007000F2">
        <w:rPr>
          <w:rFonts w:cs="Times New Roman"/>
          <w:szCs w:val="24"/>
        </w:rPr>
        <w:t xml:space="preserve">situation. Applied Energy 79, 127–144. </w:t>
      </w:r>
    </w:p>
    <w:p w14:paraId="4FF57D6A" w14:textId="77777777" w:rsidR="003602E8" w:rsidRPr="002333B3" w:rsidRDefault="003602E8" w:rsidP="00DB5EA4">
      <w:pPr>
        <w:pStyle w:val="NoSpacing"/>
        <w:numPr>
          <w:ilvl w:val="0"/>
          <w:numId w:val="19"/>
        </w:numPr>
        <w:spacing w:before="120" w:after="360" w:line="360" w:lineRule="auto"/>
      </w:pPr>
      <w:r w:rsidRPr="002333B3">
        <w:rPr>
          <w:rFonts w:ascii="Times New Roman" w:hAnsi="Times New Roman" w:cs="Times New Roman"/>
          <w:sz w:val="24"/>
          <w:szCs w:val="24"/>
        </w:rPr>
        <w:t>Kaygusuz, K. (2002). Environmental impacts of energy utilisation and renewable energy policies in Turkey. Energy Policy, 30, 689–698.</w:t>
      </w:r>
    </w:p>
    <w:p w14:paraId="17D91DB5" w14:textId="77777777" w:rsidR="003602E8" w:rsidRPr="002333B3"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2333B3">
        <w:rPr>
          <w:rFonts w:ascii="Times New Roman" w:hAnsi="Times New Roman" w:cs="Times New Roman"/>
          <w:sz w:val="24"/>
          <w:szCs w:val="24"/>
        </w:rPr>
        <w:t>Keeney, R.L., Raia, H.: Decision with Multiple Objectives: Preferences and Value Tradeoffs. Cambridge University Press (1993)</w:t>
      </w:r>
    </w:p>
    <w:p w14:paraId="7F556631" w14:textId="77777777" w:rsidR="003602E8" w:rsidRPr="002333B3"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2333B3">
        <w:rPr>
          <w:rFonts w:ascii="Times New Roman" w:hAnsi="Times New Roman" w:cs="Times New Roman"/>
          <w:sz w:val="24"/>
          <w:szCs w:val="24"/>
        </w:rPr>
        <w:t>Keeney, R.L.: Value-Focused Thinking: A Path to Creative Decision Making. Harvard University Press, Cambridge, Massachusetts (1992)</w:t>
      </w:r>
    </w:p>
    <w:p w14:paraId="0A3E63E9"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 xml:space="preserve">Kleinpeter, M. (1995). Energy planning and policy. John Wiley and Sons. </w:t>
      </w:r>
    </w:p>
    <w:p w14:paraId="168B89BC"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Konidari P, Mavrakis D. A multi-criteria evaluation method for climate change mitigation policy instruments. Energy Policy 2007; 35(12):6235e57.</w:t>
      </w:r>
    </w:p>
    <w:p w14:paraId="022FAB98" w14:textId="77777777" w:rsidR="003602E8"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Lahdelma, R., Hokkanen, J., and Salminen, P. 1998. SMAA—Stochastic Multiobjective Acceptability Analysis. European Journal of Operational Research 106:137–143.</w:t>
      </w:r>
    </w:p>
    <w:p w14:paraId="79D6A5D4" w14:textId="77777777" w:rsidR="003602E8" w:rsidRPr="002333B3"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2333B3">
        <w:rPr>
          <w:rFonts w:ascii="Times New Roman" w:hAnsi="Times New Roman" w:cs="Times New Roman"/>
          <w:sz w:val="24"/>
          <w:szCs w:val="24"/>
        </w:rPr>
        <w:t>Lee, K.: A weighting method for the korean eco-indicator. The International Journal of Life Cycle Assessment 4, 161-165 (1999)</w:t>
      </w:r>
    </w:p>
    <w:p w14:paraId="3AA4BE63" w14:textId="66C4183B"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Li, Y.: An intelligent knowledge-based multiple criteria decision making advisor for systems design. Ph.D. thesis, Aerospace Systems Design Laboratory, School of Aerospace Engineering, Georgia Institute of Technology (2007)</w:t>
      </w:r>
    </w:p>
    <w:p w14:paraId="5D28BCFF" w14:textId="77777777" w:rsidR="003602E8" w:rsidRPr="002333B3"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2333B3">
        <w:rPr>
          <w:rFonts w:ascii="Times New Roman" w:hAnsi="Times New Roman" w:cs="Times New Roman"/>
          <w:sz w:val="24"/>
          <w:szCs w:val="24"/>
        </w:rPr>
        <w:lastRenderedPageBreak/>
        <w:t>Lindeijer, E.: Normalisation and valuation. In: Part VI of the SETAC Working Group Report on LCA Impact Assessment. IVAM Environmental Research, University of Amsterdam, The Netherlands (1996)</w:t>
      </w:r>
    </w:p>
    <w:p w14:paraId="7EE76517"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Lipscomp, D.M. and Teylor, A.C. (1978), Noise control (flandbook of principles and practices), Litton Educational Publishing, USA.</w:t>
      </w:r>
    </w:p>
    <w:p w14:paraId="0E1E1720"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Loken E. Use of multi-criteria decision analysis methods for energy planning problems. Renewable Sustainable Energy Reviews 2007;11(7):1584e95.</w:t>
      </w:r>
    </w:p>
    <w:p w14:paraId="3369CC2A"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Lowry, R.: Concepts and Applications of Inferential Statistics. Vassar College (1998)</w:t>
      </w:r>
      <w:r w:rsidRPr="007000F2">
        <w:rPr>
          <w:rFonts w:cs="Times New Roman"/>
          <w:szCs w:val="24"/>
        </w:rPr>
        <w:br/>
      </w:r>
    </w:p>
    <w:p w14:paraId="7CCA412B" w14:textId="23B16032"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 xml:space="preserve"> Lu, J., Quaddus, M., K.L.Poh, Williams, R.: The design of a knowledge-based guidance system for an intelligent multiple objective decision support system (imodss). In: 10th Australasian Conference on Information Systems (1999)</w:t>
      </w:r>
    </w:p>
    <w:p w14:paraId="76330D9F"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Lund H. Renewable energy strategies for sustainable development. Energy 2007;32(6):912e9.</w:t>
      </w:r>
    </w:p>
    <w:p w14:paraId="1F9E8878" w14:textId="7CA6BD19"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MacCrimmon, K.: An overview of Multi-Objective Decision Making. The University of South Carolina Press (1973)</w:t>
      </w:r>
      <w:r w:rsidR="00CB0D96">
        <w:rPr>
          <w:rFonts w:cs="Times New Roman"/>
          <w:szCs w:val="24"/>
        </w:rPr>
        <w:br/>
      </w:r>
    </w:p>
    <w:p w14:paraId="1FE6393D"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Marino, S., Hogue, I., Ray, C., Kischner, D.: A methodology for performing global uncertainty and sensitivity analysis in system biology. Journal of Theoretical Biology 254, 178-196 (2008)</w:t>
      </w:r>
      <w:r w:rsidRPr="007000F2">
        <w:rPr>
          <w:rFonts w:cs="Times New Roman"/>
          <w:szCs w:val="24"/>
        </w:rPr>
        <w:br/>
      </w:r>
    </w:p>
    <w:p w14:paraId="5E2EA43D"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Mckay, M.D., Beckman, R.J., Conover, W.: Comparison of 3 methods for selecting values of input variables in the analysis of output from a computer code. Technometrics 21, 239-245 (1979)</w:t>
      </w:r>
      <w:r w:rsidRPr="007000F2">
        <w:rPr>
          <w:rFonts w:cs="Times New Roman"/>
          <w:szCs w:val="24"/>
        </w:rPr>
        <w:br/>
      </w:r>
    </w:p>
    <w:p w14:paraId="3E5F9226" w14:textId="5B84470E"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MEI: Spearman rank correlation coefficient. (2007)</w:t>
      </w:r>
      <w:r w:rsidR="00CB0D96">
        <w:rPr>
          <w:rFonts w:cs="Times New Roman"/>
          <w:szCs w:val="24"/>
        </w:rPr>
        <w:br/>
      </w:r>
    </w:p>
    <w:p w14:paraId="73769B69"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Miettinen, K.: Nonlinear multiobjective optimization. Kluwer Academic Publishers (1999)</w:t>
      </w:r>
      <w:r w:rsidRPr="007000F2">
        <w:rPr>
          <w:rFonts w:cs="Times New Roman"/>
          <w:szCs w:val="24"/>
        </w:rPr>
        <w:br/>
      </w:r>
    </w:p>
    <w:p w14:paraId="283502A8"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lastRenderedPageBreak/>
        <w:t>Miettinen, P., Hmlinen, R.: How to benefit from decision analysis in environmental life cycle assessment (lca). European Journal of Operational Research 102, 279-294 (1997)</w:t>
      </w:r>
      <w:r w:rsidRPr="007000F2">
        <w:rPr>
          <w:rFonts w:cs="Times New Roman"/>
          <w:szCs w:val="24"/>
        </w:rPr>
        <w:br/>
      </w:r>
    </w:p>
    <w:p w14:paraId="6B3AF72E" w14:textId="13F93C20" w:rsidR="00CB0D96" w:rsidRPr="00CB0D96" w:rsidRDefault="003602E8" w:rsidP="00DB5EA4">
      <w:pPr>
        <w:pStyle w:val="ListParagraph"/>
        <w:numPr>
          <w:ilvl w:val="0"/>
          <w:numId w:val="19"/>
        </w:numPr>
        <w:spacing w:before="120" w:after="360"/>
        <w:rPr>
          <w:rFonts w:cs="Times New Roman"/>
          <w:szCs w:val="24"/>
        </w:rPr>
      </w:pPr>
      <w:r w:rsidRPr="007000F2">
        <w:rPr>
          <w:rFonts w:cs="Times New Roman"/>
          <w:szCs w:val="24"/>
        </w:rPr>
        <w:t>Milani, A.S., Shanian, A., Lahham, C.: Using different electre methods in strategic planning in the presence of human behavioral resistance. Journal of Applied Mathematics and Decision Sciences 2006, 1-19 (2006)</w:t>
      </w:r>
      <w:r w:rsidR="00CB0D96">
        <w:rPr>
          <w:rFonts w:cs="Times New Roman"/>
          <w:szCs w:val="24"/>
        </w:rPr>
        <w:br/>
      </w:r>
    </w:p>
    <w:p w14:paraId="4D5D0F4E"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Mishra, S., Deeds, N., Ruskau, G.: Global sensitivity analysis techniques for probabilistic ground water modeling. Ground Water 47, 727-744 (2009)</w:t>
      </w:r>
      <w:r w:rsidRPr="007000F2">
        <w:rPr>
          <w:rFonts w:cs="Times New Roman"/>
          <w:szCs w:val="24"/>
        </w:rPr>
        <w:br/>
      </w:r>
    </w:p>
    <w:p w14:paraId="06210EB6" w14:textId="29EC59BA"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Montgomery, D.C., Runger, G.C.: Applied Statistics and Probability for Engineers. John Wiley and Sons, Inc. (2006)</w:t>
      </w:r>
    </w:p>
    <w:p w14:paraId="3D3E1AC2"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Montibeller, G., Belton, V.: Qualitative operators for reasoning maps. European Journal of Operational Research 195, 829840 (2009)</w:t>
      </w:r>
    </w:p>
    <w:p w14:paraId="129558A0"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Mroz T. Planning of community heating systems modernization and development. Appl Therm Eng 2008; 28(14e15):1844e52.</w:t>
      </w:r>
    </w:p>
    <w:p w14:paraId="0675A4EE"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Munda, G. 1995. Multicriteria evaluation in a fuzzy environment. Theory and applications. In Ecol. Econ. Physica. Heidelberg: Verlag.</w:t>
      </w:r>
    </w:p>
    <w:p w14:paraId="6A44F7C7"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Neves LP, Martins AG, Antunes CH, Dias LC. A multi-criteria decision approach to sorting actions for promoting energy efficiency. Energy Policy 2008;</w:t>
      </w:r>
      <w:r w:rsidRPr="007000F2">
        <w:rPr>
          <w:rFonts w:ascii="Times New Roman" w:hAnsi="Times New Roman" w:cs="Times New Roman"/>
          <w:sz w:val="24"/>
          <w:szCs w:val="24"/>
          <w:lang w:val="el-GR"/>
        </w:rPr>
        <w:t xml:space="preserve"> </w:t>
      </w:r>
      <w:r w:rsidRPr="007000F2">
        <w:rPr>
          <w:rFonts w:ascii="Times New Roman" w:hAnsi="Times New Roman" w:cs="Times New Roman"/>
          <w:sz w:val="24"/>
          <w:szCs w:val="24"/>
        </w:rPr>
        <w:t>36(7): 2351e63.</w:t>
      </w:r>
    </w:p>
    <w:p w14:paraId="72E28BC5"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Nijkamp, P., and Vreeker, R. 2000. Sustainability assessment of development scenarios: Methodology and application to Thailand. Ecological Economics 33:7–27.</w:t>
      </w:r>
    </w:p>
    <w:p w14:paraId="7818F5C8"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Nijkamp, P., Rietvelt, P., and Voogd, H. 1990. Multi-criteria evaluation in physical planning. Amsterdam: North-Holland.</w:t>
      </w:r>
    </w:p>
    <w:p w14:paraId="7099E52D"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Papadaki, M., Tsoutsos, T., Maria, E., Antonidakis, E., 2003. A multicriteria decision making methodology for sustainable energy development. Fresenius Environmental Bulletin</w:t>
      </w:r>
      <w:r w:rsidRPr="007000F2">
        <w:rPr>
          <w:rFonts w:ascii="Times New Roman" w:hAnsi="Times New Roman" w:cs="Times New Roman"/>
          <w:sz w:val="24"/>
          <w:szCs w:val="24"/>
          <w:lang w:val="el-GR"/>
        </w:rPr>
        <w:t xml:space="preserve"> </w:t>
      </w:r>
      <w:r w:rsidRPr="007000F2">
        <w:rPr>
          <w:rFonts w:ascii="Times New Roman" w:hAnsi="Times New Roman" w:cs="Times New Roman"/>
          <w:sz w:val="24"/>
          <w:szCs w:val="24"/>
        </w:rPr>
        <w:t>12</w:t>
      </w:r>
      <w:r w:rsidRPr="007000F2">
        <w:rPr>
          <w:rFonts w:ascii="Times New Roman" w:hAnsi="Times New Roman" w:cs="Times New Roman"/>
          <w:sz w:val="24"/>
          <w:szCs w:val="24"/>
          <w:lang w:val="el-GR"/>
        </w:rPr>
        <w:t xml:space="preserve"> </w:t>
      </w:r>
      <w:r w:rsidRPr="007000F2">
        <w:rPr>
          <w:rFonts w:ascii="Times New Roman" w:hAnsi="Times New Roman" w:cs="Times New Roman"/>
          <w:sz w:val="24"/>
          <w:szCs w:val="24"/>
        </w:rPr>
        <w:t>(5), 426–430.</w:t>
      </w:r>
    </w:p>
    <w:p w14:paraId="5AF9E25C"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lastRenderedPageBreak/>
        <w:t xml:space="preserve"> Poh, K.L.: A knowledge-based guidance system for multi-attribute decision making. Artificial Intelligence in Engineering 12, 315-326 (1998)</w:t>
      </w:r>
      <w:r w:rsidRPr="007000F2">
        <w:rPr>
          <w:rFonts w:cs="Times New Roman"/>
          <w:szCs w:val="24"/>
        </w:rPr>
        <w:br/>
      </w:r>
    </w:p>
    <w:p w14:paraId="3F6DDCBB"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Pohekar SD, Ramachandran M (2004) Application of multi-criteria decision-making to sustainable energy planning–a review. Renew Sustain Energy Rev 8:365–381</w:t>
      </w:r>
    </w:p>
    <w:p w14:paraId="74B9CEB1"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Pokharel, Sh., and Chandrashekar, M. 1998. A Multiobjective approach to rural energy policy analysis. Energy 23:325–336.</w:t>
      </w:r>
    </w:p>
    <w:p w14:paraId="173B5790"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Polatidis H et al (2006) Selecting an appropriate multi-criteria decision analysis technique for renewable energy planning. Energy Sources Part B 1:181–193</w:t>
      </w:r>
    </w:p>
    <w:p w14:paraId="5A9ADB25"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Polatidis, H., &amp; Haralambopoulos, D. A. (2004). Local renewable energy planning: A participatory multi-criteria approach. Energy Sources, 26, 1253–1264.</w:t>
      </w:r>
    </w:p>
    <w:p w14:paraId="01D5FE40"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Polatidis, H., Haralambopoulos, D., Kemp, R., and Rothman, D. 2003. Creating an energy system that we want but don’t know yet using Integrated Assessment, Transition Management, and Multi-Criteria Analysis. Integrated Assessment 4:205–213.</w:t>
      </w:r>
    </w:p>
    <w:p w14:paraId="09878EA2"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Ramanathan, R., and Ganesh, L. S. 1995. Energy resource allocation incorporating qualitative and quantitative criteria: An integrated model using goal programming and AHP. Socio-Econ. Plann. Sci. 29:197–218.</w:t>
      </w:r>
    </w:p>
    <w:p w14:paraId="307784DE"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Regione Autonoma Sardegna. Sistema informativo per l’energia: Bilancio energetico e quadro di riferimento per la pianificazione energetica regionale. Snam Progetti and Enel/CESEN, 1997.</w:t>
      </w:r>
    </w:p>
    <w:p w14:paraId="743102F7" w14:textId="6DB73EAD"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Roman, F., Rolander, N., Fernndez, M.G., Bras, B., Allen, J., Mistree, F., Chastang, P., Dpinc, P., Bennis, F.: Selection without reflection is a risky business... In: 10th AIAA/SSMO Multidisciplinary Analysis and Optimization Conference, 30 August-1 September 2004, Albany, New York (2004)</w:t>
      </w:r>
    </w:p>
    <w:p w14:paraId="174BB5E1"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Roy B. Classement et choix en pre´sence de point de vue multiple (la me´thode Electre). Revue Informatique et Recherche Operationelle 1968; 8.</w:t>
      </w:r>
    </w:p>
    <w:p w14:paraId="4E8D496F" w14:textId="77777777" w:rsidR="003602E8" w:rsidRDefault="003602E8" w:rsidP="00DB5EA4">
      <w:pPr>
        <w:pStyle w:val="ListParagraph"/>
        <w:widowControl w:val="0"/>
        <w:numPr>
          <w:ilvl w:val="0"/>
          <w:numId w:val="19"/>
        </w:numPr>
        <w:spacing w:before="120" w:after="360"/>
        <w:rPr>
          <w:rFonts w:cs="Times New Roman"/>
          <w:szCs w:val="20"/>
        </w:rPr>
      </w:pPr>
      <w:r w:rsidRPr="0096491F">
        <w:rPr>
          <w:rFonts w:cs="Times New Roman"/>
          <w:szCs w:val="20"/>
        </w:rPr>
        <w:lastRenderedPageBreak/>
        <w:t>Roy, B. (1985), Méthodologie multicritère d’aide à la décision, Economica, Paris</w:t>
      </w:r>
      <w:r>
        <w:rPr>
          <w:rFonts w:cs="Times New Roman"/>
          <w:szCs w:val="20"/>
        </w:rPr>
        <w:br/>
      </w:r>
    </w:p>
    <w:p w14:paraId="1D471938" w14:textId="179296FE" w:rsidR="003602E8" w:rsidRDefault="003602E8" w:rsidP="00DB5EA4">
      <w:pPr>
        <w:pStyle w:val="ListParagraph"/>
        <w:widowControl w:val="0"/>
        <w:numPr>
          <w:ilvl w:val="0"/>
          <w:numId w:val="19"/>
        </w:numPr>
        <w:spacing w:before="120" w:after="360"/>
        <w:rPr>
          <w:rFonts w:cs="Times New Roman"/>
          <w:szCs w:val="20"/>
        </w:rPr>
      </w:pPr>
      <w:r w:rsidRPr="0096491F">
        <w:rPr>
          <w:rFonts w:cs="Times New Roman"/>
          <w:szCs w:val="20"/>
        </w:rPr>
        <w:t>Roy, B. and D. Bouyssou, (1993). Aide multicritère à la décision: Méthodes et Cas.</w:t>
      </w:r>
      <w:r>
        <w:rPr>
          <w:rFonts w:cs="Times New Roman"/>
          <w:szCs w:val="20"/>
        </w:rPr>
        <w:t xml:space="preserve"> </w:t>
      </w:r>
      <w:r w:rsidRPr="0096491F">
        <w:rPr>
          <w:rFonts w:cs="Times New Roman"/>
          <w:szCs w:val="20"/>
        </w:rPr>
        <w:t>Economica, Paris</w:t>
      </w:r>
    </w:p>
    <w:p w14:paraId="4B9F306A"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Roy, B., and Vincke, Ph. 1981. Multicriteria analysis: Survey and new directions. European Journal of Operational Research 8:207–218.</w:t>
      </w:r>
    </w:p>
    <w:p w14:paraId="35113FC1" w14:textId="07D1D2DA"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Roy, B.: The outranking approach and the foundations of electre methods. Theory and Decision 31, 49-73</w:t>
      </w:r>
      <w:r w:rsidR="00CB0D96">
        <w:rPr>
          <w:rFonts w:ascii="Times New Roman" w:hAnsi="Times New Roman" w:cs="Times New Roman"/>
          <w:sz w:val="24"/>
          <w:szCs w:val="24"/>
          <w:lang w:val="el-GR"/>
        </w:rPr>
        <w:t xml:space="preserve"> </w:t>
      </w:r>
      <w:r w:rsidRPr="007000F2">
        <w:rPr>
          <w:rFonts w:ascii="Times New Roman" w:hAnsi="Times New Roman" w:cs="Times New Roman"/>
          <w:sz w:val="24"/>
          <w:szCs w:val="24"/>
        </w:rPr>
        <w:t>(1991)</w:t>
      </w:r>
    </w:p>
    <w:p w14:paraId="71C7A281" w14:textId="326C825C"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Rubin, A.: Statistics for Evidence-Based Practice and Evaluation. Thomson (2007)</w:t>
      </w:r>
    </w:p>
    <w:p w14:paraId="12B23570" w14:textId="77777777" w:rsidR="003602E8" w:rsidRPr="0096491F"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96491F">
        <w:rPr>
          <w:rFonts w:ascii="Times New Roman" w:hAnsi="Times New Roman" w:cs="Times New Roman"/>
          <w:sz w:val="24"/>
          <w:szCs w:val="24"/>
        </w:rPr>
        <w:t xml:space="preserve"> Saaty, T.L.: The Analytic Hierarchy Process. University of Pittsburg (1988)</w:t>
      </w:r>
    </w:p>
    <w:p w14:paraId="59B8C5DB"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Saltelli, A., Tarantola, S., Chan, K.: A quantitative model-independent method for global sensitivity analysis of model output. Technometrics 41, 39-56 (1999)</w:t>
      </w:r>
      <w:r w:rsidRPr="007000F2">
        <w:rPr>
          <w:rFonts w:cs="Times New Roman"/>
          <w:szCs w:val="24"/>
        </w:rPr>
        <w:br/>
      </w:r>
    </w:p>
    <w:p w14:paraId="208B36EE" w14:textId="1001DC48" w:rsidR="003602E8" w:rsidRPr="0096491F" w:rsidRDefault="003602E8" w:rsidP="00DB5EA4">
      <w:pPr>
        <w:pStyle w:val="ListParagraph"/>
        <w:numPr>
          <w:ilvl w:val="0"/>
          <w:numId w:val="19"/>
        </w:numPr>
        <w:spacing w:before="120" w:after="360"/>
      </w:pPr>
      <w:r w:rsidRPr="0096491F">
        <w:rPr>
          <w:rFonts w:cs="Times New Roman"/>
          <w:szCs w:val="24"/>
        </w:rPr>
        <w:t>San Cristóbal JR (2011) Multi-criteria decision-making in the selection of a renewable energy project in spain: the Vikor method. Renew Energy 36:498–502</w:t>
      </w:r>
      <w:r w:rsidR="00CB0D96">
        <w:rPr>
          <w:rFonts w:cs="Times New Roman"/>
          <w:szCs w:val="24"/>
        </w:rPr>
        <w:br/>
      </w:r>
    </w:p>
    <w:p w14:paraId="17C7102C"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Sen, P., Yang, J.B.: Multiple Criteria Decision Support in Engineering Design. Springer (1998)</w:t>
      </w:r>
      <w:r w:rsidRPr="007000F2">
        <w:rPr>
          <w:rFonts w:cs="Times New Roman"/>
          <w:szCs w:val="24"/>
        </w:rPr>
        <w:br/>
      </w:r>
    </w:p>
    <w:p w14:paraId="4AC414F1" w14:textId="32F22F00" w:rsidR="003602E8" w:rsidRPr="0096491F" w:rsidRDefault="003602E8" w:rsidP="00DB5EA4">
      <w:pPr>
        <w:pStyle w:val="ListParagraph"/>
        <w:numPr>
          <w:ilvl w:val="0"/>
          <w:numId w:val="19"/>
        </w:numPr>
        <w:spacing w:before="120" w:after="360"/>
      </w:pPr>
      <w:r w:rsidRPr="0096491F">
        <w:t>Seppala, J., Hamalainen, R.: On the meaning of the distance-to-target weighting method and normalization in life cycle impact assessment.  The International Journal of Life Cycle Assessment 6(4), 211–218 (2001)</w:t>
      </w:r>
      <w:r w:rsidR="00CB0D96">
        <w:br/>
      </w:r>
    </w:p>
    <w:p w14:paraId="5F643ACA"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Sheskin, D.: Handbook of Parametric and Nonparametric Statistical Procedures. Chapman and Hall/CRC (2004)</w:t>
      </w:r>
      <w:r w:rsidRPr="007000F2">
        <w:rPr>
          <w:rFonts w:cs="Times New Roman"/>
          <w:szCs w:val="24"/>
        </w:rPr>
        <w:br/>
      </w:r>
    </w:p>
    <w:p w14:paraId="23303E09"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lastRenderedPageBreak/>
        <w:t>Simos, J. (1990), Evaluer l'impact sur l'environnement, Presses Polytechniques et Universitaires Romandes, Ecole Polytechnique Federale de Lausanne (EPFL), Lausanne, Suisse.</w:t>
      </w:r>
    </w:p>
    <w:p w14:paraId="0CC8B345"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Smets, Ph. 1988. Belief functions. In Non-standard logics for automated reasoning, Ph. Smets, E. H. Mamdani, D. Dubois, and H. Prade (Eds.), pp. 253–286. London: Academic Press.</w:t>
      </w:r>
    </w:p>
    <w:p w14:paraId="0A9202EF"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Smets, Ph. 1997. The normative representation of quantified beliefs by belief functions. Artificial Intelligence 92:229–242.</w:t>
      </w:r>
    </w:p>
    <w:p w14:paraId="1E874C64"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Smets, Ph., and Kennes, R. 1994. The transferable belief model. Artificial Intelligence 66:191–234.</w:t>
      </w:r>
    </w:p>
    <w:p w14:paraId="478A4955"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Sun, X., Li, Y.: An intelligent multi-criteria decision support system for systems design. In: 13th Multidisciplinary Analysis and Optimization (MAO) and 10th Aviation Technology Integration and Operations (ATIO) Conference, Texas, USA (13-15 September 2010)</w:t>
      </w:r>
      <w:r w:rsidRPr="007000F2">
        <w:rPr>
          <w:rFonts w:cs="Times New Roman"/>
          <w:szCs w:val="24"/>
        </w:rPr>
        <w:br/>
      </w:r>
    </w:p>
    <w:p w14:paraId="1F2C13C7"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Taguchi, G., Chowdhury, S., Wu, Y.: Taguchi's Quality Engineering Handbook. Wiley (2005)</w:t>
      </w:r>
      <w:r w:rsidRPr="007000F2">
        <w:rPr>
          <w:rFonts w:cs="Times New Roman"/>
          <w:szCs w:val="24"/>
        </w:rPr>
        <w:br/>
      </w:r>
    </w:p>
    <w:p w14:paraId="78FF8139"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Tecle, A.: Selecting a multicriterion decision making technique for watershed resources management. Water Resources Bulletin 28, 129-140 (1992)</w:t>
      </w:r>
      <w:r w:rsidRPr="007000F2">
        <w:rPr>
          <w:rFonts w:cs="Times New Roman"/>
          <w:szCs w:val="24"/>
        </w:rPr>
        <w:br/>
      </w:r>
    </w:p>
    <w:p w14:paraId="7D0D4FEE"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Theodorou S, Florides G, Tassou S. The use of multiple criteria decision making methodologies for the promotion of RES through funding schemes in Cyprus, A review. Energy Policy 2010; 38(12):7783e92.</w:t>
      </w:r>
    </w:p>
    <w:p w14:paraId="02C050C8"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 xml:space="preserve">Tolga Kaya (a), Cengiz Kahraman (b), Multicriteria decision making in energy planning using a modified fuzzy TOPSIS methodology, (a) Istanbul Technical University, Department of Management Engineering, 34367 Macka, Istanbul, Turkey, (b) Istanbul Technical University, Department of Industrial Engineering, 34367 Macka, Istanbul, Turkey, Expert </w:t>
      </w:r>
      <w:r w:rsidRPr="007000F2">
        <w:rPr>
          <w:rFonts w:cs="Times New Roman"/>
          <w:szCs w:val="24"/>
        </w:rPr>
        <w:lastRenderedPageBreak/>
        <w:t>Systems with Applications 38 (2011) 6577–6585</w:t>
      </w:r>
      <w:r w:rsidRPr="007000F2">
        <w:rPr>
          <w:rFonts w:cs="Times New Roman"/>
          <w:szCs w:val="24"/>
        </w:rPr>
        <w:br/>
      </w:r>
    </w:p>
    <w:p w14:paraId="26E7AAC0" w14:textId="1AAE7CB0"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Topcu, Y. I., &amp; Ulengin, F. (2004). Energy for the future: An integrated decision aid for the case of Turkey. Energy, 29, 137–154.</w:t>
      </w:r>
      <w:r w:rsidR="00CB0D96">
        <w:rPr>
          <w:rFonts w:cs="Times New Roman"/>
          <w:szCs w:val="24"/>
        </w:rPr>
        <w:br/>
      </w:r>
    </w:p>
    <w:p w14:paraId="208E5408" w14:textId="620CA8A4"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Triantaphyllou, E.: Multi-Criteria Decision Making Methods: A comparative Study. Kluwer Academic Publishers (2000)</w:t>
      </w:r>
    </w:p>
    <w:p w14:paraId="0F3A7DF1" w14:textId="4D44C37E"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Tsoutsos T, Drandaki M, Frantzeskaki N, Iosifidis E, Kiosses I. Sustainable energy planning by using multi-criteria analysis application in the island of Crete. Energy Policy 2009;</w:t>
      </w:r>
      <w:r w:rsidRPr="003602E8">
        <w:rPr>
          <w:rFonts w:ascii="Times New Roman" w:hAnsi="Times New Roman" w:cs="Times New Roman"/>
          <w:sz w:val="24"/>
          <w:szCs w:val="24"/>
        </w:rPr>
        <w:t xml:space="preserve"> </w:t>
      </w:r>
      <w:r w:rsidRPr="007000F2">
        <w:rPr>
          <w:rFonts w:ascii="Times New Roman" w:hAnsi="Times New Roman" w:cs="Times New Roman"/>
          <w:sz w:val="24"/>
          <w:szCs w:val="24"/>
        </w:rPr>
        <w:t>37(5):1587e600.</w:t>
      </w:r>
    </w:p>
    <w:p w14:paraId="51FE4185" w14:textId="77777777" w:rsidR="003602E8"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Ulesous Engineering, 2006. RES Project Development Division.</w:t>
      </w:r>
    </w:p>
    <w:p w14:paraId="22246349"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Ulutas, B. H. (2005). Determination of the appropriate energy policy for Turkey. Energy, 30, 1146–1161.</w:t>
      </w:r>
      <w:r w:rsidRPr="007000F2">
        <w:rPr>
          <w:rFonts w:cs="Times New Roman"/>
          <w:szCs w:val="24"/>
        </w:rPr>
        <w:br/>
      </w:r>
    </w:p>
    <w:p w14:paraId="6901A46F"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 xml:space="preserve">Vincke, P. 1992. Multicriteria decision aid. New York: Wiley. </w:t>
      </w:r>
      <w:r w:rsidRPr="007000F2">
        <w:rPr>
          <w:rFonts w:cs="Times New Roman"/>
          <w:szCs w:val="24"/>
        </w:rPr>
        <w:br/>
      </w:r>
    </w:p>
    <w:p w14:paraId="7F0E2A03"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von Winterfeldt, D., and Edwards, W. 1986. Decision analysis and behavioral research. Cambridge, MA: Cambridge University Press.</w:t>
      </w:r>
    </w:p>
    <w:p w14:paraId="5D6EA050" w14:textId="77777777" w:rsidR="003602E8" w:rsidRPr="007000F2" w:rsidRDefault="003602E8" w:rsidP="00DB5EA4">
      <w:pPr>
        <w:pStyle w:val="NoSpacing"/>
        <w:numPr>
          <w:ilvl w:val="0"/>
          <w:numId w:val="19"/>
        </w:numPr>
        <w:spacing w:before="120" w:after="360" w:line="360" w:lineRule="auto"/>
        <w:rPr>
          <w:rFonts w:ascii="Times New Roman" w:hAnsi="Times New Roman" w:cs="Times New Roman"/>
          <w:sz w:val="24"/>
          <w:szCs w:val="24"/>
        </w:rPr>
      </w:pPr>
      <w:r w:rsidRPr="007000F2">
        <w:rPr>
          <w:rFonts w:ascii="Times New Roman" w:hAnsi="Times New Roman" w:cs="Times New Roman"/>
          <w:sz w:val="24"/>
          <w:szCs w:val="24"/>
        </w:rPr>
        <w:t>Vucicevic B, Jovanovic M, Afgan N, Turanjanin V. Assessing the sustainability of the energy use of residential buildings in Belgrade through multi-criteria analysis. Energy Build 2014;69:51e61.</w:t>
      </w:r>
    </w:p>
    <w:p w14:paraId="7808F433"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Walker, W.E., Harremoes, P., Rotmans, J., der Sluijs, J.P.V., Asselt, M.V., Janssen, P., Krauss, M.V.: Designing uncertainty: a conceptual basis for uncertainty management in model-based decision support. Integrated Assessment 4, 5-17 (2003)</w:t>
      </w:r>
      <w:r w:rsidRPr="007000F2">
        <w:rPr>
          <w:rFonts w:cs="Times New Roman"/>
          <w:szCs w:val="24"/>
        </w:rPr>
        <w:br/>
      </w:r>
    </w:p>
    <w:p w14:paraId="0A8D5240"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Wang M et al (2010) The comparison between MAUT and PROMETHEE. In: IEEE international conference on industrial engineering and engineering management (IEEM), 2010, pp 753–757</w:t>
      </w:r>
      <w:r w:rsidRPr="007000F2">
        <w:rPr>
          <w:rFonts w:cs="Times New Roman"/>
          <w:szCs w:val="24"/>
        </w:rPr>
        <w:br/>
      </w:r>
    </w:p>
    <w:p w14:paraId="6A990F54"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lastRenderedPageBreak/>
        <w:t>Wang, J., Jing, Y., Zhang, C., &amp; Zhao, J. (2009). Review on multi-criteria decision analysis aid in sustainable energy decision-making. Renewable and Sustainable Energy Reviews, 13, 2263–2278.</w:t>
      </w:r>
      <w:r w:rsidRPr="007000F2">
        <w:rPr>
          <w:rFonts w:cs="Times New Roman"/>
          <w:szCs w:val="24"/>
        </w:rPr>
        <w:br/>
      </w:r>
    </w:p>
    <w:p w14:paraId="0CEDFE8F" w14:textId="0B0A950F"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Wirth, N.: Algorithms and data structures. Federal Institute of Technology (2004)</w:t>
      </w:r>
    </w:p>
    <w:p w14:paraId="214B5CCA" w14:textId="30051008" w:rsidR="003602E8" w:rsidRPr="007000F2" w:rsidRDefault="004D0330" w:rsidP="00360C77">
      <w:pPr>
        <w:pStyle w:val="ListParagraph"/>
        <w:widowControl w:val="0"/>
        <w:spacing w:before="120" w:after="360"/>
        <w:rPr>
          <w:rFonts w:cs="Times New Roman"/>
          <w:szCs w:val="24"/>
        </w:rPr>
      </w:pPr>
      <w:hyperlink r:id="rId57" w:history="1">
        <w:r w:rsidR="003602E8" w:rsidRPr="007000F2">
          <w:rPr>
            <w:rStyle w:val="Hyperlink"/>
            <w:rFonts w:cs="Times New Roman"/>
            <w:szCs w:val="24"/>
          </w:rPr>
          <w:t>www.mei.org.uk/files/pdf/Spearmanrcc.pdf</w:t>
        </w:r>
      </w:hyperlink>
      <w:r w:rsidR="003602E8" w:rsidRPr="007000F2">
        <w:rPr>
          <w:rFonts w:cs="Times New Roman"/>
          <w:szCs w:val="24"/>
        </w:rPr>
        <w:t xml:space="preserve"> </w:t>
      </w:r>
      <w:r w:rsidR="00CB0D96">
        <w:rPr>
          <w:rFonts w:cs="Times New Roman"/>
          <w:szCs w:val="24"/>
        </w:rPr>
        <w:br/>
      </w:r>
    </w:p>
    <w:p w14:paraId="633364A2"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Xiaoqian Sun: Multiple Criteria Decision Analysis Techniques in Aircraft Design and Evaluation Processes, 2012</w:t>
      </w:r>
      <w:r w:rsidRPr="007000F2">
        <w:rPr>
          <w:rFonts w:cs="Times New Roman"/>
          <w:szCs w:val="24"/>
        </w:rPr>
        <w:br/>
      </w:r>
    </w:p>
    <w:p w14:paraId="45A87DFB"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Yoon, K.: The propagation of errors in multiple-attribute decision analysis: A practical approach. Journal of Operational Research Society 40, 681-686 (1989)</w:t>
      </w:r>
      <w:r w:rsidRPr="007000F2">
        <w:rPr>
          <w:rFonts w:cs="Times New Roman"/>
          <w:szCs w:val="24"/>
        </w:rPr>
        <w:br/>
      </w:r>
    </w:p>
    <w:p w14:paraId="6BF5EBEF"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Zeng, J., An, M., &amp; Smith, N. J. (2007). Application of a fuzzy based decision making methodology to construction project risk assessment. International Journal of</w:t>
      </w:r>
      <w:r w:rsidRPr="007000F2">
        <w:rPr>
          <w:rFonts w:cs="Times New Roman"/>
          <w:szCs w:val="24"/>
          <w:lang w:val="el-GR"/>
        </w:rPr>
        <w:t xml:space="preserve"> </w:t>
      </w:r>
      <w:r w:rsidRPr="007000F2">
        <w:rPr>
          <w:rFonts w:cs="Times New Roman"/>
          <w:szCs w:val="24"/>
        </w:rPr>
        <w:t>Project Management, 25, 589–600.</w:t>
      </w:r>
      <w:r w:rsidRPr="007000F2">
        <w:rPr>
          <w:rFonts w:cs="Times New Roman"/>
          <w:szCs w:val="24"/>
        </w:rPr>
        <w:br/>
      </w:r>
    </w:p>
    <w:p w14:paraId="5469234A"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Zhang, Y., Rundell, A.: Comparative study of parameter sensitivity analyses of the tcr-activated erk-mapk signalling pathway. IEE Proceedings of System Biology 153, 201-211 (2006)</w:t>
      </w:r>
      <w:r w:rsidRPr="007000F2">
        <w:rPr>
          <w:rFonts w:cs="Times New Roman"/>
          <w:szCs w:val="24"/>
        </w:rPr>
        <w:br/>
      </w:r>
    </w:p>
    <w:p w14:paraId="607BA446"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Zhou P et al (2006) Decision analysis in energy and environmental modeling: an update. Energy 31:2604–2622</w:t>
      </w:r>
      <w:r w:rsidRPr="007000F2">
        <w:rPr>
          <w:rFonts w:cs="Times New Roman"/>
          <w:szCs w:val="24"/>
        </w:rPr>
        <w:br/>
      </w:r>
    </w:p>
    <w:p w14:paraId="0259FBD5"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Zopounidis, C., Pardalos, P.: Handbook of Multi-Criteria Analysis. Springer (2010)</w:t>
      </w:r>
      <w:r w:rsidRPr="007000F2">
        <w:rPr>
          <w:rFonts w:cs="Times New Roman"/>
          <w:szCs w:val="24"/>
        </w:rPr>
        <w:br/>
      </w:r>
    </w:p>
    <w:p w14:paraId="511ECB28" w14:textId="77777777" w:rsidR="003602E8" w:rsidRPr="007000F2" w:rsidRDefault="003602E8" w:rsidP="00DB5EA4">
      <w:pPr>
        <w:pStyle w:val="ListParagraph"/>
        <w:widowControl w:val="0"/>
        <w:numPr>
          <w:ilvl w:val="0"/>
          <w:numId w:val="19"/>
        </w:numPr>
        <w:spacing w:before="120" w:after="360"/>
        <w:rPr>
          <w:rFonts w:cs="Times New Roman"/>
          <w:szCs w:val="24"/>
        </w:rPr>
      </w:pPr>
      <w:r w:rsidRPr="007000F2">
        <w:rPr>
          <w:rFonts w:cs="Times New Roman"/>
          <w:szCs w:val="24"/>
        </w:rPr>
        <w:t>Zopounidis, C., Pardalos, P.: Handbook of Multi-Criteria Analysis. Springer (2010)</w:t>
      </w:r>
      <w:r w:rsidRPr="007000F2">
        <w:rPr>
          <w:rFonts w:cs="Times New Roman"/>
          <w:szCs w:val="24"/>
        </w:rPr>
        <w:br/>
      </w:r>
    </w:p>
    <w:p w14:paraId="2564A0E4" w14:textId="77777777" w:rsidR="003602E8" w:rsidRPr="007000F2" w:rsidRDefault="003602E8" w:rsidP="00DB5EA4">
      <w:pPr>
        <w:pStyle w:val="ListParagraph"/>
        <w:numPr>
          <w:ilvl w:val="0"/>
          <w:numId w:val="19"/>
        </w:numPr>
        <w:spacing w:before="120" w:after="360"/>
        <w:rPr>
          <w:rFonts w:cs="Times New Roman"/>
          <w:szCs w:val="24"/>
        </w:rPr>
      </w:pPr>
      <w:r w:rsidRPr="007000F2">
        <w:rPr>
          <w:rFonts w:cs="Times New Roman"/>
          <w:szCs w:val="24"/>
        </w:rPr>
        <w:t>Zultner, R., Mazur, G.: The kano model: Recent developments. In: Transactions from The Eighteenth Symposium on Quality Function Deployment (2006)</w:t>
      </w:r>
      <w:r w:rsidRPr="007000F2">
        <w:rPr>
          <w:rFonts w:cs="Times New Roman"/>
          <w:szCs w:val="24"/>
        </w:rPr>
        <w:br/>
      </w:r>
    </w:p>
    <w:p w14:paraId="207D0FC4" w14:textId="77777777" w:rsidR="003602E8" w:rsidRPr="007000F2" w:rsidRDefault="003602E8" w:rsidP="00DB5EA4">
      <w:pPr>
        <w:pStyle w:val="ListParagraph"/>
        <w:numPr>
          <w:ilvl w:val="0"/>
          <w:numId w:val="19"/>
        </w:numPr>
        <w:spacing w:before="120" w:after="360"/>
        <w:rPr>
          <w:rStyle w:val="Hyperlink"/>
          <w:rFonts w:cs="Times New Roman"/>
          <w:color w:val="auto"/>
          <w:szCs w:val="24"/>
          <w:u w:val="none"/>
          <w:lang w:val="el-GR"/>
        </w:rPr>
      </w:pPr>
      <w:r w:rsidRPr="007000F2">
        <w:rPr>
          <w:rFonts w:cs="Times New Roman"/>
          <w:szCs w:val="24"/>
          <w:lang w:val="el-GR"/>
        </w:rPr>
        <w:t>Ανδρονίκου Ε., 2012: Ανάπτυξη των ΑΠΕ και επιπτώσεις στην απασχόληση. Η περίπτωση της Κύπρου.</w:t>
      </w:r>
      <w:r w:rsidRPr="007000F2">
        <w:rPr>
          <w:rFonts w:cs="Times New Roman"/>
          <w:szCs w:val="24"/>
          <w:lang w:val="el-GR"/>
        </w:rPr>
        <w:br/>
      </w:r>
      <w:hyperlink r:id="rId58" w:history="1">
        <w:r w:rsidRPr="007000F2">
          <w:rPr>
            <w:rStyle w:val="Hyperlink"/>
            <w:rFonts w:cs="Times New Roman"/>
            <w:szCs w:val="24"/>
          </w:rPr>
          <w:t>http</w:t>
        </w:r>
        <w:r w:rsidRPr="007000F2">
          <w:rPr>
            <w:rStyle w:val="Hyperlink"/>
            <w:rFonts w:cs="Times New Roman"/>
            <w:szCs w:val="24"/>
            <w:lang w:val="el-GR"/>
          </w:rPr>
          <w:t>://</w:t>
        </w:r>
        <w:r w:rsidRPr="007000F2">
          <w:rPr>
            <w:rStyle w:val="Hyperlink"/>
            <w:rFonts w:cs="Times New Roman"/>
            <w:szCs w:val="24"/>
          </w:rPr>
          <w:t>dspace</w:t>
        </w:r>
        <w:r w:rsidRPr="007000F2">
          <w:rPr>
            <w:rStyle w:val="Hyperlink"/>
            <w:rFonts w:cs="Times New Roman"/>
            <w:szCs w:val="24"/>
            <w:lang w:val="el-GR"/>
          </w:rPr>
          <w:t>.</w:t>
        </w:r>
        <w:r w:rsidRPr="007000F2">
          <w:rPr>
            <w:rStyle w:val="Hyperlink"/>
            <w:rFonts w:cs="Times New Roman"/>
            <w:szCs w:val="24"/>
          </w:rPr>
          <w:t>lib</w:t>
        </w:r>
        <w:r w:rsidRPr="007000F2">
          <w:rPr>
            <w:rStyle w:val="Hyperlink"/>
            <w:rFonts w:cs="Times New Roman"/>
            <w:szCs w:val="24"/>
            <w:lang w:val="el-GR"/>
          </w:rPr>
          <w:t>.</w:t>
        </w:r>
        <w:r w:rsidRPr="007000F2">
          <w:rPr>
            <w:rStyle w:val="Hyperlink"/>
            <w:rFonts w:cs="Times New Roman"/>
            <w:szCs w:val="24"/>
          </w:rPr>
          <w:t>ntua</w:t>
        </w:r>
        <w:r w:rsidRPr="007000F2">
          <w:rPr>
            <w:rStyle w:val="Hyperlink"/>
            <w:rFonts w:cs="Times New Roman"/>
            <w:szCs w:val="24"/>
            <w:lang w:val="el-GR"/>
          </w:rPr>
          <w:t>.</w:t>
        </w:r>
        <w:r w:rsidRPr="007000F2">
          <w:rPr>
            <w:rStyle w:val="Hyperlink"/>
            <w:rFonts w:cs="Times New Roman"/>
            <w:szCs w:val="24"/>
          </w:rPr>
          <w:t>gr</w:t>
        </w:r>
        <w:r w:rsidRPr="007000F2">
          <w:rPr>
            <w:rStyle w:val="Hyperlink"/>
            <w:rFonts w:cs="Times New Roman"/>
            <w:szCs w:val="24"/>
            <w:lang w:val="el-GR"/>
          </w:rPr>
          <w:t>/</w:t>
        </w:r>
        <w:r w:rsidRPr="007000F2">
          <w:rPr>
            <w:rStyle w:val="Hyperlink"/>
            <w:rFonts w:cs="Times New Roman"/>
            <w:szCs w:val="24"/>
          </w:rPr>
          <w:t>bitstream</w:t>
        </w:r>
        <w:r w:rsidRPr="007000F2">
          <w:rPr>
            <w:rStyle w:val="Hyperlink"/>
            <w:rFonts w:cs="Times New Roman"/>
            <w:szCs w:val="24"/>
            <w:lang w:val="el-GR"/>
          </w:rPr>
          <w:t>/123456789/6821/3/</w:t>
        </w:r>
        <w:r w:rsidRPr="007000F2">
          <w:rPr>
            <w:rStyle w:val="Hyperlink"/>
            <w:rFonts w:cs="Times New Roman"/>
            <w:szCs w:val="24"/>
          </w:rPr>
          <w:t>andronikoue</w:t>
        </w:r>
        <w:r w:rsidRPr="007000F2">
          <w:rPr>
            <w:rStyle w:val="Hyperlink"/>
            <w:rFonts w:cs="Times New Roman"/>
            <w:szCs w:val="24"/>
            <w:lang w:val="el-GR"/>
          </w:rPr>
          <w:t>_</w:t>
        </w:r>
        <w:r w:rsidRPr="007000F2">
          <w:rPr>
            <w:rStyle w:val="Hyperlink"/>
            <w:rFonts w:cs="Times New Roman"/>
            <w:szCs w:val="24"/>
          </w:rPr>
          <w:t>renewable</w:t>
        </w:r>
        <w:r w:rsidRPr="007000F2">
          <w:rPr>
            <w:rStyle w:val="Hyperlink"/>
            <w:rFonts w:cs="Times New Roman"/>
            <w:szCs w:val="24"/>
            <w:lang w:val="el-GR"/>
          </w:rPr>
          <w:t>.</w:t>
        </w:r>
        <w:r w:rsidRPr="007000F2">
          <w:rPr>
            <w:rStyle w:val="Hyperlink"/>
            <w:rFonts w:cs="Times New Roman"/>
            <w:szCs w:val="24"/>
          </w:rPr>
          <w:t>pdf</w:t>
        </w:r>
      </w:hyperlink>
      <w:r w:rsidRPr="007000F2">
        <w:rPr>
          <w:rStyle w:val="Hyperlink"/>
          <w:rFonts w:cs="Times New Roman"/>
          <w:szCs w:val="24"/>
          <w:lang w:val="el-GR"/>
        </w:rPr>
        <w:br/>
      </w:r>
    </w:p>
    <w:p w14:paraId="78D289DF" w14:textId="6D204BD8" w:rsidR="003602E8" w:rsidRPr="007000F2" w:rsidRDefault="003602E8" w:rsidP="00DB5EA4">
      <w:pPr>
        <w:pStyle w:val="ListParagraph"/>
        <w:widowControl w:val="0"/>
        <w:numPr>
          <w:ilvl w:val="0"/>
          <w:numId w:val="19"/>
        </w:numPr>
        <w:spacing w:before="120" w:after="360"/>
        <w:rPr>
          <w:rFonts w:cs="Times New Roman"/>
          <w:szCs w:val="24"/>
          <w:lang w:val="el-GR"/>
        </w:rPr>
      </w:pPr>
      <w:r w:rsidRPr="007000F2">
        <w:rPr>
          <w:rFonts w:cs="Times New Roman"/>
          <w:szCs w:val="24"/>
          <w:lang w:val="el-GR"/>
        </w:rPr>
        <w:t>Βασιλεία Δ. Χρυσοστόμου: Κριτήρια Χωροθέτησης Χ.Υ.Τ.Α.,  Α.Π.Θ. (2012)</w:t>
      </w:r>
      <w:r w:rsidR="00CB0D96">
        <w:rPr>
          <w:rFonts w:cs="Times New Roman"/>
          <w:szCs w:val="24"/>
          <w:lang w:val="el-GR"/>
        </w:rPr>
        <w:br/>
      </w:r>
    </w:p>
    <w:p w14:paraId="40002EA4" w14:textId="77777777" w:rsidR="003602E8" w:rsidRPr="007000F2" w:rsidRDefault="003602E8" w:rsidP="00DB5EA4">
      <w:pPr>
        <w:pStyle w:val="ListParagraph"/>
        <w:widowControl w:val="0"/>
        <w:numPr>
          <w:ilvl w:val="0"/>
          <w:numId w:val="19"/>
        </w:numPr>
        <w:spacing w:before="120" w:after="360"/>
        <w:rPr>
          <w:rFonts w:cs="Times New Roman"/>
          <w:szCs w:val="24"/>
          <w:lang w:val="el-GR"/>
        </w:rPr>
      </w:pPr>
      <w:r w:rsidRPr="007000F2">
        <w:rPr>
          <w:rFonts w:cs="Times New Roman"/>
          <w:szCs w:val="24"/>
          <w:lang w:val="el-GR"/>
        </w:rPr>
        <w:t>Βλάχος, 2007: Ανάπτυξη βάσης γνώσης για πολυκριτήριες μεθόδους.</w:t>
      </w:r>
      <w:r>
        <w:rPr>
          <w:rFonts w:cs="Times New Roman"/>
          <w:szCs w:val="24"/>
          <w:lang w:val="el-GR"/>
        </w:rPr>
        <w:br/>
      </w:r>
    </w:p>
    <w:p w14:paraId="620A2284" w14:textId="77777777" w:rsidR="003602E8" w:rsidRPr="007000F2" w:rsidRDefault="003602E8" w:rsidP="00DB5EA4">
      <w:pPr>
        <w:pStyle w:val="ListParagraph"/>
        <w:numPr>
          <w:ilvl w:val="0"/>
          <w:numId w:val="19"/>
        </w:numPr>
        <w:spacing w:before="120" w:after="360"/>
        <w:rPr>
          <w:rFonts w:cs="Times New Roman"/>
          <w:szCs w:val="24"/>
          <w:lang w:val="el-GR"/>
        </w:rPr>
      </w:pPr>
      <w:r w:rsidRPr="007000F2">
        <w:rPr>
          <w:rFonts w:cs="Times New Roman"/>
          <w:szCs w:val="24"/>
          <w:lang w:val="el-GR"/>
        </w:rPr>
        <w:t>Γ.Μπεργελές, «Ανεμοκινητήρες», εκδόσεις Συμεών, 2005</w:t>
      </w:r>
      <w:r w:rsidRPr="007000F2">
        <w:rPr>
          <w:rFonts w:cs="Times New Roman"/>
          <w:szCs w:val="24"/>
          <w:lang w:val="el-GR"/>
        </w:rPr>
        <w:br/>
      </w:r>
    </w:p>
    <w:p w14:paraId="39DB1318" w14:textId="77777777" w:rsidR="003602E8" w:rsidRDefault="003602E8" w:rsidP="00DB5EA4">
      <w:pPr>
        <w:pStyle w:val="ListParagraph"/>
        <w:widowControl w:val="0"/>
        <w:numPr>
          <w:ilvl w:val="0"/>
          <w:numId w:val="19"/>
        </w:numPr>
        <w:spacing w:before="120" w:after="360"/>
        <w:rPr>
          <w:rFonts w:cs="Times New Roman"/>
          <w:szCs w:val="20"/>
          <w:lang w:val="el-GR"/>
        </w:rPr>
      </w:pPr>
      <w:r w:rsidRPr="0096491F">
        <w:rPr>
          <w:rFonts w:cs="Times New Roman"/>
          <w:szCs w:val="20"/>
          <w:lang w:val="el-GR"/>
        </w:rPr>
        <w:t>Γρηγορούδης, Ε. και Ι. Σίσκος (2005). Ποιότητα υπηρεσιών και μέτρηση ικανοποίησης του πελάτη: Το σύστημα MUSA, Εκδόσεις Νέων Τεχνολογιών, Αθήνα</w:t>
      </w:r>
      <w:r>
        <w:rPr>
          <w:rFonts w:cs="Times New Roman"/>
          <w:szCs w:val="20"/>
          <w:lang w:val="el-GR"/>
        </w:rPr>
        <w:br/>
      </w:r>
    </w:p>
    <w:p w14:paraId="24786433" w14:textId="77777777" w:rsidR="003602E8" w:rsidRPr="007000F2" w:rsidRDefault="003602E8" w:rsidP="00DB5EA4">
      <w:pPr>
        <w:pStyle w:val="ListParagraph"/>
        <w:widowControl w:val="0"/>
        <w:numPr>
          <w:ilvl w:val="0"/>
          <w:numId w:val="19"/>
        </w:numPr>
        <w:spacing w:before="120" w:after="360"/>
        <w:rPr>
          <w:rFonts w:cs="Times New Roman"/>
          <w:szCs w:val="24"/>
          <w:lang w:val="el-GR"/>
        </w:rPr>
      </w:pPr>
      <w:r w:rsidRPr="007000F2">
        <w:rPr>
          <w:rFonts w:cs="Times New Roman"/>
          <w:szCs w:val="24"/>
          <w:lang w:val="el-GR"/>
        </w:rPr>
        <w:t>ΔΕΗ, 2010: Αντιόπη Γιγάντιου, Ηλεκτρική Ενέργεια Στη Κρήτη</w:t>
      </w:r>
      <w:r>
        <w:rPr>
          <w:rFonts w:cs="Times New Roman"/>
          <w:szCs w:val="24"/>
          <w:lang w:val="el-GR"/>
        </w:rPr>
        <w:br/>
      </w:r>
    </w:p>
    <w:p w14:paraId="39A8C242" w14:textId="77777777" w:rsidR="003602E8" w:rsidRPr="007000F2" w:rsidRDefault="003602E8" w:rsidP="00DB5EA4">
      <w:pPr>
        <w:pStyle w:val="ListParagraph"/>
        <w:numPr>
          <w:ilvl w:val="0"/>
          <w:numId w:val="19"/>
        </w:numPr>
        <w:spacing w:before="120" w:after="360"/>
        <w:rPr>
          <w:rFonts w:cs="Times New Roman"/>
          <w:szCs w:val="24"/>
          <w:lang w:val="el-GR"/>
        </w:rPr>
      </w:pPr>
      <w:r w:rsidRPr="007000F2">
        <w:rPr>
          <w:rFonts w:cs="Times New Roman"/>
          <w:szCs w:val="24"/>
          <w:lang w:val="el-GR"/>
        </w:rPr>
        <w:t>Ενεργειακό  Γραφείο  Κυπρίων  Πολιτών, Κύπρος: Οκτώβριος 2010</w:t>
      </w:r>
      <w:r w:rsidRPr="007000F2">
        <w:rPr>
          <w:rFonts w:cs="Times New Roman"/>
          <w:szCs w:val="24"/>
          <w:lang w:val="el-GR"/>
        </w:rPr>
        <w:br/>
      </w:r>
    </w:p>
    <w:p w14:paraId="1A312DA1" w14:textId="77777777" w:rsidR="003602E8" w:rsidRPr="007000F2" w:rsidRDefault="003602E8" w:rsidP="00DB5EA4">
      <w:pPr>
        <w:pStyle w:val="ListParagraph"/>
        <w:numPr>
          <w:ilvl w:val="0"/>
          <w:numId w:val="19"/>
        </w:numPr>
        <w:spacing w:before="120" w:after="360"/>
        <w:rPr>
          <w:rFonts w:cs="Times New Roman"/>
          <w:szCs w:val="24"/>
          <w:lang w:val="el-GR"/>
        </w:rPr>
      </w:pPr>
      <w:r w:rsidRPr="007000F2">
        <w:rPr>
          <w:rFonts w:cs="Times New Roman"/>
          <w:szCs w:val="24"/>
          <w:lang w:val="el-GR"/>
        </w:rPr>
        <w:t>Ιωάννης Γκόλιας, « Άνθρωπος και Περιβάλλον στον 21ο αιώνα: Τα Κρίσιμα Προβλήματα -Μεταφορές και Περιβάλλον», 13.10.2008</w:t>
      </w:r>
      <w:r w:rsidRPr="007000F2">
        <w:rPr>
          <w:rFonts w:cs="Times New Roman"/>
          <w:szCs w:val="24"/>
          <w:lang w:val="el-GR"/>
        </w:rPr>
        <w:br/>
      </w:r>
    </w:p>
    <w:p w14:paraId="6BB0302F" w14:textId="77777777" w:rsidR="003602E8" w:rsidRPr="007000F2" w:rsidRDefault="003602E8" w:rsidP="00DB5EA4">
      <w:pPr>
        <w:pStyle w:val="ListParagraph"/>
        <w:numPr>
          <w:ilvl w:val="0"/>
          <w:numId w:val="19"/>
        </w:numPr>
        <w:spacing w:before="120" w:after="360"/>
        <w:rPr>
          <w:rFonts w:cs="Times New Roman"/>
          <w:szCs w:val="24"/>
          <w:lang w:val="el-GR"/>
        </w:rPr>
      </w:pPr>
      <w:r w:rsidRPr="007000F2">
        <w:rPr>
          <w:rFonts w:cs="Times New Roman"/>
          <w:szCs w:val="24"/>
          <w:lang w:val="el-GR"/>
        </w:rPr>
        <w:t>Μ.  Π.  Παπαδόπουλος,  «ΠΑΡΑΓΩΓΗ  ΗΛΕΚΤΡΙΚΗΣ  ΕΝΕΡΓΕΙΑΣ  ΑΠΟ ΑΝΑΝΕΩΣΙΜΕΣ  ΠΗΓΕΣ ΕΝΕΡΓΕΙΑΣ»,  εκδόσεις ΕΜΠ, Αθήνα 1997; 1-2, 2-6</w:t>
      </w:r>
      <w:r w:rsidRPr="007000F2">
        <w:rPr>
          <w:rFonts w:cs="Times New Roman"/>
          <w:szCs w:val="24"/>
          <w:lang w:val="el-GR"/>
        </w:rPr>
        <w:br/>
      </w:r>
    </w:p>
    <w:p w14:paraId="61356BD7" w14:textId="5CCE3050" w:rsidR="003602E8" w:rsidRPr="007000F2" w:rsidRDefault="003602E8" w:rsidP="00DB5EA4">
      <w:pPr>
        <w:pStyle w:val="ListParagraph"/>
        <w:widowControl w:val="0"/>
        <w:numPr>
          <w:ilvl w:val="0"/>
          <w:numId w:val="19"/>
        </w:numPr>
        <w:spacing w:before="120" w:after="360"/>
        <w:rPr>
          <w:rFonts w:cs="Times New Roman"/>
          <w:szCs w:val="24"/>
          <w:lang w:val="el-GR"/>
        </w:rPr>
      </w:pPr>
      <w:r w:rsidRPr="007000F2">
        <w:rPr>
          <w:rFonts w:cs="Times New Roman"/>
          <w:szCs w:val="24"/>
          <w:lang w:val="el-GR"/>
        </w:rPr>
        <w:t>Ματσατσίνης, Ν., 2010: Συστήματα υποστήριξης αποφάσεων.</w:t>
      </w:r>
      <w:r w:rsidR="00CB0D96">
        <w:rPr>
          <w:rFonts w:cs="Times New Roman"/>
          <w:szCs w:val="24"/>
          <w:lang w:val="el-GR"/>
        </w:rPr>
        <w:br/>
      </w:r>
    </w:p>
    <w:p w14:paraId="5976FF2E" w14:textId="7788F93A" w:rsidR="003602E8" w:rsidRPr="007000F2" w:rsidRDefault="003602E8" w:rsidP="00DB5EA4">
      <w:pPr>
        <w:pStyle w:val="ListParagraph"/>
        <w:widowControl w:val="0"/>
        <w:numPr>
          <w:ilvl w:val="0"/>
          <w:numId w:val="19"/>
        </w:numPr>
        <w:spacing w:before="120" w:after="360"/>
        <w:rPr>
          <w:rFonts w:cs="Times New Roman"/>
          <w:szCs w:val="24"/>
          <w:lang w:val="el-GR"/>
        </w:rPr>
      </w:pPr>
      <w:r w:rsidRPr="007000F2">
        <w:rPr>
          <w:rFonts w:cs="Times New Roman"/>
          <w:szCs w:val="24"/>
          <w:lang w:val="el-GR"/>
        </w:rPr>
        <w:t>Νάκου, Ευτυχία Χ., 2007: Χωροθέτηση αιολικού πάρκου στο νομό Φωκίδας με λογική της ασάφειας και Γεωγραφικά Συστήματα Πληροφοριών</w:t>
      </w:r>
      <w:r w:rsidRPr="007000F2">
        <w:rPr>
          <w:rFonts w:cs="Times New Roman"/>
          <w:szCs w:val="24"/>
          <w:lang w:val="el-GR"/>
        </w:rPr>
        <w:br/>
      </w:r>
      <w:hyperlink r:id="rId59" w:history="1">
        <w:r w:rsidRPr="007000F2">
          <w:rPr>
            <w:rStyle w:val="Hyperlink"/>
            <w:rFonts w:cs="Times New Roman"/>
            <w:szCs w:val="24"/>
          </w:rPr>
          <w:t>https</w:t>
        </w:r>
        <w:r w:rsidRPr="007000F2">
          <w:rPr>
            <w:rStyle w:val="Hyperlink"/>
            <w:rFonts w:cs="Times New Roman"/>
            <w:szCs w:val="24"/>
            <w:lang w:val="el-GR"/>
          </w:rPr>
          <w:t>://</w:t>
        </w:r>
        <w:r w:rsidRPr="007000F2">
          <w:rPr>
            <w:rStyle w:val="Hyperlink"/>
            <w:rFonts w:cs="Times New Roman"/>
            <w:szCs w:val="24"/>
          </w:rPr>
          <w:t>dspace</w:t>
        </w:r>
        <w:r w:rsidRPr="007000F2">
          <w:rPr>
            <w:rStyle w:val="Hyperlink"/>
            <w:rFonts w:cs="Times New Roman"/>
            <w:szCs w:val="24"/>
            <w:lang w:val="el-GR"/>
          </w:rPr>
          <w:t>.</w:t>
        </w:r>
        <w:r w:rsidRPr="007000F2">
          <w:rPr>
            <w:rStyle w:val="Hyperlink"/>
            <w:rFonts w:cs="Times New Roman"/>
            <w:szCs w:val="24"/>
          </w:rPr>
          <w:t>lib</w:t>
        </w:r>
        <w:r w:rsidRPr="007000F2">
          <w:rPr>
            <w:rStyle w:val="Hyperlink"/>
            <w:rFonts w:cs="Times New Roman"/>
            <w:szCs w:val="24"/>
            <w:lang w:val="el-GR"/>
          </w:rPr>
          <w:t>.</w:t>
        </w:r>
        <w:r w:rsidRPr="007000F2">
          <w:rPr>
            <w:rStyle w:val="Hyperlink"/>
            <w:rFonts w:cs="Times New Roman"/>
            <w:szCs w:val="24"/>
          </w:rPr>
          <w:t>ntua</w:t>
        </w:r>
        <w:r w:rsidRPr="007000F2">
          <w:rPr>
            <w:rStyle w:val="Hyperlink"/>
            <w:rFonts w:cs="Times New Roman"/>
            <w:szCs w:val="24"/>
            <w:lang w:val="el-GR"/>
          </w:rPr>
          <w:t>.</w:t>
        </w:r>
        <w:r w:rsidRPr="007000F2">
          <w:rPr>
            <w:rStyle w:val="Hyperlink"/>
            <w:rFonts w:cs="Times New Roman"/>
            <w:szCs w:val="24"/>
          </w:rPr>
          <w:t>gr</w:t>
        </w:r>
        <w:r w:rsidRPr="007000F2">
          <w:rPr>
            <w:rStyle w:val="Hyperlink"/>
            <w:rFonts w:cs="Times New Roman"/>
            <w:szCs w:val="24"/>
            <w:lang w:val="el-GR"/>
          </w:rPr>
          <w:t>/</w:t>
        </w:r>
        <w:r w:rsidRPr="007000F2">
          <w:rPr>
            <w:rStyle w:val="Hyperlink"/>
            <w:rFonts w:cs="Times New Roman"/>
            <w:szCs w:val="24"/>
          </w:rPr>
          <w:t>handle</w:t>
        </w:r>
        <w:r w:rsidRPr="007000F2">
          <w:rPr>
            <w:rStyle w:val="Hyperlink"/>
            <w:rFonts w:cs="Times New Roman"/>
            <w:szCs w:val="24"/>
            <w:lang w:val="el-GR"/>
          </w:rPr>
          <w:t>/123456789/677</w:t>
        </w:r>
      </w:hyperlink>
      <w:r w:rsidR="00CB0D96">
        <w:rPr>
          <w:rStyle w:val="Hyperlink"/>
          <w:rFonts w:cs="Times New Roman"/>
          <w:szCs w:val="24"/>
          <w:lang w:val="el-GR"/>
        </w:rPr>
        <w:br/>
      </w:r>
    </w:p>
    <w:p w14:paraId="45286D04" w14:textId="77777777" w:rsidR="003602E8" w:rsidRPr="007000F2" w:rsidRDefault="003602E8" w:rsidP="00DB5EA4">
      <w:pPr>
        <w:pStyle w:val="ListParagraph"/>
        <w:numPr>
          <w:ilvl w:val="0"/>
          <w:numId w:val="19"/>
        </w:numPr>
        <w:spacing w:before="120" w:after="360"/>
        <w:rPr>
          <w:rFonts w:cs="Times New Roman"/>
          <w:szCs w:val="24"/>
          <w:lang w:val="el-GR"/>
        </w:rPr>
      </w:pPr>
      <w:r w:rsidRPr="007000F2">
        <w:rPr>
          <w:rFonts w:cs="Times New Roman"/>
          <w:szCs w:val="24"/>
          <w:lang w:val="el-GR"/>
        </w:rPr>
        <w:t>ΟΔΗΓΙΑ 2009/28/ΕΚ ΤΟΥ ΕΥΡΩΠΑΪΚΟΥ ΚΟΙΝΟΒΟΥΛΙΟΥ ΚΑΙ ΤΟΥ ΣΥΜΒΟΥΛΙΟΥ της 23ης Απριλίου 2009 σχετικά με την προώθηση της χρήσης ενέργειας από ανανεώσιμες πηγές και την τροποποίηση και τη συνακόλουθη κατάργηση των οδηγιών 2001/77/ΕΚ και 2003/30/ΕΚ</w:t>
      </w:r>
      <w:r w:rsidRPr="007000F2">
        <w:rPr>
          <w:rFonts w:cs="Times New Roman"/>
          <w:szCs w:val="24"/>
          <w:lang w:val="el-GR"/>
        </w:rPr>
        <w:br/>
      </w:r>
    </w:p>
    <w:p w14:paraId="3AEAFC1C" w14:textId="77777777" w:rsidR="003602E8" w:rsidRPr="007000F2" w:rsidRDefault="003602E8" w:rsidP="00DB5EA4">
      <w:pPr>
        <w:pStyle w:val="ListParagraph"/>
        <w:numPr>
          <w:ilvl w:val="0"/>
          <w:numId w:val="19"/>
        </w:numPr>
        <w:spacing w:before="120" w:after="360"/>
        <w:rPr>
          <w:rFonts w:cs="Times New Roman"/>
          <w:szCs w:val="24"/>
          <w:lang w:val="el-GR"/>
        </w:rPr>
      </w:pPr>
      <w:r w:rsidRPr="007000F2">
        <w:rPr>
          <w:rFonts w:cs="Times New Roman"/>
          <w:szCs w:val="24"/>
          <w:lang w:val="el-GR"/>
        </w:rPr>
        <w:t xml:space="preserve">ΟΔΗΓΟΣ  ΕΝΕΡΓΕΙΑΚΩΝ  ΕΠΕΝΔΥΣΕΩΝ:  «ΑΝΤΛΙΑ  ΘΕΡΜΟΤΗΤΑΣ  ΜΕ ΓΕΩΕΝΑΛΛΑΚΤΗ,  ΓΙΑ  ΘΕΡΜΑΝΣΗ  Η  ΚΑΙ  ΨΥΞΗ  ΧΩΡΟΥ»,  Επιτροπή Διαχείρισης </w:t>
      </w:r>
      <w:r w:rsidRPr="007000F2">
        <w:rPr>
          <w:rFonts w:cs="Times New Roman"/>
          <w:szCs w:val="24"/>
          <w:lang w:val="el-GR"/>
        </w:rPr>
        <w:lastRenderedPageBreak/>
        <w:t>Ειδικού Ταμείου ΑΠΕ και ΕΞ.Ε. Κύπρου</w:t>
      </w:r>
      <w:r w:rsidRPr="007000F2">
        <w:rPr>
          <w:rFonts w:cs="Times New Roman"/>
          <w:szCs w:val="24"/>
          <w:lang w:val="el-GR"/>
        </w:rPr>
        <w:br/>
      </w:r>
    </w:p>
    <w:p w14:paraId="63D686DA" w14:textId="77777777" w:rsidR="003602E8" w:rsidRPr="0096491F" w:rsidRDefault="003602E8" w:rsidP="00DB5EA4">
      <w:pPr>
        <w:pStyle w:val="ListParagraph"/>
        <w:widowControl w:val="0"/>
        <w:numPr>
          <w:ilvl w:val="0"/>
          <w:numId w:val="19"/>
        </w:numPr>
        <w:spacing w:before="120" w:after="360"/>
        <w:rPr>
          <w:rFonts w:cs="Times New Roman"/>
          <w:szCs w:val="20"/>
        </w:rPr>
      </w:pPr>
      <w:r w:rsidRPr="0096491F">
        <w:rPr>
          <w:rFonts w:cs="Times New Roman"/>
          <w:szCs w:val="20"/>
          <w:lang w:val="el-GR"/>
        </w:rPr>
        <w:t xml:space="preserve">Σίσκος, Ι. (1981). Μεθοδολογία ποιοτικού </w:t>
      </w:r>
      <w:r w:rsidRPr="0096491F">
        <w:rPr>
          <w:rFonts w:cs="Times New Roman"/>
          <w:szCs w:val="20"/>
        </w:rPr>
        <w:t>marketing</w:t>
      </w:r>
      <w:r w:rsidRPr="0096491F">
        <w:rPr>
          <w:rFonts w:cs="Times New Roman"/>
          <w:szCs w:val="20"/>
          <w:lang w:val="el-GR"/>
        </w:rPr>
        <w:t xml:space="preserve">: Η ανάλυση αγοράς. </w:t>
      </w:r>
      <w:r w:rsidRPr="0096491F">
        <w:rPr>
          <w:rFonts w:cs="Times New Roman"/>
          <w:szCs w:val="20"/>
        </w:rPr>
        <w:t>ΣΠΟΥΔΑΙ, τόμος</w:t>
      </w:r>
      <w:r>
        <w:rPr>
          <w:rFonts w:cs="Times New Roman"/>
          <w:szCs w:val="20"/>
        </w:rPr>
        <w:t xml:space="preserve"> </w:t>
      </w:r>
      <w:r w:rsidRPr="0096491F">
        <w:rPr>
          <w:rFonts w:cs="Times New Roman"/>
          <w:szCs w:val="20"/>
        </w:rPr>
        <w:t>ΛΔ’, Α.Β.Σ.Π., Πειραιάς, 361-385</w:t>
      </w:r>
      <w:r>
        <w:rPr>
          <w:rFonts w:cs="Times New Roman"/>
          <w:szCs w:val="20"/>
        </w:rPr>
        <w:br/>
      </w:r>
    </w:p>
    <w:p w14:paraId="38003A61" w14:textId="77777777" w:rsidR="003602E8" w:rsidRDefault="003602E8" w:rsidP="00DB5EA4">
      <w:pPr>
        <w:pStyle w:val="ListParagraph"/>
        <w:widowControl w:val="0"/>
        <w:numPr>
          <w:ilvl w:val="0"/>
          <w:numId w:val="19"/>
        </w:numPr>
        <w:spacing w:before="120" w:after="360"/>
        <w:rPr>
          <w:rFonts w:cs="Times New Roman"/>
          <w:szCs w:val="20"/>
          <w:lang w:val="el-GR"/>
        </w:rPr>
      </w:pPr>
      <w:r w:rsidRPr="0096491F">
        <w:rPr>
          <w:rFonts w:cs="Times New Roman"/>
          <w:szCs w:val="20"/>
          <w:lang w:val="el-GR"/>
        </w:rPr>
        <w:t>Σίσκος, Ι. (1986). Πολυκριτήρια ανάλυση, Εγκυκλοπαίδεια Πληροφορικής &amp; Τεχνολογίας Υπολογιστών, Εκδόσεις Νέων Τεχνολογιών, Αθήνα, 84-92</w:t>
      </w:r>
      <w:r>
        <w:rPr>
          <w:rFonts w:cs="Times New Roman"/>
          <w:szCs w:val="20"/>
          <w:lang w:val="el-GR"/>
        </w:rPr>
        <w:br/>
      </w:r>
    </w:p>
    <w:p w14:paraId="7BCC6544" w14:textId="50F466CB" w:rsidR="003602E8" w:rsidRDefault="003602E8" w:rsidP="00DB5EA4">
      <w:pPr>
        <w:pStyle w:val="ListParagraph"/>
        <w:widowControl w:val="0"/>
        <w:numPr>
          <w:ilvl w:val="0"/>
          <w:numId w:val="19"/>
        </w:numPr>
        <w:spacing w:before="120" w:after="360"/>
        <w:rPr>
          <w:rFonts w:cs="Times New Roman"/>
          <w:szCs w:val="20"/>
          <w:lang w:val="el-GR"/>
        </w:rPr>
      </w:pPr>
      <w:r>
        <w:rPr>
          <w:rFonts w:cs="Times New Roman"/>
          <w:szCs w:val="20"/>
          <w:lang w:val="el-GR"/>
        </w:rPr>
        <w:t>Τ</w:t>
      </w:r>
      <w:r w:rsidRPr="003602E8">
        <w:rPr>
          <w:rFonts w:cs="Times New Roman"/>
          <w:szCs w:val="20"/>
          <w:lang w:val="el-GR"/>
        </w:rPr>
        <w:t>σ</w:t>
      </w:r>
      <w:r>
        <w:rPr>
          <w:rFonts w:cs="Times New Roman"/>
          <w:szCs w:val="20"/>
          <w:lang w:val="el-GR"/>
        </w:rPr>
        <w:t>ί</w:t>
      </w:r>
      <w:r w:rsidRPr="003602E8">
        <w:rPr>
          <w:rFonts w:cs="Times New Roman"/>
          <w:szCs w:val="20"/>
          <w:lang w:val="el-GR"/>
        </w:rPr>
        <w:t xml:space="preserve">τουρα Ι. (2012). Βιώσιμη </w:t>
      </w:r>
      <w:r>
        <w:rPr>
          <w:rFonts w:cs="Times New Roman"/>
          <w:szCs w:val="20"/>
          <w:lang w:val="el-GR"/>
        </w:rPr>
        <w:t>χωροθέ</w:t>
      </w:r>
      <w:r w:rsidRPr="003602E8">
        <w:rPr>
          <w:rFonts w:cs="Times New Roman"/>
          <w:szCs w:val="20"/>
          <w:lang w:val="el-GR"/>
        </w:rPr>
        <w:t>τηση αιολικών πάρκων - Μελέτη περίπτωσης</w:t>
      </w:r>
      <w:r>
        <w:rPr>
          <w:rFonts w:cs="Times New Roman"/>
          <w:szCs w:val="20"/>
          <w:lang w:val="el-GR"/>
        </w:rPr>
        <w:t xml:space="preserve"> </w:t>
      </w:r>
      <w:r w:rsidRPr="003602E8">
        <w:rPr>
          <w:rFonts w:cs="Times New Roman"/>
          <w:szCs w:val="20"/>
          <w:lang w:val="el-GR"/>
        </w:rPr>
        <w:t>στην Περιφέρεια Κρήτης</w:t>
      </w:r>
      <w:r>
        <w:rPr>
          <w:rFonts w:cs="Times New Roman"/>
          <w:szCs w:val="20"/>
          <w:lang w:val="el-GR"/>
        </w:rPr>
        <w:t>.</w:t>
      </w:r>
      <w:r w:rsidRPr="003602E8">
        <w:rPr>
          <w:rFonts w:cs="Times New Roman"/>
          <w:szCs w:val="20"/>
          <w:lang w:val="el-GR"/>
        </w:rPr>
        <w:t xml:space="preserve"> </w:t>
      </w:r>
      <w:r w:rsidR="00A834E8">
        <w:rPr>
          <w:rFonts w:cs="Times New Roman"/>
          <w:szCs w:val="20"/>
          <w:lang w:val="el-GR"/>
        </w:rPr>
        <w:br/>
      </w:r>
    </w:p>
    <w:p w14:paraId="76CA799B" w14:textId="4B1861D2" w:rsidR="00C627B9" w:rsidRPr="0028107A" w:rsidRDefault="004D0330" w:rsidP="00DB5EA4">
      <w:pPr>
        <w:pStyle w:val="ListParagraph"/>
        <w:widowControl w:val="0"/>
        <w:numPr>
          <w:ilvl w:val="0"/>
          <w:numId w:val="19"/>
        </w:numPr>
        <w:spacing w:before="120" w:after="360"/>
        <w:rPr>
          <w:rStyle w:val="Hyperlink"/>
          <w:rFonts w:cs="Times New Roman"/>
          <w:color w:val="auto"/>
          <w:szCs w:val="20"/>
          <w:u w:val="none"/>
          <w:lang w:val="el-GR"/>
        </w:rPr>
      </w:pPr>
      <w:hyperlink r:id="rId60" w:history="1">
        <w:r w:rsidR="00C627B9" w:rsidRPr="005A2A6F">
          <w:rPr>
            <w:rStyle w:val="Hyperlink"/>
            <w:rFonts w:cs="Times New Roman"/>
            <w:lang w:val="el-GR"/>
          </w:rPr>
          <w:t>http://www.arcgis.com/</w:t>
        </w:r>
      </w:hyperlink>
      <w:r w:rsidR="00A834E8">
        <w:rPr>
          <w:rStyle w:val="Hyperlink"/>
          <w:rFonts w:cs="Times New Roman"/>
          <w:lang w:val="el-GR"/>
        </w:rPr>
        <w:br/>
      </w:r>
    </w:p>
    <w:p w14:paraId="537D6221" w14:textId="48FFB679" w:rsidR="0028107A" w:rsidRPr="0028107A" w:rsidRDefault="0028107A" w:rsidP="0028107A">
      <w:pPr>
        <w:pStyle w:val="ListParagraph"/>
        <w:widowControl w:val="0"/>
        <w:numPr>
          <w:ilvl w:val="0"/>
          <w:numId w:val="19"/>
        </w:numPr>
        <w:spacing w:before="120" w:after="360"/>
        <w:rPr>
          <w:rFonts w:cs="Times New Roman"/>
          <w:szCs w:val="20"/>
        </w:rPr>
      </w:pPr>
      <w:r w:rsidRPr="0028107A">
        <w:rPr>
          <w:rFonts w:cs="Times New Roman"/>
          <w:szCs w:val="20"/>
        </w:rPr>
        <w:t>Hsu-Shih Shih, Huan-Jyh Shyur, E. Stanley Lee, 2006: An extension of TOPSIS for group decision making.</w:t>
      </w:r>
    </w:p>
    <w:p w14:paraId="603EDA3C" w14:textId="77777777" w:rsidR="00C627B9" w:rsidRPr="0028107A" w:rsidRDefault="00C627B9" w:rsidP="00C627B9">
      <w:pPr>
        <w:pStyle w:val="ListParagraph"/>
        <w:widowControl w:val="0"/>
        <w:spacing w:before="120" w:after="360"/>
        <w:rPr>
          <w:rFonts w:cs="Times New Roman"/>
          <w:szCs w:val="20"/>
        </w:rPr>
      </w:pPr>
    </w:p>
    <w:sectPr w:rsidR="00C627B9" w:rsidRPr="0028107A" w:rsidSect="001767F2">
      <w:type w:val="continuous"/>
      <w:pgSz w:w="11907" w:h="16839" w:code="9"/>
      <w:pgMar w:top="1440" w:right="1080" w:bottom="1440" w:left="108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54CA11" w14:textId="77777777" w:rsidR="004D0330" w:rsidRDefault="004D0330" w:rsidP="00AB7856">
      <w:pPr>
        <w:spacing w:after="0" w:line="240" w:lineRule="auto"/>
      </w:pPr>
      <w:r>
        <w:separator/>
      </w:r>
    </w:p>
  </w:endnote>
  <w:endnote w:type="continuationSeparator" w:id="0">
    <w:p w14:paraId="21EBD0BE" w14:textId="77777777" w:rsidR="004D0330" w:rsidRDefault="004D0330" w:rsidP="00AB78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Georgia">
    <w:panose1 w:val="02040502050405020303"/>
    <w:charset w:val="A1"/>
    <w:family w:val="roman"/>
    <w:pitch w:val="variable"/>
    <w:sig w:usb0="00000287" w:usb1="00000000" w:usb2="00000000" w:usb3="00000000" w:csb0="0000009F" w:csb1="00000000"/>
  </w:font>
  <w:font w:name="Times New Roman">
    <w:panose1 w:val="02020603050405020304"/>
    <w:charset w:val="A1"/>
    <w:family w:val="roman"/>
    <w:pitch w:val="variable"/>
    <w:sig w:usb0="E0002AFF" w:usb1="C0007841"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libri Light">
    <w:panose1 w:val="020F0302020204030204"/>
    <w:charset w:val="A1"/>
    <w:family w:val="swiss"/>
    <w:pitch w:val="variable"/>
    <w:sig w:usb0="A00002EF" w:usb1="4000207B" w:usb2="00000000" w:usb3="00000000" w:csb0="0000019F" w:csb1="00000000"/>
  </w:font>
  <w:font w:name="Arial">
    <w:panose1 w:val="020B0604020202020204"/>
    <w:charset w:val="A1"/>
    <w:family w:val="swiss"/>
    <w:pitch w:val="variable"/>
    <w:sig w:usb0="E0002AFF" w:usb1="C0007843" w:usb2="00000009" w:usb3="00000000" w:csb0="000001FF" w:csb1="00000000"/>
  </w:font>
  <w:font w:name="Tahoma">
    <w:panose1 w:val="020B0604030504040204"/>
    <w:charset w:val="A1"/>
    <w:family w:val="swiss"/>
    <w:pitch w:val="variable"/>
    <w:sig w:usb0="E1002EFF" w:usb1="C000605B" w:usb2="00000029" w:usb3="00000000" w:csb0="000101FF" w:csb1="00000000"/>
  </w:font>
  <w:font w:name="Arial Narrow">
    <w:panose1 w:val="020B0606020202030204"/>
    <w:charset w:val="A1"/>
    <w:family w:val="swiss"/>
    <w:pitch w:val="variable"/>
    <w:sig w:usb0="00000287" w:usb1="00000800" w:usb2="00000000" w:usb3="00000000" w:csb0="0000009F" w:csb1="00000000"/>
  </w:font>
  <w:font w:name="Cambria Math">
    <w:panose1 w:val="02040503050406030204"/>
    <w:charset w:val="A1"/>
    <w:family w:val="roman"/>
    <w:pitch w:val="variable"/>
    <w:sig w:usb0="E00002FF" w:usb1="420024FF" w:usb2="00000000" w:usb3="00000000" w:csb0="0000019F" w:csb1="00000000"/>
  </w:font>
  <w:font w:name="Meiryo">
    <w:panose1 w:val="020B0604030504040204"/>
    <w:charset w:val="80"/>
    <w:family w:val="swiss"/>
    <w:pitch w:val="variable"/>
    <w:sig w:usb0="E10102FF" w:usb1="EAC7FFFF" w:usb2="00010012" w:usb3="00000000" w:csb0="0002009F" w:csb1="00000000"/>
  </w:font>
  <w:font w:name="Century">
    <w:panose1 w:val="02040604050505020304"/>
    <w:charset w:val="A1"/>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AB1064" w14:textId="77777777" w:rsidR="00DC6FAF" w:rsidRDefault="00DC6FA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64916232"/>
      <w:docPartObj>
        <w:docPartGallery w:val="Page Numbers (Bottom of Page)"/>
        <w:docPartUnique/>
      </w:docPartObj>
    </w:sdtPr>
    <w:sdtEndPr>
      <w:rPr>
        <w:noProof/>
      </w:rPr>
    </w:sdtEndPr>
    <w:sdtContent>
      <w:p w14:paraId="1B119D04" w14:textId="4CA2E1CA" w:rsidR="00DC6FAF" w:rsidRDefault="00DC6FAF">
        <w:pPr>
          <w:pStyle w:val="Footer"/>
          <w:jc w:val="center"/>
        </w:pPr>
        <w:r>
          <w:fldChar w:fldCharType="begin"/>
        </w:r>
        <w:r>
          <w:instrText xml:space="preserve"> PAGE   \* MERGEFORMAT </w:instrText>
        </w:r>
        <w:r>
          <w:fldChar w:fldCharType="separate"/>
        </w:r>
        <w:r w:rsidR="00865706">
          <w:rPr>
            <w:noProof/>
          </w:rPr>
          <w:t>2</w:t>
        </w:r>
        <w:r>
          <w:rPr>
            <w:noProof/>
          </w:rPr>
          <w:fldChar w:fldCharType="end"/>
        </w:r>
      </w:p>
    </w:sdtContent>
  </w:sdt>
  <w:p w14:paraId="03BC9CD7" w14:textId="77777777" w:rsidR="00DC6FAF" w:rsidRDefault="00DC6FAF" w:rsidP="008E3026">
    <w:pPr>
      <w:pStyle w:val="Footer"/>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FD2E3C" w14:textId="77777777" w:rsidR="00DC6FAF" w:rsidRDefault="00DC6FA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D8236D" w14:textId="77777777" w:rsidR="004D0330" w:rsidRDefault="004D0330" w:rsidP="00AB7856">
      <w:pPr>
        <w:spacing w:after="0" w:line="240" w:lineRule="auto"/>
      </w:pPr>
      <w:r>
        <w:separator/>
      </w:r>
    </w:p>
  </w:footnote>
  <w:footnote w:type="continuationSeparator" w:id="0">
    <w:p w14:paraId="4A3933FB" w14:textId="77777777" w:rsidR="004D0330" w:rsidRDefault="004D0330" w:rsidP="00AB785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1D4AB1" w14:textId="77777777" w:rsidR="00DC6FAF" w:rsidRDefault="00DC6FA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27A8F0" w14:textId="77777777" w:rsidR="00DC6FAF" w:rsidRDefault="00DC6FA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2EA0B4" w14:textId="77777777" w:rsidR="00DC6FAF" w:rsidRDefault="00DC6FA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B65012"/>
    <w:multiLevelType w:val="hybridMultilevel"/>
    <w:tmpl w:val="306C0D70"/>
    <w:lvl w:ilvl="0" w:tplc="C836388A">
      <w:start w:val="2"/>
      <w:numFmt w:val="decimal"/>
      <w:lvlText w:val="%1."/>
      <w:lvlJc w:val="left"/>
      <w:pPr>
        <w:ind w:left="406" w:hanging="307"/>
      </w:pPr>
      <w:rPr>
        <w:rFonts w:ascii="Georgia" w:eastAsia="Georgia" w:hAnsi="Georgia" w:hint="default"/>
        <w:b/>
        <w:bCs/>
        <w:w w:val="92"/>
        <w:sz w:val="22"/>
        <w:szCs w:val="22"/>
      </w:rPr>
    </w:lvl>
    <w:lvl w:ilvl="1" w:tplc="715C4482">
      <w:start w:val="8"/>
      <w:numFmt w:val="decimal"/>
      <w:lvlText w:val="%2."/>
      <w:lvlJc w:val="left"/>
      <w:pPr>
        <w:ind w:left="645" w:hanging="279"/>
      </w:pPr>
      <w:rPr>
        <w:rFonts w:ascii="PMingLiU" w:eastAsia="PMingLiU" w:hAnsi="PMingLiU" w:hint="default"/>
        <w:w w:val="109"/>
        <w:sz w:val="22"/>
        <w:szCs w:val="22"/>
      </w:rPr>
    </w:lvl>
    <w:lvl w:ilvl="2" w:tplc="AEFEC708">
      <w:start w:val="1"/>
      <w:numFmt w:val="bullet"/>
      <w:lvlText w:val="•"/>
      <w:lvlJc w:val="left"/>
      <w:pPr>
        <w:ind w:left="1605" w:hanging="279"/>
      </w:pPr>
      <w:rPr>
        <w:rFonts w:hint="default"/>
      </w:rPr>
    </w:lvl>
    <w:lvl w:ilvl="3" w:tplc="327AC79C">
      <w:start w:val="1"/>
      <w:numFmt w:val="bullet"/>
      <w:lvlText w:val="•"/>
      <w:lvlJc w:val="left"/>
      <w:pPr>
        <w:ind w:left="2565" w:hanging="279"/>
      </w:pPr>
      <w:rPr>
        <w:rFonts w:hint="default"/>
      </w:rPr>
    </w:lvl>
    <w:lvl w:ilvl="4" w:tplc="4B2EABC4">
      <w:start w:val="1"/>
      <w:numFmt w:val="bullet"/>
      <w:lvlText w:val="•"/>
      <w:lvlJc w:val="left"/>
      <w:pPr>
        <w:ind w:left="3525" w:hanging="279"/>
      </w:pPr>
      <w:rPr>
        <w:rFonts w:hint="default"/>
      </w:rPr>
    </w:lvl>
    <w:lvl w:ilvl="5" w:tplc="1562AC26">
      <w:start w:val="1"/>
      <w:numFmt w:val="bullet"/>
      <w:lvlText w:val="•"/>
      <w:lvlJc w:val="left"/>
      <w:pPr>
        <w:ind w:left="4485" w:hanging="279"/>
      </w:pPr>
      <w:rPr>
        <w:rFonts w:hint="default"/>
      </w:rPr>
    </w:lvl>
    <w:lvl w:ilvl="6" w:tplc="AB124644">
      <w:start w:val="1"/>
      <w:numFmt w:val="bullet"/>
      <w:lvlText w:val="•"/>
      <w:lvlJc w:val="left"/>
      <w:pPr>
        <w:ind w:left="5445" w:hanging="279"/>
      </w:pPr>
      <w:rPr>
        <w:rFonts w:hint="default"/>
      </w:rPr>
    </w:lvl>
    <w:lvl w:ilvl="7" w:tplc="33C0DAF4">
      <w:start w:val="1"/>
      <w:numFmt w:val="bullet"/>
      <w:lvlText w:val="•"/>
      <w:lvlJc w:val="left"/>
      <w:pPr>
        <w:ind w:left="6405" w:hanging="279"/>
      </w:pPr>
      <w:rPr>
        <w:rFonts w:hint="default"/>
      </w:rPr>
    </w:lvl>
    <w:lvl w:ilvl="8" w:tplc="6AA6E536">
      <w:start w:val="1"/>
      <w:numFmt w:val="bullet"/>
      <w:lvlText w:val="•"/>
      <w:lvlJc w:val="left"/>
      <w:pPr>
        <w:ind w:left="7365" w:hanging="279"/>
      </w:pPr>
      <w:rPr>
        <w:rFonts w:hint="default"/>
      </w:rPr>
    </w:lvl>
  </w:abstractNum>
  <w:abstractNum w:abstractNumId="1" w15:restartNumberingAfterBreak="0">
    <w:nsid w:val="061B6034"/>
    <w:multiLevelType w:val="hybridMultilevel"/>
    <w:tmpl w:val="C62E4CC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7422904"/>
    <w:multiLevelType w:val="hybridMultilevel"/>
    <w:tmpl w:val="65387E44"/>
    <w:lvl w:ilvl="0" w:tplc="0408000F">
      <w:start w:val="1"/>
      <w:numFmt w:val="decimal"/>
      <w:lvlText w:val="%1."/>
      <w:lvlJc w:val="left"/>
      <w:pPr>
        <w:ind w:left="479" w:hanging="360"/>
      </w:pPr>
    </w:lvl>
    <w:lvl w:ilvl="1" w:tplc="04080019" w:tentative="1">
      <w:start w:val="1"/>
      <w:numFmt w:val="lowerLetter"/>
      <w:lvlText w:val="%2."/>
      <w:lvlJc w:val="left"/>
      <w:pPr>
        <w:ind w:left="1199" w:hanging="360"/>
      </w:pPr>
    </w:lvl>
    <w:lvl w:ilvl="2" w:tplc="0408001B" w:tentative="1">
      <w:start w:val="1"/>
      <w:numFmt w:val="lowerRoman"/>
      <w:lvlText w:val="%3."/>
      <w:lvlJc w:val="right"/>
      <w:pPr>
        <w:ind w:left="1919" w:hanging="180"/>
      </w:pPr>
    </w:lvl>
    <w:lvl w:ilvl="3" w:tplc="0408000F" w:tentative="1">
      <w:start w:val="1"/>
      <w:numFmt w:val="decimal"/>
      <w:lvlText w:val="%4."/>
      <w:lvlJc w:val="left"/>
      <w:pPr>
        <w:ind w:left="2639" w:hanging="360"/>
      </w:pPr>
    </w:lvl>
    <w:lvl w:ilvl="4" w:tplc="04080019" w:tentative="1">
      <w:start w:val="1"/>
      <w:numFmt w:val="lowerLetter"/>
      <w:lvlText w:val="%5."/>
      <w:lvlJc w:val="left"/>
      <w:pPr>
        <w:ind w:left="3359" w:hanging="360"/>
      </w:pPr>
    </w:lvl>
    <w:lvl w:ilvl="5" w:tplc="0408001B" w:tentative="1">
      <w:start w:val="1"/>
      <w:numFmt w:val="lowerRoman"/>
      <w:lvlText w:val="%6."/>
      <w:lvlJc w:val="right"/>
      <w:pPr>
        <w:ind w:left="4079" w:hanging="180"/>
      </w:pPr>
    </w:lvl>
    <w:lvl w:ilvl="6" w:tplc="0408000F" w:tentative="1">
      <w:start w:val="1"/>
      <w:numFmt w:val="decimal"/>
      <w:lvlText w:val="%7."/>
      <w:lvlJc w:val="left"/>
      <w:pPr>
        <w:ind w:left="4799" w:hanging="360"/>
      </w:pPr>
    </w:lvl>
    <w:lvl w:ilvl="7" w:tplc="04080019" w:tentative="1">
      <w:start w:val="1"/>
      <w:numFmt w:val="lowerLetter"/>
      <w:lvlText w:val="%8."/>
      <w:lvlJc w:val="left"/>
      <w:pPr>
        <w:ind w:left="5519" w:hanging="360"/>
      </w:pPr>
    </w:lvl>
    <w:lvl w:ilvl="8" w:tplc="0408001B" w:tentative="1">
      <w:start w:val="1"/>
      <w:numFmt w:val="lowerRoman"/>
      <w:lvlText w:val="%9."/>
      <w:lvlJc w:val="right"/>
      <w:pPr>
        <w:ind w:left="6239" w:hanging="180"/>
      </w:pPr>
    </w:lvl>
  </w:abstractNum>
  <w:abstractNum w:abstractNumId="3" w15:restartNumberingAfterBreak="0">
    <w:nsid w:val="095954C3"/>
    <w:multiLevelType w:val="hybridMultilevel"/>
    <w:tmpl w:val="89868232"/>
    <w:lvl w:ilvl="0" w:tplc="4790C77A">
      <w:start w:val="1"/>
      <w:numFmt w:val="decimal"/>
      <w:lvlText w:val="%1."/>
      <w:lvlJc w:val="left"/>
      <w:pPr>
        <w:ind w:left="720" w:hanging="360"/>
      </w:pPr>
      <w:rPr>
        <w:rFonts w:ascii="Times New Roman" w:hAnsi="Times New Roman" w:cs="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233801"/>
    <w:multiLevelType w:val="hybridMultilevel"/>
    <w:tmpl w:val="FAA89A40"/>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15:restartNumberingAfterBreak="0">
    <w:nsid w:val="1B42611A"/>
    <w:multiLevelType w:val="hybridMultilevel"/>
    <w:tmpl w:val="C590DA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274A6E37"/>
    <w:multiLevelType w:val="hybridMultilevel"/>
    <w:tmpl w:val="F17853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27E94B93"/>
    <w:multiLevelType w:val="hybridMultilevel"/>
    <w:tmpl w:val="AE3A9422"/>
    <w:lvl w:ilvl="0" w:tplc="76843C6C">
      <w:start w:val="1"/>
      <w:numFmt w:val="decimal"/>
      <w:lvlText w:val="%1."/>
      <w:lvlJc w:val="left"/>
      <w:pPr>
        <w:ind w:left="385" w:hanging="279"/>
      </w:pPr>
      <w:rPr>
        <w:rFonts w:ascii="PMingLiU" w:eastAsia="PMingLiU" w:hAnsi="PMingLiU" w:hint="default"/>
        <w:w w:val="109"/>
        <w:sz w:val="22"/>
        <w:szCs w:val="22"/>
      </w:rPr>
    </w:lvl>
    <w:lvl w:ilvl="1" w:tplc="62F8315C">
      <w:start w:val="1"/>
      <w:numFmt w:val="bullet"/>
      <w:lvlText w:val="•"/>
      <w:lvlJc w:val="left"/>
      <w:pPr>
        <w:ind w:left="3466" w:hanging="279"/>
      </w:pPr>
      <w:rPr>
        <w:rFonts w:hint="default"/>
      </w:rPr>
    </w:lvl>
    <w:lvl w:ilvl="2" w:tplc="FC5CF798">
      <w:start w:val="1"/>
      <w:numFmt w:val="bullet"/>
      <w:lvlText w:val="•"/>
      <w:lvlJc w:val="left"/>
      <w:pPr>
        <w:ind w:left="3543" w:hanging="279"/>
      </w:pPr>
      <w:rPr>
        <w:rFonts w:hint="default"/>
      </w:rPr>
    </w:lvl>
    <w:lvl w:ilvl="3" w:tplc="117E8160">
      <w:start w:val="1"/>
      <w:numFmt w:val="bullet"/>
      <w:lvlText w:val="•"/>
      <w:lvlJc w:val="left"/>
      <w:pPr>
        <w:ind w:left="3658" w:hanging="279"/>
      </w:pPr>
      <w:rPr>
        <w:rFonts w:hint="default"/>
      </w:rPr>
    </w:lvl>
    <w:lvl w:ilvl="4" w:tplc="AEDEE862">
      <w:start w:val="1"/>
      <w:numFmt w:val="bullet"/>
      <w:lvlText w:val="•"/>
      <w:lvlJc w:val="left"/>
      <w:pPr>
        <w:ind w:left="4425" w:hanging="279"/>
      </w:pPr>
      <w:rPr>
        <w:rFonts w:hint="default"/>
      </w:rPr>
    </w:lvl>
    <w:lvl w:ilvl="5" w:tplc="B6E6159A">
      <w:start w:val="1"/>
      <w:numFmt w:val="bullet"/>
      <w:lvlText w:val="•"/>
      <w:lvlJc w:val="left"/>
      <w:pPr>
        <w:ind w:left="5192" w:hanging="279"/>
      </w:pPr>
      <w:rPr>
        <w:rFonts w:hint="default"/>
      </w:rPr>
    </w:lvl>
    <w:lvl w:ilvl="6" w:tplc="1AA8218E">
      <w:start w:val="1"/>
      <w:numFmt w:val="bullet"/>
      <w:lvlText w:val="•"/>
      <w:lvlJc w:val="left"/>
      <w:pPr>
        <w:ind w:left="5958" w:hanging="279"/>
      </w:pPr>
      <w:rPr>
        <w:rFonts w:hint="default"/>
      </w:rPr>
    </w:lvl>
    <w:lvl w:ilvl="7" w:tplc="91F27F80">
      <w:start w:val="1"/>
      <w:numFmt w:val="bullet"/>
      <w:lvlText w:val="•"/>
      <w:lvlJc w:val="left"/>
      <w:pPr>
        <w:ind w:left="6725" w:hanging="279"/>
      </w:pPr>
      <w:rPr>
        <w:rFonts w:hint="default"/>
      </w:rPr>
    </w:lvl>
    <w:lvl w:ilvl="8" w:tplc="BE02E9F0">
      <w:start w:val="1"/>
      <w:numFmt w:val="bullet"/>
      <w:lvlText w:val="•"/>
      <w:lvlJc w:val="left"/>
      <w:pPr>
        <w:ind w:left="7492" w:hanging="279"/>
      </w:pPr>
      <w:rPr>
        <w:rFonts w:hint="default"/>
      </w:rPr>
    </w:lvl>
  </w:abstractNum>
  <w:abstractNum w:abstractNumId="8" w15:restartNumberingAfterBreak="0">
    <w:nsid w:val="28DF3994"/>
    <w:multiLevelType w:val="hybridMultilevel"/>
    <w:tmpl w:val="4FC49F2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3027080B"/>
    <w:multiLevelType w:val="hybridMultilevel"/>
    <w:tmpl w:val="1430E25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15:restartNumberingAfterBreak="0">
    <w:nsid w:val="31EF50BD"/>
    <w:multiLevelType w:val="hybridMultilevel"/>
    <w:tmpl w:val="5FDE4A4C"/>
    <w:lvl w:ilvl="0" w:tplc="04080011">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15:restartNumberingAfterBreak="0">
    <w:nsid w:val="36825C24"/>
    <w:multiLevelType w:val="hybridMultilevel"/>
    <w:tmpl w:val="1D4421EC"/>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2" w15:restartNumberingAfterBreak="0">
    <w:nsid w:val="3A533C84"/>
    <w:multiLevelType w:val="hybridMultilevel"/>
    <w:tmpl w:val="A5040870"/>
    <w:lvl w:ilvl="0" w:tplc="D424ED96">
      <w:start w:val="1"/>
      <w:numFmt w:val="bullet"/>
      <w:lvlText w:val="•"/>
      <w:lvlJc w:val="left"/>
      <w:pPr>
        <w:ind w:left="360" w:hanging="360"/>
      </w:p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3" w15:restartNumberingAfterBreak="0">
    <w:nsid w:val="3B7A0045"/>
    <w:multiLevelType w:val="hybridMultilevel"/>
    <w:tmpl w:val="1430E25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15:restartNumberingAfterBreak="0">
    <w:nsid w:val="42B315FD"/>
    <w:multiLevelType w:val="hybridMultilevel"/>
    <w:tmpl w:val="6A34D43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451D3327"/>
    <w:multiLevelType w:val="hybridMultilevel"/>
    <w:tmpl w:val="B352CAF0"/>
    <w:lvl w:ilvl="0" w:tplc="8E2EFA02">
      <w:start w:val="1"/>
      <w:numFmt w:val="decimal"/>
      <w:lvlText w:val="%1."/>
      <w:lvlJc w:val="left"/>
      <w:pPr>
        <w:ind w:left="284" w:hanging="227"/>
      </w:pPr>
      <w:rPr>
        <w:rFonts w:ascii="PMingLiU" w:eastAsia="PMingLiU" w:hAnsi="PMingLiU" w:hint="default"/>
        <w:w w:val="109"/>
        <w:sz w:val="22"/>
        <w:szCs w:val="22"/>
      </w:rPr>
    </w:lvl>
    <w:lvl w:ilvl="1" w:tplc="40DE04E0">
      <w:start w:val="1"/>
      <w:numFmt w:val="bullet"/>
      <w:lvlText w:val="•"/>
      <w:lvlJc w:val="left"/>
      <w:pPr>
        <w:ind w:left="1232" w:hanging="279"/>
      </w:pPr>
      <w:rPr>
        <w:rFonts w:hint="default"/>
      </w:rPr>
    </w:lvl>
    <w:lvl w:ilvl="2" w:tplc="7DDE13C2">
      <w:start w:val="1"/>
      <w:numFmt w:val="bullet"/>
      <w:lvlText w:val="•"/>
      <w:lvlJc w:val="left"/>
      <w:pPr>
        <w:ind w:left="2048" w:hanging="279"/>
      </w:pPr>
      <w:rPr>
        <w:rFonts w:hint="default"/>
      </w:rPr>
    </w:lvl>
    <w:lvl w:ilvl="3" w:tplc="4E3CEB76">
      <w:start w:val="1"/>
      <w:numFmt w:val="bullet"/>
      <w:lvlText w:val="•"/>
      <w:lvlJc w:val="left"/>
      <w:pPr>
        <w:ind w:left="2864" w:hanging="279"/>
      </w:pPr>
      <w:rPr>
        <w:rFonts w:hint="default"/>
      </w:rPr>
    </w:lvl>
    <w:lvl w:ilvl="4" w:tplc="AC7CB318">
      <w:start w:val="1"/>
      <w:numFmt w:val="bullet"/>
      <w:lvlText w:val="•"/>
      <w:lvlJc w:val="left"/>
      <w:pPr>
        <w:ind w:left="3680" w:hanging="279"/>
      </w:pPr>
      <w:rPr>
        <w:rFonts w:hint="default"/>
      </w:rPr>
    </w:lvl>
    <w:lvl w:ilvl="5" w:tplc="3B0C8548">
      <w:start w:val="1"/>
      <w:numFmt w:val="bullet"/>
      <w:lvlText w:val="•"/>
      <w:lvlJc w:val="left"/>
      <w:pPr>
        <w:ind w:left="4496" w:hanging="279"/>
      </w:pPr>
      <w:rPr>
        <w:rFonts w:hint="default"/>
      </w:rPr>
    </w:lvl>
    <w:lvl w:ilvl="6" w:tplc="A3649C72">
      <w:start w:val="1"/>
      <w:numFmt w:val="bullet"/>
      <w:lvlText w:val="•"/>
      <w:lvlJc w:val="left"/>
      <w:pPr>
        <w:ind w:left="5312" w:hanging="279"/>
      </w:pPr>
      <w:rPr>
        <w:rFonts w:hint="default"/>
      </w:rPr>
    </w:lvl>
    <w:lvl w:ilvl="7" w:tplc="66DC7DE4">
      <w:start w:val="1"/>
      <w:numFmt w:val="bullet"/>
      <w:lvlText w:val="•"/>
      <w:lvlJc w:val="left"/>
      <w:pPr>
        <w:ind w:left="6128" w:hanging="279"/>
      </w:pPr>
      <w:rPr>
        <w:rFonts w:hint="default"/>
      </w:rPr>
    </w:lvl>
    <w:lvl w:ilvl="8" w:tplc="33188632">
      <w:start w:val="1"/>
      <w:numFmt w:val="bullet"/>
      <w:lvlText w:val="•"/>
      <w:lvlJc w:val="left"/>
      <w:pPr>
        <w:ind w:left="6944" w:hanging="279"/>
      </w:pPr>
      <w:rPr>
        <w:rFonts w:hint="default"/>
      </w:rPr>
    </w:lvl>
  </w:abstractNum>
  <w:abstractNum w:abstractNumId="16" w15:restartNumberingAfterBreak="0">
    <w:nsid w:val="46B12A92"/>
    <w:multiLevelType w:val="hybridMultilevel"/>
    <w:tmpl w:val="1430E25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15:restartNumberingAfterBreak="0">
    <w:nsid w:val="49FE48B2"/>
    <w:multiLevelType w:val="hybridMultilevel"/>
    <w:tmpl w:val="38AC7A98"/>
    <w:lvl w:ilvl="0" w:tplc="04080011">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15:restartNumberingAfterBreak="0">
    <w:nsid w:val="530E0ECD"/>
    <w:multiLevelType w:val="hybridMultilevel"/>
    <w:tmpl w:val="E93663E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56861AED"/>
    <w:multiLevelType w:val="hybridMultilevel"/>
    <w:tmpl w:val="44C6F1D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56B479E8"/>
    <w:multiLevelType w:val="hybridMultilevel"/>
    <w:tmpl w:val="0E8207DA"/>
    <w:lvl w:ilvl="0" w:tplc="D424ED96">
      <w:start w:val="1"/>
      <w:numFmt w:val="bullet"/>
      <w:lvlText w:val="•"/>
      <w:lvlJc w:val="left"/>
      <w:pPr>
        <w:ind w:left="360" w:hanging="360"/>
      </w:p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1" w15:restartNumberingAfterBreak="0">
    <w:nsid w:val="5A0D737E"/>
    <w:multiLevelType w:val="hybridMultilevel"/>
    <w:tmpl w:val="AE3A9422"/>
    <w:lvl w:ilvl="0" w:tplc="76843C6C">
      <w:start w:val="1"/>
      <w:numFmt w:val="decimal"/>
      <w:lvlText w:val="%1."/>
      <w:lvlJc w:val="left"/>
      <w:pPr>
        <w:ind w:left="385" w:hanging="279"/>
      </w:pPr>
      <w:rPr>
        <w:rFonts w:ascii="PMingLiU" w:eastAsia="PMingLiU" w:hAnsi="PMingLiU" w:hint="default"/>
        <w:w w:val="109"/>
        <w:sz w:val="22"/>
        <w:szCs w:val="22"/>
      </w:rPr>
    </w:lvl>
    <w:lvl w:ilvl="1" w:tplc="62F8315C">
      <w:start w:val="1"/>
      <w:numFmt w:val="bullet"/>
      <w:lvlText w:val="•"/>
      <w:lvlJc w:val="left"/>
      <w:pPr>
        <w:ind w:left="3466" w:hanging="279"/>
      </w:pPr>
      <w:rPr>
        <w:rFonts w:hint="default"/>
      </w:rPr>
    </w:lvl>
    <w:lvl w:ilvl="2" w:tplc="FC5CF798">
      <w:start w:val="1"/>
      <w:numFmt w:val="bullet"/>
      <w:lvlText w:val="•"/>
      <w:lvlJc w:val="left"/>
      <w:pPr>
        <w:ind w:left="3543" w:hanging="279"/>
      </w:pPr>
      <w:rPr>
        <w:rFonts w:hint="default"/>
      </w:rPr>
    </w:lvl>
    <w:lvl w:ilvl="3" w:tplc="117E8160">
      <w:start w:val="1"/>
      <w:numFmt w:val="bullet"/>
      <w:lvlText w:val="•"/>
      <w:lvlJc w:val="left"/>
      <w:pPr>
        <w:ind w:left="3658" w:hanging="279"/>
      </w:pPr>
      <w:rPr>
        <w:rFonts w:hint="default"/>
      </w:rPr>
    </w:lvl>
    <w:lvl w:ilvl="4" w:tplc="AEDEE862">
      <w:start w:val="1"/>
      <w:numFmt w:val="bullet"/>
      <w:lvlText w:val="•"/>
      <w:lvlJc w:val="left"/>
      <w:pPr>
        <w:ind w:left="4425" w:hanging="279"/>
      </w:pPr>
      <w:rPr>
        <w:rFonts w:hint="default"/>
      </w:rPr>
    </w:lvl>
    <w:lvl w:ilvl="5" w:tplc="B6E6159A">
      <w:start w:val="1"/>
      <w:numFmt w:val="bullet"/>
      <w:lvlText w:val="•"/>
      <w:lvlJc w:val="left"/>
      <w:pPr>
        <w:ind w:left="5192" w:hanging="279"/>
      </w:pPr>
      <w:rPr>
        <w:rFonts w:hint="default"/>
      </w:rPr>
    </w:lvl>
    <w:lvl w:ilvl="6" w:tplc="1AA8218E">
      <w:start w:val="1"/>
      <w:numFmt w:val="bullet"/>
      <w:lvlText w:val="•"/>
      <w:lvlJc w:val="left"/>
      <w:pPr>
        <w:ind w:left="5958" w:hanging="279"/>
      </w:pPr>
      <w:rPr>
        <w:rFonts w:hint="default"/>
      </w:rPr>
    </w:lvl>
    <w:lvl w:ilvl="7" w:tplc="91F27F80">
      <w:start w:val="1"/>
      <w:numFmt w:val="bullet"/>
      <w:lvlText w:val="•"/>
      <w:lvlJc w:val="left"/>
      <w:pPr>
        <w:ind w:left="6725" w:hanging="279"/>
      </w:pPr>
      <w:rPr>
        <w:rFonts w:hint="default"/>
      </w:rPr>
    </w:lvl>
    <w:lvl w:ilvl="8" w:tplc="BE02E9F0">
      <w:start w:val="1"/>
      <w:numFmt w:val="bullet"/>
      <w:lvlText w:val="•"/>
      <w:lvlJc w:val="left"/>
      <w:pPr>
        <w:ind w:left="7492" w:hanging="279"/>
      </w:pPr>
      <w:rPr>
        <w:rFonts w:hint="default"/>
      </w:rPr>
    </w:lvl>
  </w:abstractNum>
  <w:abstractNum w:abstractNumId="22" w15:restartNumberingAfterBreak="0">
    <w:nsid w:val="6C652662"/>
    <w:multiLevelType w:val="hybridMultilevel"/>
    <w:tmpl w:val="59BE36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15:restartNumberingAfterBreak="0">
    <w:nsid w:val="71B02A20"/>
    <w:multiLevelType w:val="hybridMultilevel"/>
    <w:tmpl w:val="AE3A9422"/>
    <w:lvl w:ilvl="0" w:tplc="76843C6C">
      <w:start w:val="1"/>
      <w:numFmt w:val="decimal"/>
      <w:lvlText w:val="%1."/>
      <w:lvlJc w:val="left"/>
      <w:pPr>
        <w:ind w:left="385" w:hanging="279"/>
      </w:pPr>
      <w:rPr>
        <w:rFonts w:ascii="PMingLiU" w:eastAsia="PMingLiU" w:hAnsi="PMingLiU" w:hint="default"/>
        <w:w w:val="109"/>
        <w:sz w:val="22"/>
        <w:szCs w:val="22"/>
      </w:rPr>
    </w:lvl>
    <w:lvl w:ilvl="1" w:tplc="62F8315C">
      <w:start w:val="1"/>
      <w:numFmt w:val="bullet"/>
      <w:lvlText w:val="•"/>
      <w:lvlJc w:val="left"/>
      <w:pPr>
        <w:ind w:left="3466" w:hanging="279"/>
      </w:pPr>
      <w:rPr>
        <w:rFonts w:hint="default"/>
      </w:rPr>
    </w:lvl>
    <w:lvl w:ilvl="2" w:tplc="FC5CF798">
      <w:start w:val="1"/>
      <w:numFmt w:val="bullet"/>
      <w:lvlText w:val="•"/>
      <w:lvlJc w:val="left"/>
      <w:pPr>
        <w:ind w:left="3543" w:hanging="279"/>
      </w:pPr>
      <w:rPr>
        <w:rFonts w:hint="default"/>
      </w:rPr>
    </w:lvl>
    <w:lvl w:ilvl="3" w:tplc="117E8160">
      <w:start w:val="1"/>
      <w:numFmt w:val="bullet"/>
      <w:lvlText w:val="•"/>
      <w:lvlJc w:val="left"/>
      <w:pPr>
        <w:ind w:left="3658" w:hanging="279"/>
      </w:pPr>
      <w:rPr>
        <w:rFonts w:hint="default"/>
      </w:rPr>
    </w:lvl>
    <w:lvl w:ilvl="4" w:tplc="AEDEE862">
      <w:start w:val="1"/>
      <w:numFmt w:val="bullet"/>
      <w:lvlText w:val="•"/>
      <w:lvlJc w:val="left"/>
      <w:pPr>
        <w:ind w:left="4425" w:hanging="279"/>
      </w:pPr>
      <w:rPr>
        <w:rFonts w:hint="default"/>
      </w:rPr>
    </w:lvl>
    <w:lvl w:ilvl="5" w:tplc="B6E6159A">
      <w:start w:val="1"/>
      <w:numFmt w:val="bullet"/>
      <w:lvlText w:val="•"/>
      <w:lvlJc w:val="left"/>
      <w:pPr>
        <w:ind w:left="5192" w:hanging="279"/>
      </w:pPr>
      <w:rPr>
        <w:rFonts w:hint="default"/>
      </w:rPr>
    </w:lvl>
    <w:lvl w:ilvl="6" w:tplc="1AA8218E">
      <w:start w:val="1"/>
      <w:numFmt w:val="bullet"/>
      <w:lvlText w:val="•"/>
      <w:lvlJc w:val="left"/>
      <w:pPr>
        <w:ind w:left="5958" w:hanging="279"/>
      </w:pPr>
      <w:rPr>
        <w:rFonts w:hint="default"/>
      </w:rPr>
    </w:lvl>
    <w:lvl w:ilvl="7" w:tplc="91F27F80">
      <w:start w:val="1"/>
      <w:numFmt w:val="bullet"/>
      <w:lvlText w:val="•"/>
      <w:lvlJc w:val="left"/>
      <w:pPr>
        <w:ind w:left="6725" w:hanging="279"/>
      </w:pPr>
      <w:rPr>
        <w:rFonts w:hint="default"/>
      </w:rPr>
    </w:lvl>
    <w:lvl w:ilvl="8" w:tplc="BE02E9F0">
      <w:start w:val="1"/>
      <w:numFmt w:val="bullet"/>
      <w:lvlText w:val="•"/>
      <w:lvlJc w:val="left"/>
      <w:pPr>
        <w:ind w:left="7492" w:hanging="279"/>
      </w:pPr>
      <w:rPr>
        <w:rFonts w:hint="default"/>
      </w:rPr>
    </w:lvl>
  </w:abstractNum>
  <w:abstractNum w:abstractNumId="24" w15:restartNumberingAfterBreak="0">
    <w:nsid w:val="71D24667"/>
    <w:multiLevelType w:val="hybridMultilevel"/>
    <w:tmpl w:val="3E908B5E"/>
    <w:lvl w:ilvl="0" w:tplc="D424ED96">
      <w:start w:val="1"/>
      <w:numFmt w:val="bullet"/>
      <w:lvlText w:val="•"/>
      <w:lvlJc w:val="left"/>
      <w:pPr>
        <w:ind w:left="360" w:hanging="360"/>
      </w:p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5" w15:restartNumberingAfterBreak="0">
    <w:nsid w:val="78DA0ED1"/>
    <w:multiLevelType w:val="hybridMultilevel"/>
    <w:tmpl w:val="211EFCE4"/>
    <w:lvl w:ilvl="0" w:tplc="4492E7EC">
      <w:start w:val="1"/>
      <w:numFmt w:val="upperRoman"/>
      <w:lvlText w:val="%1."/>
      <w:lvlJc w:val="left"/>
      <w:pPr>
        <w:ind w:left="100" w:hanging="224"/>
      </w:pPr>
      <w:rPr>
        <w:rFonts w:ascii="PMingLiU" w:eastAsia="PMingLiU" w:hAnsi="PMingLiU" w:hint="default"/>
        <w:w w:val="115"/>
        <w:sz w:val="22"/>
        <w:szCs w:val="22"/>
      </w:rPr>
    </w:lvl>
    <w:lvl w:ilvl="1" w:tplc="CB90DB80">
      <w:start w:val="1"/>
      <w:numFmt w:val="decimal"/>
      <w:lvlText w:val="%2."/>
      <w:lvlJc w:val="left"/>
      <w:pPr>
        <w:ind w:left="645" w:hanging="279"/>
        <w:jc w:val="right"/>
      </w:pPr>
      <w:rPr>
        <w:rFonts w:ascii="PMingLiU" w:eastAsia="PMingLiU" w:hAnsi="PMingLiU" w:hint="default"/>
        <w:w w:val="109"/>
        <w:sz w:val="22"/>
        <w:szCs w:val="22"/>
      </w:rPr>
    </w:lvl>
    <w:lvl w:ilvl="2" w:tplc="4B267C1A">
      <w:start w:val="1"/>
      <w:numFmt w:val="bullet"/>
      <w:lvlText w:val="•"/>
      <w:lvlJc w:val="left"/>
      <w:pPr>
        <w:ind w:left="1605" w:hanging="279"/>
      </w:pPr>
      <w:rPr>
        <w:rFonts w:hint="default"/>
      </w:rPr>
    </w:lvl>
    <w:lvl w:ilvl="3" w:tplc="8CAE8D8E">
      <w:start w:val="1"/>
      <w:numFmt w:val="bullet"/>
      <w:lvlText w:val="•"/>
      <w:lvlJc w:val="left"/>
      <w:pPr>
        <w:ind w:left="2565" w:hanging="279"/>
      </w:pPr>
      <w:rPr>
        <w:rFonts w:hint="default"/>
      </w:rPr>
    </w:lvl>
    <w:lvl w:ilvl="4" w:tplc="FA74FAAE">
      <w:start w:val="1"/>
      <w:numFmt w:val="bullet"/>
      <w:lvlText w:val="•"/>
      <w:lvlJc w:val="left"/>
      <w:pPr>
        <w:ind w:left="3525" w:hanging="279"/>
      </w:pPr>
      <w:rPr>
        <w:rFonts w:hint="default"/>
      </w:rPr>
    </w:lvl>
    <w:lvl w:ilvl="5" w:tplc="8AF20774">
      <w:start w:val="1"/>
      <w:numFmt w:val="bullet"/>
      <w:lvlText w:val="•"/>
      <w:lvlJc w:val="left"/>
      <w:pPr>
        <w:ind w:left="4485" w:hanging="279"/>
      </w:pPr>
      <w:rPr>
        <w:rFonts w:hint="default"/>
      </w:rPr>
    </w:lvl>
    <w:lvl w:ilvl="6" w:tplc="45B46304">
      <w:start w:val="1"/>
      <w:numFmt w:val="bullet"/>
      <w:lvlText w:val="•"/>
      <w:lvlJc w:val="left"/>
      <w:pPr>
        <w:ind w:left="5445" w:hanging="279"/>
      </w:pPr>
      <w:rPr>
        <w:rFonts w:hint="default"/>
      </w:rPr>
    </w:lvl>
    <w:lvl w:ilvl="7" w:tplc="F4423D88">
      <w:start w:val="1"/>
      <w:numFmt w:val="bullet"/>
      <w:lvlText w:val="•"/>
      <w:lvlJc w:val="left"/>
      <w:pPr>
        <w:ind w:left="6405" w:hanging="279"/>
      </w:pPr>
      <w:rPr>
        <w:rFonts w:hint="default"/>
      </w:rPr>
    </w:lvl>
    <w:lvl w:ilvl="8" w:tplc="EA8CBB7E">
      <w:start w:val="1"/>
      <w:numFmt w:val="bullet"/>
      <w:lvlText w:val="•"/>
      <w:lvlJc w:val="left"/>
      <w:pPr>
        <w:ind w:left="7365" w:hanging="279"/>
      </w:pPr>
      <w:rPr>
        <w:rFonts w:hint="default"/>
      </w:rPr>
    </w:lvl>
  </w:abstractNum>
  <w:abstractNum w:abstractNumId="26" w15:restartNumberingAfterBreak="0">
    <w:nsid w:val="7C132B0D"/>
    <w:multiLevelType w:val="hybridMultilevel"/>
    <w:tmpl w:val="873EBFB2"/>
    <w:lvl w:ilvl="0" w:tplc="04080011">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15:restartNumberingAfterBreak="0">
    <w:nsid w:val="7E1376BF"/>
    <w:multiLevelType w:val="hybridMultilevel"/>
    <w:tmpl w:val="216C846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15:restartNumberingAfterBreak="0">
    <w:nsid w:val="7F8852A6"/>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7"/>
  </w:num>
  <w:num w:numId="2">
    <w:abstractNumId w:val="26"/>
  </w:num>
  <w:num w:numId="3">
    <w:abstractNumId w:val="10"/>
  </w:num>
  <w:num w:numId="4">
    <w:abstractNumId w:val="13"/>
  </w:num>
  <w:num w:numId="5">
    <w:abstractNumId w:val="16"/>
  </w:num>
  <w:num w:numId="6">
    <w:abstractNumId w:val="9"/>
  </w:num>
  <w:num w:numId="7">
    <w:abstractNumId w:val="27"/>
  </w:num>
  <w:num w:numId="8">
    <w:abstractNumId w:val="23"/>
  </w:num>
  <w:num w:numId="9">
    <w:abstractNumId w:val="0"/>
  </w:num>
  <w:num w:numId="10">
    <w:abstractNumId w:val="25"/>
  </w:num>
  <w:num w:numId="11">
    <w:abstractNumId w:val="12"/>
  </w:num>
  <w:num w:numId="12">
    <w:abstractNumId w:val="24"/>
  </w:num>
  <w:num w:numId="13">
    <w:abstractNumId w:val="20"/>
  </w:num>
  <w:num w:numId="14">
    <w:abstractNumId w:val="11"/>
  </w:num>
  <w:num w:numId="15">
    <w:abstractNumId w:val="2"/>
  </w:num>
  <w:num w:numId="16">
    <w:abstractNumId w:val="4"/>
  </w:num>
  <w:num w:numId="17">
    <w:abstractNumId w:val="19"/>
  </w:num>
  <w:num w:numId="18">
    <w:abstractNumId w:val="15"/>
  </w:num>
  <w:num w:numId="19">
    <w:abstractNumId w:val="3"/>
  </w:num>
  <w:num w:numId="20">
    <w:abstractNumId w:val="14"/>
  </w:num>
  <w:num w:numId="21">
    <w:abstractNumId w:val="5"/>
  </w:num>
  <w:num w:numId="22">
    <w:abstractNumId w:val="6"/>
  </w:num>
  <w:num w:numId="23">
    <w:abstractNumId w:val="1"/>
  </w:num>
  <w:num w:numId="24">
    <w:abstractNumId w:val="8"/>
  </w:num>
  <w:num w:numId="25">
    <w:abstractNumId w:val="22"/>
  </w:num>
  <w:num w:numId="26">
    <w:abstractNumId w:val="21"/>
  </w:num>
  <w:num w:numId="27">
    <w:abstractNumId w:val="7"/>
  </w:num>
  <w:num w:numId="28">
    <w:abstractNumId w:val="18"/>
  </w:num>
  <w:num w:numId="29">
    <w:abstractNumId w:val="2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10"/>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0455"/>
    <w:rsid w:val="00004251"/>
    <w:rsid w:val="00004766"/>
    <w:rsid w:val="00012B6F"/>
    <w:rsid w:val="000130D8"/>
    <w:rsid w:val="000133F8"/>
    <w:rsid w:val="00015FA1"/>
    <w:rsid w:val="0001644A"/>
    <w:rsid w:val="00021103"/>
    <w:rsid w:val="00021C3D"/>
    <w:rsid w:val="00025ADB"/>
    <w:rsid w:val="00027068"/>
    <w:rsid w:val="00027B6A"/>
    <w:rsid w:val="00032A50"/>
    <w:rsid w:val="00032BB9"/>
    <w:rsid w:val="000330AE"/>
    <w:rsid w:val="0003514B"/>
    <w:rsid w:val="000358EE"/>
    <w:rsid w:val="00037A41"/>
    <w:rsid w:val="00037FA3"/>
    <w:rsid w:val="00041170"/>
    <w:rsid w:val="000419F7"/>
    <w:rsid w:val="00042B90"/>
    <w:rsid w:val="0004336E"/>
    <w:rsid w:val="00043904"/>
    <w:rsid w:val="00046609"/>
    <w:rsid w:val="00046615"/>
    <w:rsid w:val="0005302D"/>
    <w:rsid w:val="00053877"/>
    <w:rsid w:val="0005449A"/>
    <w:rsid w:val="000546B7"/>
    <w:rsid w:val="00055167"/>
    <w:rsid w:val="00055CFA"/>
    <w:rsid w:val="00055FAF"/>
    <w:rsid w:val="0005612E"/>
    <w:rsid w:val="00056891"/>
    <w:rsid w:val="00057EBD"/>
    <w:rsid w:val="00061278"/>
    <w:rsid w:val="00061B44"/>
    <w:rsid w:val="00065113"/>
    <w:rsid w:val="00075087"/>
    <w:rsid w:val="00075F31"/>
    <w:rsid w:val="00081864"/>
    <w:rsid w:val="00082189"/>
    <w:rsid w:val="0008296E"/>
    <w:rsid w:val="000840D0"/>
    <w:rsid w:val="00086258"/>
    <w:rsid w:val="00086361"/>
    <w:rsid w:val="00086380"/>
    <w:rsid w:val="000865E2"/>
    <w:rsid w:val="00086D97"/>
    <w:rsid w:val="00097CD5"/>
    <w:rsid w:val="000A01E3"/>
    <w:rsid w:val="000A171A"/>
    <w:rsid w:val="000A5F58"/>
    <w:rsid w:val="000A62DF"/>
    <w:rsid w:val="000A6497"/>
    <w:rsid w:val="000B0450"/>
    <w:rsid w:val="000B1681"/>
    <w:rsid w:val="000B27D1"/>
    <w:rsid w:val="000B3EE0"/>
    <w:rsid w:val="000B74B5"/>
    <w:rsid w:val="000C25C8"/>
    <w:rsid w:val="000C2DB6"/>
    <w:rsid w:val="000C3034"/>
    <w:rsid w:val="000D0800"/>
    <w:rsid w:val="000D0D60"/>
    <w:rsid w:val="000D2592"/>
    <w:rsid w:val="000D380C"/>
    <w:rsid w:val="000D3D6F"/>
    <w:rsid w:val="000D60E1"/>
    <w:rsid w:val="000D6534"/>
    <w:rsid w:val="000D6880"/>
    <w:rsid w:val="000E1ED9"/>
    <w:rsid w:val="000E3D2A"/>
    <w:rsid w:val="000E6E09"/>
    <w:rsid w:val="000E6E78"/>
    <w:rsid w:val="000E781C"/>
    <w:rsid w:val="000F276E"/>
    <w:rsid w:val="000F3682"/>
    <w:rsid w:val="000F40D7"/>
    <w:rsid w:val="000F5D06"/>
    <w:rsid w:val="000F7032"/>
    <w:rsid w:val="001017B0"/>
    <w:rsid w:val="00104636"/>
    <w:rsid w:val="00104EAF"/>
    <w:rsid w:val="00105E6E"/>
    <w:rsid w:val="00105F8C"/>
    <w:rsid w:val="00111480"/>
    <w:rsid w:val="0011311C"/>
    <w:rsid w:val="001134D8"/>
    <w:rsid w:val="001144EB"/>
    <w:rsid w:val="0011472B"/>
    <w:rsid w:val="001160A3"/>
    <w:rsid w:val="001171FF"/>
    <w:rsid w:val="00117AC9"/>
    <w:rsid w:val="00117B4E"/>
    <w:rsid w:val="00120E6B"/>
    <w:rsid w:val="001247DB"/>
    <w:rsid w:val="00130455"/>
    <w:rsid w:val="0013200A"/>
    <w:rsid w:val="00133315"/>
    <w:rsid w:val="0013780E"/>
    <w:rsid w:val="00137CA9"/>
    <w:rsid w:val="00140A5D"/>
    <w:rsid w:val="001416C8"/>
    <w:rsid w:val="00142B2B"/>
    <w:rsid w:val="00142CFA"/>
    <w:rsid w:val="001436E8"/>
    <w:rsid w:val="00143E29"/>
    <w:rsid w:val="001441FE"/>
    <w:rsid w:val="001453F2"/>
    <w:rsid w:val="001476F0"/>
    <w:rsid w:val="001514DE"/>
    <w:rsid w:val="00151948"/>
    <w:rsid w:val="00151D7B"/>
    <w:rsid w:val="00153DD2"/>
    <w:rsid w:val="001543AF"/>
    <w:rsid w:val="001554A1"/>
    <w:rsid w:val="00156D9B"/>
    <w:rsid w:val="00161040"/>
    <w:rsid w:val="001632C3"/>
    <w:rsid w:val="0016598D"/>
    <w:rsid w:val="00167694"/>
    <w:rsid w:val="001731A6"/>
    <w:rsid w:val="00175F34"/>
    <w:rsid w:val="001763AF"/>
    <w:rsid w:val="001767F2"/>
    <w:rsid w:val="001803CD"/>
    <w:rsid w:val="0018076E"/>
    <w:rsid w:val="00180F48"/>
    <w:rsid w:val="001810F2"/>
    <w:rsid w:val="00183180"/>
    <w:rsid w:val="00183C84"/>
    <w:rsid w:val="00184A30"/>
    <w:rsid w:val="00184DC6"/>
    <w:rsid w:val="00185CB3"/>
    <w:rsid w:val="00191823"/>
    <w:rsid w:val="00197C67"/>
    <w:rsid w:val="001A1EA5"/>
    <w:rsid w:val="001A36B2"/>
    <w:rsid w:val="001A63B3"/>
    <w:rsid w:val="001B0928"/>
    <w:rsid w:val="001B0EF4"/>
    <w:rsid w:val="001B1E07"/>
    <w:rsid w:val="001B26F1"/>
    <w:rsid w:val="001B2ABF"/>
    <w:rsid w:val="001B45A8"/>
    <w:rsid w:val="001B46AD"/>
    <w:rsid w:val="001B60E5"/>
    <w:rsid w:val="001B6637"/>
    <w:rsid w:val="001B7C5C"/>
    <w:rsid w:val="001B7EC9"/>
    <w:rsid w:val="001C1543"/>
    <w:rsid w:val="001C26D9"/>
    <w:rsid w:val="001C29FF"/>
    <w:rsid w:val="001C4DF0"/>
    <w:rsid w:val="001C4F8E"/>
    <w:rsid w:val="001C73A1"/>
    <w:rsid w:val="001C74EA"/>
    <w:rsid w:val="001D2B8F"/>
    <w:rsid w:val="001D3423"/>
    <w:rsid w:val="001D4A5D"/>
    <w:rsid w:val="001D4DCF"/>
    <w:rsid w:val="001D5EA0"/>
    <w:rsid w:val="001D6114"/>
    <w:rsid w:val="001D6344"/>
    <w:rsid w:val="001D7674"/>
    <w:rsid w:val="001D7D3F"/>
    <w:rsid w:val="001E1DCF"/>
    <w:rsid w:val="001E2B51"/>
    <w:rsid w:val="001E3221"/>
    <w:rsid w:val="001E616C"/>
    <w:rsid w:val="001E6E3F"/>
    <w:rsid w:val="001F0698"/>
    <w:rsid w:val="001F1B82"/>
    <w:rsid w:val="001F22EB"/>
    <w:rsid w:val="001F2D96"/>
    <w:rsid w:val="001F38A8"/>
    <w:rsid w:val="001F67D8"/>
    <w:rsid w:val="001F71A0"/>
    <w:rsid w:val="00200664"/>
    <w:rsid w:val="002006B3"/>
    <w:rsid w:val="0020119C"/>
    <w:rsid w:val="00201826"/>
    <w:rsid w:val="00201E9E"/>
    <w:rsid w:val="002028B3"/>
    <w:rsid w:val="00202CF2"/>
    <w:rsid w:val="00205656"/>
    <w:rsid w:val="0020618C"/>
    <w:rsid w:val="00206A6B"/>
    <w:rsid w:val="00207B70"/>
    <w:rsid w:val="00214E57"/>
    <w:rsid w:val="00215D80"/>
    <w:rsid w:val="002209C2"/>
    <w:rsid w:val="00220C61"/>
    <w:rsid w:val="00221F12"/>
    <w:rsid w:val="002242D7"/>
    <w:rsid w:val="002258E8"/>
    <w:rsid w:val="00230CBE"/>
    <w:rsid w:val="0023142C"/>
    <w:rsid w:val="00232410"/>
    <w:rsid w:val="00233127"/>
    <w:rsid w:val="002333B3"/>
    <w:rsid w:val="00234423"/>
    <w:rsid w:val="0023525A"/>
    <w:rsid w:val="00237419"/>
    <w:rsid w:val="00240F1D"/>
    <w:rsid w:val="0024190C"/>
    <w:rsid w:val="00242282"/>
    <w:rsid w:val="002428DF"/>
    <w:rsid w:val="00244C3A"/>
    <w:rsid w:val="0024535B"/>
    <w:rsid w:val="002454FA"/>
    <w:rsid w:val="00246479"/>
    <w:rsid w:val="00246DC0"/>
    <w:rsid w:val="00247870"/>
    <w:rsid w:val="00251652"/>
    <w:rsid w:val="0025239F"/>
    <w:rsid w:val="0025439F"/>
    <w:rsid w:val="00254E24"/>
    <w:rsid w:val="00254F20"/>
    <w:rsid w:val="00255F05"/>
    <w:rsid w:val="0025745B"/>
    <w:rsid w:val="00260CFA"/>
    <w:rsid w:val="0026462A"/>
    <w:rsid w:val="002678B2"/>
    <w:rsid w:val="002705C1"/>
    <w:rsid w:val="00271269"/>
    <w:rsid w:val="00271720"/>
    <w:rsid w:val="00272BE2"/>
    <w:rsid w:val="002738FF"/>
    <w:rsid w:val="0027766C"/>
    <w:rsid w:val="00277ED9"/>
    <w:rsid w:val="0028107A"/>
    <w:rsid w:val="00281DDB"/>
    <w:rsid w:val="0028246F"/>
    <w:rsid w:val="00282ADC"/>
    <w:rsid w:val="0028327C"/>
    <w:rsid w:val="002848CC"/>
    <w:rsid w:val="00285CEC"/>
    <w:rsid w:val="0029175C"/>
    <w:rsid w:val="00291C0F"/>
    <w:rsid w:val="00295F53"/>
    <w:rsid w:val="00296D49"/>
    <w:rsid w:val="00296DB0"/>
    <w:rsid w:val="0029792D"/>
    <w:rsid w:val="002A0471"/>
    <w:rsid w:val="002A1895"/>
    <w:rsid w:val="002A1984"/>
    <w:rsid w:val="002A4DE5"/>
    <w:rsid w:val="002A6020"/>
    <w:rsid w:val="002B04C4"/>
    <w:rsid w:val="002B0E9F"/>
    <w:rsid w:val="002B1B9B"/>
    <w:rsid w:val="002B2393"/>
    <w:rsid w:val="002B25A4"/>
    <w:rsid w:val="002B3195"/>
    <w:rsid w:val="002B3EC0"/>
    <w:rsid w:val="002B5BBE"/>
    <w:rsid w:val="002B7214"/>
    <w:rsid w:val="002B79C1"/>
    <w:rsid w:val="002C05A2"/>
    <w:rsid w:val="002C261C"/>
    <w:rsid w:val="002C267A"/>
    <w:rsid w:val="002C278E"/>
    <w:rsid w:val="002C3F6E"/>
    <w:rsid w:val="002C5D37"/>
    <w:rsid w:val="002C6131"/>
    <w:rsid w:val="002C6957"/>
    <w:rsid w:val="002C708A"/>
    <w:rsid w:val="002C7635"/>
    <w:rsid w:val="002D05F4"/>
    <w:rsid w:val="002D432B"/>
    <w:rsid w:val="002D6B92"/>
    <w:rsid w:val="002E0088"/>
    <w:rsid w:val="002E0B3E"/>
    <w:rsid w:val="002E3AFF"/>
    <w:rsid w:val="002F2107"/>
    <w:rsid w:val="002F2486"/>
    <w:rsid w:val="002F365E"/>
    <w:rsid w:val="002F4485"/>
    <w:rsid w:val="002F4D59"/>
    <w:rsid w:val="002F7F71"/>
    <w:rsid w:val="0030065F"/>
    <w:rsid w:val="003022EA"/>
    <w:rsid w:val="00302441"/>
    <w:rsid w:val="00302CC1"/>
    <w:rsid w:val="003065E7"/>
    <w:rsid w:val="003102B8"/>
    <w:rsid w:val="00310B6B"/>
    <w:rsid w:val="00310C0C"/>
    <w:rsid w:val="00311479"/>
    <w:rsid w:val="003118B0"/>
    <w:rsid w:val="0031355D"/>
    <w:rsid w:val="00313D1A"/>
    <w:rsid w:val="00314354"/>
    <w:rsid w:val="003177E7"/>
    <w:rsid w:val="00320217"/>
    <w:rsid w:val="00321794"/>
    <w:rsid w:val="00322CFE"/>
    <w:rsid w:val="00323012"/>
    <w:rsid w:val="00323A21"/>
    <w:rsid w:val="00323E3D"/>
    <w:rsid w:val="00324A6D"/>
    <w:rsid w:val="003250C3"/>
    <w:rsid w:val="00330C2B"/>
    <w:rsid w:val="003334C2"/>
    <w:rsid w:val="00335440"/>
    <w:rsid w:val="003356AC"/>
    <w:rsid w:val="003401DF"/>
    <w:rsid w:val="0034023D"/>
    <w:rsid w:val="00340EFF"/>
    <w:rsid w:val="00341319"/>
    <w:rsid w:val="003417F6"/>
    <w:rsid w:val="003419A5"/>
    <w:rsid w:val="00343CC6"/>
    <w:rsid w:val="00345FCA"/>
    <w:rsid w:val="003524D8"/>
    <w:rsid w:val="00352C28"/>
    <w:rsid w:val="003557D0"/>
    <w:rsid w:val="00356D08"/>
    <w:rsid w:val="00356DDA"/>
    <w:rsid w:val="003602E8"/>
    <w:rsid w:val="003604C7"/>
    <w:rsid w:val="00360C77"/>
    <w:rsid w:val="003610DC"/>
    <w:rsid w:val="003611BB"/>
    <w:rsid w:val="00361E7A"/>
    <w:rsid w:val="00363C2F"/>
    <w:rsid w:val="00363D4C"/>
    <w:rsid w:val="003658D6"/>
    <w:rsid w:val="0036609F"/>
    <w:rsid w:val="00366AC2"/>
    <w:rsid w:val="0037189A"/>
    <w:rsid w:val="00372CB4"/>
    <w:rsid w:val="00374256"/>
    <w:rsid w:val="00374738"/>
    <w:rsid w:val="003757D8"/>
    <w:rsid w:val="00376AC8"/>
    <w:rsid w:val="0038020A"/>
    <w:rsid w:val="0038137B"/>
    <w:rsid w:val="0038144F"/>
    <w:rsid w:val="00383A06"/>
    <w:rsid w:val="00383E41"/>
    <w:rsid w:val="003857B1"/>
    <w:rsid w:val="00391483"/>
    <w:rsid w:val="00394A42"/>
    <w:rsid w:val="003970B1"/>
    <w:rsid w:val="0039735D"/>
    <w:rsid w:val="003A0E96"/>
    <w:rsid w:val="003A13CD"/>
    <w:rsid w:val="003A3BC7"/>
    <w:rsid w:val="003A4881"/>
    <w:rsid w:val="003A4FAF"/>
    <w:rsid w:val="003A5067"/>
    <w:rsid w:val="003A7DD3"/>
    <w:rsid w:val="003B072E"/>
    <w:rsid w:val="003B0A89"/>
    <w:rsid w:val="003B3CC9"/>
    <w:rsid w:val="003B4869"/>
    <w:rsid w:val="003B57E5"/>
    <w:rsid w:val="003C16A9"/>
    <w:rsid w:val="003C26C6"/>
    <w:rsid w:val="003C2BC9"/>
    <w:rsid w:val="003C2CBB"/>
    <w:rsid w:val="003C3570"/>
    <w:rsid w:val="003C36E8"/>
    <w:rsid w:val="003C4BE3"/>
    <w:rsid w:val="003C5FB8"/>
    <w:rsid w:val="003C78C7"/>
    <w:rsid w:val="003D065D"/>
    <w:rsid w:val="003D0DF1"/>
    <w:rsid w:val="003D4CFA"/>
    <w:rsid w:val="003D58BF"/>
    <w:rsid w:val="003D5D79"/>
    <w:rsid w:val="003D70B2"/>
    <w:rsid w:val="003E04CB"/>
    <w:rsid w:val="003E114B"/>
    <w:rsid w:val="003E1600"/>
    <w:rsid w:val="003E3DB5"/>
    <w:rsid w:val="003E5064"/>
    <w:rsid w:val="003E66D6"/>
    <w:rsid w:val="003E77F1"/>
    <w:rsid w:val="003E790F"/>
    <w:rsid w:val="003F0011"/>
    <w:rsid w:val="003F057B"/>
    <w:rsid w:val="003F4130"/>
    <w:rsid w:val="003F4F7A"/>
    <w:rsid w:val="003F6CF3"/>
    <w:rsid w:val="003F7950"/>
    <w:rsid w:val="00400697"/>
    <w:rsid w:val="00402353"/>
    <w:rsid w:val="00404982"/>
    <w:rsid w:val="00404EE6"/>
    <w:rsid w:val="0040643F"/>
    <w:rsid w:val="00407C4D"/>
    <w:rsid w:val="00411169"/>
    <w:rsid w:val="00412A62"/>
    <w:rsid w:val="00413BAA"/>
    <w:rsid w:val="004158ED"/>
    <w:rsid w:val="004160AD"/>
    <w:rsid w:val="0041626C"/>
    <w:rsid w:val="004201B0"/>
    <w:rsid w:val="00424254"/>
    <w:rsid w:val="00424340"/>
    <w:rsid w:val="004244CF"/>
    <w:rsid w:val="0042524E"/>
    <w:rsid w:val="00431820"/>
    <w:rsid w:val="00432413"/>
    <w:rsid w:val="00433CB6"/>
    <w:rsid w:val="004342D6"/>
    <w:rsid w:val="004352E0"/>
    <w:rsid w:val="00435437"/>
    <w:rsid w:val="004359C7"/>
    <w:rsid w:val="004376ED"/>
    <w:rsid w:val="00437D6F"/>
    <w:rsid w:val="00441B73"/>
    <w:rsid w:val="0044206C"/>
    <w:rsid w:val="00442D47"/>
    <w:rsid w:val="00445770"/>
    <w:rsid w:val="004458BC"/>
    <w:rsid w:val="00445B55"/>
    <w:rsid w:val="0045238A"/>
    <w:rsid w:val="0045327A"/>
    <w:rsid w:val="004557B1"/>
    <w:rsid w:val="004564E6"/>
    <w:rsid w:val="0045738E"/>
    <w:rsid w:val="004578E7"/>
    <w:rsid w:val="00460852"/>
    <w:rsid w:val="00462729"/>
    <w:rsid w:val="00465302"/>
    <w:rsid w:val="00466237"/>
    <w:rsid w:val="0046701C"/>
    <w:rsid w:val="004705A3"/>
    <w:rsid w:val="004714EF"/>
    <w:rsid w:val="004739C6"/>
    <w:rsid w:val="004743CC"/>
    <w:rsid w:val="00474981"/>
    <w:rsid w:val="00481073"/>
    <w:rsid w:val="004818DF"/>
    <w:rsid w:val="0048254B"/>
    <w:rsid w:val="00482AD7"/>
    <w:rsid w:val="00483A53"/>
    <w:rsid w:val="0048488B"/>
    <w:rsid w:val="00486C4C"/>
    <w:rsid w:val="004871BE"/>
    <w:rsid w:val="00493268"/>
    <w:rsid w:val="00493A19"/>
    <w:rsid w:val="00493B26"/>
    <w:rsid w:val="004945DF"/>
    <w:rsid w:val="00496786"/>
    <w:rsid w:val="004973C0"/>
    <w:rsid w:val="004A19F4"/>
    <w:rsid w:val="004A1B28"/>
    <w:rsid w:val="004A1D81"/>
    <w:rsid w:val="004A2803"/>
    <w:rsid w:val="004A3671"/>
    <w:rsid w:val="004A375C"/>
    <w:rsid w:val="004A5AFA"/>
    <w:rsid w:val="004A65A5"/>
    <w:rsid w:val="004A709F"/>
    <w:rsid w:val="004A7DD1"/>
    <w:rsid w:val="004B7892"/>
    <w:rsid w:val="004C0916"/>
    <w:rsid w:val="004C1D5E"/>
    <w:rsid w:val="004C25AF"/>
    <w:rsid w:val="004C2DB4"/>
    <w:rsid w:val="004C3429"/>
    <w:rsid w:val="004C3657"/>
    <w:rsid w:val="004C4A5D"/>
    <w:rsid w:val="004C4F30"/>
    <w:rsid w:val="004C6CA0"/>
    <w:rsid w:val="004C7248"/>
    <w:rsid w:val="004D0330"/>
    <w:rsid w:val="004D0D5E"/>
    <w:rsid w:val="004D1C57"/>
    <w:rsid w:val="004D38A1"/>
    <w:rsid w:val="004D5D60"/>
    <w:rsid w:val="004D604D"/>
    <w:rsid w:val="004D7C00"/>
    <w:rsid w:val="004E0127"/>
    <w:rsid w:val="004E09B3"/>
    <w:rsid w:val="004E1F55"/>
    <w:rsid w:val="004E2D95"/>
    <w:rsid w:val="004E348B"/>
    <w:rsid w:val="004E50E8"/>
    <w:rsid w:val="004E57FE"/>
    <w:rsid w:val="004E630D"/>
    <w:rsid w:val="004E6775"/>
    <w:rsid w:val="004E6A0B"/>
    <w:rsid w:val="004E72F3"/>
    <w:rsid w:val="004E76E4"/>
    <w:rsid w:val="004F15AC"/>
    <w:rsid w:val="004F1E80"/>
    <w:rsid w:val="004F3679"/>
    <w:rsid w:val="004F63B8"/>
    <w:rsid w:val="004F7666"/>
    <w:rsid w:val="004F7AC2"/>
    <w:rsid w:val="00500A6D"/>
    <w:rsid w:val="00501788"/>
    <w:rsid w:val="00502813"/>
    <w:rsid w:val="005033BD"/>
    <w:rsid w:val="00503C3F"/>
    <w:rsid w:val="00504A3F"/>
    <w:rsid w:val="0050597B"/>
    <w:rsid w:val="005078AF"/>
    <w:rsid w:val="00507DA3"/>
    <w:rsid w:val="0051081C"/>
    <w:rsid w:val="00513D3D"/>
    <w:rsid w:val="005169E8"/>
    <w:rsid w:val="005201E1"/>
    <w:rsid w:val="0052030F"/>
    <w:rsid w:val="00520C99"/>
    <w:rsid w:val="00521D01"/>
    <w:rsid w:val="00523C64"/>
    <w:rsid w:val="00523FA3"/>
    <w:rsid w:val="00524230"/>
    <w:rsid w:val="0052433E"/>
    <w:rsid w:val="005248B8"/>
    <w:rsid w:val="00524BB0"/>
    <w:rsid w:val="00525FFA"/>
    <w:rsid w:val="005261DD"/>
    <w:rsid w:val="005276F9"/>
    <w:rsid w:val="00532E01"/>
    <w:rsid w:val="00535C30"/>
    <w:rsid w:val="0053727C"/>
    <w:rsid w:val="00540C00"/>
    <w:rsid w:val="00541A6F"/>
    <w:rsid w:val="00542995"/>
    <w:rsid w:val="005436C1"/>
    <w:rsid w:val="00544FAC"/>
    <w:rsid w:val="00545735"/>
    <w:rsid w:val="0054753A"/>
    <w:rsid w:val="00547F24"/>
    <w:rsid w:val="00550CBA"/>
    <w:rsid w:val="0055406E"/>
    <w:rsid w:val="005542DC"/>
    <w:rsid w:val="00555672"/>
    <w:rsid w:val="00555CD4"/>
    <w:rsid w:val="005575EC"/>
    <w:rsid w:val="00557F0F"/>
    <w:rsid w:val="0056442C"/>
    <w:rsid w:val="0056658B"/>
    <w:rsid w:val="00566D60"/>
    <w:rsid w:val="00567793"/>
    <w:rsid w:val="005744E5"/>
    <w:rsid w:val="0057672E"/>
    <w:rsid w:val="00577219"/>
    <w:rsid w:val="00583CB5"/>
    <w:rsid w:val="00583FCC"/>
    <w:rsid w:val="00585850"/>
    <w:rsid w:val="00585E8E"/>
    <w:rsid w:val="00586CAF"/>
    <w:rsid w:val="005907B6"/>
    <w:rsid w:val="00591E5E"/>
    <w:rsid w:val="005937FE"/>
    <w:rsid w:val="00593BF4"/>
    <w:rsid w:val="00594377"/>
    <w:rsid w:val="00594D23"/>
    <w:rsid w:val="0059542B"/>
    <w:rsid w:val="00595630"/>
    <w:rsid w:val="005957E4"/>
    <w:rsid w:val="0059597A"/>
    <w:rsid w:val="00596C25"/>
    <w:rsid w:val="00596EDE"/>
    <w:rsid w:val="005975DA"/>
    <w:rsid w:val="0059763F"/>
    <w:rsid w:val="005A2228"/>
    <w:rsid w:val="005A5F63"/>
    <w:rsid w:val="005B1899"/>
    <w:rsid w:val="005B1CD4"/>
    <w:rsid w:val="005B3409"/>
    <w:rsid w:val="005B4521"/>
    <w:rsid w:val="005B59CB"/>
    <w:rsid w:val="005C1BC2"/>
    <w:rsid w:val="005C288B"/>
    <w:rsid w:val="005C3B35"/>
    <w:rsid w:val="005C4607"/>
    <w:rsid w:val="005C4749"/>
    <w:rsid w:val="005C533B"/>
    <w:rsid w:val="005C58A9"/>
    <w:rsid w:val="005C7303"/>
    <w:rsid w:val="005C76E1"/>
    <w:rsid w:val="005C7982"/>
    <w:rsid w:val="005D0FB9"/>
    <w:rsid w:val="005D3342"/>
    <w:rsid w:val="005D426A"/>
    <w:rsid w:val="005D4E23"/>
    <w:rsid w:val="005D63FF"/>
    <w:rsid w:val="005E276E"/>
    <w:rsid w:val="005E50BE"/>
    <w:rsid w:val="005E50F2"/>
    <w:rsid w:val="005E73BE"/>
    <w:rsid w:val="005F0466"/>
    <w:rsid w:val="005F04B0"/>
    <w:rsid w:val="005F291C"/>
    <w:rsid w:val="005F3F84"/>
    <w:rsid w:val="005F4B3E"/>
    <w:rsid w:val="005F5144"/>
    <w:rsid w:val="005F66DD"/>
    <w:rsid w:val="005F6C0E"/>
    <w:rsid w:val="005F71A4"/>
    <w:rsid w:val="005F7F61"/>
    <w:rsid w:val="0060304C"/>
    <w:rsid w:val="00603D97"/>
    <w:rsid w:val="00607E32"/>
    <w:rsid w:val="0061071E"/>
    <w:rsid w:val="00610A3D"/>
    <w:rsid w:val="00610B9F"/>
    <w:rsid w:val="0061565D"/>
    <w:rsid w:val="00615742"/>
    <w:rsid w:val="0061722F"/>
    <w:rsid w:val="00617B9C"/>
    <w:rsid w:val="006203E4"/>
    <w:rsid w:val="006207C1"/>
    <w:rsid w:val="00620FD7"/>
    <w:rsid w:val="00621BC5"/>
    <w:rsid w:val="00622570"/>
    <w:rsid w:val="00622609"/>
    <w:rsid w:val="00622630"/>
    <w:rsid w:val="00623B40"/>
    <w:rsid w:val="0062504A"/>
    <w:rsid w:val="006250DF"/>
    <w:rsid w:val="006261E1"/>
    <w:rsid w:val="006272CD"/>
    <w:rsid w:val="006277F3"/>
    <w:rsid w:val="00632B1C"/>
    <w:rsid w:val="00632DC1"/>
    <w:rsid w:val="00633EFC"/>
    <w:rsid w:val="0063427F"/>
    <w:rsid w:val="00635EB7"/>
    <w:rsid w:val="00640E66"/>
    <w:rsid w:val="006415CB"/>
    <w:rsid w:val="0064192B"/>
    <w:rsid w:val="00643AD0"/>
    <w:rsid w:val="00643F64"/>
    <w:rsid w:val="00644B5C"/>
    <w:rsid w:val="00644E8B"/>
    <w:rsid w:val="006454F9"/>
    <w:rsid w:val="0064588C"/>
    <w:rsid w:val="00646D0E"/>
    <w:rsid w:val="00647202"/>
    <w:rsid w:val="00651DF3"/>
    <w:rsid w:val="00652566"/>
    <w:rsid w:val="00652D1E"/>
    <w:rsid w:val="00653A37"/>
    <w:rsid w:val="00653A6E"/>
    <w:rsid w:val="00656085"/>
    <w:rsid w:val="00657637"/>
    <w:rsid w:val="00661A26"/>
    <w:rsid w:val="00662550"/>
    <w:rsid w:val="0066263A"/>
    <w:rsid w:val="006638F1"/>
    <w:rsid w:val="00667388"/>
    <w:rsid w:val="00671431"/>
    <w:rsid w:val="006718F0"/>
    <w:rsid w:val="00671C3F"/>
    <w:rsid w:val="006729ED"/>
    <w:rsid w:val="006730D5"/>
    <w:rsid w:val="0067333E"/>
    <w:rsid w:val="00673963"/>
    <w:rsid w:val="00675887"/>
    <w:rsid w:val="00677AF3"/>
    <w:rsid w:val="00677AFF"/>
    <w:rsid w:val="0068052F"/>
    <w:rsid w:val="00680E1C"/>
    <w:rsid w:val="00681705"/>
    <w:rsid w:val="006825D2"/>
    <w:rsid w:val="00683FCE"/>
    <w:rsid w:val="00685E1B"/>
    <w:rsid w:val="006874B5"/>
    <w:rsid w:val="00691E6B"/>
    <w:rsid w:val="006953BA"/>
    <w:rsid w:val="006A0DAC"/>
    <w:rsid w:val="006A189C"/>
    <w:rsid w:val="006A1B67"/>
    <w:rsid w:val="006A1DB5"/>
    <w:rsid w:val="006A21CB"/>
    <w:rsid w:val="006A3BED"/>
    <w:rsid w:val="006A3C49"/>
    <w:rsid w:val="006A571B"/>
    <w:rsid w:val="006A666B"/>
    <w:rsid w:val="006B0092"/>
    <w:rsid w:val="006B4FA8"/>
    <w:rsid w:val="006B6150"/>
    <w:rsid w:val="006B61FF"/>
    <w:rsid w:val="006B7533"/>
    <w:rsid w:val="006C046B"/>
    <w:rsid w:val="006C1922"/>
    <w:rsid w:val="006C2FCD"/>
    <w:rsid w:val="006C35BC"/>
    <w:rsid w:val="006C3617"/>
    <w:rsid w:val="006C4204"/>
    <w:rsid w:val="006C7736"/>
    <w:rsid w:val="006C7ADB"/>
    <w:rsid w:val="006C7BA0"/>
    <w:rsid w:val="006D1BE0"/>
    <w:rsid w:val="006D3C8F"/>
    <w:rsid w:val="006D5C0D"/>
    <w:rsid w:val="006D742B"/>
    <w:rsid w:val="006D7609"/>
    <w:rsid w:val="006E0A6A"/>
    <w:rsid w:val="006E0C3A"/>
    <w:rsid w:val="006E0CE4"/>
    <w:rsid w:val="006E1895"/>
    <w:rsid w:val="006E1C86"/>
    <w:rsid w:val="006E1D81"/>
    <w:rsid w:val="006E29CA"/>
    <w:rsid w:val="006E309E"/>
    <w:rsid w:val="006E5306"/>
    <w:rsid w:val="006E634F"/>
    <w:rsid w:val="006E6D35"/>
    <w:rsid w:val="006E7A22"/>
    <w:rsid w:val="006E7F64"/>
    <w:rsid w:val="006F0232"/>
    <w:rsid w:val="006F14BE"/>
    <w:rsid w:val="006F53A5"/>
    <w:rsid w:val="006F67D5"/>
    <w:rsid w:val="007000F2"/>
    <w:rsid w:val="00700293"/>
    <w:rsid w:val="00704C38"/>
    <w:rsid w:val="00706BF9"/>
    <w:rsid w:val="00710410"/>
    <w:rsid w:val="00711824"/>
    <w:rsid w:val="00713FD8"/>
    <w:rsid w:val="007207D9"/>
    <w:rsid w:val="00720ADC"/>
    <w:rsid w:val="007231F9"/>
    <w:rsid w:val="007234B9"/>
    <w:rsid w:val="00725312"/>
    <w:rsid w:val="00725D27"/>
    <w:rsid w:val="007264D3"/>
    <w:rsid w:val="00730230"/>
    <w:rsid w:val="00730DD7"/>
    <w:rsid w:val="00730E84"/>
    <w:rsid w:val="00731612"/>
    <w:rsid w:val="00732141"/>
    <w:rsid w:val="00734E77"/>
    <w:rsid w:val="00735B7B"/>
    <w:rsid w:val="007415EE"/>
    <w:rsid w:val="00741B36"/>
    <w:rsid w:val="00743C21"/>
    <w:rsid w:val="007459FF"/>
    <w:rsid w:val="00745ACB"/>
    <w:rsid w:val="00746CE4"/>
    <w:rsid w:val="00747797"/>
    <w:rsid w:val="00750655"/>
    <w:rsid w:val="007515A8"/>
    <w:rsid w:val="00751FE1"/>
    <w:rsid w:val="00752318"/>
    <w:rsid w:val="007548B4"/>
    <w:rsid w:val="00755807"/>
    <w:rsid w:val="007604A2"/>
    <w:rsid w:val="00761464"/>
    <w:rsid w:val="007625D9"/>
    <w:rsid w:val="00762A47"/>
    <w:rsid w:val="007636BD"/>
    <w:rsid w:val="00770602"/>
    <w:rsid w:val="00770C3A"/>
    <w:rsid w:val="00771A3A"/>
    <w:rsid w:val="00771DC9"/>
    <w:rsid w:val="0077355C"/>
    <w:rsid w:val="00773860"/>
    <w:rsid w:val="00774885"/>
    <w:rsid w:val="007749FE"/>
    <w:rsid w:val="00777644"/>
    <w:rsid w:val="007778FF"/>
    <w:rsid w:val="00777CBE"/>
    <w:rsid w:val="00777D97"/>
    <w:rsid w:val="00777DD3"/>
    <w:rsid w:val="0078147F"/>
    <w:rsid w:val="007819EB"/>
    <w:rsid w:val="00782D5E"/>
    <w:rsid w:val="00784CAE"/>
    <w:rsid w:val="00786903"/>
    <w:rsid w:val="00787262"/>
    <w:rsid w:val="007901D1"/>
    <w:rsid w:val="007904FD"/>
    <w:rsid w:val="00791673"/>
    <w:rsid w:val="00791BF8"/>
    <w:rsid w:val="00793A5E"/>
    <w:rsid w:val="00793BAB"/>
    <w:rsid w:val="007949C9"/>
    <w:rsid w:val="00794A32"/>
    <w:rsid w:val="00794A47"/>
    <w:rsid w:val="0079670E"/>
    <w:rsid w:val="007A1852"/>
    <w:rsid w:val="007A1E0D"/>
    <w:rsid w:val="007A280C"/>
    <w:rsid w:val="007A2C2D"/>
    <w:rsid w:val="007A7271"/>
    <w:rsid w:val="007B04B8"/>
    <w:rsid w:val="007B08FD"/>
    <w:rsid w:val="007B768E"/>
    <w:rsid w:val="007C13F9"/>
    <w:rsid w:val="007C1D36"/>
    <w:rsid w:val="007C2738"/>
    <w:rsid w:val="007C58C3"/>
    <w:rsid w:val="007C67CA"/>
    <w:rsid w:val="007C68F5"/>
    <w:rsid w:val="007D2186"/>
    <w:rsid w:val="007D2C2B"/>
    <w:rsid w:val="007D481C"/>
    <w:rsid w:val="007D4EAF"/>
    <w:rsid w:val="007D5D5F"/>
    <w:rsid w:val="007D61B8"/>
    <w:rsid w:val="007D705C"/>
    <w:rsid w:val="007D7744"/>
    <w:rsid w:val="007E2241"/>
    <w:rsid w:val="007E301C"/>
    <w:rsid w:val="007E4731"/>
    <w:rsid w:val="007E5438"/>
    <w:rsid w:val="007E642D"/>
    <w:rsid w:val="007E65CA"/>
    <w:rsid w:val="007E7DBD"/>
    <w:rsid w:val="007F1003"/>
    <w:rsid w:val="007F2897"/>
    <w:rsid w:val="007F57EE"/>
    <w:rsid w:val="007F6350"/>
    <w:rsid w:val="008024E9"/>
    <w:rsid w:val="008059AD"/>
    <w:rsid w:val="008062BD"/>
    <w:rsid w:val="00806D96"/>
    <w:rsid w:val="0080794B"/>
    <w:rsid w:val="008116E9"/>
    <w:rsid w:val="00811CB6"/>
    <w:rsid w:val="00814958"/>
    <w:rsid w:val="00815802"/>
    <w:rsid w:val="008158B6"/>
    <w:rsid w:val="00815AFC"/>
    <w:rsid w:val="00815BA8"/>
    <w:rsid w:val="008221BB"/>
    <w:rsid w:val="00824F2E"/>
    <w:rsid w:val="00825EC9"/>
    <w:rsid w:val="00826983"/>
    <w:rsid w:val="00826F14"/>
    <w:rsid w:val="008275A8"/>
    <w:rsid w:val="0082788C"/>
    <w:rsid w:val="00830627"/>
    <w:rsid w:val="008309AD"/>
    <w:rsid w:val="00831E9A"/>
    <w:rsid w:val="008335BF"/>
    <w:rsid w:val="00834CF2"/>
    <w:rsid w:val="008363D1"/>
    <w:rsid w:val="008411AA"/>
    <w:rsid w:val="00841DB9"/>
    <w:rsid w:val="00842499"/>
    <w:rsid w:val="00842F08"/>
    <w:rsid w:val="00843EE8"/>
    <w:rsid w:val="00845E7A"/>
    <w:rsid w:val="00846842"/>
    <w:rsid w:val="00852256"/>
    <w:rsid w:val="008541DA"/>
    <w:rsid w:val="00855943"/>
    <w:rsid w:val="00855B84"/>
    <w:rsid w:val="00860DC3"/>
    <w:rsid w:val="008630D4"/>
    <w:rsid w:val="00863D32"/>
    <w:rsid w:val="00864BBA"/>
    <w:rsid w:val="008655AC"/>
    <w:rsid w:val="00865706"/>
    <w:rsid w:val="00865E5E"/>
    <w:rsid w:val="008754B8"/>
    <w:rsid w:val="008761A6"/>
    <w:rsid w:val="008766CD"/>
    <w:rsid w:val="00877D6E"/>
    <w:rsid w:val="00880CF0"/>
    <w:rsid w:val="00881BBC"/>
    <w:rsid w:val="00882AFD"/>
    <w:rsid w:val="0088352C"/>
    <w:rsid w:val="008835DC"/>
    <w:rsid w:val="00883CDE"/>
    <w:rsid w:val="00886767"/>
    <w:rsid w:val="00886860"/>
    <w:rsid w:val="00886D66"/>
    <w:rsid w:val="00896A83"/>
    <w:rsid w:val="0089760B"/>
    <w:rsid w:val="008A2FBD"/>
    <w:rsid w:val="008A3D77"/>
    <w:rsid w:val="008A3EE1"/>
    <w:rsid w:val="008A44B5"/>
    <w:rsid w:val="008B04A1"/>
    <w:rsid w:val="008B15FE"/>
    <w:rsid w:val="008B3DDD"/>
    <w:rsid w:val="008B51BE"/>
    <w:rsid w:val="008B5EE5"/>
    <w:rsid w:val="008B7B9A"/>
    <w:rsid w:val="008B7BE0"/>
    <w:rsid w:val="008B7F74"/>
    <w:rsid w:val="008C1488"/>
    <w:rsid w:val="008E1780"/>
    <w:rsid w:val="008E3026"/>
    <w:rsid w:val="008E4110"/>
    <w:rsid w:val="008E581D"/>
    <w:rsid w:val="008F14C2"/>
    <w:rsid w:val="008F1657"/>
    <w:rsid w:val="008F1DAF"/>
    <w:rsid w:val="008F41B3"/>
    <w:rsid w:val="008F4397"/>
    <w:rsid w:val="008F4469"/>
    <w:rsid w:val="008F575C"/>
    <w:rsid w:val="008F5AC5"/>
    <w:rsid w:val="008F5E36"/>
    <w:rsid w:val="008F6176"/>
    <w:rsid w:val="008F6D45"/>
    <w:rsid w:val="008F781E"/>
    <w:rsid w:val="00900269"/>
    <w:rsid w:val="00901082"/>
    <w:rsid w:val="009013C4"/>
    <w:rsid w:val="00902154"/>
    <w:rsid w:val="009030CA"/>
    <w:rsid w:val="0090499C"/>
    <w:rsid w:val="00904E18"/>
    <w:rsid w:val="0090599D"/>
    <w:rsid w:val="00907433"/>
    <w:rsid w:val="0091051D"/>
    <w:rsid w:val="0091120F"/>
    <w:rsid w:val="00912BA4"/>
    <w:rsid w:val="00913640"/>
    <w:rsid w:val="00913E50"/>
    <w:rsid w:val="009143E2"/>
    <w:rsid w:val="00914F2F"/>
    <w:rsid w:val="00917EE8"/>
    <w:rsid w:val="00920607"/>
    <w:rsid w:val="00921751"/>
    <w:rsid w:val="00923A99"/>
    <w:rsid w:val="00923EFC"/>
    <w:rsid w:val="00927366"/>
    <w:rsid w:val="0092744D"/>
    <w:rsid w:val="00932671"/>
    <w:rsid w:val="00932982"/>
    <w:rsid w:val="009335C5"/>
    <w:rsid w:val="00933E79"/>
    <w:rsid w:val="00935C1E"/>
    <w:rsid w:val="00935D5E"/>
    <w:rsid w:val="00936A57"/>
    <w:rsid w:val="00936BFB"/>
    <w:rsid w:val="00937C53"/>
    <w:rsid w:val="00941918"/>
    <w:rsid w:val="009426D9"/>
    <w:rsid w:val="0094579F"/>
    <w:rsid w:val="00946C2F"/>
    <w:rsid w:val="00952BA6"/>
    <w:rsid w:val="0095328C"/>
    <w:rsid w:val="0095408F"/>
    <w:rsid w:val="00955420"/>
    <w:rsid w:val="0095563B"/>
    <w:rsid w:val="00957AC5"/>
    <w:rsid w:val="0096034C"/>
    <w:rsid w:val="00960CCB"/>
    <w:rsid w:val="0096290B"/>
    <w:rsid w:val="00962B50"/>
    <w:rsid w:val="0096323B"/>
    <w:rsid w:val="009632B0"/>
    <w:rsid w:val="00963C38"/>
    <w:rsid w:val="0096491F"/>
    <w:rsid w:val="0097121F"/>
    <w:rsid w:val="00975D1F"/>
    <w:rsid w:val="009761CD"/>
    <w:rsid w:val="00976270"/>
    <w:rsid w:val="009853AA"/>
    <w:rsid w:val="00985EBF"/>
    <w:rsid w:val="0099031E"/>
    <w:rsid w:val="0099396E"/>
    <w:rsid w:val="00993F1E"/>
    <w:rsid w:val="009978FA"/>
    <w:rsid w:val="009A09CF"/>
    <w:rsid w:val="009A0C46"/>
    <w:rsid w:val="009A0D6F"/>
    <w:rsid w:val="009A3381"/>
    <w:rsid w:val="009A5A20"/>
    <w:rsid w:val="009B1CDC"/>
    <w:rsid w:val="009B371F"/>
    <w:rsid w:val="009B37C7"/>
    <w:rsid w:val="009B3F05"/>
    <w:rsid w:val="009B4AE8"/>
    <w:rsid w:val="009B5E7B"/>
    <w:rsid w:val="009B65A9"/>
    <w:rsid w:val="009B708B"/>
    <w:rsid w:val="009C1703"/>
    <w:rsid w:val="009C17D6"/>
    <w:rsid w:val="009C3630"/>
    <w:rsid w:val="009C3A2B"/>
    <w:rsid w:val="009C3C00"/>
    <w:rsid w:val="009C3E30"/>
    <w:rsid w:val="009C410A"/>
    <w:rsid w:val="009C52F4"/>
    <w:rsid w:val="009C57A4"/>
    <w:rsid w:val="009C62CB"/>
    <w:rsid w:val="009C7827"/>
    <w:rsid w:val="009C7BBF"/>
    <w:rsid w:val="009C7BD9"/>
    <w:rsid w:val="009D0171"/>
    <w:rsid w:val="009D0574"/>
    <w:rsid w:val="009D0700"/>
    <w:rsid w:val="009D107D"/>
    <w:rsid w:val="009D3189"/>
    <w:rsid w:val="009D37FD"/>
    <w:rsid w:val="009E09CD"/>
    <w:rsid w:val="009E115A"/>
    <w:rsid w:val="009E1560"/>
    <w:rsid w:val="009E1FE0"/>
    <w:rsid w:val="009E2A67"/>
    <w:rsid w:val="009E3DED"/>
    <w:rsid w:val="009E4057"/>
    <w:rsid w:val="009E413F"/>
    <w:rsid w:val="009E4988"/>
    <w:rsid w:val="009E5F58"/>
    <w:rsid w:val="009E6262"/>
    <w:rsid w:val="009F01A2"/>
    <w:rsid w:val="009F076E"/>
    <w:rsid w:val="009F0BDC"/>
    <w:rsid w:val="009F1897"/>
    <w:rsid w:val="009F21A4"/>
    <w:rsid w:val="009F2294"/>
    <w:rsid w:val="009F3C0E"/>
    <w:rsid w:val="009F482B"/>
    <w:rsid w:val="009F4E6B"/>
    <w:rsid w:val="009F50B8"/>
    <w:rsid w:val="009F66DE"/>
    <w:rsid w:val="009F66EA"/>
    <w:rsid w:val="009F727C"/>
    <w:rsid w:val="00A0099E"/>
    <w:rsid w:val="00A018F1"/>
    <w:rsid w:val="00A02189"/>
    <w:rsid w:val="00A037DF"/>
    <w:rsid w:val="00A040A7"/>
    <w:rsid w:val="00A042F1"/>
    <w:rsid w:val="00A05D2E"/>
    <w:rsid w:val="00A065D4"/>
    <w:rsid w:val="00A06B2D"/>
    <w:rsid w:val="00A107FA"/>
    <w:rsid w:val="00A11024"/>
    <w:rsid w:val="00A11816"/>
    <w:rsid w:val="00A132A4"/>
    <w:rsid w:val="00A145C1"/>
    <w:rsid w:val="00A15397"/>
    <w:rsid w:val="00A1697A"/>
    <w:rsid w:val="00A16CD6"/>
    <w:rsid w:val="00A1718C"/>
    <w:rsid w:val="00A17E4B"/>
    <w:rsid w:val="00A21E60"/>
    <w:rsid w:val="00A2221B"/>
    <w:rsid w:val="00A22CBE"/>
    <w:rsid w:val="00A23578"/>
    <w:rsid w:val="00A2421C"/>
    <w:rsid w:val="00A250B6"/>
    <w:rsid w:val="00A3199B"/>
    <w:rsid w:val="00A326EE"/>
    <w:rsid w:val="00A34A52"/>
    <w:rsid w:val="00A354FF"/>
    <w:rsid w:val="00A438E6"/>
    <w:rsid w:val="00A4497B"/>
    <w:rsid w:val="00A4576C"/>
    <w:rsid w:val="00A46695"/>
    <w:rsid w:val="00A46FB9"/>
    <w:rsid w:val="00A47383"/>
    <w:rsid w:val="00A51075"/>
    <w:rsid w:val="00A515B6"/>
    <w:rsid w:val="00A52628"/>
    <w:rsid w:val="00A52B27"/>
    <w:rsid w:val="00A53403"/>
    <w:rsid w:val="00A53518"/>
    <w:rsid w:val="00A53764"/>
    <w:rsid w:val="00A53A2D"/>
    <w:rsid w:val="00A54E23"/>
    <w:rsid w:val="00A55AC4"/>
    <w:rsid w:val="00A6100E"/>
    <w:rsid w:val="00A62CC1"/>
    <w:rsid w:val="00A638C8"/>
    <w:rsid w:val="00A63A87"/>
    <w:rsid w:val="00A63CAF"/>
    <w:rsid w:val="00A64740"/>
    <w:rsid w:val="00A64BD1"/>
    <w:rsid w:val="00A64F4F"/>
    <w:rsid w:val="00A6589A"/>
    <w:rsid w:val="00A71DA8"/>
    <w:rsid w:val="00A728D7"/>
    <w:rsid w:val="00A72B7F"/>
    <w:rsid w:val="00A77426"/>
    <w:rsid w:val="00A80221"/>
    <w:rsid w:val="00A80DBA"/>
    <w:rsid w:val="00A82B5A"/>
    <w:rsid w:val="00A834E8"/>
    <w:rsid w:val="00A8405B"/>
    <w:rsid w:val="00A841E4"/>
    <w:rsid w:val="00A872E5"/>
    <w:rsid w:val="00A90CA7"/>
    <w:rsid w:val="00A9172E"/>
    <w:rsid w:val="00A91C30"/>
    <w:rsid w:val="00A9205B"/>
    <w:rsid w:val="00A94F8B"/>
    <w:rsid w:val="00A96B79"/>
    <w:rsid w:val="00A96C4D"/>
    <w:rsid w:val="00A96E29"/>
    <w:rsid w:val="00A9709E"/>
    <w:rsid w:val="00AA04FF"/>
    <w:rsid w:val="00AA1CCF"/>
    <w:rsid w:val="00AA20D0"/>
    <w:rsid w:val="00AA2C21"/>
    <w:rsid w:val="00AA55C0"/>
    <w:rsid w:val="00AA5608"/>
    <w:rsid w:val="00AA5AF5"/>
    <w:rsid w:val="00AA6336"/>
    <w:rsid w:val="00AA76BB"/>
    <w:rsid w:val="00AB1C09"/>
    <w:rsid w:val="00AB2053"/>
    <w:rsid w:val="00AB4AE9"/>
    <w:rsid w:val="00AB548F"/>
    <w:rsid w:val="00AB66A3"/>
    <w:rsid w:val="00AB7019"/>
    <w:rsid w:val="00AB7856"/>
    <w:rsid w:val="00AC0189"/>
    <w:rsid w:val="00AC0B23"/>
    <w:rsid w:val="00AC0D4D"/>
    <w:rsid w:val="00AC109A"/>
    <w:rsid w:val="00AC1826"/>
    <w:rsid w:val="00AC2CE0"/>
    <w:rsid w:val="00AC359C"/>
    <w:rsid w:val="00AC5388"/>
    <w:rsid w:val="00AC61CE"/>
    <w:rsid w:val="00AC677E"/>
    <w:rsid w:val="00AC73B2"/>
    <w:rsid w:val="00AD069C"/>
    <w:rsid w:val="00AD3EB7"/>
    <w:rsid w:val="00AD4326"/>
    <w:rsid w:val="00AD450E"/>
    <w:rsid w:val="00AD4649"/>
    <w:rsid w:val="00AD51C8"/>
    <w:rsid w:val="00AD719C"/>
    <w:rsid w:val="00AD767A"/>
    <w:rsid w:val="00AE0492"/>
    <w:rsid w:val="00AE11EE"/>
    <w:rsid w:val="00AE1905"/>
    <w:rsid w:val="00AE776F"/>
    <w:rsid w:val="00AF08C7"/>
    <w:rsid w:val="00AF30BD"/>
    <w:rsid w:val="00AF3B63"/>
    <w:rsid w:val="00AF6ADF"/>
    <w:rsid w:val="00B03A6F"/>
    <w:rsid w:val="00B06127"/>
    <w:rsid w:val="00B06263"/>
    <w:rsid w:val="00B06832"/>
    <w:rsid w:val="00B06A69"/>
    <w:rsid w:val="00B0703F"/>
    <w:rsid w:val="00B120C3"/>
    <w:rsid w:val="00B12760"/>
    <w:rsid w:val="00B1421A"/>
    <w:rsid w:val="00B1491E"/>
    <w:rsid w:val="00B151F6"/>
    <w:rsid w:val="00B15AE6"/>
    <w:rsid w:val="00B16AC5"/>
    <w:rsid w:val="00B16AE5"/>
    <w:rsid w:val="00B22760"/>
    <w:rsid w:val="00B26327"/>
    <w:rsid w:val="00B31D55"/>
    <w:rsid w:val="00B31E43"/>
    <w:rsid w:val="00B33600"/>
    <w:rsid w:val="00B35849"/>
    <w:rsid w:val="00B40971"/>
    <w:rsid w:val="00B4216A"/>
    <w:rsid w:val="00B42FB6"/>
    <w:rsid w:val="00B444E5"/>
    <w:rsid w:val="00B53E2B"/>
    <w:rsid w:val="00B55122"/>
    <w:rsid w:val="00B557DC"/>
    <w:rsid w:val="00B561C6"/>
    <w:rsid w:val="00B5768C"/>
    <w:rsid w:val="00B6165C"/>
    <w:rsid w:val="00B64303"/>
    <w:rsid w:val="00B652E4"/>
    <w:rsid w:val="00B72951"/>
    <w:rsid w:val="00B72A15"/>
    <w:rsid w:val="00B72A84"/>
    <w:rsid w:val="00B73661"/>
    <w:rsid w:val="00B742EB"/>
    <w:rsid w:val="00B754D2"/>
    <w:rsid w:val="00B75B54"/>
    <w:rsid w:val="00B762E7"/>
    <w:rsid w:val="00B7730B"/>
    <w:rsid w:val="00B8111F"/>
    <w:rsid w:val="00B86953"/>
    <w:rsid w:val="00B86AD2"/>
    <w:rsid w:val="00B905B9"/>
    <w:rsid w:val="00B915F9"/>
    <w:rsid w:val="00B91C9D"/>
    <w:rsid w:val="00B93C11"/>
    <w:rsid w:val="00B94BAA"/>
    <w:rsid w:val="00B94EBB"/>
    <w:rsid w:val="00B975F8"/>
    <w:rsid w:val="00BA0DD5"/>
    <w:rsid w:val="00BA186F"/>
    <w:rsid w:val="00BA1BA6"/>
    <w:rsid w:val="00BA2CAF"/>
    <w:rsid w:val="00BA424B"/>
    <w:rsid w:val="00BB2630"/>
    <w:rsid w:val="00BB282B"/>
    <w:rsid w:val="00BB2F31"/>
    <w:rsid w:val="00BB3C51"/>
    <w:rsid w:val="00BB4E15"/>
    <w:rsid w:val="00BB4E6C"/>
    <w:rsid w:val="00BB4E7D"/>
    <w:rsid w:val="00BC086C"/>
    <w:rsid w:val="00BC4503"/>
    <w:rsid w:val="00BC4E96"/>
    <w:rsid w:val="00BC5F11"/>
    <w:rsid w:val="00BC6568"/>
    <w:rsid w:val="00BC7D0C"/>
    <w:rsid w:val="00BD4E16"/>
    <w:rsid w:val="00BD5E94"/>
    <w:rsid w:val="00BD64BF"/>
    <w:rsid w:val="00BD72BA"/>
    <w:rsid w:val="00BD75BE"/>
    <w:rsid w:val="00BE1002"/>
    <w:rsid w:val="00BE128F"/>
    <w:rsid w:val="00BE2AB0"/>
    <w:rsid w:val="00BE4725"/>
    <w:rsid w:val="00BE56F1"/>
    <w:rsid w:val="00BE6182"/>
    <w:rsid w:val="00BE7066"/>
    <w:rsid w:val="00BF2A5B"/>
    <w:rsid w:val="00BF3078"/>
    <w:rsid w:val="00BF3182"/>
    <w:rsid w:val="00BF362C"/>
    <w:rsid w:val="00BF43F4"/>
    <w:rsid w:val="00BF6204"/>
    <w:rsid w:val="00BF6B9F"/>
    <w:rsid w:val="00BF7B69"/>
    <w:rsid w:val="00BF7DA0"/>
    <w:rsid w:val="00C00B29"/>
    <w:rsid w:val="00C03437"/>
    <w:rsid w:val="00C04E52"/>
    <w:rsid w:val="00C1032F"/>
    <w:rsid w:val="00C10A42"/>
    <w:rsid w:val="00C11C87"/>
    <w:rsid w:val="00C11DEE"/>
    <w:rsid w:val="00C14063"/>
    <w:rsid w:val="00C1466F"/>
    <w:rsid w:val="00C14967"/>
    <w:rsid w:val="00C14FA6"/>
    <w:rsid w:val="00C17F9B"/>
    <w:rsid w:val="00C26123"/>
    <w:rsid w:val="00C30296"/>
    <w:rsid w:val="00C30919"/>
    <w:rsid w:val="00C3095C"/>
    <w:rsid w:val="00C33237"/>
    <w:rsid w:val="00C37373"/>
    <w:rsid w:val="00C400FA"/>
    <w:rsid w:val="00C40D0E"/>
    <w:rsid w:val="00C416B7"/>
    <w:rsid w:val="00C41CBD"/>
    <w:rsid w:val="00C42AF6"/>
    <w:rsid w:val="00C42C78"/>
    <w:rsid w:val="00C440BF"/>
    <w:rsid w:val="00C4422C"/>
    <w:rsid w:val="00C448E0"/>
    <w:rsid w:val="00C44D28"/>
    <w:rsid w:val="00C4774A"/>
    <w:rsid w:val="00C47A3E"/>
    <w:rsid w:val="00C50C03"/>
    <w:rsid w:val="00C53B08"/>
    <w:rsid w:val="00C61B57"/>
    <w:rsid w:val="00C62466"/>
    <w:rsid w:val="00C627B9"/>
    <w:rsid w:val="00C6378B"/>
    <w:rsid w:val="00C65F1C"/>
    <w:rsid w:val="00C7092E"/>
    <w:rsid w:val="00C714EE"/>
    <w:rsid w:val="00C76B76"/>
    <w:rsid w:val="00C76C08"/>
    <w:rsid w:val="00C8160C"/>
    <w:rsid w:val="00C8165C"/>
    <w:rsid w:val="00C82674"/>
    <w:rsid w:val="00C83B12"/>
    <w:rsid w:val="00C83CD7"/>
    <w:rsid w:val="00C862BE"/>
    <w:rsid w:val="00C864EA"/>
    <w:rsid w:val="00C94292"/>
    <w:rsid w:val="00C948E8"/>
    <w:rsid w:val="00C957EF"/>
    <w:rsid w:val="00C95AA5"/>
    <w:rsid w:val="00C96128"/>
    <w:rsid w:val="00CA412C"/>
    <w:rsid w:val="00CA5445"/>
    <w:rsid w:val="00CA6275"/>
    <w:rsid w:val="00CA64FD"/>
    <w:rsid w:val="00CA67D6"/>
    <w:rsid w:val="00CB0C40"/>
    <w:rsid w:val="00CB0D96"/>
    <w:rsid w:val="00CB1B62"/>
    <w:rsid w:val="00CB2144"/>
    <w:rsid w:val="00CB62D7"/>
    <w:rsid w:val="00CC580B"/>
    <w:rsid w:val="00CC618A"/>
    <w:rsid w:val="00CD010C"/>
    <w:rsid w:val="00CD0BB2"/>
    <w:rsid w:val="00CD66F6"/>
    <w:rsid w:val="00CD70B1"/>
    <w:rsid w:val="00CD75B0"/>
    <w:rsid w:val="00CD7799"/>
    <w:rsid w:val="00CE09FD"/>
    <w:rsid w:val="00CE22F5"/>
    <w:rsid w:val="00CE3E98"/>
    <w:rsid w:val="00CE4980"/>
    <w:rsid w:val="00CE61AB"/>
    <w:rsid w:val="00CE6507"/>
    <w:rsid w:val="00CE6E63"/>
    <w:rsid w:val="00CF202A"/>
    <w:rsid w:val="00CF37B0"/>
    <w:rsid w:val="00CF388A"/>
    <w:rsid w:val="00CF3EF6"/>
    <w:rsid w:val="00CF455F"/>
    <w:rsid w:val="00CF4934"/>
    <w:rsid w:val="00CF6BA4"/>
    <w:rsid w:val="00D0016D"/>
    <w:rsid w:val="00D019DC"/>
    <w:rsid w:val="00D01D6D"/>
    <w:rsid w:val="00D022F1"/>
    <w:rsid w:val="00D02777"/>
    <w:rsid w:val="00D032A7"/>
    <w:rsid w:val="00D03716"/>
    <w:rsid w:val="00D03BA1"/>
    <w:rsid w:val="00D04901"/>
    <w:rsid w:val="00D05498"/>
    <w:rsid w:val="00D05A65"/>
    <w:rsid w:val="00D109B0"/>
    <w:rsid w:val="00D13109"/>
    <w:rsid w:val="00D131D9"/>
    <w:rsid w:val="00D14343"/>
    <w:rsid w:val="00D144B8"/>
    <w:rsid w:val="00D1534F"/>
    <w:rsid w:val="00D16A85"/>
    <w:rsid w:val="00D178F3"/>
    <w:rsid w:val="00D17A63"/>
    <w:rsid w:val="00D17B82"/>
    <w:rsid w:val="00D17EB3"/>
    <w:rsid w:val="00D21C8B"/>
    <w:rsid w:val="00D21D17"/>
    <w:rsid w:val="00D21FFB"/>
    <w:rsid w:val="00D22FE8"/>
    <w:rsid w:val="00D232DC"/>
    <w:rsid w:val="00D242C8"/>
    <w:rsid w:val="00D24466"/>
    <w:rsid w:val="00D25E43"/>
    <w:rsid w:val="00D2618C"/>
    <w:rsid w:val="00D301D5"/>
    <w:rsid w:val="00D31C98"/>
    <w:rsid w:val="00D33138"/>
    <w:rsid w:val="00D3538E"/>
    <w:rsid w:val="00D35CC1"/>
    <w:rsid w:val="00D36B26"/>
    <w:rsid w:val="00D41594"/>
    <w:rsid w:val="00D44FF9"/>
    <w:rsid w:val="00D46319"/>
    <w:rsid w:val="00D4787B"/>
    <w:rsid w:val="00D5040E"/>
    <w:rsid w:val="00D51777"/>
    <w:rsid w:val="00D522EE"/>
    <w:rsid w:val="00D5233C"/>
    <w:rsid w:val="00D53CBF"/>
    <w:rsid w:val="00D53FB7"/>
    <w:rsid w:val="00D57645"/>
    <w:rsid w:val="00D60438"/>
    <w:rsid w:val="00D607A0"/>
    <w:rsid w:val="00D616A7"/>
    <w:rsid w:val="00D61DD1"/>
    <w:rsid w:val="00D630D5"/>
    <w:rsid w:val="00D65060"/>
    <w:rsid w:val="00D72B48"/>
    <w:rsid w:val="00D744CC"/>
    <w:rsid w:val="00D7578F"/>
    <w:rsid w:val="00D76F78"/>
    <w:rsid w:val="00D81FF7"/>
    <w:rsid w:val="00D824F3"/>
    <w:rsid w:val="00D82CC2"/>
    <w:rsid w:val="00D82D5F"/>
    <w:rsid w:val="00D83913"/>
    <w:rsid w:val="00D83C6F"/>
    <w:rsid w:val="00D84C75"/>
    <w:rsid w:val="00D84FDE"/>
    <w:rsid w:val="00D85675"/>
    <w:rsid w:val="00D8584A"/>
    <w:rsid w:val="00D85A58"/>
    <w:rsid w:val="00D86DE0"/>
    <w:rsid w:val="00D87313"/>
    <w:rsid w:val="00D879C0"/>
    <w:rsid w:val="00D91E9B"/>
    <w:rsid w:val="00D91EC0"/>
    <w:rsid w:val="00D97DEB"/>
    <w:rsid w:val="00DA0450"/>
    <w:rsid w:val="00DA11A9"/>
    <w:rsid w:val="00DA2C13"/>
    <w:rsid w:val="00DA3162"/>
    <w:rsid w:val="00DA3522"/>
    <w:rsid w:val="00DA3E9A"/>
    <w:rsid w:val="00DA4885"/>
    <w:rsid w:val="00DA4F25"/>
    <w:rsid w:val="00DA6004"/>
    <w:rsid w:val="00DA671C"/>
    <w:rsid w:val="00DB17AA"/>
    <w:rsid w:val="00DB479F"/>
    <w:rsid w:val="00DB5EA4"/>
    <w:rsid w:val="00DB64B8"/>
    <w:rsid w:val="00DB69F0"/>
    <w:rsid w:val="00DC1357"/>
    <w:rsid w:val="00DC1B98"/>
    <w:rsid w:val="00DC4AB1"/>
    <w:rsid w:val="00DC61D7"/>
    <w:rsid w:val="00DC6FAF"/>
    <w:rsid w:val="00DC793F"/>
    <w:rsid w:val="00DD0EE9"/>
    <w:rsid w:val="00DD15DE"/>
    <w:rsid w:val="00DD4058"/>
    <w:rsid w:val="00DD45FE"/>
    <w:rsid w:val="00DD638C"/>
    <w:rsid w:val="00DE4449"/>
    <w:rsid w:val="00DE48CA"/>
    <w:rsid w:val="00DE5B52"/>
    <w:rsid w:val="00DF0295"/>
    <w:rsid w:val="00DF0DCC"/>
    <w:rsid w:val="00E00C87"/>
    <w:rsid w:val="00E0123E"/>
    <w:rsid w:val="00E05AEB"/>
    <w:rsid w:val="00E05FDD"/>
    <w:rsid w:val="00E06EF8"/>
    <w:rsid w:val="00E12815"/>
    <w:rsid w:val="00E12CBE"/>
    <w:rsid w:val="00E13CB2"/>
    <w:rsid w:val="00E143CC"/>
    <w:rsid w:val="00E17355"/>
    <w:rsid w:val="00E21192"/>
    <w:rsid w:val="00E21271"/>
    <w:rsid w:val="00E234FA"/>
    <w:rsid w:val="00E23F28"/>
    <w:rsid w:val="00E25281"/>
    <w:rsid w:val="00E258B8"/>
    <w:rsid w:val="00E25B0C"/>
    <w:rsid w:val="00E30CBE"/>
    <w:rsid w:val="00E30E05"/>
    <w:rsid w:val="00E35B27"/>
    <w:rsid w:val="00E3636C"/>
    <w:rsid w:val="00E36FD7"/>
    <w:rsid w:val="00E40DE1"/>
    <w:rsid w:val="00E43683"/>
    <w:rsid w:val="00E453CD"/>
    <w:rsid w:val="00E459D5"/>
    <w:rsid w:val="00E4658D"/>
    <w:rsid w:val="00E465EA"/>
    <w:rsid w:val="00E47768"/>
    <w:rsid w:val="00E50615"/>
    <w:rsid w:val="00E50B86"/>
    <w:rsid w:val="00E5145A"/>
    <w:rsid w:val="00E524D3"/>
    <w:rsid w:val="00E529C3"/>
    <w:rsid w:val="00E52B57"/>
    <w:rsid w:val="00E53EEB"/>
    <w:rsid w:val="00E541F9"/>
    <w:rsid w:val="00E5444D"/>
    <w:rsid w:val="00E549DF"/>
    <w:rsid w:val="00E570D7"/>
    <w:rsid w:val="00E5786A"/>
    <w:rsid w:val="00E60725"/>
    <w:rsid w:val="00E60EFB"/>
    <w:rsid w:val="00E60FF4"/>
    <w:rsid w:val="00E61C9F"/>
    <w:rsid w:val="00E63BEC"/>
    <w:rsid w:val="00E65C07"/>
    <w:rsid w:val="00E66AD5"/>
    <w:rsid w:val="00E67084"/>
    <w:rsid w:val="00E67719"/>
    <w:rsid w:val="00E67E93"/>
    <w:rsid w:val="00E72116"/>
    <w:rsid w:val="00E7399C"/>
    <w:rsid w:val="00E74167"/>
    <w:rsid w:val="00E76B04"/>
    <w:rsid w:val="00E81BB8"/>
    <w:rsid w:val="00E828B9"/>
    <w:rsid w:val="00E82F02"/>
    <w:rsid w:val="00E8404E"/>
    <w:rsid w:val="00E845E8"/>
    <w:rsid w:val="00E8486C"/>
    <w:rsid w:val="00E84F50"/>
    <w:rsid w:val="00E85C13"/>
    <w:rsid w:val="00E863C9"/>
    <w:rsid w:val="00E9175F"/>
    <w:rsid w:val="00E92D75"/>
    <w:rsid w:val="00E9318E"/>
    <w:rsid w:val="00E94F17"/>
    <w:rsid w:val="00E96878"/>
    <w:rsid w:val="00E96E32"/>
    <w:rsid w:val="00EA1AD5"/>
    <w:rsid w:val="00EA31CA"/>
    <w:rsid w:val="00EA3F33"/>
    <w:rsid w:val="00EA422A"/>
    <w:rsid w:val="00EA48D1"/>
    <w:rsid w:val="00EA5758"/>
    <w:rsid w:val="00EA659D"/>
    <w:rsid w:val="00EA6901"/>
    <w:rsid w:val="00EB0937"/>
    <w:rsid w:val="00EB576D"/>
    <w:rsid w:val="00EB63BA"/>
    <w:rsid w:val="00EB65F0"/>
    <w:rsid w:val="00EC33AA"/>
    <w:rsid w:val="00EC3D3F"/>
    <w:rsid w:val="00EC45F6"/>
    <w:rsid w:val="00EC681F"/>
    <w:rsid w:val="00EC69E6"/>
    <w:rsid w:val="00EC6CDB"/>
    <w:rsid w:val="00ED1055"/>
    <w:rsid w:val="00ED2283"/>
    <w:rsid w:val="00ED41C7"/>
    <w:rsid w:val="00ED5675"/>
    <w:rsid w:val="00EE06B4"/>
    <w:rsid w:val="00EE1056"/>
    <w:rsid w:val="00EE4547"/>
    <w:rsid w:val="00EE71A6"/>
    <w:rsid w:val="00EF4A8E"/>
    <w:rsid w:val="00EF5032"/>
    <w:rsid w:val="00EF687B"/>
    <w:rsid w:val="00F01029"/>
    <w:rsid w:val="00F01BC7"/>
    <w:rsid w:val="00F02A67"/>
    <w:rsid w:val="00F02BEF"/>
    <w:rsid w:val="00F06D84"/>
    <w:rsid w:val="00F100D0"/>
    <w:rsid w:val="00F10502"/>
    <w:rsid w:val="00F1245E"/>
    <w:rsid w:val="00F15DBC"/>
    <w:rsid w:val="00F169A2"/>
    <w:rsid w:val="00F16E97"/>
    <w:rsid w:val="00F24CAF"/>
    <w:rsid w:val="00F269D1"/>
    <w:rsid w:val="00F308CC"/>
    <w:rsid w:val="00F310BE"/>
    <w:rsid w:val="00F311CF"/>
    <w:rsid w:val="00F344E1"/>
    <w:rsid w:val="00F35061"/>
    <w:rsid w:val="00F367F2"/>
    <w:rsid w:val="00F378C1"/>
    <w:rsid w:val="00F40BAD"/>
    <w:rsid w:val="00F40D43"/>
    <w:rsid w:val="00F419BD"/>
    <w:rsid w:val="00F42879"/>
    <w:rsid w:val="00F4415A"/>
    <w:rsid w:val="00F45A6B"/>
    <w:rsid w:val="00F47B1B"/>
    <w:rsid w:val="00F50D56"/>
    <w:rsid w:val="00F5230D"/>
    <w:rsid w:val="00F52513"/>
    <w:rsid w:val="00F535BA"/>
    <w:rsid w:val="00F53C6C"/>
    <w:rsid w:val="00F5507B"/>
    <w:rsid w:val="00F558DF"/>
    <w:rsid w:val="00F60263"/>
    <w:rsid w:val="00F63AA9"/>
    <w:rsid w:val="00F64304"/>
    <w:rsid w:val="00F6503B"/>
    <w:rsid w:val="00F657C7"/>
    <w:rsid w:val="00F65AA8"/>
    <w:rsid w:val="00F6760A"/>
    <w:rsid w:val="00F67BA3"/>
    <w:rsid w:val="00F71A87"/>
    <w:rsid w:val="00F72768"/>
    <w:rsid w:val="00F73863"/>
    <w:rsid w:val="00F74D18"/>
    <w:rsid w:val="00F74D8A"/>
    <w:rsid w:val="00F76D70"/>
    <w:rsid w:val="00F77EAB"/>
    <w:rsid w:val="00F80B94"/>
    <w:rsid w:val="00F8190F"/>
    <w:rsid w:val="00F82448"/>
    <w:rsid w:val="00F82487"/>
    <w:rsid w:val="00F82546"/>
    <w:rsid w:val="00F82EB0"/>
    <w:rsid w:val="00F83AFD"/>
    <w:rsid w:val="00F84B7C"/>
    <w:rsid w:val="00F8576E"/>
    <w:rsid w:val="00F87DB7"/>
    <w:rsid w:val="00F92248"/>
    <w:rsid w:val="00F92B70"/>
    <w:rsid w:val="00F936D9"/>
    <w:rsid w:val="00F95A26"/>
    <w:rsid w:val="00FA00A8"/>
    <w:rsid w:val="00FA1B4C"/>
    <w:rsid w:val="00FA52E7"/>
    <w:rsid w:val="00FA549C"/>
    <w:rsid w:val="00FA7B4B"/>
    <w:rsid w:val="00FB0576"/>
    <w:rsid w:val="00FB13AE"/>
    <w:rsid w:val="00FB1A05"/>
    <w:rsid w:val="00FB4C82"/>
    <w:rsid w:val="00FB6DDB"/>
    <w:rsid w:val="00FB74A4"/>
    <w:rsid w:val="00FB7AA4"/>
    <w:rsid w:val="00FC0003"/>
    <w:rsid w:val="00FC1CB7"/>
    <w:rsid w:val="00FC2D27"/>
    <w:rsid w:val="00FC4FB7"/>
    <w:rsid w:val="00FC5B25"/>
    <w:rsid w:val="00FC61AC"/>
    <w:rsid w:val="00FC72C7"/>
    <w:rsid w:val="00FC7A93"/>
    <w:rsid w:val="00FD067C"/>
    <w:rsid w:val="00FD1AAC"/>
    <w:rsid w:val="00FD24CC"/>
    <w:rsid w:val="00FD2633"/>
    <w:rsid w:val="00FD3D49"/>
    <w:rsid w:val="00FD4BEF"/>
    <w:rsid w:val="00FD7842"/>
    <w:rsid w:val="00FE12DB"/>
    <w:rsid w:val="00FE23D0"/>
    <w:rsid w:val="00FE3311"/>
    <w:rsid w:val="00FE44C4"/>
    <w:rsid w:val="00FE786C"/>
    <w:rsid w:val="00FF00D9"/>
    <w:rsid w:val="00FF2B90"/>
    <w:rsid w:val="00FF406B"/>
    <w:rsid w:val="00FF5521"/>
    <w:rsid w:val="00FF5ECD"/>
    <w:rsid w:val="00FF5F60"/>
    <w:rsid w:val="00FF62F0"/>
    <w:rsid w:val="00FF65F0"/>
    <w:rsid w:val="00FF7C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866A99"/>
  <w15:docId w15:val="{F94958F4-73AB-40E2-BA17-CB49C4F323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53C6C"/>
    <w:rPr>
      <w:rFonts w:ascii="Times New Roman" w:hAnsi="Times New Roman"/>
      <w:sz w:val="24"/>
    </w:rPr>
  </w:style>
  <w:style w:type="paragraph" w:styleId="Heading1">
    <w:name w:val="heading 1"/>
    <w:basedOn w:val="Normal"/>
    <w:next w:val="Normal"/>
    <w:link w:val="Heading1Char"/>
    <w:uiPriority w:val="1"/>
    <w:qFormat/>
    <w:rsid w:val="00E459D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1"/>
    <w:unhideWhenUsed/>
    <w:qFormat/>
    <w:rsid w:val="00E4658D"/>
    <w:pPr>
      <w:keepNext/>
      <w:keepLines/>
      <w:spacing w:before="40" w:after="0" w:line="256" w:lineRule="auto"/>
      <w:outlineLvl w:val="1"/>
    </w:pPr>
    <w:rPr>
      <w:rFonts w:asciiTheme="majorHAnsi" w:eastAsiaTheme="majorEastAsia" w:hAnsiTheme="majorHAnsi" w:cstheme="majorBidi"/>
      <w:sz w:val="26"/>
      <w:szCs w:val="26"/>
    </w:rPr>
  </w:style>
  <w:style w:type="paragraph" w:styleId="Heading3">
    <w:name w:val="heading 3"/>
    <w:basedOn w:val="Normal"/>
    <w:link w:val="Heading3Char"/>
    <w:uiPriority w:val="1"/>
    <w:unhideWhenUsed/>
    <w:qFormat/>
    <w:rsid w:val="00E459D5"/>
    <w:pPr>
      <w:widowControl w:val="0"/>
      <w:spacing w:after="0" w:line="240" w:lineRule="auto"/>
      <w:ind w:left="548"/>
      <w:outlineLvl w:val="2"/>
    </w:pPr>
    <w:rPr>
      <w:rFonts w:ascii="Arial" w:eastAsia="Arial" w:hAnsi="Arial"/>
      <w:b/>
      <w:bCs/>
      <w:szCs w:val="24"/>
    </w:rPr>
  </w:style>
  <w:style w:type="paragraph" w:styleId="Heading4">
    <w:name w:val="heading 4"/>
    <w:basedOn w:val="Normal"/>
    <w:link w:val="Heading4Char"/>
    <w:uiPriority w:val="1"/>
    <w:qFormat/>
    <w:rsid w:val="00E4658D"/>
    <w:pPr>
      <w:widowControl w:val="0"/>
      <w:spacing w:before="38" w:after="0" w:line="240" w:lineRule="auto"/>
      <w:ind w:left="100"/>
      <w:outlineLvl w:val="3"/>
    </w:pPr>
    <w:rPr>
      <w:rFonts w:ascii="Georgia" w:eastAsia="Georgia" w:hAnsi="Georgia"/>
      <w:b/>
      <w:bCs/>
    </w:rPr>
  </w:style>
  <w:style w:type="paragraph" w:styleId="Heading5">
    <w:name w:val="heading 5"/>
    <w:basedOn w:val="Normal"/>
    <w:next w:val="Normal"/>
    <w:link w:val="Heading5Char"/>
    <w:uiPriority w:val="1"/>
    <w:unhideWhenUsed/>
    <w:qFormat/>
    <w:rsid w:val="00FD7842"/>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1"/>
    <w:unhideWhenUsed/>
    <w:qFormat/>
    <w:rsid w:val="00E60FF4"/>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06E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1"/>
    <w:qFormat/>
    <w:rsid w:val="005033BD"/>
    <w:pPr>
      <w:spacing w:line="360" w:lineRule="auto"/>
      <w:ind w:left="720"/>
      <w:contextualSpacing/>
    </w:pPr>
  </w:style>
  <w:style w:type="paragraph" w:customStyle="1" w:styleId="TableParagraph">
    <w:name w:val="Table Paragraph"/>
    <w:basedOn w:val="Normal"/>
    <w:uiPriority w:val="1"/>
    <w:qFormat/>
    <w:rsid w:val="00F47B1B"/>
    <w:pPr>
      <w:widowControl w:val="0"/>
      <w:spacing w:after="0" w:line="240" w:lineRule="auto"/>
    </w:pPr>
  </w:style>
  <w:style w:type="character" w:customStyle="1" w:styleId="Heading2Char">
    <w:name w:val="Heading 2 Char"/>
    <w:basedOn w:val="DefaultParagraphFont"/>
    <w:link w:val="Heading2"/>
    <w:uiPriority w:val="1"/>
    <w:rsid w:val="00E4658D"/>
    <w:rPr>
      <w:rFonts w:asciiTheme="majorHAnsi" w:eastAsiaTheme="majorEastAsia" w:hAnsiTheme="majorHAnsi" w:cstheme="majorBidi"/>
      <w:sz w:val="26"/>
      <w:szCs w:val="26"/>
    </w:rPr>
  </w:style>
  <w:style w:type="paragraph" w:styleId="NoSpacing">
    <w:name w:val="No Spacing"/>
    <w:uiPriority w:val="1"/>
    <w:qFormat/>
    <w:rsid w:val="00941918"/>
    <w:pPr>
      <w:spacing w:after="0" w:line="240" w:lineRule="auto"/>
    </w:pPr>
  </w:style>
  <w:style w:type="paragraph" w:styleId="Header">
    <w:name w:val="header"/>
    <w:basedOn w:val="Normal"/>
    <w:link w:val="HeaderChar"/>
    <w:uiPriority w:val="99"/>
    <w:unhideWhenUsed/>
    <w:rsid w:val="00AB7856"/>
    <w:pPr>
      <w:tabs>
        <w:tab w:val="center" w:pos="4680"/>
        <w:tab w:val="right" w:pos="9360"/>
      </w:tabs>
      <w:spacing w:after="0" w:line="240" w:lineRule="auto"/>
    </w:pPr>
  </w:style>
  <w:style w:type="character" w:customStyle="1" w:styleId="HeaderChar">
    <w:name w:val="Header Char"/>
    <w:basedOn w:val="DefaultParagraphFont"/>
    <w:link w:val="Header"/>
    <w:uiPriority w:val="99"/>
    <w:rsid w:val="00AB7856"/>
  </w:style>
  <w:style w:type="paragraph" w:styleId="Footer">
    <w:name w:val="footer"/>
    <w:basedOn w:val="Normal"/>
    <w:link w:val="FooterChar"/>
    <w:uiPriority w:val="99"/>
    <w:unhideWhenUsed/>
    <w:rsid w:val="00AB7856"/>
    <w:pPr>
      <w:tabs>
        <w:tab w:val="center" w:pos="4680"/>
        <w:tab w:val="right" w:pos="9360"/>
      </w:tabs>
      <w:spacing w:after="0" w:line="240" w:lineRule="auto"/>
    </w:pPr>
  </w:style>
  <w:style w:type="character" w:customStyle="1" w:styleId="FooterChar">
    <w:name w:val="Footer Char"/>
    <w:basedOn w:val="DefaultParagraphFont"/>
    <w:link w:val="Footer"/>
    <w:uiPriority w:val="99"/>
    <w:rsid w:val="00AB7856"/>
  </w:style>
  <w:style w:type="character" w:customStyle="1" w:styleId="Heading1Char">
    <w:name w:val="Heading 1 Char"/>
    <w:basedOn w:val="DefaultParagraphFont"/>
    <w:link w:val="Heading1"/>
    <w:uiPriority w:val="1"/>
    <w:rsid w:val="00E459D5"/>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1"/>
    <w:rsid w:val="00E459D5"/>
    <w:rPr>
      <w:rFonts w:ascii="Arial" w:eastAsia="Arial" w:hAnsi="Arial"/>
      <w:b/>
      <w:bCs/>
      <w:sz w:val="24"/>
      <w:szCs w:val="24"/>
    </w:rPr>
  </w:style>
  <w:style w:type="character" w:styleId="Hyperlink">
    <w:name w:val="Hyperlink"/>
    <w:basedOn w:val="DefaultParagraphFont"/>
    <w:uiPriority w:val="99"/>
    <w:unhideWhenUsed/>
    <w:rsid w:val="00E459D5"/>
    <w:rPr>
      <w:color w:val="0000FF"/>
      <w:u w:val="single"/>
    </w:rPr>
  </w:style>
  <w:style w:type="character" w:styleId="FollowedHyperlink">
    <w:name w:val="FollowedHyperlink"/>
    <w:basedOn w:val="DefaultParagraphFont"/>
    <w:uiPriority w:val="99"/>
    <w:semiHidden/>
    <w:unhideWhenUsed/>
    <w:rsid w:val="00E459D5"/>
    <w:rPr>
      <w:color w:val="954F72" w:themeColor="followedHyperlink"/>
      <w:u w:val="single"/>
    </w:rPr>
  </w:style>
  <w:style w:type="paragraph" w:styleId="BodyText">
    <w:name w:val="Body Text"/>
    <w:basedOn w:val="Normal"/>
    <w:link w:val="BodyTextChar"/>
    <w:autoRedefine/>
    <w:uiPriority w:val="1"/>
    <w:unhideWhenUsed/>
    <w:qFormat/>
    <w:rsid w:val="00413BAA"/>
    <w:pPr>
      <w:widowControl w:val="0"/>
      <w:kinsoku w:val="0"/>
      <w:overflowPunct w:val="0"/>
      <w:spacing w:before="120" w:after="360" w:line="360" w:lineRule="auto"/>
      <w:ind w:right="114"/>
    </w:pPr>
    <w:rPr>
      <w:rFonts w:eastAsia="PMingLiU" w:cs="Times New Roman"/>
      <w:bCs/>
      <w:i/>
      <w:spacing w:val="-4"/>
      <w:w w:val="115"/>
      <w:szCs w:val="52"/>
      <w:lang w:val="el-GR"/>
    </w:rPr>
  </w:style>
  <w:style w:type="character" w:customStyle="1" w:styleId="BodyTextChar">
    <w:name w:val="Body Text Char"/>
    <w:basedOn w:val="DefaultParagraphFont"/>
    <w:link w:val="BodyText"/>
    <w:uiPriority w:val="1"/>
    <w:rsid w:val="00413BAA"/>
    <w:rPr>
      <w:rFonts w:ascii="Times New Roman" w:eastAsia="PMingLiU" w:hAnsi="Times New Roman" w:cs="Times New Roman"/>
      <w:bCs/>
      <w:i/>
      <w:spacing w:val="-4"/>
      <w:w w:val="115"/>
      <w:sz w:val="24"/>
      <w:szCs w:val="52"/>
      <w:lang w:val="el-GR"/>
    </w:rPr>
  </w:style>
  <w:style w:type="character" w:styleId="CommentReference">
    <w:name w:val="annotation reference"/>
    <w:basedOn w:val="DefaultParagraphFont"/>
    <w:uiPriority w:val="99"/>
    <w:semiHidden/>
    <w:unhideWhenUsed/>
    <w:rsid w:val="006E29CA"/>
    <w:rPr>
      <w:sz w:val="16"/>
      <w:szCs w:val="16"/>
    </w:rPr>
  </w:style>
  <w:style w:type="paragraph" w:styleId="CommentText">
    <w:name w:val="annotation text"/>
    <w:basedOn w:val="Normal"/>
    <w:link w:val="CommentTextChar"/>
    <w:uiPriority w:val="99"/>
    <w:semiHidden/>
    <w:unhideWhenUsed/>
    <w:rsid w:val="006E29CA"/>
    <w:pPr>
      <w:spacing w:line="240" w:lineRule="auto"/>
    </w:pPr>
    <w:rPr>
      <w:sz w:val="20"/>
      <w:szCs w:val="20"/>
    </w:rPr>
  </w:style>
  <w:style w:type="character" w:customStyle="1" w:styleId="CommentTextChar">
    <w:name w:val="Comment Text Char"/>
    <w:basedOn w:val="DefaultParagraphFont"/>
    <w:link w:val="CommentText"/>
    <w:uiPriority w:val="99"/>
    <w:semiHidden/>
    <w:rsid w:val="006E29CA"/>
    <w:rPr>
      <w:sz w:val="20"/>
      <w:szCs w:val="20"/>
    </w:rPr>
  </w:style>
  <w:style w:type="paragraph" w:styleId="CommentSubject">
    <w:name w:val="annotation subject"/>
    <w:basedOn w:val="CommentText"/>
    <w:next w:val="CommentText"/>
    <w:link w:val="CommentSubjectChar"/>
    <w:uiPriority w:val="99"/>
    <w:semiHidden/>
    <w:unhideWhenUsed/>
    <w:rsid w:val="006E29CA"/>
    <w:rPr>
      <w:b/>
      <w:bCs/>
    </w:rPr>
  </w:style>
  <w:style w:type="character" w:customStyle="1" w:styleId="CommentSubjectChar">
    <w:name w:val="Comment Subject Char"/>
    <w:basedOn w:val="CommentTextChar"/>
    <w:link w:val="CommentSubject"/>
    <w:uiPriority w:val="99"/>
    <w:semiHidden/>
    <w:rsid w:val="006E29CA"/>
    <w:rPr>
      <w:b/>
      <w:bCs/>
      <w:sz w:val="20"/>
      <w:szCs w:val="20"/>
    </w:rPr>
  </w:style>
  <w:style w:type="paragraph" w:styleId="BalloonText">
    <w:name w:val="Balloon Text"/>
    <w:basedOn w:val="Normal"/>
    <w:link w:val="BalloonTextChar"/>
    <w:uiPriority w:val="99"/>
    <w:semiHidden/>
    <w:unhideWhenUsed/>
    <w:rsid w:val="006E29C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29CA"/>
    <w:rPr>
      <w:rFonts w:ascii="Tahoma" w:hAnsi="Tahoma" w:cs="Tahoma"/>
      <w:sz w:val="16"/>
      <w:szCs w:val="16"/>
    </w:rPr>
  </w:style>
  <w:style w:type="character" w:customStyle="1" w:styleId="Heading4Char">
    <w:name w:val="Heading 4 Char"/>
    <w:basedOn w:val="DefaultParagraphFont"/>
    <w:link w:val="Heading4"/>
    <w:uiPriority w:val="1"/>
    <w:rsid w:val="00E4658D"/>
    <w:rPr>
      <w:rFonts w:ascii="Georgia" w:eastAsia="Georgia" w:hAnsi="Georgia"/>
      <w:b/>
      <w:bCs/>
    </w:rPr>
  </w:style>
  <w:style w:type="character" w:styleId="PlaceholderText">
    <w:name w:val="Placeholder Text"/>
    <w:basedOn w:val="DefaultParagraphFont"/>
    <w:uiPriority w:val="99"/>
    <w:semiHidden/>
    <w:rsid w:val="00E4658D"/>
    <w:rPr>
      <w:color w:val="808080"/>
    </w:rPr>
  </w:style>
  <w:style w:type="character" w:customStyle="1" w:styleId="Heading5Char">
    <w:name w:val="Heading 5 Char"/>
    <w:basedOn w:val="DefaultParagraphFont"/>
    <w:link w:val="Heading5"/>
    <w:uiPriority w:val="1"/>
    <w:rsid w:val="00FD7842"/>
    <w:rPr>
      <w:rFonts w:asciiTheme="majorHAnsi" w:eastAsiaTheme="majorEastAsia" w:hAnsiTheme="majorHAnsi" w:cstheme="majorBidi"/>
      <w:color w:val="2E74B5" w:themeColor="accent1" w:themeShade="BF"/>
    </w:rPr>
  </w:style>
  <w:style w:type="numbering" w:customStyle="1" w:styleId="NoList1">
    <w:name w:val="No List1"/>
    <w:next w:val="NoList"/>
    <w:uiPriority w:val="99"/>
    <w:semiHidden/>
    <w:unhideWhenUsed/>
    <w:rsid w:val="00FD7842"/>
  </w:style>
  <w:style w:type="numbering" w:customStyle="1" w:styleId="NoList11">
    <w:name w:val="No List11"/>
    <w:next w:val="NoList"/>
    <w:uiPriority w:val="99"/>
    <w:semiHidden/>
    <w:unhideWhenUsed/>
    <w:rsid w:val="00FD7842"/>
  </w:style>
  <w:style w:type="numbering" w:customStyle="1" w:styleId="NoList2">
    <w:name w:val="No List2"/>
    <w:next w:val="NoList"/>
    <w:uiPriority w:val="99"/>
    <w:semiHidden/>
    <w:unhideWhenUsed/>
    <w:rsid w:val="002F2107"/>
  </w:style>
  <w:style w:type="paragraph" w:customStyle="1" w:styleId="TOC11">
    <w:name w:val="TOC 11"/>
    <w:basedOn w:val="Normal"/>
    <w:next w:val="TOC1"/>
    <w:uiPriority w:val="1"/>
    <w:qFormat/>
    <w:rsid w:val="002F2107"/>
    <w:pPr>
      <w:widowControl w:val="0"/>
      <w:spacing w:before="138" w:after="0" w:line="240" w:lineRule="auto"/>
      <w:ind w:left="120"/>
    </w:pPr>
    <w:rPr>
      <w:rFonts w:eastAsia="Times New Roman"/>
    </w:rPr>
  </w:style>
  <w:style w:type="paragraph" w:customStyle="1" w:styleId="TOC21">
    <w:name w:val="TOC 21"/>
    <w:basedOn w:val="Normal"/>
    <w:next w:val="TOC2"/>
    <w:uiPriority w:val="1"/>
    <w:qFormat/>
    <w:rsid w:val="002F2107"/>
    <w:pPr>
      <w:widowControl w:val="0"/>
      <w:spacing w:before="138" w:after="0" w:line="240" w:lineRule="auto"/>
      <w:ind w:left="617" w:hanging="276"/>
    </w:pPr>
    <w:rPr>
      <w:rFonts w:eastAsia="Times New Roman"/>
    </w:rPr>
  </w:style>
  <w:style w:type="paragraph" w:customStyle="1" w:styleId="TOC31">
    <w:name w:val="TOC 31"/>
    <w:basedOn w:val="Normal"/>
    <w:next w:val="TOC3"/>
    <w:uiPriority w:val="1"/>
    <w:qFormat/>
    <w:rsid w:val="002F2107"/>
    <w:pPr>
      <w:widowControl w:val="0"/>
      <w:spacing w:before="138" w:after="0" w:line="240" w:lineRule="auto"/>
      <w:ind w:left="1001" w:hanging="442"/>
    </w:pPr>
    <w:rPr>
      <w:rFonts w:eastAsia="Times New Roman"/>
    </w:rPr>
  </w:style>
  <w:style w:type="paragraph" w:styleId="TOC1">
    <w:name w:val="toc 1"/>
    <w:basedOn w:val="Normal"/>
    <w:next w:val="Normal"/>
    <w:autoRedefine/>
    <w:uiPriority w:val="1"/>
    <w:unhideWhenUsed/>
    <w:qFormat/>
    <w:rsid w:val="002F2107"/>
    <w:pPr>
      <w:spacing w:after="100"/>
    </w:pPr>
  </w:style>
  <w:style w:type="paragraph" w:styleId="TOC2">
    <w:name w:val="toc 2"/>
    <w:basedOn w:val="Normal"/>
    <w:next w:val="Normal"/>
    <w:autoRedefine/>
    <w:uiPriority w:val="1"/>
    <w:unhideWhenUsed/>
    <w:qFormat/>
    <w:rsid w:val="002F2107"/>
    <w:pPr>
      <w:spacing w:after="100"/>
      <w:ind w:left="220"/>
    </w:pPr>
  </w:style>
  <w:style w:type="paragraph" w:styleId="TOC3">
    <w:name w:val="toc 3"/>
    <w:basedOn w:val="Normal"/>
    <w:next w:val="Normal"/>
    <w:autoRedefine/>
    <w:uiPriority w:val="1"/>
    <w:unhideWhenUsed/>
    <w:qFormat/>
    <w:rsid w:val="002F2107"/>
    <w:pPr>
      <w:spacing w:after="100"/>
      <w:ind w:left="440"/>
    </w:pPr>
  </w:style>
  <w:style w:type="table" w:customStyle="1" w:styleId="TableGrid1">
    <w:name w:val="Table Grid1"/>
    <w:basedOn w:val="TableNormal"/>
    <w:next w:val="TableGrid"/>
    <w:uiPriority w:val="39"/>
    <w:rsid w:val="00DD45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1">
    <w:name w:val="bodytext1"/>
    <w:rsid w:val="003A4881"/>
    <w:rPr>
      <w:rFonts w:ascii="Arial" w:hAnsi="Arial" w:cs="Arial" w:hint="default"/>
      <w:color w:val="333333"/>
      <w:sz w:val="15"/>
      <w:szCs w:val="15"/>
    </w:rPr>
  </w:style>
  <w:style w:type="character" w:customStyle="1" w:styleId="EmailStyle51">
    <w:name w:val="EmailStyle51"/>
    <w:semiHidden/>
    <w:rsid w:val="003A4881"/>
    <w:rPr>
      <w:rFonts w:ascii="Arial" w:hAnsi="Arial" w:cs="Arial"/>
      <w:color w:val="auto"/>
      <w:sz w:val="20"/>
      <w:szCs w:val="20"/>
    </w:rPr>
  </w:style>
  <w:style w:type="paragraph" w:styleId="Revision">
    <w:name w:val="Revision"/>
    <w:hidden/>
    <w:uiPriority w:val="99"/>
    <w:semiHidden/>
    <w:rsid w:val="00D85675"/>
    <w:pPr>
      <w:spacing w:after="0" w:line="240" w:lineRule="auto"/>
    </w:pPr>
  </w:style>
  <w:style w:type="paragraph" w:customStyle="1" w:styleId="Default">
    <w:name w:val="Default"/>
    <w:rsid w:val="00466237"/>
    <w:pPr>
      <w:autoSpaceDE w:val="0"/>
      <w:autoSpaceDN w:val="0"/>
      <w:adjustRightInd w:val="0"/>
      <w:spacing w:after="0" w:line="240" w:lineRule="auto"/>
    </w:pPr>
    <w:rPr>
      <w:rFonts w:ascii="Times New Roman" w:hAnsi="Times New Roman" w:cs="Times New Roman"/>
      <w:color w:val="000000"/>
      <w:sz w:val="24"/>
      <w:szCs w:val="24"/>
      <w:lang w:val="el-GR"/>
    </w:rPr>
  </w:style>
  <w:style w:type="character" w:customStyle="1" w:styleId="Heading6Char">
    <w:name w:val="Heading 6 Char"/>
    <w:basedOn w:val="DefaultParagraphFont"/>
    <w:link w:val="Heading6"/>
    <w:uiPriority w:val="9"/>
    <w:semiHidden/>
    <w:rsid w:val="00E60FF4"/>
    <w:rPr>
      <w:rFonts w:asciiTheme="majorHAnsi" w:eastAsiaTheme="majorEastAsia" w:hAnsiTheme="majorHAnsi" w:cstheme="majorBidi"/>
      <w:color w:val="1F4D78" w:themeColor="accent1" w:themeShade="7F"/>
      <w:sz w:val="24"/>
    </w:rPr>
  </w:style>
  <w:style w:type="numbering" w:customStyle="1" w:styleId="NoList3">
    <w:name w:val="No List3"/>
    <w:next w:val="NoList"/>
    <w:uiPriority w:val="99"/>
    <w:semiHidden/>
    <w:unhideWhenUsed/>
    <w:rsid w:val="00E60FF4"/>
  </w:style>
  <w:style w:type="paragraph" w:styleId="TOC4">
    <w:name w:val="toc 4"/>
    <w:basedOn w:val="Normal"/>
    <w:uiPriority w:val="1"/>
    <w:qFormat/>
    <w:rsid w:val="00E60FF4"/>
    <w:pPr>
      <w:widowControl w:val="0"/>
      <w:spacing w:before="141" w:after="0" w:line="240" w:lineRule="auto"/>
      <w:ind w:left="859" w:hanging="540"/>
    </w:pPr>
    <w:rPr>
      <w:rFonts w:eastAsia="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5934656">
      <w:bodyDiv w:val="1"/>
      <w:marLeft w:val="0"/>
      <w:marRight w:val="0"/>
      <w:marTop w:val="0"/>
      <w:marBottom w:val="0"/>
      <w:divBdr>
        <w:top w:val="none" w:sz="0" w:space="0" w:color="auto"/>
        <w:left w:val="none" w:sz="0" w:space="0" w:color="auto"/>
        <w:bottom w:val="none" w:sz="0" w:space="0" w:color="auto"/>
        <w:right w:val="none" w:sz="0" w:space="0" w:color="auto"/>
      </w:divBdr>
    </w:div>
    <w:div w:id="113402657">
      <w:bodyDiv w:val="1"/>
      <w:marLeft w:val="0"/>
      <w:marRight w:val="0"/>
      <w:marTop w:val="0"/>
      <w:marBottom w:val="0"/>
      <w:divBdr>
        <w:top w:val="none" w:sz="0" w:space="0" w:color="auto"/>
        <w:left w:val="none" w:sz="0" w:space="0" w:color="auto"/>
        <w:bottom w:val="none" w:sz="0" w:space="0" w:color="auto"/>
        <w:right w:val="none" w:sz="0" w:space="0" w:color="auto"/>
      </w:divBdr>
    </w:div>
    <w:div w:id="193035684">
      <w:bodyDiv w:val="1"/>
      <w:marLeft w:val="0"/>
      <w:marRight w:val="0"/>
      <w:marTop w:val="0"/>
      <w:marBottom w:val="0"/>
      <w:divBdr>
        <w:top w:val="none" w:sz="0" w:space="0" w:color="auto"/>
        <w:left w:val="none" w:sz="0" w:space="0" w:color="auto"/>
        <w:bottom w:val="none" w:sz="0" w:space="0" w:color="auto"/>
        <w:right w:val="none" w:sz="0" w:space="0" w:color="auto"/>
      </w:divBdr>
    </w:div>
    <w:div w:id="329717040">
      <w:bodyDiv w:val="1"/>
      <w:marLeft w:val="0"/>
      <w:marRight w:val="0"/>
      <w:marTop w:val="0"/>
      <w:marBottom w:val="0"/>
      <w:divBdr>
        <w:top w:val="none" w:sz="0" w:space="0" w:color="auto"/>
        <w:left w:val="none" w:sz="0" w:space="0" w:color="auto"/>
        <w:bottom w:val="none" w:sz="0" w:space="0" w:color="auto"/>
        <w:right w:val="none" w:sz="0" w:space="0" w:color="auto"/>
      </w:divBdr>
    </w:div>
    <w:div w:id="452679848">
      <w:bodyDiv w:val="1"/>
      <w:marLeft w:val="0"/>
      <w:marRight w:val="0"/>
      <w:marTop w:val="0"/>
      <w:marBottom w:val="0"/>
      <w:divBdr>
        <w:top w:val="none" w:sz="0" w:space="0" w:color="auto"/>
        <w:left w:val="none" w:sz="0" w:space="0" w:color="auto"/>
        <w:bottom w:val="none" w:sz="0" w:space="0" w:color="auto"/>
        <w:right w:val="none" w:sz="0" w:space="0" w:color="auto"/>
      </w:divBdr>
    </w:div>
    <w:div w:id="539244327">
      <w:bodyDiv w:val="1"/>
      <w:marLeft w:val="0"/>
      <w:marRight w:val="0"/>
      <w:marTop w:val="0"/>
      <w:marBottom w:val="0"/>
      <w:divBdr>
        <w:top w:val="none" w:sz="0" w:space="0" w:color="auto"/>
        <w:left w:val="none" w:sz="0" w:space="0" w:color="auto"/>
        <w:bottom w:val="none" w:sz="0" w:space="0" w:color="auto"/>
        <w:right w:val="none" w:sz="0" w:space="0" w:color="auto"/>
      </w:divBdr>
    </w:div>
    <w:div w:id="934746962">
      <w:bodyDiv w:val="1"/>
      <w:marLeft w:val="0"/>
      <w:marRight w:val="0"/>
      <w:marTop w:val="0"/>
      <w:marBottom w:val="0"/>
      <w:divBdr>
        <w:top w:val="none" w:sz="0" w:space="0" w:color="auto"/>
        <w:left w:val="none" w:sz="0" w:space="0" w:color="auto"/>
        <w:bottom w:val="none" w:sz="0" w:space="0" w:color="auto"/>
        <w:right w:val="none" w:sz="0" w:space="0" w:color="auto"/>
      </w:divBdr>
    </w:div>
    <w:div w:id="1033456298">
      <w:bodyDiv w:val="1"/>
      <w:marLeft w:val="0"/>
      <w:marRight w:val="0"/>
      <w:marTop w:val="0"/>
      <w:marBottom w:val="0"/>
      <w:divBdr>
        <w:top w:val="none" w:sz="0" w:space="0" w:color="auto"/>
        <w:left w:val="none" w:sz="0" w:space="0" w:color="auto"/>
        <w:bottom w:val="none" w:sz="0" w:space="0" w:color="auto"/>
        <w:right w:val="none" w:sz="0" w:space="0" w:color="auto"/>
      </w:divBdr>
    </w:div>
    <w:div w:id="1061517561">
      <w:bodyDiv w:val="1"/>
      <w:marLeft w:val="0"/>
      <w:marRight w:val="0"/>
      <w:marTop w:val="0"/>
      <w:marBottom w:val="0"/>
      <w:divBdr>
        <w:top w:val="none" w:sz="0" w:space="0" w:color="auto"/>
        <w:left w:val="none" w:sz="0" w:space="0" w:color="auto"/>
        <w:bottom w:val="none" w:sz="0" w:space="0" w:color="auto"/>
        <w:right w:val="none" w:sz="0" w:space="0" w:color="auto"/>
      </w:divBdr>
    </w:div>
    <w:div w:id="1191187277">
      <w:bodyDiv w:val="1"/>
      <w:marLeft w:val="0"/>
      <w:marRight w:val="0"/>
      <w:marTop w:val="0"/>
      <w:marBottom w:val="0"/>
      <w:divBdr>
        <w:top w:val="none" w:sz="0" w:space="0" w:color="auto"/>
        <w:left w:val="none" w:sz="0" w:space="0" w:color="auto"/>
        <w:bottom w:val="none" w:sz="0" w:space="0" w:color="auto"/>
        <w:right w:val="none" w:sz="0" w:space="0" w:color="auto"/>
      </w:divBdr>
    </w:div>
    <w:div w:id="1192496919">
      <w:bodyDiv w:val="1"/>
      <w:marLeft w:val="0"/>
      <w:marRight w:val="0"/>
      <w:marTop w:val="0"/>
      <w:marBottom w:val="0"/>
      <w:divBdr>
        <w:top w:val="none" w:sz="0" w:space="0" w:color="auto"/>
        <w:left w:val="none" w:sz="0" w:space="0" w:color="auto"/>
        <w:bottom w:val="none" w:sz="0" w:space="0" w:color="auto"/>
        <w:right w:val="none" w:sz="0" w:space="0" w:color="auto"/>
      </w:divBdr>
    </w:div>
    <w:div w:id="1420062050">
      <w:bodyDiv w:val="1"/>
      <w:marLeft w:val="0"/>
      <w:marRight w:val="0"/>
      <w:marTop w:val="0"/>
      <w:marBottom w:val="0"/>
      <w:divBdr>
        <w:top w:val="none" w:sz="0" w:space="0" w:color="auto"/>
        <w:left w:val="none" w:sz="0" w:space="0" w:color="auto"/>
        <w:bottom w:val="none" w:sz="0" w:space="0" w:color="auto"/>
        <w:right w:val="none" w:sz="0" w:space="0" w:color="auto"/>
      </w:divBdr>
    </w:div>
    <w:div w:id="1489708680">
      <w:bodyDiv w:val="1"/>
      <w:marLeft w:val="0"/>
      <w:marRight w:val="0"/>
      <w:marTop w:val="0"/>
      <w:marBottom w:val="0"/>
      <w:divBdr>
        <w:top w:val="none" w:sz="0" w:space="0" w:color="auto"/>
        <w:left w:val="none" w:sz="0" w:space="0" w:color="auto"/>
        <w:bottom w:val="none" w:sz="0" w:space="0" w:color="auto"/>
        <w:right w:val="none" w:sz="0" w:space="0" w:color="auto"/>
      </w:divBdr>
    </w:div>
    <w:div w:id="1557351050">
      <w:bodyDiv w:val="1"/>
      <w:marLeft w:val="0"/>
      <w:marRight w:val="0"/>
      <w:marTop w:val="0"/>
      <w:marBottom w:val="0"/>
      <w:divBdr>
        <w:top w:val="none" w:sz="0" w:space="0" w:color="auto"/>
        <w:left w:val="none" w:sz="0" w:space="0" w:color="auto"/>
        <w:bottom w:val="none" w:sz="0" w:space="0" w:color="auto"/>
        <w:right w:val="none" w:sz="0" w:space="0" w:color="auto"/>
      </w:divBdr>
    </w:div>
    <w:div w:id="1610506039">
      <w:bodyDiv w:val="1"/>
      <w:marLeft w:val="0"/>
      <w:marRight w:val="0"/>
      <w:marTop w:val="0"/>
      <w:marBottom w:val="0"/>
      <w:divBdr>
        <w:top w:val="none" w:sz="0" w:space="0" w:color="auto"/>
        <w:left w:val="none" w:sz="0" w:space="0" w:color="auto"/>
        <w:bottom w:val="none" w:sz="0" w:space="0" w:color="auto"/>
        <w:right w:val="none" w:sz="0" w:space="0" w:color="auto"/>
      </w:divBdr>
    </w:div>
    <w:div w:id="1729722462">
      <w:bodyDiv w:val="1"/>
      <w:marLeft w:val="0"/>
      <w:marRight w:val="0"/>
      <w:marTop w:val="0"/>
      <w:marBottom w:val="0"/>
      <w:divBdr>
        <w:top w:val="none" w:sz="0" w:space="0" w:color="auto"/>
        <w:left w:val="none" w:sz="0" w:space="0" w:color="auto"/>
        <w:bottom w:val="none" w:sz="0" w:space="0" w:color="auto"/>
        <w:right w:val="none" w:sz="0" w:space="0" w:color="auto"/>
      </w:divBdr>
    </w:div>
    <w:div w:id="1745179236">
      <w:bodyDiv w:val="1"/>
      <w:marLeft w:val="0"/>
      <w:marRight w:val="0"/>
      <w:marTop w:val="0"/>
      <w:marBottom w:val="0"/>
      <w:divBdr>
        <w:top w:val="none" w:sz="0" w:space="0" w:color="auto"/>
        <w:left w:val="none" w:sz="0" w:space="0" w:color="auto"/>
        <w:bottom w:val="none" w:sz="0" w:space="0" w:color="auto"/>
        <w:right w:val="none" w:sz="0" w:space="0" w:color="auto"/>
      </w:divBdr>
    </w:div>
    <w:div w:id="1950504152">
      <w:bodyDiv w:val="1"/>
      <w:marLeft w:val="0"/>
      <w:marRight w:val="0"/>
      <w:marTop w:val="0"/>
      <w:marBottom w:val="0"/>
      <w:divBdr>
        <w:top w:val="none" w:sz="0" w:space="0" w:color="auto"/>
        <w:left w:val="none" w:sz="0" w:space="0" w:color="auto"/>
        <w:bottom w:val="none" w:sz="0" w:space="0" w:color="auto"/>
        <w:right w:val="none" w:sz="0" w:space="0" w:color="auto"/>
      </w:divBdr>
    </w:div>
    <w:div w:id="2067140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3.jpeg"/><Relationship Id="rId26" Type="http://schemas.openxmlformats.org/officeDocument/2006/relationships/image" Target="media/image11.jpeg"/><Relationship Id="rId39" Type="http://schemas.openxmlformats.org/officeDocument/2006/relationships/image" Target="media/image23.jpeg"/><Relationship Id="rId21" Type="http://schemas.openxmlformats.org/officeDocument/2006/relationships/image" Target="media/image6.emf"/><Relationship Id="rId34" Type="http://schemas.openxmlformats.org/officeDocument/2006/relationships/image" Target="media/image18.jpeg"/><Relationship Id="rId42" Type="http://schemas.openxmlformats.org/officeDocument/2006/relationships/hyperlink" Target="http://users.sch.gr/imarinakis/aeolian_energy.htm" TargetMode="External"/><Relationship Id="rId47" Type="http://schemas.openxmlformats.org/officeDocument/2006/relationships/hyperlink" Target="http://landwaterwind.blogspot.com/2011_01_01_archive.html" TargetMode="External"/><Relationship Id="rId50" Type="http://schemas.openxmlformats.org/officeDocument/2006/relationships/hyperlink" Target="http://www.cres.gr/kape/news/deltia/forma_biogas.htm" TargetMode="External"/><Relationship Id="rId55" Type="http://schemas.openxmlformats.org/officeDocument/2006/relationships/hyperlink" Target="http://www.iaea.org/cgi-bin/db.page.pl/pris.oprconst.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climate.wwf.gr/" TargetMode="External"/><Relationship Id="rId29" Type="http://schemas.openxmlformats.org/officeDocument/2006/relationships/image" Target="media/image14.emf"/><Relationship Id="rId11" Type="http://schemas.openxmlformats.org/officeDocument/2006/relationships/header" Target="header2.xml"/><Relationship Id="rId24" Type="http://schemas.openxmlformats.org/officeDocument/2006/relationships/image" Target="media/image9.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hyperlink" Target="http://ec.europa.eu/clima/sites/campaign/actions/whatiseudoing_el.htm" TargetMode="External"/><Relationship Id="rId53" Type="http://schemas.openxmlformats.org/officeDocument/2006/relationships/hyperlink" Target="http://www.exipnasistimata.gr/Content.php?PageId=133" TargetMode="External"/><Relationship Id="rId58" Type="http://schemas.openxmlformats.org/officeDocument/2006/relationships/hyperlink" Target="http://dspace.lib.ntua.gr/bitstream/123456789/6821/3/andronikoue_renewable.pdf"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header" Target="header3.xml"/><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hyperlink" Target="http://www.arcgis.com/" TargetMode="External"/><Relationship Id="rId35" Type="http://schemas.openxmlformats.org/officeDocument/2006/relationships/image" Target="media/image19.jpeg"/><Relationship Id="rId43" Type="http://schemas.openxmlformats.org/officeDocument/2006/relationships/hyperlink" Target="http://www.cres.gr/kape/datainfo/maps.htm" TargetMode="External"/><Relationship Id="rId48" Type="http://schemas.openxmlformats.org/officeDocument/2006/relationships/hyperlink" Target="http://users.sch.gr/imarinakis/aeolian_energy.htm" TargetMode="External"/><Relationship Id="rId56" Type="http://schemas.openxmlformats.org/officeDocument/2006/relationships/hyperlink" Target="http://www.iea.org/textbase/nppdf/free/2007/key_stats_2007.pdf" TargetMode="External"/><Relationship Id="rId8" Type="http://schemas.openxmlformats.org/officeDocument/2006/relationships/image" Target="media/image1.png"/><Relationship Id="rId51" Type="http://schemas.openxmlformats.org/officeDocument/2006/relationships/hyperlink" Target="http://www.econews.gr/2014/09/17/kriti-aiolika-antlisiotamieusi-117597/"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climate.wwf.gr/" TargetMode="External"/><Relationship Id="rId25" Type="http://schemas.openxmlformats.org/officeDocument/2006/relationships/image" Target="media/image10.pn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hyperlink" Target="http://eur-lex.europa.eu/el/index.htm" TargetMode="External"/><Relationship Id="rId59" Type="http://schemas.openxmlformats.org/officeDocument/2006/relationships/hyperlink" Target="https://dspace.lib.ntua.gr/handle/123456789/677" TargetMode="External"/><Relationship Id="rId20" Type="http://schemas.openxmlformats.org/officeDocument/2006/relationships/image" Target="media/image5.emf"/><Relationship Id="rId41" Type="http://schemas.openxmlformats.org/officeDocument/2006/relationships/image" Target="media/image25.jpeg"/><Relationship Id="rId54" Type="http://schemas.openxmlformats.org/officeDocument/2006/relationships/hyperlink" Target="https://dspace.lib.ntua.gr/handle/123456789/677"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8.jpeg"/><Relationship Id="rId28" Type="http://schemas.openxmlformats.org/officeDocument/2006/relationships/image" Target="media/image13.emf"/><Relationship Id="rId36" Type="http://schemas.openxmlformats.org/officeDocument/2006/relationships/image" Target="media/image20.jpeg"/><Relationship Id="rId49" Type="http://schemas.openxmlformats.org/officeDocument/2006/relationships/hyperlink" Target="http://www.cres.gr/kape/datainfo/maps.htm" TargetMode="External"/><Relationship Id="rId57" Type="http://schemas.openxmlformats.org/officeDocument/2006/relationships/hyperlink" Target="http://www.mei.org.uk/files/pdf/Spearmanrcc.pdf" TargetMode="External"/><Relationship Id="rId10" Type="http://schemas.openxmlformats.org/officeDocument/2006/relationships/header" Target="header1.xml"/><Relationship Id="rId31" Type="http://schemas.openxmlformats.org/officeDocument/2006/relationships/image" Target="media/image15.jpeg"/><Relationship Id="rId44" Type="http://schemas.openxmlformats.org/officeDocument/2006/relationships/hyperlink" Target="http://anakyklwsh.wordpress.com/2011/01/28/%CE%B1%CE%B9%CE%BF%CE%BB%CE%B9%CE%BA%CE%AE-%CE%B5%CE%BD%CE%AD%CF%81%CE%B3%CE%B5%CE%B9%CE%B1/" TargetMode="External"/><Relationship Id="rId52" Type="http://schemas.openxmlformats.org/officeDocument/2006/relationships/hyperlink" Target="http://www.eeee.gr/index.php" TargetMode="External"/><Relationship Id="rId60" Type="http://schemas.openxmlformats.org/officeDocument/2006/relationships/hyperlink" Target="http://www.arcgis.com/"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3A399F-3A16-4C60-A6E3-5691E739D4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10509</TotalTime>
  <Pages>1</Pages>
  <Words>45762</Words>
  <Characters>247121</Characters>
  <Application>Microsoft Office Word</Application>
  <DocSecurity>0</DocSecurity>
  <Lines>2059</Lines>
  <Paragraphs>584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292299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DeathWish</cp:lastModifiedBy>
  <cp:revision>307</cp:revision>
  <cp:lastPrinted>2015-07-02T20:07:00Z</cp:lastPrinted>
  <dcterms:created xsi:type="dcterms:W3CDTF">2015-04-29T10:31:00Z</dcterms:created>
  <dcterms:modified xsi:type="dcterms:W3CDTF">2015-07-29T03:36:00Z</dcterms:modified>
</cp:coreProperties>
</file>